
<file path=[Content_Types].xml><?xml version="1.0" encoding="utf-8"?>
<Types xmlns="http://schemas.openxmlformats.org/package/2006/content-types">
  <Default Extension="bin" ContentType="application/vnd.openxmlformats-officedocument.oleObject"/>
  <Default Extension="emf" ContentType="image/x-emf"/>
  <Default Extension="jfif" ContentType="image/jpeg"/>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0685B" w14:textId="540BDB8C" w:rsidR="00003C0C" w:rsidRDefault="00003C0C" w:rsidP="00C92204">
      <w:pPr>
        <w:spacing w:after="0" w:line="320" w:lineRule="exact"/>
        <w:jc w:val="center"/>
        <w:rPr>
          <w:rFonts w:cstheme="minorHAnsi"/>
          <w:b/>
          <w:bCs/>
          <w:sz w:val="36"/>
          <w:szCs w:val="36"/>
        </w:rPr>
      </w:pPr>
      <w:r>
        <w:rPr>
          <w:rFonts w:ascii="Cambria" w:eastAsia="Times New Roman" w:hAnsi="Cambria" w:cs="Arial"/>
          <w:b/>
          <w:iCs/>
          <w:noProof/>
          <w:color w:val="000000"/>
          <w:sz w:val="26"/>
          <w:szCs w:val="26"/>
          <w:lang w:eastAsia="it-IT"/>
        </w:rPr>
        <w:drawing>
          <wp:anchor distT="0" distB="0" distL="114300" distR="114300" simplePos="0" relativeHeight="251826176" behindDoc="0" locked="0" layoutInCell="1" allowOverlap="1" wp14:anchorId="6F2E2504" wp14:editId="2883D568">
            <wp:simplePos x="0" y="0"/>
            <wp:positionH relativeFrom="column">
              <wp:posOffset>4118610</wp:posOffset>
            </wp:positionH>
            <wp:positionV relativeFrom="paragraph">
              <wp:posOffset>64770</wp:posOffset>
            </wp:positionV>
            <wp:extent cx="1089025" cy="1165860"/>
            <wp:effectExtent l="0" t="0" r="0" b="0"/>
            <wp:wrapThrough wrapText="bothSides">
              <wp:wrapPolygon edited="0">
                <wp:start x="0" y="0"/>
                <wp:lineTo x="0" y="21176"/>
                <wp:lineTo x="21159" y="21176"/>
                <wp:lineTo x="21159" y="0"/>
                <wp:lineTo x="0" y="0"/>
              </wp:wrapPolygon>
            </wp:wrapThrough>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ualdo Catt.jf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9025" cy="1165860"/>
                    </a:xfrm>
                    <a:prstGeom prst="rect">
                      <a:avLst/>
                    </a:prstGeom>
                  </pic:spPr>
                </pic:pic>
              </a:graphicData>
            </a:graphic>
            <wp14:sizeRelH relativeFrom="margin">
              <wp14:pctWidth>0</wp14:pctWidth>
            </wp14:sizeRelH>
            <wp14:sizeRelV relativeFrom="margin">
              <wp14:pctHeight>0</wp14:pctHeight>
            </wp14:sizeRelV>
          </wp:anchor>
        </w:drawing>
      </w:r>
    </w:p>
    <w:p w14:paraId="07BE522E" w14:textId="42D0FE2E" w:rsidR="00003C0C" w:rsidRDefault="00003C0C" w:rsidP="00C92204">
      <w:pPr>
        <w:spacing w:after="0" w:line="320" w:lineRule="exact"/>
        <w:jc w:val="center"/>
        <w:rPr>
          <w:rFonts w:cstheme="minorHAnsi"/>
          <w:b/>
          <w:bCs/>
          <w:sz w:val="36"/>
          <w:szCs w:val="36"/>
        </w:rPr>
      </w:pPr>
    </w:p>
    <w:p w14:paraId="66B3F3FD" w14:textId="7E953D8A" w:rsidR="00003C0C" w:rsidRDefault="00003C0C" w:rsidP="00C92204">
      <w:pPr>
        <w:spacing w:after="0" w:line="320" w:lineRule="exact"/>
        <w:jc w:val="center"/>
        <w:rPr>
          <w:rFonts w:cstheme="minorHAnsi"/>
          <w:b/>
          <w:bCs/>
          <w:sz w:val="36"/>
          <w:szCs w:val="36"/>
        </w:rPr>
      </w:pPr>
    </w:p>
    <w:p w14:paraId="3E66D443" w14:textId="09E9F55F" w:rsidR="00003C0C" w:rsidRDefault="00003C0C" w:rsidP="00C92204">
      <w:pPr>
        <w:spacing w:after="0" w:line="320" w:lineRule="exact"/>
        <w:jc w:val="center"/>
        <w:rPr>
          <w:rFonts w:cstheme="minorHAnsi"/>
          <w:b/>
          <w:bCs/>
          <w:sz w:val="36"/>
          <w:szCs w:val="36"/>
        </w:rPr>
      </w:pPr>
    </w:p>
    <w:p w14:paraId="6F76E79E" w14:textId="3FA09BC0" w:rsidR="00003C0C" w:rsidRDefault="00003C0C" w:rsidP="00C92204">
      <w:pPr>
        <w:spacing w:after="0" w:line="320" w:lineRule="exact"/>
        <w:jc w:val="center"/>
        <w:rPr>
          <w:rFonts w:cstheme="minorHAnsi"/>
          <w:b/>
          <w:bCs/>
          <w:sz w:val="36"/>
          <w:szCs w:val="36"/>
        </w:rPr>
      </w:pPr>
    </w:p>
    <w:p w14:paraId="0F83D844" w14:textId="500C4F11" w:rsidR="00003C0C" w:rsidRDefault="00003C0C" w:rsidP="00C92204">
      <w:pPr>
        <w:spacing w:after="0" w:line="320" w:lineRule="exact"/>
        <w:jc w:val="center"/>
        <w:rPr>
          <w:rFonts w:cstheme="minorHAnsi"/>
          <w:b/>
          <w:bCs/>
          <w:sz w:val="36"/>
          <w:szCs w:val="36"/>
        </w:rPr>
      </w:pPr>
    </w:p>
    <w:tbl>
      <w:tblPr>
        <w:tblW w:w="9829" w:type="dxa"/>
        <w:jc w:val="center"/>
        <w:tblCellMar>
          <w:left w:w="10" w:type="dxa"/>
          <w:right w:w="10" w:type="dxa"/>
        </w:tblCellMar>
        <w:tblLook w:val="0000" w:firstRow="0" w:lastRow="0" w:firstColumn="0" w:lastColumn="0" w:noHBand="0" w:noVBand="0"/>
      </w:tblPr>
      <w:tblGrid>
        <w:gridCol w:w="9829"/>
      </w:tblGrid>
      <w:tr w:rsidR="00003C0C" w:rsidRPr="001B1F83" w14:paraId="6DE8BE20" w14:textId="77777777" w:rsidTr="00FF0E23">
        <w:trPr>
          <w:trHeight w:val="850"/>
          <w:jc w:val="center"/>
        </w:trPr>
        <w:tc>
          <w:tcPr>
            <w:tcW w:w="9829" w:type="dxa"/>
            <w:shd w:val="clear" w:color="auto" w:fill="auto"/>
            <w:tcMar>
              <w:top w:w="0" w:type="dxa"/>
              <w:left w:w="70" w:type="dxa"/>
              <w:bottom w:w="0" w:type="dxa"/>
              <w:right w:w="70" w:type="dxa"/>
            </w:tcMar>
          </w:tcPr>
          <w:p w14:paraId="53BBFC4B" w14:textId="77777777" w:rsidR="00003C0C" w:rsidRPr="00557B91" w:rsidRDefault="00003C0C" w:rsidP="00FF0E23">
            <w:pPr>
              <w:suppressAutoHyphens/>
              <w:autoSpaceDN w:val="0"/>
              <w:spacing w:after="0" w:line="240" w:lineRule="auto"/>
              <w:jc w:val="center"/>
              <w:textAlignment w:val="baseline"/>
              <w:rPr>
                <w:rFonts w:eastAsia="Times New Roman" w:cstheme="minorHAnsi"/>
                <w:color w:val="000000"/>
                <w:sz w:val="44"/>
                <w:szCs w:val="44"/>
                <w:lang w:eastAsia="it-IT"/>
              </w:rPr>
            </w:pPr>
            <w:r w:rsidRPr="00557B91">
              <w:rPr>
                <w:rFonts w:eastAsia="Calibri" w:cstheme="minorHAnsi"/>
                <w:b/>
                <w:bCs/>
                <w:sz w:val="44"/>
                <w:szCs w:val="44"/>
                <w:lang w:eastAsia="it-IT"/>
              </w:rPr>
              <w:t xml:space="preserve">Comune di </w:t>
            </w:r>
            <w:r>
              <w:rPr>
                <w:rFonts w:eastAsia="Calibri" w:cstheme="minorHAnsi"/>
                <w:b/>
                <w:bCs/>
                <w:sz w:val="44"/>
                <w:szCs w:val="44"/>
                <w:lang w:eastAsia="it-IT"/>
              </w:rPr>
              <w:t>Gualdo Cattaneo</w:t>
            </w:r>
            <w:r w:rsidRPr="00557B91">
              <w:rPr>
                <w:rFonts w:eastAsia="Calibri" w:cstheme="minorHAnsi"/>
                <w:b/>
                <w:bCs/>
                <w:sz w:val="44"/>
                <w:szCs w:val="44"/>
                <w:lang w:eastAsia="it-IT"/>
              </w:rPr>
              <w:t xml:space="preserve"> </w:t>
            </w:r>
          </w:p>
          <w:p w14:paraId="6DCA9E5D" w14:textId="77777777" w:rsidR="00003C0C" w:rsidRDefault="00003C0C" w:rsidP="00FF0E23">
            <w:pPr>
              <w:suppressAutoHyphens/>
              <w:autoSpaceDN w:val="0"/>
              <w:spacing w:after="0" w:line="240" w:lineRule="auto"/>
              <w:jc w:val="center"/>
              <w:textAlignment w:val="baseline"/>
              <w:rPr>
                <w:rFonts w:eastAsia="Calibri" w:cstheme="minorHAnsi"/>
                <w:bCs/>
                <w:sz w:val="24"/>
                <w:szCs w:val="24"/>
                <w:lang w:eastAsia="it-IT"/>
              </w:rPr>
            </w:pPr>
            <w:r w:rsidRPr="001B1F83">
              <w:rPr>
                <w:rFonts w:eastAsia="Calibri" w:cstheme="minorHAnsi"/>
                <w:sz w:val="32"/>
                <w:szCs w:val="32"/>
                <w:lang w:eastAsia="it-IT"/>
              </w:rPr>
              <w:t>Provincia di Perugia</w:t>
            </w:r>
          </w:p>
          <w:p w14:paraId="112A3CD1" w14:textId="77777777" w:rsidR="00003C0C" w:rsidRPr="00ED7715" w:rsidRDefault="00003C0C" w:rsidP="00FF0E23">
            <w:pPr>
              <w:suppressAutoHyphens/>
              <w:autoSpaceDN w:val="0"/>
              <w:spacing w:after="0" w:line="240" w:lineRule="auto"/>
              <w:jc w:val="center"/>
              <w:textAlignment w:val="baseline"/>
              <w:rPr>
                <w:rFonts w:eastAsia="Calibri" w:cstheme="minorHAnsi"/>
                <w:bCs/>
                <w:sz w:val="24"/>
                <w:szCs w:val="24"/>
                <w:lang w:eastAsia="it-IT"/>
              </w:rPr>
            </w:pPr>
            <w:r>
              <w:rPr>
                <w:rFonts w:eastAsia="Calibri" w:cstheme="minorHAnsi"/>
                <w:bCs/>
                <w:sz w:val="24"/>
                <w:szCs w:val="24"/>
                <w:lang w:eastAsia="it-IT"/>
              </w:rPr>
              <w:t>aderente alla</w:t>
            </w:r>
          </w:p>
          <w:p w14:paraId="1C6BC81D" w14:textId="77777777" w:rsidR="00003C0C" w:rsidRPr="009A669B" w:rsidRDefault="00003C0C" w:rsidP="00FF0E23">
            <w:pPr>
              <w:suppressAutoHyphens/>
              <w:autoSpaceDN w:val="0"/>
              <w:spacing w:after="0" w:line="240" w:lineRule="auto"/>
              <w:jc w:val="center"/>
              <w:textAlignment w:val="baseline"/>
              <w:rPr>
                <w:rFonts w:eastAsia="Times New Roman" w:cstheme="minorHAnsi"/>
                <w:color w:val="000000"/>
                <w:sz w:val="36"/>
                <w:szCs w:val="36"/>
                <w:lang w:eastAsia="it-IT"/>
              </w:rPr>
            </w:pPr>
            <w:r w:rsidRPr="001B1F83">
              <w:rPr>
                <w:rFonts w:eastAsia="Calibri" w:cstheme="minorHAnsi"/>
                <w:b/>
                <w:bCs/>
                <w:sz w:val="36"/>
                <w:szCs w:val="36"/>
                <w:lang w:eastAsia="it-IT"/>
              </w:rPr>
              <w:t xml:space="preserve">Unione dei Comuni </w:t>
            </w:r>
            <w:r w:rsidRPr="001B1F83">
              <w:rPr>
                <w:rFonts w:eastAsia="Calibri" w:cstheme="minorHAnsi"/>
                <w:b/>
                <w:sz w:val="36"/>
                <w:szCs w:val="36"/>
                <w:lang w:eastAsia="it-IT"/>
              </w:rPr>
              <w:t>“Terre dell’Olio e del Sagrantino”</w:t>
            </w:r>
          </w:p>
        </w:tc>
      </w:tr>
    </w:tbl>
    <w:p w14:paraId="14D2B74E" w14:textId="77777777" w:rsidR="00003C0C" w:rsidRPr="001B1F83" w:rsidRDefault="00003C0C" w:rsidP="00003C0C">
      <w:pPr>
        <w:pBdr>
          <w:bottom w:val="single" w:sz="4" w:space="1" w:color="000000"/>
        </w:pBdr>
        <w:suppressAutoHyphens/>
        <w:autoSpaceDN w:val="0"/>
        <w:spacing w:after="0" w:line="240" w:lineRule="auto"/>
        <w:jc w:val="center"/>
        <w:textAlignment w:val="baseline"/>
        <w:rPr>
          <w:rFonts w:eastAsia="Times New Roman" w:cstheme="minorHAnsi"/>
          <w:sz w:val="18"/>
          <w:szCs w:val="18"/>
          <w:lang w:eastAsia="it-IT"/>
        </w:rPr>
      </w:pPr>
      <w:r w:rsidRPr="001B1F83">
        <w:rPr>
          <w:rFonts w:eastAsia="Times New Roman" w:cstheme="minorHAnsi"/>
          <w:sz w:val="18"/>
          <w:szCs w:val="18"/>
          <w:lang w:eastAsia="it-IT"/>
        </w:rPr>
        <w:t>(Bevagna, Campello sul Clitunno, Castel Ritaldi, Giano dell’Umbria, Gualdo Cattaneo, Massa Martana, Montefalco, Trevi)</w:t>
      </w:r>
    </w:p>
    <w:p w14:paraId="736F573A" w14:textId="77777777" w:rsidR="00003C0C" w:rsidRPr="000274AD" w:rsidRDefault="00003C0C" w:rsidP="00003C0C">
      <w:pPr>
        <w:suppressAutoHyphens/>
        <w:autoSpaceDN w:val="0"/>
        <w:spacing w:after="0" w:line="240" w:lineRule="auto"/>
        <w:jc w:val="center"/>
        <w:textAlignment w:val="baseline"/>
        <w:rPr>
          <w:rFonts w:ascii="Cambria" w:eastAsia="Times New Roman" w:hAnsi="Cambria" w:cs="Arial"/>
          <w:b/>
          <w:iCs/>
          <w:color w:val="000000"/>
          <w:sz w:val="26"/>
          <w:szCs w:val="26"/>
          <w:lang w:eastAsia="it-IT"/>
        </w:rPr>
      </w:pPr>
      <w:r>
        <w:rPr>
          <w:rFonts w:ascii="Cambria" w:eastAsia="Times New Roman" w:hAnsi="Cambria" w:cs="Arial"/>
          <w:b/>
          <w:iCs/>
          <w:noProof/>
          <w:color w:val="000000"/>
          <w:sz w:val="26"/>
          <w:szCs w:val="26"/>
          <w:lang w:eastAsia="it-IT"/>
        </w:rPr>
        <w:drawing>
          <wp:inline distT="0" distB="0" distL="0" distR="0" wp14:anchorId="11722E74" wp14:editId="478148D2">
            <wp:extent cx="768350" cy="92202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evagna.jf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3390" cy="952068"/>
                    </a:xfrm>
                    <a:prstGeom prst="rect">
                      <a:avLst/>
                    </a:prstGeom>
                  </pic:spPr>
                </pic:pic>
              </a:graphicData>
            </a:graphic>
          </wp:inline>
        </w:drawing>
      </w:r>
      <w:r>
        <w:rPr>
          <w:rFonts w:ascii="Cambria" w:eastAsia="Times New Roman" w:hAnsi="Cambria" w:cs="Arial"/>
          <w:b/>
          <w:iCs/>
          <w:noProof/>
          <w:color w:val="000000"/>
          <w:sz w:val="26"/>
          <w:szCs w:val="26"/>
          <w:lang w:eastAsia="it-IT"/>
        </w:rPr>
        <w:drawing>
          <wp:inline distT="0" distB="0" distL="0" distR="0" wp14:anchorId="3FA65D39" wp14:editId="37833BAC">
            <wp:extent cx="668655" cy="9144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mpello.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0221" cy="957567"/>
                    </a:xfrm>
                    <a:prstGeom prst="rect">
                      <a:avLst/>
                    </a:prstGeom>
                  </pic:spPr>
                </pic:pic>
              </a:graphicData>
            </a:graphic>
          </wp:inline>
        </w:drawing>
      </w:r>
      <w:r>
        <w:rPr>
          <w:rFonts w:ascii="Cambria" w:eastAsia="Times New Roman" w:hAnsi="Cambria" w:cs="Arial"/>
          <w:b/>
          <w:iCs/>
          <w:noProof/>
          <w:color w:val="000000"/>
          <w:sz w:val="26"/>
          <w:szCs w:val="26"/>
          <w:lang w:eastAsia="it-IT"/>
        </w:rPr>
        <w:drawing>
          <wp:inline distT="0" distB="0" distL="0" distR="0" wp14:anchorId="4C523930" wp14:editId="0968CC92">
            <wp:extent cx="702365" cy="937559"/>
            <wp:effectExtent l="0" t="0" r="2540" b="0"/>
            <wp:docPr id="4233" name="Immagine 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stel rit.jfif"/>
                    <pic:cNvPicPr/>
                  </pic:nvPicPr>
                  <pic:blipFill>
                    <a:blip r:embed="rId11">
                      <a:extLst>
                        <a:ext uri="{28A0092B-C50C-407E-A947-70E740481C1C}">
                          <a14:useLocalDpi xmlns:a14="http://schemas.microsoft.com/office/drawing/2010/main" val="0"/>
                        </a:ext>
                      </a:extLst>
                    </a:blip>
                    <a:stretch>
                      <a:fillRect/>
                    </a:stretch>
                  </pic:blipFill>
                  <pic:spPr>
                    <a:xfrm flipH="1">
                      <a:off x="0" y="0"/>
                      <a:ext cx="881574" cy="1176777"/>
                    </a:xfrm>
                    <a:prstGeom prst="rect">
                      <a:avLst/>
                    </a:prstGeom>
                  </pic:spPr>
                </pic:pic>
              </a:graphicData>
            </a:graphic>
          </wp:inline>
        </w:drawing>
      </w:r>
      <w:r>
        <w:rPr>
          <w:rFonts w:ascii="Cambria" w:eastAsia="Times New Roman" w:hAnsi="Cambria" w:cs="Arial"/>
          <w:b/>
          <w:iCs/>
          <w:noProof/>
          <w:color w:val="000000"/>
          <w:sz w:val="26"/>
          <w:szCs w:val="26"/>
          <w:lang w:eastAsia="it-IT"/>
        </w:rPr>
        <w:drawing>
          <wp:inline distT="0" distB="0" distL="0" distR="0" wp14:anchorId="147CA042" wp14:editId="0C1CC5B1">
            <wp:extent cx="702365" cy="912719"/>
            <wp:effectExtent l="0" t="0" r="2540" b="190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iano.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838" cy="997801"/>
                    </a:xfrm>
                    <a:prstGeom prst="rect">
                      <a:avLst/>
                    </a:prstGeom>
                  </pic:spPr>
                </pic:pic>
              </a:graphicData>
            </a:graphic>
          </wp:inline>
        </w:drawing>
      </w:r>
      <w:r>
        <w:rPr>
          <w:rFonts w:ascii="Cambria" w:eastAsia="Times New Roman" w:hAnsi="Cambria" w:cs="Arial"/>
          <w:b/>
          <w:iCs/>
          <w:noProof/>
          <w:color w:val="000000"/>
          <w:sz w:val="26"/>
          <w:szCs w:val="26"/>
          <w:lang w:eastAsia="it-IT"/>
        </w:rPr>
        <w:drawing>
          <wp:inline distT="0" distB="0" distL="0" distR="0" wp14:anchorId="46D8D63E" wp14:editId="478BB94B">
            <wp:extent cx="715958" cy="913765"/>
            <wp:effectExtent l="0" t="0" r="8255" b="63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ualdo Catt.jf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102" cy="959895"/>
                    </a:xfrm>
                    <a:prstGeom prst="rect">
                      <a:avLst/>
                    </a:prstGeom>
                  </pic:spPr>
                </pic:pic>
              </a:graphicData>
            </a:graphic>
          </wp:inline>
        </w:drawing>
      </w:r>
      <w:r>
        <w:rPr>
          <w:rFonts w:ascii="Cambria" w:eastAsia="Times New Roman" w:hAnsi="Cambria" w:cs="Arial"/>
          <w:b/>
          <w:iCs/>
          <w:noProof/>
          <w:color w:val="000000"/>
          <w:sz w:val="26"/>
          <w:szCs w:val="26"/>
          <w:lang w:eastAsia="it-IT"/>
        </w:rPr>
        <w:drawing>
          <wp:inline distT="0" distB="0" distL="0" distR="0" wp14:anchorId="194EF765" wp14:editId="05759884">
            <wp:extent cx="735496" cy="923047"/>
            <wp:effectExtent l="0" t="0" r="762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ssa martana.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2184" cy="969091"/>
                    </a:xfrm>
                    <a:prstGeom prst="rect">
                      <a:avLst/>
                    </a:prstGeom>
                  </pic:spPr>
                </pic:pic>
              </a:graphicData>
            </a:graphic>
          </wp:inline>
        </w:drawing>
      </w:r>
      <w:r>
        <w:rPr>
          <w:rFonts w:ascii="Cambria" w:eastAsia="Times New Roman" w:hAnsi="Cambria" w:cs="Arial"/>
          <w:b/>
          <w:iCs/>
          <w:noProof/>
          <w:color w:val="000000"/>
          <w:sz w:val="26"/>
          <w:szCs w:val="26"/>
          <w:lang w:eastAsia="it-IT"/>
        </w:rPr>
        <w:drawing>
          <wp:inline distT="0" distB="0" distL="0" distR="0" wp14:anchorId="0B68A39F" wp14:editId="4B0E58AB">
            <wp:extent cx="705330" cy="90043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ontefalco.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3740" cy="949465"/>
                    </a:xfrm>
                    <a:prstGeom prst="rect">
                      <a:avLst/>
                    </a:prstGeom>
                  </pic:spPr>
                </pic:pic>
              </a:graphicData>
            </a:graphic>
          </wp:inline>
        </w:drawing>
      </w:r>
      <w:r>
        <w:rPr>
          <w:rFonts w:ascii="Cambria" w:eastAsia="Times New Roman" w:hAnsi="Cambria" w:cs="Arial"/>
          <w:b/>
          <w:iCs/>
          <w:noProof/>
          <w:color w:val="000000"/>
          <w:sz w:val="26"/>
          <w:szCs w:val="26"/>
          <w:lang w:eastAsia="it-IT"/>
        </w:rPr>
        <w:drawing>
          <wp:inline distT="0" distB="0" distL="0" distR="0" wp14:anchorId="388A5D50" wp14:editId="378DB67B">
            <wp:extent cx="699766" cy="901065"/>
            <wp:effectExtent l="0" t="0" r="5715"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revi.jfif"/>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25903" cy="934720"/>
                    </a:xfrm>
                    <a:prstGeom prst="rect">
                      <a:avLst/>
                    </a:prstGeom>
                  </pic:spPr>
                </pic:pic>
              </a:graphicData>
            </a:graphic>
          </wp:inline>
        </w:drawing>
      </w:r>
    </w:p>
    <w:p w14:paraId="7EF59C8B" w14:textId="77777777" w:rsidR="00003C0C" w:rsidRDefault="00003C0C" w:rsidP="00C92204">
      <w:pPr>
        <w:spacing w:after="0" w:line="320" w:lineRule="exact"/>
        <w:jc w:val="center"/>
        <w:rPr>
          <w:rFonts w:cstheme="minorHAnsi"/>
          <w:b/>
          <w:bCs/>
          <w:sz w:val="36"/>
          <w:szCs w:val="36"/>
        </w:rPr>
      </w:pPr>
    </w:p>
    <w:p w14:paraId="2EEA5250" w14:textId="52C4952D" w:rsidR="00003C0C" w:rsidRDefault="003019BF" w:rsidP="00A82DF2">
      <w:pPr>
        <w:spacing w:after="0" w:line="320" w:lineRule="exact"/>
        <w:jc w:val="center"/>
        <w:rPr>
          <w:rFonts w:cstheme="minorHAnsi"/>
          <w:b/>
          <w:bCs/>
          <w:sz w:val="32"/>
          <w:szCs w:val="32"/>
        </w:rPr>
      </w:pPr>
      <w:r w:rsidRPr="00A82DF2">
        <w:rPr>
          <w:rFonts w:cstheme="minorHAnsi"/>
          <w:b/>
          <w:bCs/>
          <w:sz w:val="32"/>
          <w:szCs w:val="32"/>
        </w:rPr>
        <w:t>PIANO TRIENNALE DI PREVENZIONE DELLA CORRUZIONE E DELLA TRASPARENZA 202</w:t>
      </w:r>
      <w:r w:rsidR="002E5831" w:rsidRPr="00A82DF2">
        <w:rPr>
          <w:rFonts w:cstheme="minorHAnsi"/>
          <w:b/>
          <w:bCs/>
          <w:sz w:val="32"/>
          <w:szCs w:val="32"/>
        </w:rPr>
        <w:t>2</w:t>
      </w:r>
      <w:r w:rsidRPr="00A82DF2">
        <w:rPr>
          <w:rFonts w:cstheme="minorHAnsi"/>
          <w:b/>
          <w:bCs/>
          <w:sz w:val="32"/>
          <w:szCs w:val="32"/>
        </w:rPr>
        <w:t>-202</w:t>
      </w:r>
      <w:r w:rsidR="002E5831" w:rsidRPr="00A82DF2">
        <w:rPr>
          <w:rFonts w:cstheme="minorHAnsi"/>
          <w:b/>
          <w:bCs/>
          <w:sz w:val="32"/>
          <w:szCs w:val="32"/>
        </w:rPr>
        <w:t>4</w:t>
      </w:r>
    </w:p>
    <w:p w14:paraId="5A9BCAB8" w14:textId="25BCD9D9" w:rsidR="00A82DF2" w:rsidRDefault="00A82DF2" w:rsidP="00A82DF2">
      <w:pPr>
        <w:spacing w:after="0" w:line="320" w:lineRule="exact"/>
        <w:jc w:val="center"/>
        <w:rPr>
          <w:rFonts w:cstheme="minorHAnsi"/>
          <w:b/>
          <w:bCs/>
          <w:sz w:val="32"/>
          <w:szCs w:val="32"/>
        </w:rPr>
      </w:pPr>
    </w:p>
    <w:p w14:paraId="58FE2DFA" w14:textId="77777777" w:rsidR="00A82DF2" w:rsidRPr="00A82DF2" w:rsidRDefault="00A82DF2" w:rsidP="00A82DF2">
      <w:pPr>
        <w:spacing w:after="0" w:line="320" w:lineRule="exact"/>
        <w:jc w:val="center"/>
        <w:rPr>
          <w:rFonts w:cstheme="minorHAnsi"/>
          <w:b/>
          <w:bCs/>
          <w:sz w:val="32"/>
          <w:szCs w:val="32"/>
        </w:rPr>
      </w:pPr>
    </w:p>
    <w:p w14:paraId="657773F6" w14:textId="77777777" w:rsidR="00E27E7A" w:rsidRPr="00664964" w:rsidRDefault="00C92204" w:rsidP="00E27E7A">
      <w:pPr>
        <w:spacing w:after="0"/>
        <w:jc w:val="center"/>
        <w:rPr>
          <w:rFonts w:cstheme="minorHAnsi"/>
          <w:b/>
          <w:bCs/>
          <w:sz w:val="36"/>
          <w:szCs w:val="36"/>
        </w:rPr>
      </w:pPr>
      <w:r w:rsidRPr="00664964">
        <w:rPr>
          <w:rFonts w:cstheme="minorHAnsi"/>
          <w:noProof/>
          <w:lang w:eastAsia="it-IT"/>
        </w:rPr>
        <w:drawing>
          <wp:inline distT="0" distB="0" distL="0" distR="0" wp14:anchorId="4FEABEE3" wp14:editId="4C7D2C4B">
            <wp:extent cx="4048760" cy="1828800"/>
            <wp:effectExtent l="0" t="0" r="8890" b="0"/>
            <wp:docPr id="52" name="Picture 52" descr="Next Generation EU e il Piano Nazionale di Ripresa e Resilienza - Agenzia  per la coesione terri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xt Generation EU e il Piano Nazionale di Ripresa e Resilienza - Agenzia  per la coesione territoria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87313" cy="1846214"/>
                    </a:xfrm>
                    <a:prstGeom prst="rect">
                      <a:avLst/>
                    </a:prstGeom>
                    <a:noFill/>
                    <a:ln>
                      <a:noFill/>
                    </a:ln>
                  </pic:spPr>
                </pic:pic>
              </a:graphicData>
            </a:graphic>
          </wp:inline>
        </w:drawing>
      </w:r>
    </w:p>
    <w:p w14:paraId="32A89D61" w14:textId="4980E073" w:rsidR="002E5831" w:rsidRPr="00664964" w:rsidRDefault="002E5831" w:rsidP="00E27E7A">
      <w:pPr>
        <w:spacing w:after="0"/>
        <w:jc w:val="center"/>
        <w:rPr>
          <w:rFonts w:cstheme="minorHAnsi"/>
          <w:b/>
          <w:bCs/>
          <w:color w:val="0070C0"/>
          <w:sz w:val="36"/>
          <w:szCs w:val="36"/>
        </w:rPr>
      </w:pPr>
      <w:r w:rsidRPr="00664964">
        <w:rPr>
          <w:rFonts w:cstheme="minorHAnsi"/>
          <w:b/>
          <w:bCs/>
          <w:color w:val="0070C0"/>
          <w:sz w:val="36"/>
          <w:szCs w:val="36"/>
        </w:rPr>
        <w:t>EFFICIENZA ED INTEGRITA’ AI TEMPI DEL PNRR</w:t>
      </w:r>
    </w:p>
    <w:p w14:paraId="76BF2B5E" w14:textId="77777777" w:rsidR="00DD6D57" w:rsidRDefault="00DD6D57" w:rsidP="00D61736">
      <w:pPr>
        <w:jc w:val="center"/>
        <w:rPr>
          <w:rFonts w:cstheme="minorHAnsi"/>
          <w:b/>
          <w:bCs/>
        </w:rPr>
      </w:pPr>
    </w:p>
    <w:p w14:paraId="53C26EFC" w14:textId="6A13054C" w:rsidR="00433082" w:rsidRPr="00664964" w:rsidRDefault="003019BF" w:rsidP="00D61736">
      <w:pPr>
        <w:jc w:val="center"/>
        <w:rPr>
          <w:rFonts w:cstheme="minorHAnsi"/>
          <w:b/>
          <w:bCs/>
        </w:rPr>
      </w:pPr>
      <w:r w:rsidRPr="00664964">
        <w:rPr>
          <w:rFonts w:cstheme="minorHAnsi"/>
          <w:b/>
          <w:bCs/>
        </w:rPr>
        <w:lastRenderedPageBreak/>
        <w:t>INDICE</w:t>
      </w:r>
    </w:p>
    <w:p w14:paraId="6528A478" w14:textId="77777777" w:rsidR="00433082" w:rsidRPr="00664964" w:rsidRDefault="003019BF" w:rsidP="00B14478">
      <w:pPr>
        <w:pStyle w:val="Paragrafoelenco"/>
        <w:numPr>
          <w:ilvl w:val="0"/>
          <w:numId w:val="8"/>
        </w:numPr>
        <w:jc w:val="both"/>
        <w:rPr>
          <w:rFonts w:cstheme="minorHAnsi"/>
        </w:rPr>
      </w:pPr>
      <w:r w:rsidRPr="00664964">
        <w:rPr>
          <w:rFonts w:cstheme="minorHAnsi"/>
        </w:rPr>
        <w:t xml:space="preserve">INTRODUZIONE </w:t>
      </w:r>
    </w:p>
    <w:p w14:paraId="633A7126" w14:textId="77777777" w:rsidR="00433082" w:rsidRPr="00664964" w:rsidRDefault="003019BF" w:rsidP="00B14478">
      <w:pPr>
        <w:pStyle w:val="Paragrafoelenco"/>
        <w:numPr>
          <w:ilvl w:val="0"/>
          <w:numId w:val="8"/>
        </w:numPr>
        <w:jc w:val="both"/>
        <w:rPr>
          <w:rFonts w:cstheme="minorHAnsi"/>
        </w:rPr>
      </w:pPr>
      <w:r w:rsidRPr="00664964">
        <w:rPr>
          <w:rFonts w:cstheme="minorHAnsi"/>
        </w:rPr>
        <w:t xml:space="preserve">IL PIANO TRIENNALE DELLA PREVENZIONE DELLA CORRUZIONE A SEGUITO DELLE NOVITA’ LEGISLATIVE e IN BASE AI PIANI NAZIONALI ANTICORRUZIONE </w:t>
      </w:r>
      <w:r w:rsidR="00433082" w:rsidRPr="00664964">
        <w:rPr>
          <w:rFonts w:cstheme="minorHAnsi"/>
        </w:rPr>
        <w:t>– SOGGETTI</w:t>
      </w:r>
      <w:r w:rsidR="00E915FB" w:rsidRPr="00664964">
        <w:rPr>
          <w:rFonts w:cstheme="minorHAnsi"/>
        </w:rPr>
        <w:t xml:space="preserve">, PROCESSI, STRUMENTI PER LA PREVENZIONE DELLA CORRUZIONE  </w:t>
      </w:r>
    </w:p>
    <w:p w14:paraId="5413ABAD" w14:textId="77777777" w:rsidR="00394A85" w:rsidRPr="00664964" w:rsidRDefault="003019BF" w:rsidP="00B14478">
      <w:pPr>
        <w:pStyle w:val="Paragrafoelenco"/>
        <w:numPr>
          <w:ilvl w:val="0"/>
          <w:numId w:val="8"/>
        </w:numPr>
        <w:jc w:val="both"/>
        <w:rPr>
          <w:rFonts w:cstheme="minorHAnsi"/>
        </w:rPr>
      </w:pPr>
      <w:r w:rsidRPr="00664964">
        <w:rPr>
          <w:rFonts w:cstheme="minorHAnsi"/>
        </w:rPr>
        <w:t>FOCUS SEMPLIFICAZIONI PICCOLI COMUNI E GESTIONE ASSOCIATA DELLA PREVENZIONE DELLA CORRUZIONE</w:t>
      </w:r>
    </w:p>
    <w:p w14:paraId="11ADE2C5" w14:textId="77777777" w:rsidR="005F75D8" w:rsidRPr="00664964" w:rsidRDefault="00E915FB" w:rsidP="00B14478">
      <w:pPr>
        <w:pStyle w:val="Paragrafoelenco"/>
        <w:numPr>
          <w:ilvl w:val="0"/>
          <w:numId w:val="8"/>
        </w:numPr>
        <w:jc w:val="both"/>
        <w:rPr>
          <w:rFonts w:cstheme="minorHAnsi"/>
        </w:rPr>
      </w:pPr>
      <w:r w:rsidRPr="00664964">
        <w:rPr>
          <w:rFonts w:cstheme="minorHAnsi"/>
        </w:rPr>
        <w:t>GESTIONE DEL RISCHIO</w:t>
      </w:r>
    </w:p>
    <w:p w14:paraId="56E147A7" w14:textId="77777777" w:rsidR="005F75D8" w:rsidRPr="00664964" w:rsidRDefault="00A25EB5" w:rsidP="00B14478">
      <w:pPr>
        <w:pStyle w:val="Paragrafoelenco"/>
        <w:numPr>
          <w:ilvl w:val="1"/>
          <w:numId w:val="8"/>
        </w:numPr>
        <w:ind w:firstLine="64"/>
        <w:jc w:val="both"/>
        <w:rPr>
          <w:rFonts w:cstheme="minorHAnsi"/>
        </w:rPr>
      </w:pPr>
      <w:r w:rsidRPr="00664964">
        <w:rPr>
          <w:rFonts w:cstheme="minorHAnsi"/>
        </w:rPr>
        <w:t xml:space="preserve">  </w:t>
      </w:r>
      <w:r w:rsidR="005F75D8" w:rsidRPr="00664964">
        <w:rPr>
          <w:rFonts w:cstheme="minorHAnsi"/>
        </w:rPr>
        <w:t>ANALISI CONTESTO</w:t>
      </w:r>
    </w:p>
    <w:p w14:paraId="1B86B254" w14:textId="77777777" w:rsidR="005F75D8" w:rsidRPr="00664964" w:rsidRDefault="00AB5599" w:rsidP="00B14478">
      <w:pPr>
        <w:pStyle w:val="Paragrafoelenco"/>
        <w:numPr>
          <w:ilvl w:val="2"/>
          <w:numId w:val="8"/>
        </w:numPr>
        <w:jc w:val="both"/>
        <w:rPr>
          <w:rFonts w:cstheme="minorHAnsi"/>
        </w:rPr>
      </w:pPr>
      <w:r w:rsidRPr="00664964">
        <w:rPr>
          <w:rFonts w:cstheme="minorHAnsi"/>
        </w:rPr>
        <w:t>Analisi contesto esterno</w:t>
      </w:r>
    </w:p>
    <w:p w14:paraId="19740022" w14:textId="77777777" w:rsidR="005F75D8" w:rsidRPr="00664964" w:rsidRDefault="00AB5599" w:rsidP="00B14478">
      <w:pPr>
        <w:pStyle w:val="Paragrafoelenco"/>
        <w:numPr>
          <w:ilvl w:val="2"/>
          <w:numId w:val="8"/>
        </w:numPr>
        <w:jc w:val="both"/>
        <w:rPr>
          <w:rFonts w:cstheme="minorHAnsi"/>
        </w:rPr>
      </w:pPr>
      <w:r w:rsidRPr="00664964">
        <w:rPr>
          <w:rFonts w:cstheme="minorHAnsi"/>
        </w:rPr>
        <w:t xml:space="preserve">Analisi contesto interno Unione dei Comuni </w:t>
      </w:r>
    </w:p>
    <w:p w14:paraId="1235D3FF" w14:textId="57D8614D" w:rsidR="00073980" w:rsidRPr="00664964" w:rsidRDefault="00AB5599" w:rsidP="00B14478">
      <w:pPr>
        <w:pStyle w:val="Paragrafoelenco"/>
        <w:numPr>
          <w:ilvl w:val="2"/>
          <w:numId w:val="8"/>
        </w:numPr>
        <w:jc w:val="both"/>
        <w:rPr>
          <w:rFonts w:cstheme="minorHAnsi"/>
        </w:rPr>
      </w:pPr>
      <w:r w:rsidRPr="00664964">
        <w:rPr>
          <w:rFonts w:cstheme="minorHAnsi"/>
        </w:rPr>
        <w:t>Gestione prevenzione corruzione in forma associata nell’Unione dei Comuni</w:t>
      </w:r>
    </w:p>
    <w:p w14:paraId="3612A798" w14:textId="77777777" w:rsidR="00291265" w:rsidRPr="00664964" w:rsidRDefault="00291265" w:rsidP="00B14478">
      <w:pPr>
        <w:pStyle w:val="Paragrafoelenco"/>
        <w:numPr>
          <w:ilvl w:val="2"/>
          <w:numId w:val="8"/>
        </w:numPr>
        <w:jc w:val="both"/>
        <w:rPr>
          <w:rFonts w:cstheme="minorHAnsi"/>
        </w:rPr>
      </w:pPr>
      <w:r w:rsidRPr="00664964">
        <w:rPr>
          <w:rFonts w:cstheme="minorHAnsi"/>
        </w:rPr>
        <w:t>Attività svolta dall’Unione dei Comuni in materia di prevenzione della corruzione nel 2021 e modalità redazione PTPCT 2022-2024</w:t>
      </w:r>
    </w:p>
    <w:p w14:paraId="04B4306A" w14:textId="6318D639" w:rsidR="00394A85" w:rsidRPr="00664964" w:rsidRDefault="00CF3825" w:rsidP="00B14478">
      <w:pPr>
        <w:pStyle w:val="Paragrafoelenco"/>
        <w:numPr>
          <w:ilvl w:val="2"/>
          <w:numId w:val="8"/>
        </w:numPr>
        <w:jc w:val="both"/>
        <w:rPr>
          <w:rFonts w:cstheme="minorHAnsi"/>
        </w:rPr>
      </w:pPr>
      <w:r>
        <w:rPr>
          <w:rFonts w:cstheme="minorHAnsi"/>
        </w:rPr>
        <w:t>C</w:t>
      </w:r>
      <w:r w:rsidR="00AB5599" w:rsidRPr="00664964">
        <w:rPr>
          <w:rFonts w:cstheme="minorHAnsi"/>
        </w:rPr>
        <w:t xml:space="preserve">ontesto interno </w:t>
      </w:r>
      <w:r>
        <w:rPr>
          <w:rFonts w:cstheme="minorHAnsi"/>
        </w:rPr>
        <w:t>del Comune</w:t>
      </w:r>
    </w:p>
    <w:p w14:paraId="0FB1FCD8" w14:textId="77777777" w:rsidR="00394A85" w:rsidRPr="00664964" w:rsidRDefault="00394A85" w:rsidP="00B14478">
      <w:pPr>
        <w:pStyle w:val="Paragrafoelenco"/>
        <w:numPr>
          <w:ilvl w:val="2"/>
          <w:numId w:val="8"/>
        </w:numPr>
        <w:jc w:val="both"/>
        <w:rPr>
          <w:rFonts w:cstheme="minorHAnsi"/>
        </w:rPr>
      </w:pPr>
      <w:r w:rsidRPr="00664964">
        <w:rPr>
          <w:rFonts w:cstheme="minorHAnsi"/>
        </w:rPr>
        <w:t>MAPPATURA DEI PROCESSI</w:t>
      </w:r>
    </w:p>
    <w:p w14:paraId="3A3DB5FF" w14:textId="77777777" w:rsidR="001B124A" w:rsidRPr="00664964" w:rsidRDefault="001B124A" w:rsidP="00B14478">
      <w:pPr>
        <w:pStyle w:val="Paragrafoelenco"/>
        <w:numPr>
          <w:ilvl w:val="1"/>
          <w:numId w:val="8"/>
        </w:numPr>
        <w:ind w:firstLine="206"/>
        <w:jc w:val="both"/>
        <w:rPr>
          <w:rFonts w:cstheme="minorHAnsi"/>
        </w:rPr>
      </w:pPr>
      <w:r w:rsidRPr="00664964">
        <w:rPr>
          <w:rFonts w:cstheme="minorHAnsi"/>
        </w:rPr>
        <w:t>VALUTAZIONE DEL RISCHIO</w:t>
      </w:r>
    </w:p>
    <w:p w14:paraId="6C7BD512" w14:textId="77777777" w:rsidR="00D72556" w:rsidRPr="00664964" w:rsidRDefault="00D72556" w:rsidP="00B14478">
      <w:pPr>
        <w:pStyle w:val="Paragrafoelenco"/>
        <w:numPr>
          <w:ilvl w:val="1"/>
          <w:numId w:val="8"/>
        </w:numPr>
        <w:ind w:firstLine="206"/>
        <w:jc w:val="both"/>
        <w:rPr>
          <w:rFonts w:cstheme="minorHAnsi"/>
        </w:rPr>
      </w:pPr>
      <w:r w:rsidRPr="00664964">
        <w:rPr>
          <w:rFonts w:cstheme="minorHAnsi"/>
        </w:rPr>
        <w:t>TRATTAMENTO DEL RISCHIO</w:t>
      </w:r>
    </w:p>
    <w:p w14:paraId="65AA00C8" w14:textId="77777777" w:rsidR="00322F5C" w:rsidRPr="00664964" w:rsidRDefault="00322F5C" w:rsidP="00B14478">
      <w:pPr>
        <w:pStyle w:val="Paragrafoelenco"/>
        <w:numPr>
          <w:ilvl w:val="1"/>
          <w:numId w:val="8"/>
        </w:numPr>
        <w:ind w:firstLine="206"/>
        <w:jc w:val="both"/>
        <w:rPr>
          <w:rFonts w:cstheme="minorHAnsi"/>
        </w:rPr>
      </w:pPr>
      <w:r w:rsidRPr="00664964">
        <w:rPr>
          <w:rFonts w:cstheme="minorHAnsi"/>
        </w:rPr>
        <w:t>MONITORAGGIO DEL PIANO</w:t>
      </w:r>
    </w:p>
    <w:p w14:paraId="45ECF291" w14:textId="77777777" w:rsidR="0014146D" w:rsidRPr="00664964" w:rsidRDefault="0014146D" w:rsidP="00B14478">
      <w:pPr>
        <w:pStyle w:val="Paragrafoelenco"/>
        <w:numPr>
          <w:ilvl w:val="0"/>
          <w:numId w:val="8"/>
        </w:numPr>
        <w:jc w:val="both"/>
        <w:rPr>
          <w:rFonts w:cstheme="minorHAnsi"/>
        </w:rPr>
      </w:pPr>
      <w:r w:rsidRPr="00664964">
        <w:rPr>
          <w:rFonts w:cstheme="minorHAnsi"/>
        </w:rPr>
        <w:t xml:space="preserve">MISURE SPECIFICHE IN SINGOLI PROCESSI </w:t>
      </w:r>
    </w:p>
    <w:p w14:paraId="2E83A6DE" w14:textId="77777777" w:rsidR="009D4037" w:rsidRPr="00664964" w:rsidRDefault="0014146D" w:rsidP="00B14478">
      <w:pPr>
        <w:pStyle w:val="Paragrafoelenco"/>
        <w:numPr>
          <w:ilvl w:val="0"/>
          <w:numId w:val="8"/>
        </w:numPr>
        <w:jc w:val="both"/>
        <w:rPr>
          <w:rFonts w:cstheme="minorHAnsi"/>
        </w:rPr>
      </w:pPr>
      <w:r w:rsidRPr="00664964">
        <w:rPr>
          <w:rFonts w:cstheme="minorHAnsi"/>
        </w:rPr>
        <w:t>MISURE GENERALI</w:t>
      </w:r>
    </w:p>
    <w:p w14:paraId="0BA55351" w14:textId="77777777" w:rsidR="009D4037" w:rsidRPr="00664964" w:rsidRDefault="002217BC" w:rsidP="009D4037">
      <w:pPr>
        <w:pStyle w:val="Paragrafoelenco"/>
        <w:ind w:left="1080"/>
        <w:jc w:val="both"/>
        <w:rPr>
          <w:rFonts w:cstheme="minorHAnsi"/>
        </w:rPr>
      </w:pPr>
      <w:bookmarkStart w:id="0" w:name="_Hlk65613011"/>
      <w:r w:rsidRPr="00664964">
        <w:rPr>
          <w:rFonts w:cstheme="minorHAnsi"/>
        </w:rPr>
        <w:t>6</w:t>
      </w:r>
      <w:r w:rsidR="009D4037" w:rsidRPr="00664964">
        <w:rPr>
          <w:rFonts w:cstheme="minorHAnsi"/>
        </w:rPr>
        <w:t>.1</w:t>
      </w:r>
      <w:r w:rsidR="009D4037" w:rsidRPr="00664964">
        <w:rPr>
          <w:rFonts w:cstheme="minorHAnsi"/>
        </w:rPr>
        <w:tab/>
        <w:t>MISURE SULL’IMPARZIALITA’ SOGGETTIVA DEI FUNZIONARI PUBBLICI</w:t>
      </w:r>
    </w:p>
    <w:p w14:paraId="6079F489" w14:textId="77777777" w:rsidR="009D4037" w:rsidRPr="00664964" w:rsidRDefault="00AB5599" w:rsidP="00B14478">
      <w:pPr>
        <w:pStyle w:val="Paragrafoelenco"/>
        <w:numPr>
          <w:ilvl w:val="2"/>
          <w:numId w:val="8"/>
        </w:numPr>
        <w:jc w:val="both"/>
        <w:rPr>
          <w:rFonts w:eastAsia="Calibri" w:cstheme="minorHAnsi"/>
          <w:lang w:eastAsia="it-IT"/>
        </w:rPr>
      </w:pPr>
      <w:r w:rsidRPr="00664964">
        <w:rPr>
          <w:rFonts w:eastAsia="Calibri" w:cstheme="minorHAnsi"/>
          <w:lang w:eastAsia="it-IT"/>
        </w:rPr>
        <w:t>M</w:t>
      </w:r>
      <w:r w:rsidR="009D4037" w:rsidRPr="00664964">
        <w:rPr>
          <w:rFonts w:eastAsia="Calibri" w:cstheme="minorHAnsi"/>
          <w:lang w:eastAsia="it-IT"/>
        </w:rPr>
        <w:t>isure sull’accesso/permanenza nell’incarico/carica pubblica</w:t>
      </w:r>
    </w:p>
    <w:p w14:paraId="41A708C1" w14:textId="77777777" w:rsidR="002217BC" w:rsidRPr="00664964" w:rsidRDefault="00AB5599" w:rsidP="00B14478">
      <w:pPr>
        <w:pStyle w:val="Paragrafoelenco"/>
        <w:numPr>
          <w:ilvl w:val="2"/>
          <w:numId w:val="8"/>
        </w:numPr>
        <w:jc w:val="both"/>
        <w:rPr>
          <w:rFonts w:eastAsia="Calibri" w:cstheme="minorHAnsi"/>
          <w:lang w:eastAsia="it-IT"/>
        </w:rPr>
      </w:pPr>
      <w:r w:rsidRPr="00664964">
        <w:rPr>
          <w:rFonts w:eastAsia="Calibri" w:cstheme="minorHAnsi"/>
          <w:lang w:eastAsia="it-IT"/>
        </w:rPr>
        <w:t>R</w:t>
      </w:r>
      <w:r w:rsidR="009D4037" w:rsidRPr="00664964">
        <w:rPr>
          <w:rFonts w:eastAsia="Calibri" w:cstheme="minorHAnsi"/>
          <w:lang w:eastAsia="it-IT"/>
        </w:rPr>
        <w:t>otazione straordinaria</w:t>
      </w:r>
      <w:r w:rsidR="00A71A3A" w:rsidRPr="00664964">
        <w:rPr>
          <w:rFonts w:eastAsia="Calibri" w:cstheme="minorHAnsi"/>
          <w:lang w:eastAsia="it-IT"/>
        </w:rPr>
        <w:t xml:space="preserve"> </w:t>
      </w:r>
    </w:p>
    <w:p w14:paraId="4007BDEA" w14:textId="77777777" w:rsidR="002217BC" w:rsidRPr="00664964" w:rsidRDefault="00AB5599" w:rsidP="00B14478">
      <w:pPr>
        <w:pStyle w:val="Paragrafoelenco"/>
        <w:numPr>
          <w:ilvl w:val="2"/>
          <w:numId w:val="8"/>
        </w:numPr>
        <w:jc w:val="both"/>
        <w:rPr>
          <w:rFonts w:cstheme="minorHAnsi"/>
        </w:rPr>
      </w:pPr>
      <w:r w:rsidRPr="00664964">
        <w:rPr>
          <w:rFonts w:eastAsia="Calibri" w:cstheme="minorHAnsi"/>
          <w:lang w:eastAsia="it-IT"/>
        </w:rPr>
        <w:t>D</w:t>
      </w:r>
      <w:r w:rsidR="009D4037" w:rsidRPr="00664964">
        <w:rPr>
          <w:rFonts w:eastAsia="Calibri" w:cstheme="minorHAnsi"/>
          <w:lang w:eastAsia="it-IT"/>
        </w:rPr>
        <w:t>overi di comportamento</w:t>
      </w:r>
    </w:p>
    <w:p w14:paraId="040D7FC5" w14:textId="77777777" w:rsidR="009D4037" w:rsidRPr="00664964" w:rsidRDefault="00AB5599" w:rsidP="00B14478">
      <w:pPr>
        <w:pStyle w:val="Paragrafoelenco"/>
        <w:numPr>
          <w:ilvl w:val="2"/>
          <w:numId w:val="8"/>
        </w:numPr>
        <w:jc w:val="both"/>
        <w:rPr>
          <w:rFonts w:cstheme="minorHAnsi"/>
        </w:rPr>
      </w:pPr>
      <w:r w:rsidRPr="00664964">
        <w:rPr>
          <w:rFonts w:eastAsia="Calibri" w:cstheme="minorHAnsi"/>
          <w:lang w:eastAsia="it-IT"/>
        </w:rPr>
        <w:t>C</w:t>
      </w:r>
      <w:r w:rsidR="009D4037" w:rsidRPr="00664964">
        <w:rPr>
          <w:rFonts w:eastAsia="Calibri" w:cstheme="minorHAnsi"/>
          <w:lang w:eastAsia="it-IT"/>
        </w:rPr>
        <w:t>onflitto di interessi</w:t>
      </w:r>
    </w:p>
    <w:p w14:paraId="14EB602B" w14:textId="77777777" w:rsidR="009D4037" w:rsidRPr="00664964" w:rsidRDefault="00AB5599" w:rsidP="00B14478">
      <w:pPr>
        <w:pStyle w:val="Paragrafoelenco"/>
        <w:numPr>
          <w:ilvl w:val="2"/>
          <w:numId w:val="8"/>
        </w:numPr>
        <w:tabs>
          <w:tab w:val="left" w:pos="1701"/>
        </w:tabs>
        <w:spacing w:after="0" w:line="276" w:lineRule="auto"/>
        <w:jc w:val="both"/>
        <w:rPr>
          <w:rFonts w:eastAsia="Calibri" w:cstheme="minorHAnsi"/>
          <w:lang w:eastAsia="it-IT"/>
        </w:rPr>
      </w:pPr>
      <w:proofErr w:type="spellStart"/>
      <w:r w:rsidRPr="00664964">
        <w:rPr>
          <w:rFonts w:eastAsia="Calibri" w:cstheme="minorHAnsi"/>
          <w:lang w:eastAsia="it-IT"/>
        </w:rPr>
        <w:t>I</w:t>
      </w:r>
      <w:r w:rsidR="009D4037" w:rsidRPr="00664964">
        <w:rPr>
          <w:rFonts w:eastAsia="Calibri" w:cstheme="minorHAnsi"/>
          <w:lang w:eastAsia="it-IT"/>
        </w:rPr>
        <w:t>nconferibilità</w:t>
      </w:r>
      <w:proofErr w:type="spellEnd"/>
      <w:r w:rsidR="009D4037" w:rsidRPr="00664964">
        <w:rPr>
          <w:rFonts w:eastAsia="Calibri" w:cstheme="minorHAnsi"/>
          <w:lang w:eastAsia="it-IT"/>
        </w:rPr>
        <w:t>/incompatibilità di incarichi</w:t>
      </w:r>
    </w:p>
    <w:p w14:paraId="24D4FC8F" w14:textId="77777777" w:rsidR="009D4037" w:rsidRPr="00664964" w:rsidRDefault="00AB5599" w:rsidP="00B14478">
      <w:pPr>
        <w:pStyle w:val="Paragrafoelenco"/>
        <w:numPr>
          <w:ilvl w:val="2"/>
          <w:numId w:val="8"/>
        </w:numPr>
        <w:tabs>
          <w:tab w:val="left" w:pos="1701"/>
        </w:tabs>
        <w:spacing w:after="0" w:line="276" w:lineRule="auto"/>
        <w:jc w:val="both"/>
        <w:rPr>
          <w:rFonts w:eastAsia="Calibri" w:cstheme="minorHAnsi"/>
          <w:lang w:eastAsia="it-IT"/>
        </w:rPr>
      </w:pPr>
      <w:r w:rsidRPr="00664964">
        <w:rPr>
          <w:rFonts w:eastAsia="Calibri" w:cstheme="minorHAnsi"/>
          <w:lang w:eastAsia="it-IT"/>
        </w:rPr>
        <w:t>P</w:t>
      </w:r>
      <w:r w:rsidR="009D4037" w:rsidRPr="00664964">
        <w:rPr>
          <w:rFonts w:eastAsia="Calibri" w:cstheme="minorHAnsi"/>
          <w:lang w:eastAsia="it-IT"/>
        </w:rPr>
        <w:t>revenzione della corruzione nella formazione commissioni e assegnazione uffici</w:t>
      </w:r>
    </w:p>
    <w:p w14:paraId="19E9B080" w14:textId="77777777" w:rsidR="009D4037" w:rsidRPr="00664964" w:rsidRDefault="00AB5599" w:rsidP="00B14478">
      <w:pPr>
        <w:pStyle w:val="Paragrafoelenco"/>
        <w:numPr>
          <w:ilvl w:val="2"/>
          <w:numId w:val="8"/>
        </w:numPr>
        <w:tabs>
          <w:tab w:val="left" w:pos="1701"/>
        </w:tabs>
        <w:spacing w:after="0" w:line="276" w:lineRule="auto"/>
        <w:jc w:val="both"/>
        <w:rPr>
          <w:rFonts w:eastAsia="Calibri" w:cstheme="minorHAnsi"/>
          <w:lang w:eastAsia="it-IT"/>
        </w:rPr>
      </w:pPr>
      <w:r w:rsidRPr="00664964">
        <w:rPr>
          <w:rFonts w:eastAsia="Calibri" w:cstheme="minorHAnsi"/>
          <w:lang w:eastAsia="it-IT"/>
        </w:rPr>
        <w:t>I</w:t>
      </w:r>
      <w:r w:rsidR="009D4037" w:rsidRPr="00664964">
        <w:rPr>
          <w:rFonts w:eastAsia="Calibri" w:cstheme="minorHAnsi"/>
          <w:lang w:eastAsia="it-IT"/>
        </w:rPr>
        <w:t>ncarichi extraistituzionali</w:t>
      </w:r>
    </w:p>
    <w:p w14:paraId="3524DAF8" w14:textId="77777777" w:rsidR="009D4037" w:rsidRPr="00664964" w:rsidRDefault="00AB5599" w:rsidP="00B14478">
      <w:pPr>
        <w:pStyle w:val="Paragrafoelenco"/>
        <w:numPr>
          <w:ilvl w:val="2"/>
          <w:numId w:val="8"/>
        </w:numPr>
        <w:tabs>
          <w:tab w:val="left" w:pos="1701"/>
        </w:tabs>
        <w:spacing w:after="0" w:line="276" w:lineRule="auto"/>
        <w:jc w:val="both"/>
        <w:rPr>
          <w:rFonts w:eastAsia="Calibri" w:cstheme="minorHAnsi"/>
          <w:lang w:val="en-US" w:eastAsia="it-IT"/>
        </w:rPr>
      </w:pPr>
      <w:proofErr w:type="spellStart"/>
      <w:r w:rsidRPr="00664964">
        <w:rPr>
          <w:rFonts w:eastAsia="Calibri" w:cstheme="minorHAnsi"/>
          <w:lang w:val="en-US" w:eastAsia="it-IT"/>
        </w:rPr>
        <w:t>D</w:t>
      </w:r>
      <w:r w:rsidR="009D4037" w:rsidRPr="00664964">
        <w:rPr>
          <w:rFonts w:eastAsia="Calibri" w:cstheme="minorHAnsi"/>
          <w:lang w:val="en-US" w:eastAsia="it-IT"/>
        </w:rPr>
        <w:t>ivieti</w:t>
      </w:r>
      <w:proofErr w:type="spellEnd"/>
      <w:r w:rsidR="009D4037" w:rsidRPr="00664964">
        <w:rPr>
          <w:rFonts w:eastAsia="Calibri" w:cstheme="minorHAnsi"/>
          <w:lang w:val="en-US" w:eastAsia="it-IT"/>
        </w:rPr>
        <w:t xml:space="preserve"> di post-employment (</w:t>
      </w:r>
      <w:proofErr w:type="spellStart"/>
      <w:r w:rsidR="009D4037" w:rsidRPr="00664964">
        <w:rPr>
          <w:rFonts w:eastAsia="Calibri" w:cstheme="minorHAnsi"/>
          <w:lang w:val="en-US" w:eastAsia="it-IT"/>
        </w:rPr>
        <w:t>pantouflage</w:t>
      </w:r>
      <w:proofErr w:type="spellEnd"/>
      <w:r w:rsidR="009D4037" w:rsidRPr="00664964">
        <w:rPr>
          <w:rFonts w:eastAsia="Calibri" w:cstheme="minorHAnsi"/>
          <w:lang w:val="en-US" w:eastAsia="it-IT"/>
        </w:rPr>
        <w:t>)</w:t>
      </w:r>
    </w:p>
    <w:p w14:paraId="61F125F9" w14:textId="77777777" w:rsidR="009D4037" w:rsidRPr="00664964" w:rsidRDefault="00FF163F" w:rsidP="00B14478">
      <w:pPr>
        <w:pStyle w:val="Paragrafoelenco"/>
        <w:numPr>
          <w:ilvl w:val="2"/>
          <w:numId w:val="8"/>
        </w:numPr>
        <w:tabs>
          <w:tab w:val="left" w:pos="1701"/>
        </w:tabs>
        <w:spacing w:after="0" w:line="276" w:lineRule="auto"/>
        <w:jc w:val="both"/>
        <w:rPr>
          <w:rFonts w:eastAsia="Calibri" w:cstheme="minorHAnsi"/>
          <w:lang w:val="en-US" w:eastAsia="it-IT"/>
        </w:rPr>
      </w:pPr>
      <w:r w:rsidRPr="00664964">
        <w:rPr>
          <w:rFonts w:eastAsia="Calibri" w:cstheme="minorHAnsi"/>
          <w:lang w:eastAsia="it-IT"/>
        </w:rPr>
        <w:t>P</w:t>
      </w:r>
      <w:r w:rsidR="009D4037" w:rsidRPr="00664964">
        <w:rPr>
          <w:rFonts w:eastAsia="Calibri" w:cstheme="minorHAnsi"/>
          <w:lang w:eastAsia="it-IT"/>
        </w:rPr>
        <w:t xml:space="preserve">atti di integrità </w:t>
      </w:r>
    </w:p>
    <w:bookmarkEnd w:id="0"/>
    <w:p w14:paraId="7B4A9F0A" w14:textId="77777777" w:rsidR="00D61736" w:rsidRPr="00664964" w:rsidRDefault="00FC10CD" w:rsidP="00B14478">
      <w:pPr>
        <w:pStyle w:val="Paragrafoelenco"/>
        <w:numPr>
          <w:ilvl w:val="1"/>
          <w:numId w:val="8"/>
        </w:numPr>
        <w:spacing w:after="0" w:line="276" w:lineRule="auto"/>
        <w:ind w:left="993" w:firstLine="141"/>
        <w:jc w:val="both"/>
        <w:rPr>
          <w:rFonts w:eastAsia="Calibri" w:cstheme="minorHAnsi"/>
          <w:lang w:eastAsia="it-IT"/>
        </w:rPr>
      </w:pPr>
      <w:r w:rsidRPr="00664964">
        <w:rPr>
          <w:rFonts w:eastAsia="Calibri" w:cstheme="minorHAnsi"/>
          <w:lang w:eastAsia="it-IT"/>
        </w:rPr>
        <w:t xml:space="preserve"> </w:t>
      </w:r>
      <w:r w:rsidR="009D4037" w:rsidRPr="00664964">
        <w:rPr>
          <w:rFonts w:eastAsia="Calibri" w:cstheme="minorHAnsi"/>
          <w:lang w:eastAsia="it-IT"/>
        </w:rPr>
        <w:t>FORMAZIONE</w:t>
      </w:r>
    </w:p>
    <w:p w14:paraId="78C43DD0" w14:textId="77777777" w:rsidR="00D61736" w:rsidRPr="00664964" w:rsidRDefault="009D4037" w:rsidP="00B14478">
      <w:pPr>
        <w:pStyle w:val="Paragrafoelenco"/>
        <w:numPr>
          <w:ilvl w:val="1"/>
          <w:numId w:val="8"/>
        </w:numPr>
        <w:spacing w:after="0" w:line="276" w:lineRule="auto"/>
        <w:ind w:left="993" w:firstLine="141"/>
        <w:jc w:val="both"/>
        <w:rPr>
          <w:rFonts w:eastAsia="Calibri" w:cstheme="minorHAnsi"/>
          <w:lang w:eastAsia="it-IT"/>
        </w:rPr>
      </w:pPr>
      <w:r w:rsidRPr="00664964">
        <w:rPr>
          <w:rFonts w:eastAsia="Calibri" w:cstheme="minorHAnsi"/>
          <w:lang w:eastAsia="it-IT"/>
        </w:rPr>
        <w:t xml:space="preserve"> </w:t>
      </w:r>
      <w:r w:rsidR="00AB5599" w:rsidRPr="00664964">
        <w:rPr>
          <w:rFonts w:eastAsia="Calibri" w:cstheme="minorHAnsi"/>
          <w:lang w:eastAsia="it-IT"/>
        </w:rPr>
        <w:t xml:space="preserve">ROTAZIONE </w:t>
      </w:r>
      <w:r w:rsidR="00D61736" w:rsidRPr="00664964">
        <w:rPr>
          <w:rFonts w:eastAsia="Calibri" w:cstheme="minorHAnsi"/>
          <w:lang w:eastAsia="it-IT"/>
        </w:rPr>
        <w:t>ORDINARIA</w:t>
      </w:r>
    </w:p>
    <w:p w14:paraId="1B844615" w14:textId="77777777" w:rsidR="00D61736" w:rsidRPr="00664964" w:rsidRDefault="00D61736" w:rsidP="00B14478">
      <w:pPr>
        <w:numPr>
          <w:ilvl w:val="0"/>
          <w:numId w:val="8"/>
        </w:numPr>
        <w:spacing w:after="0" w:line="276" w:lineRule="auto"/>
        <w:ind w:left="709" w:firstLine="0"/>
        <w:contextualSpacing/>
        <w:jc w:val="both"/>
        <w:rPr>
          <w:rFonts w:eastAsia="Calibri" w:cstheme="minorHAnsi"/>
          <w:lang w:eastAsia="it-IT"/>
        </w:rPr>
      </w:pPr>
      <w:r w:rsidRPr="00664964">
        <w:rPr>
          <w:rFonts w:eastAsia="Calibri" w:cstheme="minorHAnsi"/>
          <w:lang w:eastAsia="it-IT"/>
        </w:rPr>
        <w:t>TUTELA DEL DIPENDENTE CHE SEGNALA ILLECITI (WHISTLEBLOWER)</w:t>
      </w:r>
    </w:p>
    <w:p w14:paraId="3C814E4C" w14:textId="54DBC3DD" w:rsidR="009D4037" w:rsidRDefault="009D4037" w:rsidP="00B14478">
      <w:pPr>
        <w:numPr>
          <w:ilvl w:val="0"/>
          <w:numId w:val="8"/>
        </w:numPr>
        <w:spacing w:after="0" w:line="276" w:lineRule="auto"/>
        <w:ind w:left="709" w:firstLine="0"/>
        <w:contextualSpacing/>
        <w:jc w:val="both"/>
        <w:rPr>
          <w:rFonts w:eastAsia="Calibri" w:cstheme="minorHAnsi"/>
          <w:lang w:eastAsia="it-IT"/>
        </w:rPr>
      </w:pPr>
      <w:r w:rsidRPr="00664964">
        <w:rPr>
          <w:rFonts w:eastAsia="Calibri" w:cstheme="minorHAnsi"/>
          <w:lang w:eastAsia="it-IT"/>
        </w:rPr>
        <w:t>TRASPARENZA</w:t>
      </w:r>
    </w:p>
    <w:p w14:paraId="0DF5E60E" w14:textId="2640589E" w:rsidR="00CF3825" w:rsidRDefault="00CF3825">
      <w:pPr>
        <w:rPr>
          <w:rFonts w:eastAsia="Calibri" w:cstheme="minorHAnsi"/>
          <w:lang w:eastAsia="it-IT"/>
        </w:rPr>
      </w:pPr>
      <w:r>
        <w:rPr>
          <w:rFonts w:eastAsia="Calibri" w:cstheme="minorHAnsi"/>
          <w:lang w:eastAsia="it-IT"/>
        </w:rPr>
        <w:br w:type="page"/>
      </w:r>
    </w:p>
    <w:p w14:paraId="47A59C11" w14:textId="77777777" w:rsidR="005C7E3E" w:rsidRPr="00664964" w:rsidRDefault="005C7E3E" w:rsidP="00CC77F9">
      <w:pPr>
        <w:pStyle w:val="Paragrafoelenco"/>
        <w:numPr>
          <w:ilvl w:val="0"/>
          <w:numId w:val="31"/>
        </w:numPr>
        <w:rPr>
          <w:rFonts w:cstheme="minorHAnsi"/>
          <w:b/>
          <w:bCs/>
        </w:rPr>
      </w:pPr>
      <w:r w:rsidRPr="00664964">
        <w:rPr>
          <w:rFonts w:cstheme="minorHAnsi"/>
          <w:b/>
          <w:bCs/>
        </w:rPr>
        <w:lastRenderedPageBreak/>
        <w:t>INTRODUZIONE</w:t>
      </w:r>
    </w:p>
    <w:p w14:paraId="37610594" w14:textId="18E2519B" w:rsidR="005C7E3E" w:rsidRPr="00664964" w:rsidRDefault="005C7E3E" w:rsidP="005C7E3E">
      <w:pPr>
        <w:jc w:val="both"/>
        <w:rPr>
          <w:rFonts w:cstheme="minorHAnsi"/>
          <w:sz w:val="24"/>
          <w:szCs w:val="24"/>
        </w:rPr>
      </w:pPr>
      <w:r w:rsidRPr="00664964">
        <w:rPr>
          <w:rFonts w:eastAsia="Times New Roman" w:cstheme="minorHAnsi"/>
          <w:sz w:val="24"/>
          <w:szCs w:val="24"/>
          <w:lang w:eastAsia="it-IT"/>
        </w:rPr>
        <w:t>Con l’adozione del Piano della Prevenzione della Corruzione e Trasparenza 2022-2024 si compie un ulteriore passo verso la concreta gestione in f</w:t>
      </w:r>
      <w:r w:rsidR="00CF1B18" w:rsidRPr="00664964">
        <w:rPr>
          <w:rFonts w:eastAsia="Times New Roman" w:cstheme="minorHAnsi"/>
          <w:sz w:val="24"/>
          <w:szCs w:val="24"/>
          <w:lang w:eastAsia="it-IT"/>
        </w:rPr>
        <w:t>orma associata del servizio di p</w:t>
      </w:r>
      <w:r w:rsidRPr="00664964">
        <w:rPr>
          <w:rFonts w:eastAsia="Times New Roman" w:cstheme="minorHAnsi"/>
          <w:sz w:val="24"/>
          <w:szCs w:val="24"/>
          <w:lang w:eastAsia="it-IT"/>
        </w:rPr>
        <w:t>revenzione della corruzione</w:t>
      </w:r>
      <w:r w:rsidR="00003C0C">
        <w:rPr>
          <w:rFonts w:eastAsia="Times New Roman" w:cstheme="minorHAnsi"/>
          <w:sz w:val="24"/>
          <w:szCs w:val="24"/>
          <w:lang w:eastAsia="it-IT"/>
        </w:rPr>
        <w:t xml:space="preserve"> da parte dei Comuni aderenti a</w:t>
      </w:r>
      <w:r w:rsidR="00003C0C" w:rsidRPr="00664964">
        <w:rPr>
          <w:rFonts w:eastAsia="Times New Roman" w:cstheme="minorHAnsi"/>
          <w:sz w:val="24"/>
          <w:szCs w:val="24"/>
          <w:lang w:eastAsia="it-IT"/>
        </w:rPr>
        <w:t>ll’Unione dei Comuni Terre dell’Olio e del Sagrantino</w:t>
      </w:r>
      <w:r w:rsidR="00003C0C">
        <w:rPr>
          <w:rFonts w:eastAsia="Times New Roman" w:cstheme="minorHAnsi"/>
          <w:sz w:val="24"/>
          <w:szCs w:val="24"/>
          <w:lang w:eastAsia="it-IT"/>
        </w:rPr>
        <w:t>.</w:t>
      </w:r>
    </w:p>
    <w:p w14:paraId="201FCA98" w14:textId="327FA8DB" w:rsidR="005C7E3E" w:rsidRPr="00664964" w:rsidRDefault="005C7E3E" w:rsidP="005C7E3E">
      <w:pPr>
        <w:jc w:val="both"/>
        <w:rPr>
          <w:rFonts w:eastAsia="Times New Roman" w:cstheme="minorHAnsi"/>
          <w:sz w:val="24"/>
          <w:szCs w:val="24"/>
          <w:lang w:eastAsia="it-IT"/>
        </w:rPr>
      </w:pPr>
      <w:r w:rsidRPr="00664964">
        <w:rPr>
          <w:rFonts w:cstheme="minorHAnsi"/>
          <w:sz w:val="24"/>
          <w:szCs w:val="24"/>
        </w:rPr>
        <w:t xml:space="preserve">Come già avvenuto lo scorso anno, </w:t>
      </w:r>
      <w:r w:rsidRPr="00664964">
        <w:rPr>
          <w:rFonts w:eastAsia="Times New Roman" w:cstheme="minorHAnsi"/>
          <w:sz w:val="24"/>
          <w:szCs w:val="24"/>
          <w:lang w:eastAsia="it-IT"/>
        </w:rPr>
        <w:t xml:space="preserve">il Piano anticorruzione </w:t>
      </w:r>
      <w:r w:rsidR="00003C0C">
        <w:rPr>
          <w:rFonts w:eastAsia="Times New Roman" w:cstheme="minorHAnsi"/>
          <w:sz w:val="24"/>
          <w:szCs w:val="24"/>
          <w:lang w:eastAsia="it-IT"/>
        </w:rPr>
        <w:t>adottato dall’</w:t>
      </w:r>
      <w:r w:rsidRPr="00664964">
        <w:rPr>
          <w:rFonts w:eastAsia="Times New Roman" w:cstheme="minorHAnsi"/>
          <w:sz w:val="24"/>
          <w:szCs w:val="24"/>
          <w:lang w:eastAsia="it-IT"/>
        </w:rPr>
        <w:t xml:space="preserve">Unione dei Comuni </w:t>
      </w:r>
      <w:r w:rsidR="00003C0C">
        <w:rPr>
          <w:rFonts w:eastAsia="Times New Roman" w:cstheme="minorHAnsi"/>
          <w:sz w:val="24"/>
          <w:szCs w:val="24"/>
          <w:lang w:eastAsia="it-IT"/>
        </w:rPr>
        <w:t xml:space="preserve">costituisce atto di </w:t>
      </w:r>
      <w:r w:rsidRPr="00664964">
        <w:rPr>
          <w:rFonts w:eastAsia="Times New Roman" w:cstheme="minorHAnsi"/>
          <w:sz w:val="24"/>
          <w:szCs w:val="24"/>
          <w:lang w:eastAsia="it-IT"/>
        </w:rPr>
        <w:t>indirizz</w:t>
      </w:r>
      <w:r w:rsidR="00003C0C">
        <w:rPr>
          <w:rFonts w:eastAsia="Times New Roman" w:cstheme="minorHAnsi"/>
          <w:sz w:val="24"/>
          <w:szCs w:val="24"/>
          <w:lang w:eastAsia="it-IT"/>
        </w:rPr>
        <w:t>o</w:t>
      </w:r>
      <w:r w:rsidRPr="00664964">
        <w:rPr>
          <w:rFonts w:eastAsia="Times New Roman" w:cstheme="minorHAnsi"/>
          <w:sz w:val="24"/>
          <w:szCs w:val="24"/>
          <w:lang w:eastAsia="it-IT"/>
        </w:rPr>
        <w:t xml:space="preserve"> per la redazione dei singoli Piani che devono essere predisposti dai Responsabili della prevenzione della corruzione di ogni Comune. </w:t>
      </w:r>
    </w:p>
    <w:p w14:paraId="26F5B405" w14:textId="2301CDD6" w:rsidR="005C7E3E" w:rsidRPr="00664964" w:rsidRDefault="005C7E3E" w:rsidP="005C7E3E">
      <w:pPr>
        <w:jc w:val="both"/>
        <w:rPr>
          <w:rFonts w:eastAsia="Times New Roman" w:cstheme="minorHAnsi"/>
          <w:sz w:val="24"/>
          <w:szCs w:val="24"/>
          <w:lang w:eastAsia="it-IT"/>
        </w:rPr>
      </w:pPr>
      <w:r w:rsidRPr="00664964">
        <w:rPr>
          <w:rFonts w:eastAsia="Times New Roman" w:cstheme="minorHAnsi"/>
          <w:sz w:val="24"/>
          <w:szCs w:val="24"/>
          <w:lang w:eastAsia="it-IT"/>
        </w:rPr>
        <w:t xml:space="preserve">In questa prima fase, considerata la situazione di emergenza sanitaria in cui gli Enti si sono trovati ad operare, ancora non terminata, la gestione associata </w:t>
      </w:r>
      <w:r w:rsidR="00DD6D57">
        <w:rPr>
          <w:rFonts w:eastAsia="Times New Roman" w:cstheme="minorHAnsi"/>
          <w:sz w:val="24"/>
          <w:szCs w:val="24"/>
          <w:lang w:eastAsia="it-IT"/>
        </w:rPr>
        <w:t xml:space="preserve">è stata </w:t>
      </w:r>
      <w:r w:rsidRPr="00664964">
        <w:rPr>
          <w:rFonts w:eastAsia="Times New Roman" w:cstheme="minorHAnsi"/>
          <w:sz w:val="24"/>
          <w:szCs w:val="24"/>
          <w:lang w:eastAsia="it-IT"/>
        </w:rPr>
        <w:t>attuata in forma graduale</w:t>
      </w:r>
      <w:r w:rsidR="00003C0C">
        <w:rPr>
          <w:rFonts w:eastAsia="Times New Roman" w:cstheme="minorHAnsi"/>
          <w:sz w:val="24"/>
          <w:szCs w:val="24"/>
          <w:lang w:eastAsia="it-IT"/>
        </w:rPr>
        <w:t>,</w:t>
      </w:r>
      <w:r w:rsidRPr="00664964">
        <w:rPr>
          <w:rFonts w:eastAsia="Times New Roman" w:cstheme="minorHAnsi"/>
          <w:sz w:val="24"/>
          <w:szCs w:val="24"/>
          <w:lang w:eastAsia="it-IT"/>
        </w:rPr>
        <w:t xml:space="preserve"> </w:t>
      </w:r>
      <w:r w:rsidR="00003C0C">
        <w:rPr>
          <w:rFonts w:eastAsia="Times New Roman" w:cstheme="minorHAnsi"/>
          <w:sz w:val="24"/>
          <w:szCs w:val="24"/>
          <w:lang w:eastAsia="it-IT"/>
        </w:rPr>
        <w:t xml:space="preserve">avviando </w:t>
      </w:r>
      <w:r w:rsidRPr="00664964">
        <w:rPr>
          <w:rFonts w:eastAsia="Times New Roman" w:cstheme="minorHAnsi"/>
          <w:sz w:val="24"/>
          <w:szCs w:val="24"/>
          <w:lang w:eastAsia="it-IT"/>
        </w:rPr>
        <w:t>modalità e procedure standardizzate per la predisposizione dei Piani di Prevenzione e, allo stesso tempo, attiva</w:t>
      </w:r>
      <w:r w:rsidR="00003C0C">
        <w:rPr>
          <w:rFonts w:eastAsia="Times New Roman" w:cstheme="minorHAnsi"/>
          <w:sz w:val="24"/>
          <w:szCs w:val="24"/>
          <w:lang w:eastAsia="it-IT"/>
        </w:rPr>
        <w:t>ndo</w:t>
      </w:r>
      <w:r w:rsidRPr="00664964">
        <w:rPr>
          <w:rFonts w:eastAsia="Times New Roman" w:cstheme="minorHAnsi"/>
          <w:sz w:val="24"/>
          <w:szCs w:val="24"/>
          <w:lang w:eastAsia="it-IT"/>
        </w:rPr>
        <w:t xml:space="preserve"> misure di prevenzione che possono essere sin da subito gestite in forma associata. </w:t>
      </w:r>
    </w:p>
    <w:p w14:paraId="7A60B9C5" w14:textId="77777777" w:rsidR="00125654" w:rsidRDefault="005C7E3E" w:rsidP="005C7E3E">
      <w:pPr>
        <w:jc w:val="both"/>
        <w:rPr>
          <w:rFonts w:eastAsia="Times New Roman" w:cstheme="minorHAnsi"/>
          <w:sz w:val="24"/>
          <w:szCs w:val="24"/>
          <w:lang w:eastAsia="it-IT"/>
        </w:rPr>
      </w:pPr>
      <w:r w:rsidRPr="00664964">
        <w:rPr>
          <w:rFonts w:eastAsia="Times New Roman" w:cstheme="minorHAnsi"/>
          <w:sz w:val="24"/>
          <w:szCs w:val="24"/>
          <w:lang w:eastAsia="it-IT"/>
        </w:rPr>
        <w:t xml:space="preserve">Tra queste particolare rilevanza assume la formazione. Le attività formative promosse dall’Unione nel corso del 2021 hanno visto un’elevata partecipazione dei dipendenti dei Comuni associati e sono state ritenute da questi estremamente interessanti e utili per il proprio lavoro. Pertanto nel corso del 2022 la formazione in modalità associata continuerà ad essere prevista nel Piano come misura strategica fondamentale. </w:t>
      </w:r>
    </w:p>
    <w:p w14:paraId="29B3253D" w14:textId="7730D545" w:rsidR="005C7E3E" w:rsidRPr="00664964" w:rsidRDefault="005C7E3E" w:rsidP="005C7E3E">
      <w:pPr>
        <w:jc w:val="both"/>
        <w:rPr>
          <w:rFonts w:eastAsia="Times New Roman" w:cstheme="minorHAnsi"/>
          <w:sz w:val="24"/>
          <w:szCs w:val="24"/>
          <w:lang w:eastAsia="it-IT"/>
        </w:rPr>
      </w:pPr>
      <w:r w:rsidRPr="00664964">
        <w:rPr>
          <w:rFonts w:eastAsia="Times New Roman" w:cstheme="minorHAnsi"/>
          <w:sz w:val="24"/>
          <w:szCs w:val="24"/>
          <w:lang w:eastAsia="it-IT"/>
        </w:rPr>
        <w:t>Di particolare interesse è anche il percorso attivato per la predisposizione di questo nuovo Piano di Prevenzione. Infatti, è stata stipulata una convenzione con il Dipartimento di Scienze Politiche dell’Università di Perugia al fine di attivare una collaborazione per la progettazione e gestione di attività di prevenzione della corruzione anche attraverso modalità partecipative, prevedendo anche l’attivazione di tirocini formativi per gli studenti universitari.</w:t>
      </w:r>
      <w:r w:rsidR="00125654">
        <w:rPr>
          <w:rFonts w:eastAsia="Times New Roman" w:cstheme="minorHAnsi"/>
          <w:sz w:val="24"/>
          <w:szCs w:val="24"/>
          <w:lang w:eastAsia="it-IT"/>
        </w:rPr>
        <w:t xml:space="preserve">  </w:t>
      </w:r>
      <w:r w:rsidRPr="00664964">
        <w:rPr>
          <w:rFonts w:eastAsia="Times New Roman" w:cstheme="minorHAnsi"/>
          <w:sz w:val="24"/>
          <w:szCs w:val="24"/>
          <w:lang w:eastAsia="it-IT"/>
        </w:rPr>
        <w:t xml:space="preserve">In attuazione di tale convenzione, con la collaborazione dei docenti e degli studenti dell’Università, è stato organizzato un incontro formativo in materia di etica e legalità e sono stati attivati dei </w:t>
      </w:r>
      <w:r w:rsidRPr="00664964">
        <w:rPr>
          <w:rFonts w:eastAsia="Times New Roman" w:cstheme="minorHAnsi"/>
          <w:i/>
          <w:sz w:val="24"/>
          <w:szCs w:val="24"/>
          <w:lang w:eastAsia="it-IT"/>
        </w:rPr>
        <w:t>focus group</w:t>
      </w:r>
      <w:r w:rsidRPr="00664964">
        <w:rPr>
          <w:rFonts w:eastAsia="Times New Roman" w:cstheme="minorHAnsi"/>
          <w:sz w:val="24"/>
          <w:szCs w:val="24"/>
          <w:lang w:eastAsia="it-IT"/>
        </w:rPr>
        <w:t xml:space="preserve"> con i dipendenti dell’Unione per realizzare una gestione del rischio in modo partecipato. Una modalità innovativa e sperimentale nella predisposizione del Piano che si pone anche l’obiettivo strategico di superare una visione di tale documento come mero adempimento burocratico. </w:t>
      </w:r>
    </w:p>
    <w:p w14:paraId="20F3991C" w14:textId="7F377B3F" w:rsidR="005C7E3E" w:rsidRPr="00664964" w:rsidRDefault="005C7E3E" w:rsidP="005C7E3E">
      <w:pPr>
        <w:jc w:val="both"/>
        <w:rPr>
          <w:rFonts w:eastAsia="Times New Roman" w:cstheme="minorHAnsi"/>
          <w:sz w:val="24"/>
          <w:szCs w:val="24"/>
          <w:lang w:eastAsia="it-IT"/>
        </w:rPr>
      </w:pPr>
      <w:r w:rsidRPr="00664964">
        <w:rPr>
          <w:rFonts w:eastAsia="Times New Roman" w:cstheme="minorHAnsi"/>
          <w:sz w:val="24"/>
          <w:szCs w:val="24"/>
          <w:lang w:eastAsia="it-IT"/>
        </w:rPr>
        <w:t>Il Piano deve essere considerato uno strumento che non solo si propone di diffondere i valori dell’etica e della legalità, ma anche strumento volto a definire modalità di lavoro condivise nell’ottica di standardizzare e razionalizzare i processi. Uno strumento che deve calarsi nel contesto che la Pubblica amministrazione, compresi gli Enti local</w:t>
      </w:r>
      <w:r w:rsidR="004E4215" w:rsidRPr="00664964">
        <w:rPr>
          <w:rFonts w:eastAsia="Times New Roman" w:cstheme="minorHAnsi"/>
          <w:sz w:val="24"/>
          <w:szCs w:val="24"/>
          <w:lang w:eastAsia="it-IT"/>
        </w:rPr>
        <w:t xml:space="preserve">i, stanno attualmente vivendo.  </w:t>
      </w:r>
      <w:r w:rsidRPr="00664964">
        <w:rPr>
          <w:rFonts w:eastAsia="Times New Roman" w:cstheme="minorHAnsi"/>
          <w:sz w:val="24"/>
          <w:szCs w:val="24"/>
          <w:lang w:eastAsia="it-IT"/>
        </w:rPr>
        <w:t>La gestione della situazione emergenziale a seguito della pandemia da Covid-19 e l’impegno nella progettazione e successiva attuazione degli investimenti finanziati dal PNRR</w:t>
      </w:r>
      <w:r w:rsidR="004E4215" w:rsidRPr="00664964">
        <w:rPr>
          <w:rFonts w:eastAsia="Times New Roman" w:cstheme="minorHAnsi"/>
          <w:sz w:val="24"/>
          <w:szCs w:val="24"/>
          <w:lang w:eastAsia="it-IT"/>
        </w:rPr>
        <w:t>,</w:t>
      </w:r>
      <w:r w:rsidRPr="00664964">
        <w:rPr>
          <w:rFonts w:eastAsia="Times New Roman" w:cstheme="minorHAnsi"/>
          <w:sz w:val="24"/>
          <w:szCs w:val="24"/>
          <w:lang w:eastAsia="it-IT"/>
        </w:rPr>
        <w:t xml:space="preserve"> sta richiedendo e richiederà sempre di più uno sforzo enorme e complesso.</w:t>
      </w:r>
      <w:r w:rsidR="00125654">
        <w:rPr>
          <w:rFonts w:eastAsia="Times New Roman" w:cstheme="minorHAnsi"/>
          <w:sz w:val="24"/>
          <w:szCs w:val="24"/>
          <w:lang w:eastAsia="it-IT"/>
        </w:rPr>
        <w:t xml:space="preserve"> </w:t>
      </w:r>
      <w:r w:rsidRPr="00664964">
        <w:rPr>
          <w:rFonts w:eastAsia="Times New Roman" w:cstheme="minorHAnsi"/>
          <w:sz w:val="24"/>
          <w:szCs w:val="24"/>
          <w:lang w:eastAsia="it-IT"/>
        </w:rPr>
        <w:t>Alla necessità di definire e attuare procedure semplificate e accelerate si affianca l’obiettivo di garantire la correttezza e la legalità dell’agire pubblico.</w:t>
      </w:r>
      <w:r w:rsidR="00125654">
        <w:rPr>
          <w:rFonts w:eastAsia="Times New Roman" w:cstheme="minorHAnsi"/>
          <w:sz w:val="24"/>
          <w:szCs w:val="24"/>
          <w:lang w:eastAsia="it-IT"/>
        </w:rPr>
        <w:t xml:space="preserve"> </w:t>
      </w:r>
      <w:r w:rsidRPr="00664964">
        <w:rPr>
          <w:rFonts w:eastAsia="Times New Roman" w:cstheme="minorHAnsi"/>
          <w:sz w:val="24"/>
          <w:szCs w:val="24"/>
          <w:lang w:eastAsia="it-IT"/>
        </w:rPr>
        <w:t xml:space="preserve">Il PNRR prevede che i soggetti attuatori realizzino gli interventi in modo celere, garantendo il raggiungimento delle </w:t>
      </w:r>
      <w:r w:rsidRPr="00664964">
        <w:rPr>
          <w:rFonts w:eastAsia="Times New Roman" w:cstheme="minorHAnsi"/>
          <w:i/>
          <w:sz w:val="24"/>
          <w:szCs w:val="24"/>
          <w:lang w:eastAsia="it-IT"/>
        </w:rPr>
        <w:t xml:space="preserve">milestone </w:t>
      </w:r>
      <w:r w:rsidRPr="00664964">
        <w:rPr>
          <w:rFonts w:eastAsia="Times New Roman" w:cstheme="minorHAnsi"/>
          <w:sz w:val="24"/>
          <w:szCs w:val="24"/>
          <w:lang w:eastAsia="it-IT"/>
        </w:rPr>
        <w:t xml:space="preserve">e dei </w:t>
      </w:r>
      <w:r w:rsidRPr="00664964">
        <w:rPr>
          <w:rFonts w:eastAsia="Times New Roman" w:cstheme="minorHAnsi"/>
          <w:i/>
          <w:sz w:val="24"/>
          <w:szCs w:val="24"/>
          <w:lang w:eastAsia="it-IT"/>
        </w:rPr>
        <w:t xml:space="preserve">target </w:t>
      </w:r>
      <w:r w:rsidRPr="00664964">
        <w:rPr>
          <w:rFonts w:eastAsia="Times New Roman" w:cstheme="minorHAnsi"/>
          <w:sz w:val="24"/>
          <w:szCs w:val="24"/>
          <w:lang w:eastAsia="it-IT"/>
        </w:rPr>
        <w:t xml:space="preserve">in base ai cronoprogrammi previsti, evitando però irregolarità, frodi e fenomeni corruttivi. </w:t>
      </w:r>
    </w:p>
    <w:p w14:paraId="37072054" w14:textId="00E59E70" w:rsidR="007C3428" w:rsidRPr="00664964" w:rsidRDefault="005C7E3E" w:rsidP="00125654">
      <w:pPr>
        <w:jc w:val="both"/>
        <w:rPr>
          <w:rFonts w:cstheme="minorHAnsi"/>
          <w:b/>
          <w:bCs/>
        </w:rPr>
      </w:pPr>
      <w:r w:rsidRPr="00664964">
        <w:rPr>
          <w:rFonts w:eastAsia="Times New Roman" w:cstheme="minorHAnsi"/>
          <w:sz w:val="24"/>
          <w:szCs w:val="24"/>
          <w:lang w:eastAsia="it-IT"/>
        </w:rPr>
        <w:t>Nell’adozione del Piano di Prevenzione della Corruzione 2022-2024, si è cercato, per</w:t>
      </w:r>
      <w:r w:rsidR="00DD6D57">
        <w:rPr>
          <w:rFonts w:eastAsia="Times New Roman" w:cstheme="minorHAnsi"/>
          <w:sz w:val="24"/>
          <w:szCs w:val="24"/>
          <w:lang w:eastAsia="it-IT"/>
        </w:rPr>
        <w:t>tanto</w:t>
      </w:r>
      <w:r w:rsidRPr="00664964">
        <w:rPr>
          <w:rFonts w:eastAsia="Times New Roman" w:cstheme="minorHAnsi"/>
          <w:sz w:val="24"/>
          <w:szCs w:val="24"/>
          <w:lang w:eastAsia="it-IT"/>
        </w:rPr>
        <w:t xml:space="preserve">, di tener conto del contesto generale in cui </w:t>
      </w:r>
      <w:r w:rsidR="00DD6D57">
        <w:rPr>
          <w:rFonts w:eastAsia="Times New Roman" w:cstheme="minorHAnsi"/>
          <w:sz w:val="24"/>
          <w:szCs w:val="24"/>
          <w:lang w:eastAsia="it-IT"/>
        </w:rPr>
        <w:t>l’Ente</w:t>
      </w:r>
      <w:r w:rsidRPr="00664964">
        <w:rPr>
          <w:rFonts w:eastAsia="Times New Roman" w:cstheme="minorHAnsi"/>
          <w:sz w:val="24"/>
          <w:szCs w:val="24"/>
          <w:lang w:eastAsia="it-IT"/>
        </w:rPr>
        <w:t xml:space="preserve"> si trova, delle tante novità legislative intervenute in questi anni, </w:t>
      </w:r>
      <w:r w:rsidR="00DD6D57">
        <w:rPr>
          <w:rFonts w:eastAsia="Times New Roman" w:cstheme="minorHAnsi"/>
          <w:sz w:val="24"/>
          <w:szCs w:val="24"/>
          <w:lang w:eastAsia="it-IT"/>
        </w:rPr>
        <w:t xml:space="preserve">nonché </w:t>
      </w:r>
      <w:r w:rsidRPr="00664964">
        <w:rPr>
          <w:rFonts w:eastAsia="Times New Roman" w:cstheme="minorHAnsi"/>
          <w:sz w:val="24"/>
          <w:szCs w:val="24"/>
          <w:lang w:eastAsia="it-IT"/>
        </w:rPr>
        <w:t xml:space="preserve">dei nuovi processi e </w:t>
      </w:r>
      <w:r w:rsidR="00DD6D57">
        <w:rPr>
          <w:rFonts w:eastAsia="Times New Roman" w:cstheme="minorHAnsi"/>
          <w:sz w:val="24"/>
          <w:szCs w:val="24"/>
          <w:lang w:eastAsia="it-IT"/>
        </w:rPr>
        <w:t xml:space="preserve">degli </w:t>
      </w:r>
      <w:r w:rsidRPr="00664964">
        <w:rPr>
          <w:rFonts w:eastAsia="Times New Roman" w:cstheme="minorHAnsi"/>
          <w:sz w:val="24"/>
          <w:szCs w:val="24"/>
          <w:lang w:eastAsia="it-IT"/>
        </w:rPr>
        <w:t>adempimenti che</w:t>
      </w:r>
      <w:r w:rsidR="00DD6D57">
        <w:rPr>
          <w:rFonts w:eastAsia="Times New Roman" w:cstheme="minorHAnsi"/>
          <w:sz w:val="24"/>
          <w:szCs w:val="24"/>
          <w:lang w:eastAsia="it-IT"/>
        </w:rPr>
        <w:t xml:space="preserve"> essi comportano.</w:t>
      </w:r>
      <w:r w:rsidRPr="00664964">
        <w:rPr>
          <w:rFonts w:eastAsia="Times New Roman" w:cstheme="minorHAnsi"/>
          <w:sz w:val="24"/>
          <w:szCs w:val="24"/>
          <w:lang w:eastAsia="it-IT"/>
        </w:rPr>
        <w:t xml:space="preserve"> L’idea di fondo </w:t>
      </w:r>
      <w:r w:rsidR="00DD6D57">
        <w:rPr>
          <w:rFonts w:eastAsia="Times New Roman" w:cstheme="minorHAnsi"/>
          <w:sz w:val="24"/>
          <w:szCs w:val="24"/>
          <w:lang w:eastAsia="it-IT"/>
        </w:rPr>
        <w:t>posta</w:t>
      </w:r>
      <w:r w:rsidRPr="00664964">
        <w:rPr>
          <w:rFonts w:eastAsia="Times New Roman" w:cstheme="minorHAnsi"/>
          <w:sz w:val="24"/>
          <w:szCs w:val="24"/>
          <w:lang w:eastAsia="it-IT"/>
        </w:rPr>
        <w:t xml:space="preserve"> alla base di tale documento è che una maggiore consapevolezza su quell</w:t>
      </w:r>
      <w:r w:rsidR="00DD6D57">
        <w:rPr>
          <w:rFonts w:eastAsia="Times New Roman" w:cstheme="minorHAnsi"/>
          <w:sz w:val="24"/>
          <w:szCs w:val="24"/>
          <w:lang w:eastAsia="it-IT"/>
        </w:rPr>
        <w:t>i</w:t>
      </w:r>
      <w:r w:rsidRPr="00664964">
        <w:rPr>
          <w:rFonts w:eastAsia="Times New Roman" w:cstheme="minorHAnsi"/>
          <w:sz w:val="24"/>
          <w:szCs w:val="24"/>
          <w:lang w:eastAsia="it-IT"/>
        </w:rPr>
        <w:t xml:space="preserve"> che sono i compiti e</w:t>
      </w:r>
      <w:r w:rsidR="00DD6D57">
        <w:rPr>
          <w:rFonts w:eastAsia="Times New Roman" w:cstheme="minorHAnsi"/>
          <w:sz w:val="24"/>
          <w:szCs w:val="24"/>
          <w:lang w:eastAsia="it-IT"/>
        </w:rPr>
        <w:t>d</w:t>
      </w:r>
      <w:r w:rsidRPr="00664964">
        <w:rPr>
          <w:rFonts w:eastAsia="Times New Roman" w:cstheme="minorHAnsi"/>
          <w:sz w:val="24"/>
          <w:szCs w:val="24"/>
          <w:lang w:eastAsia="it-IT"/>
        </w:rPr>
        <w:t xml:space="preserve"> </w:t>
      </w:r>
      <w:r w:rsidR="00DD6D57">
        <w:rPr>
          <w:rFonts w:eastAsia="Times New Roman" w:cstheme="minorHAnsi"/>
          <w:sz w:val="24"/>
          <w:szCs w:val="24"/>
          <w:lang w:eastAsia="it-IT"/>
        </w:rPr>
        <w:t xml:space="preserve">i </w:t>
      </w:r>
      <w:r w:rsidRPr="00664964">
        <w:rPr>
          <w:rFonts w:eastAsia="Times New Roman" w:cstheme="minorHAnsi"/>
          <w:sz w:val="24"/>
          <w:szCs w:val="24"/>
          <w:lang w:eastAsia="it-IT"/>
        </w:rPr>
        <w:t>ruoli</w:t>
      </w:r>
      <w:r w:rsidR="00DD6D57">
        <w:rPr>
          <w:rFonts w:eastAsia="Times New Roman" w:cstheme="minorHAnsi"/>
          <w:sz w:val="24"/>
          <w:szCs w:val="24"/>
          <w:lang w:eastAsia="it-IT"/>
        </w:rPr>
        <w:t xml:space="preserve"> dell’Ente, a fronte</w:t>
      </w:r>
      <w:r w:rsidRPr="00664964">
        <w:rPr>
          <w:rFonts w:eastAsia="Times New Roman" w:cstheme="minorHAnsi"/>
          <w:sz w:val="24"/>
          <w:szCs w:val="24"/>
          <w:lang w:eastAsia="it-IT"/>
        </w:rPr>
        <w:t xml:space="preserve"> delle </w:t>
      </w:r>
      <w:r w:rsidR="00DD6D57">
        <w:rPr>
          <w:rFonts w:eastAsia="Times New Roman" w:cstheme="minorHAnsi"/>
          <w:sz w:val="24"/>
          <w:szCs w:val="24"/>
          <w:lang w:eastAsia="it-IT"/>
        </w:rPr>
        <w:t xml:space="preserve">tante </w:t>
      </w:r>
      <w:r w:rsidRPr="00664964">
        <w:rPr>
          <w:rFonts w:eastAsia="Times New Roman" w:cstheme="minorHAnsi"/>
          <w:sz w:val="24"/>
          <w:szCs w:val="24"/>
          <w:lang w:eastAsia="it-IT"/>
        </w:rPr>
        <w:t xml:space="preserve">sfide </w:t>
      </w:r>
      <w:r w:rsidR="00DD6D57">
        <w:rPr>
          <w:rFonts w:eastAsia="Times New Roman" w:cstheme="minorHAnsi"/>
          <w:sz w:val="24"/>
          <w:szCs w:val="24"/>
          <w:lang w:eastAsia="it-IT"/>
        </w:rPr>
        <w:t>del futuro</w:t>
      </w:r>
      <w:r w:rsidRPr="00664964">
        <w:rPr>
          <w:rFonts w:eastAsia="Times New Roman" w:cstheme="minorHAnsi"/>
          <w:sz w:val="24"/>
          <w:szCs w:val="24"/>
          <w:lang w:eastAsia="it-IT"/>
        </w:rPr>
        <w:t>, costituisca un primo e fondamentale presidio di legalità.</w:t>
      </w:r>
      <w:r w:rsidR="007C3428" w:rsidRPr="00664964">
        <w:rPr>
          <w:rFonts w:cstheme="minorHAnsi"/>
          <w:b/>
          <w:bCs/>
        </w:rPr>
        <w:br w:type="page"/>
      </w:r>
    </w:p>
    <w:p w14:paraId="277002DF" w14:textId="77777777" w:rsidR="006951F6" w:rsidRPr="00664964" w:rsidRDefault="006951F6" w:rsidP="00107B7D">
      <w:pPr>
        <w:pStyle w:val="Paragrafoelenco"/>
        <w:spacing w:after="0" w:line="240" w:lineRule="auto"/>
        <w:ind w:left="0"/>
        <w:jc w:val="both"/>
        <w:rPr>
          <w:rFonts w:eastAsia="Times New Roman" w:cstheme="minorHAnsi"/>
          <w:sz w:val="24"/>
          <w:szCs w:val="24"/>
          <w:lang w:eastAsia="it-IT"/>
        </w:rPr>
      </w:pPr>
    </w:p>
    <w:p w14:paraId="0F2ADC03" w14:textId="77777777" w:rsidR="003019BF" w:rsidRPr="00664964" w:rsidRDefault="003019BF" w:rsidP="00CC77F9">
      <w:pPr>
        <w:pStyle w:val="Paragrafoelenco"/>
        <w:numPr>
          <w:ilvl w:val="0"/>
          <w:numId w:val="31"/>
        </w:numPr>
        <w:spacing w:after="200" w:line="276" w:lineRule="auto"/>
        <w:jc w:val="both"/>
        <w:rPr>
          <w:rFonts w:cstheme="minorHAnsi"/>
          <w:b/>
          <w:sz w:val="24"/>
          <w:szCs w:val="24"/>
        </w:rPr>
      </w:pPr>
      <w:bookmarkStart w:id="1" w:name="_Hlk64700256"/>
      <w:r w:rsidRPr="00664964">
        <w:rPr>
          <w:rFonts w:cstheme="minorHAnsi"/>
          <w:b/>
          <w:sz w:val="24"/>
          <w:szCs w:val="24"/>
        </w:rPr>
        <w:t xml:space="preserve">IL PIANO TRIENNALE DELLA PREVENZIONE DELLA CORRUZIONE </w:t>
      </w:r>
      <w:r w:rsidR="0029557A" w:rsidRPr="00664964">
        <w:rPr>
          <w:rFonts w:cstheme="minorHAnsi"/>
          <w:b/>
          <w:sz w:val="24"/>
          <w:szCs w:val="24"/>
        </w:rPr>
        <w:t>NELLA LEGISLAZIONE VIGENTE</w:t>
      </w:r>
      <w:r w:rsidRPr="00664964">
        <w:rPr>
          <w:rFonts w:cstheme="minorHAnsi"/>
          <w:b/>
          <w:sz w:val="24"/>
          <w:szCs w:val="24"/>
        </w:rPr>
        <w:t xml:space="preserve"> e IN BASE AI PIANI NAZIONALI ANTICORRUZIONE </w:t>
      </w:r>
    </w:p>
    <w:bookmarkEnd w:id="1"/>
    <w:p w14:paraId="7A471F00" w14:textId="77777777" w:rsidR="003019BF" w:rsidRPr="00664964" w:rsidRDefault="003019BF" w:rsidP="003019BF">
      <w:pPr>
        <w:jc w:val="both"/>
        <w:rPr>
          <w:rFonts w:cstheme="minorHAnsi"/>
          <w:sz w:val="24"/>
          <w:szCs w:val="24"/>
        </w:rPr>
      </w:pPr>
      <w:r w:rsidRPr="00664964">
        <w:rPr>
          <w:rFonts w:cstheme="minorHAnsi"/>
          <w:sz w:val="24"/>
          <w:szCs w:val="24"/>
        </w:rPr>
        <w:t>In attuazione della Convenzione dell'Organizzazione delle Nazioni Unite contro la corruzione, adottata dall'Assemblea Generale dell'O.N.U., il 31 ottobre 2003, ratificata con Legge 116/2009, nonché in attuazione degli artt. 20 e 21 della Convenzione penale sulla corruzione adottata a Strasburgo in data 27.01.1999, ratificata con Legge 110/2012</w:t>
      </w:r>
      <w:r w:rsidR="0029557A" w:rsidRPr="00664964">
        <w:rPr>
          <w:rFonts w:cstheme="minorHAnsi"/>
          <w:sz w:val="24"/>
          <w:szCs w:val="24"/>
        </w:rPr>
        <w:t>,</w:t>
      </w:r>
      <w:r w:rsidRPr="00664964">
        <w:rPr>
          <w:rFonts w:cstheme="minorHAnsi"/>
          <w:sz w:val="24"/>
          <w:szCs w:val="24"/>
        </w:rPr>
        <w:t xml:space="preserve"> in ambito nazionale, la finalità di contrasto alla corruzione è stata perseguita con l'adozione della legge 190/2012 “</w:t>
      </w:r>
      <w:r w:rsidRPr="00664964">
        <w:rPr>
          <w:rFonts w:cstheme="minorHAnsi"/>
          <w:i/>
          <w:sz w:val="24"/>
          <w:szCs w:val="24"/>
        </w:rPr>
        <w:t>Disposizioni per la prevenzione della corruzione e dell'illegalità nella pubblica amministrazione</w:t>
      </w:r>
      <w:r w:rsidRPr="00664964">
        <w:rPr>
          <w:rFonts w:cstheme="minorHAnsi"/>
          <w:sz w:val="24"/>
          <w:szCs w:val="24"/>
        </w:rPr>
        <w:t xml:space="preserve">”. </w:t>
      </w:r>
    </w:p>
    <w:p w14:paraId="157D40E2" w14:textId="77777777" w:rsidR="003019BF" w:rsidRPr="00664964" w:rsidRDefault="003019BF" w:rsidP="003019BF">
      <w:pPr>
        <w:jc w:val="both"/>
        <w:rPr>
          <w:rFonts w:cstheme="minorHAnsi"/>
          <w:sz w:val="24"/>
          <w:szCs w:val="24"/>
        </w:rPr>
      </w:pPr>
      <w:r w:rsidRPr="00664964">
        <w:rPr>
          <w:rFonts w:cstheme="minorHAnsi"/>
          <w:sz w:val="24"/>
          <w:szCs w:val="24"/>
        </w:rPr>
        <w:t>La legge 190/2012 non si è limitata ad un approccio repressivo, introducendo modifiche al Codice penale volte ad aumentare le pene per i reati nei confronti della pubblica amministrazione, ma ha cercato di affermare soprattutto una strategia di tipo preventivo. Sono stati infatti individuati soggetti e strumenti che</w:t>
      </w:r>
      <w:r w:rsidR="00E45D31" w:rsidRPr="00664964">
        <w:rPr>
          <w:rFonts w:cstheme="minorHAnsi"/>
          <w:sz w:val="24"/>
          <w:szCs w:val="24"/>
        </w:rPr>
        <w:t>,</w:t>
      </w:r>
      <w:r w:rsidRPr="00664964">
        <w:rPr>
          <w:rFonts w:cstheme="minorHAnsi"/>
          <w:sz w:val="24"/>
          <w:szCs w:val="24"/>
        </w:rPr>
        <w:t xml:space="preserve"> oltre al compito di attuare una politica di prevenzione dei fenomeni corruttivi, hanno anche l'obiettivo di migliorare l'efficacia, l'efficienza e la trasparenza dell'azione amministrativa. Infatti, alla base della riforma attuata dalla legge 190/2012</w:t>
      </w:r>
      <w:r w:rsidR="0029557A" w:rsidRPr="00664964">
        <w:rPr>
          <w:rFonts w:cstheme="minorHAnsi"/>
          <w:sz w:val="24"/>
          <w:szCs w:val="24"/>
        </w:rPr>
        <w:t>,</w:t>
      </w:r>
      <w:r w:rsidRPr="00664964">
        <w:rPr>
          <w:rFonts w:cstheme="minorHAnsi"/>
          <w:sz w:val="24"/>
          <w:szCs w:val="24"/>
        </w:rPr>
        <w:t xml:space="preserve"> c'è la convinzione che situazioni di “cattiva amministrazione” rendano più probabile il verificarsi di reati o comunque di episodi di abuso di poteri per realizzare fini privati. L’Italia delinea così un proprio modello preventivo contraddistinto da numerosi elementi di novità ed essenzialmente fondato su tre “pilastri”: Piani anticorruzione; trasparenza; imparzialità dei funzionari pubblici. Vengono inoltre definiti i compiti dell’Autorità nazionale anticorruzione (ANAC) e degli altri organi competenti a coordinare le misure di prevenzione e contrasto dell’illegalità e della corruzione. </w:t>
      </w:r>
    </w:p>
    <w:p w14:paraId="012ED793" w14:textId="77777777" w:rsidR="003019BF" w:rsidRPr="00664964" w:rsidRDefault="003019BF" w:rsidP="003019BF">
      <w:pPr>
        <w:jc w:val="both"/>
        <w:rPr>
          <w:rFonts w:cstheme="minorHAnsi"/>
          <w:sz w:val="24"/>
          <w:szCs w:val="24"/>
        </w:rPr>
      </w:pPr>
      <w:r w:rsidRPr="00664964">
        <w:rPr>
          <w:rFonts w:cstheme="minorHAnsi"/>
          <w:sz w:val="24"/>
          <w:szCs w:val="24"/>
        </w:rPr>
        <w:t xml:space="preserve">La legge 190/2012 non è solo una legge che prevede disposizioni immediatamente operative come in materia di reati verso la Pubblica amministrazione, di piani di prevenzione della corruzione o di poteri riconosciuti all'ANAC, ma è anche una legge delega in relazione alla quale sono stati adottati  tre decreti legislativi che ne costituiscono il naturale completamento: il d.lgs. n. 33 del 2013 (riguardante gli obblighi di pubblicità e trasparenza), il d.lgs. n. 39 del 2013 (sul regime delle </w:t>
      </w:r>
      <w:proofErr w:type="spellStart"/>
      <w:r w:rsidRPr="00664964">
        <w:rPr>
          <w:rFonts w:cstheme="minorHAnsi"/>
          <w:sz w:val="24"/>
          <w:szCs w:val="24"/>
        </w:rPr>
        <w:t>inconferibilità</w:t>
      </w:r>
      <w:proofErr w:type="spellEnd"/>
      <w:r w:rsidRPr="00664964">
        <w:rPr>
          <w:rFonts w:cstheme="minorHAnsi"/>
          <w:sz w:val="24"/>
          <w:szCs w:val="24"/>
        </w:rPr>
        <w:t xml:space="preserve"> e incompatibilità degli incarichi presso le pubbliche amministrazioni) e il d.lgs. n. 235 del 2012 (disciplina delle incandidabilità). Completano il quadro il d.p.r. n. 62 del 2013</w:t>
      </w:r>
      <w:r w:rsidR="00E45D31" w:rsidRPr="00664964">
        <w:rPr>
          <w:rFonts w:cstheme="minorHAnsi"/>
          <w:sz w:val="24"/>
          <w:szCs w:val="24"/>
        </w:rPr>
        <w:t xml:space="preserve"> </w:t>
      </w:r>
      <w:r w:rsidRPr="00664964">
        <w:rPr>
          <w:rFonts w:cstheme="minorHAnsi"/>
          <w:sz w:val="24"/>
          <w:szCs w:val="24"/>
        </w:rPr>
        <w:t>(concernente le regole di condotta dei pubblici dipendenti) ed il d.lgs. n. 150 del 2009 (sul ciclo delle performance). Sono di seguito sintetizzati gli aspetti principali della strategia anticorruzione individuata dal nostro ordinamento, con particolare riferimento alla predisposizione dei Piani anticorruzione, rinviando gli aspetti relativi alla trasparenza, incompatibilità e altre misure di prevenzione nell</w:t>
      </w:r>
      <w:r w:rsidR="00E45D31" w:rsidRPr="00664964">
        <w:rPr>
          <w:rFonts w:cstheme="minorHAnsi"/>
          <w:sz w:val="24"/>
          <w:szCs w:val="24"/>
        </w:rPr>
        <w:t xml:space="preserve">e </w:t>
      </w:r>
      <w:r w:rsidRPr="00664964">
        <w:rPr>
          <w:rFonts w:cstheme="minorHAnsi"/>
          <w:sz w:val="24"/>
          <w:szCs w:val="24"/>
        </w:rPr>
        <w:t xml:space="preserve">pagine seguenti. </w:t>
      </w:r>
    </w:p>
    <w:p w14:paraId="7D10E217" w14:textId="77777777" w:rsidR="003019BF" w:rsidRPr="00664964" w:rsidRDefault="003019BF" w:rsidP="003019BF">
      <w:pPr>
        <w:jc w:val="both"/>
        <w:rPr>
          <w:rFonts w:cstheme="minorHAnsi"/>
          <w:sz w:val="24"/>
          <w:szCs w:val="24"/>
        </w:rPr>
      </w:pPr>
      <w:r w:rsidRPr="00664964">
        <w:rPr>
          <w:rFonts w:cstheme="minorHAnsi"/>
          <w:sz w:val="24"/>
          <w:szCs w:val="24"/>
        </w:rPr>
        <w:t xml:space="preserve">Per definire il sistema italiano di prevenzione della corruzione è necessario partire dall'evidenziare il ruolo </w:t>
      </w:r>
      <w:proofErr w:type="spellStart"/>
      <w:r w:rsidRPr="00664964">
        <w:rPr>
          <w:rFonts w:cstheme="minorHAnsi"/>
          <w:sz w:val="24"/>
          <w:szCs w:val="24"/>
        </w:rPr>
        <w:t>dell'Anac</w:t>
      </w:r>
      <w:proofErr w:type="spellEnd"/>
      <w:r w:rsidRPr="00664964">
        <w:rPr>
          <w:rFonts w:cstheme="minorHAnsi"/>
          <w:sz w:val="24"/>
          <w:szCs w:val="24"/>
        </w:rPr>
        <w:t xml:space="preserve">. Le attuali competenze </w:t>
      </w:r>
      <w:proofErr w:type="spellStart"/>
      <w:r w:rsidRPr="00664964">
        <w:rPr>
          <w:rFonts w:cstheme="minorHAnsi"/>
          <w:sz w:val="24"/>
          <w:szCs w:val="24"/>
        </w:rPr>
        <w:t>dell'Anac</w:t>
      </w:r>
      <w:proofErr w:type="spellEnd"/>
      <w:r w:rsidRPr="00664964">
        <w:rPr>
          <w:rFonts w:cstheme="minorHAnsi"/>
          <w:sz w:val="24"/>
          <w:szCs w:val="24"/>
        </w:rPr>
        <w:t xml:space="preserve"> sono state definite dal </w:t>
      </w:r>
      <w:r w:rsidR="006951F6" w:rsidRPr="00664964">
        <w:rPr>
          <w:rFonts w:cstheme="minorHAnsi"/>
          <w:sz w:val="24"/>
          <w:szCs w:val="24"/>
        </w:rPr>
        <w:t>D.L</w:t>
      </w:r>
      <w:r w:rsidRPr="00664964">
        <w:rPr>
          <w:rFonts w:cstheme="minorHAnsi"/>
          <w:sz w:val="24"/>
          <w:szCs w:val="24"/>
        </w:rPr>
        <w:t xml:space="preserve">. 90/2014 convertito in legge 114/2014, che ha modificato la previsione originaria della 190/2012. Spetta ora </w:t>
      </w:r>
      <w:proofErr w:type="spellStart"/>
      <w:r w:rsidRPr="00664964">
        <w:rPr>
          <w:rFonts w:cstheme="minorHAnsi"/>
          <w:sz w:val="24"/>
          <w:szCs w:val="24"/>
        </w:rPr>
        <w:t>all'Anac</w:t>
      </w:r>
      <w:proofErr w:type="spellEnd"/>
      <w:r w:rsidRPr="00664964">
        <w:rPr>
          <w:rFonts w:cstheme="minorHAnsi"/>
          <w:sz w:val="24"/>
          <w:szCs w:val="24"/>
        </w:rPr>
        <w:t xml:space="preserve">, tra le varie competenze, l'adozione del Piano Nazionale Anticorruzione (P.N.A.), sulla base di quanto previsto dall'art. 1 comma 2 bis legge 190/2012 inserito dal d.lgs. 97/2016. Tale norma esplicita che il P.N.A. </w:t>
      </w:r>
      <w:r w:rsidR="00E45D31" w:rsidRPr="00664964">
        <w:rPr>
          <w:rFonts w:cstheme="minorHAnsi"/>
          <w:sz w:val="24"/>
          <w:szCs w:val="24"/>
        </w:rPr>
        <w:t>c</w:t>
      </w:r>
      <w:r w:rsidRPr="00664964">
        <w:rPr>
          <w:rFonts w:cstheme="minorHAnsi"/>
          <w:sz w:val="24"/>
          <w:szCs w:val="24"/>
        </w:rPr>
        <w:t>ostituisce atto di indirizzo per le pubbliche amministrazioni ai fini dell'adozione dei propri piani triennali di prevenzione della corruzione</w:t>
      </w:r>
      <w:r w:rsidR="00E45D31" w:rsidRPr="00664964">
        <w:rPr>
          <w:rFonts w:cstheme="minorHAnsi"/>
          <w:sz w:val="24"/>
          <w:szCs w:val="24"/>
        </w:rPr>
        <w:t xml:space="preserve">. Un documento che, </w:t>
      </w:r>
      <w:r w:rsidRPr="00664964">
        <w:rPr>
          <w:rFonts w:cstheme="minorHAnsi"/>
          <w:sz w:val="24"/>
          <w:szCs w:val="24"/>
        </w:rPr>
        <w:t xml:space="preserve">anche in relazione e ai diversi settori di attività degli enti, individua i principali rischi di corruzione e i relativi rimedi e contiene l'indicazione di obiettivi, tempi e modalità di adozione e attuazione delle misure di contrasto alla corruzione. </w:t>
      </w:r>
    </w:p>
    <w:p w14:paraId="0BBE7556" w14:textId="77777777" w:rsidR="003019BF" w:rsidRPr="00664964" w:rsidRDefault="003019BF" w:rsidP="003019BF">
      <w:pPr>
        <w:jc w:val="both"/>
        <w:rPr>
          <w:rFonts w:cstheme="minorHAnsi"/>
          <w:sz w:val="24"/>
          <w:szCs w:val="24"/>
        </w:rPr>
      </w:pPr>
      <w:r w:rsidRPr="00664964">
        <w:rPr>
          <w:rFonts w:cstheme="minorHAnsi"/>
          <w:sz w:val="24"/>
          <w:szCs w:val="24"/>
        </w:rPr>
        <w:lastRenderedPageBreak/>
        <w:t xml:space="preserve">Lo strumento principale di contrasto ai fenomeni corruttivi è il Piano Triennale di Prevenzione della corruzione che ogni amministrazione deve adottare entro il 31 gennaio di ogni anno. Per quanto riguarda gli Enti locali il Piano è predisposto dal Responsabile della prevenzione corruzione e trasparenza, che di norma è il Segretario comunale, sulla base degli indirizzi strategici forniti dall'organo di indirizzo, ed è approvato dalla Giunta comunale. </w:t>
      </w:r>
    </w:p>
    <w:p w14:paraId="24A80F54" w14:textId="77777777" w:rsidR="003019BF" w:rsidRPr="00664964" w:rsidRDefault="003019BF" w:rsidP="003019BF">
      <w:pPr>
        <w:jc w:val="both"/>
        <w:rPr>
          <w:rFonts w:cstheme="minorHAnsi"/>
          <w:sz w:val="24"/>
          <w:szCs w:val="24"/>
        </w:rPr>
      </w:pPr>
      <w:r w:rsidRPr="00664964">
        <w:rPr>
          <w:rFonts w:cstheme="minorHAnsi"/>
          <w:sz w:val="24"/>
          <w:szCs w:val="24"/>
        </w:rPr>
        <w:t>I principali contenuti del Piano triennale sono innanzitutto definiti dalla legge. Infatti l'art. 1 comma 9 legge 190/2012, come modificato dal d.lgs. 97/2016, individua le esigenze a cui deve rispondere il Piano:</w:t>
      </w:r>
    </w:p>
    <w:p w14:paraId="5E60CE00" w14:textId="77777777" w:rsidR="003019BF" w:rsidRPr="00664964" w:rsidRDefault="003019BF" w:rsidP="003019BF">
      <w:pPr>
        <w:jc w:val="both"/>
        <w:rPr>
          <w:rFonts w:cstheme="minorHAnsi"/>
          <w:sz w:val="24"/>
          <w:szCs w:val="24"/>
        </w:rPr>
      </w:pPr>
      <w:r w:rsidRPr="00664964">
        <w:rPr>
          <w:rFonts w:cstheme="minorHAnsi"/>
          <w:sz w:val="24"/>
          <w:szCs w:val="24"/>
        </w:rPr>
        <w:t>a) individuare le attività, tra le quali quelle di cui al comma 16, anche ulteriori rispetto a quelle indicate nel Piano nazionale anticorruzione, nell’ambito delle quali è più elevato il rischio di corruzione, anche raccogliendo le proposte dei dirigenti;</w:t>
      </w:r>
    </w:p>
    <w:p w14:paraId="42CBB097" w14:textId="77777777" w:rsidR="003019BF" w:rsidRPr="00664964" w:rsidRDefault="003019BF" w:rsidP="003019BF">
      <w:pPr>
        <w:jc w:val="both"/>
        <w:rPr>
          <w:rFonts w:cstheme="minorHAnsi"/>
          <w:sz w:val="24"/>
          <w:szCs w:val="24"/>
        </w:rPr>
      </w:pPr>
      <w:r w:rsidRPr="00664964">
        <w:rPr>
          <w:rFonts w:cstheme="minorHAnsi"/>
          <w:sz w:val="24"/>
          <w:szCs w:val="24"/>
        </w:rPr>
        <w:t>b) prevedere, per le attività individuate ai sensi della lettera a), meccanismi di formazione, attuazione e controllo delle decisioni idonei a prevenire il rischio di corruzione;</w:t>
      </w:r>
    </w:p>
    <w:p w14:paraId="1B425B7D" w14:textId="77777777" w:rsidR="003019BF" w:rsidRPr="00664964" w:rsidRDefault="003019BF" w:rsidP="003019BF">
      <w:pPr>
        <w:jc w:val="both"/>
        <w:rPr>
          <w:rFonts w:cstheme="minorHAnsi"/>
          <w:sz w:val="24"/>
          <w:szCs w:val="24"/>
        </w:rPr>
      </w:pPr>
      <w:r w:rsidRPr="00664964">
        <w:rPr>
          <w:rFonts w:cstheme="minorHAnsi"/>
          <w:sz w:val="24"/>
          <w:szCs w:val="24"/>
        </w:rPr>
        <w:t>c) prevedere, con particolare riguardo alle attività individuate ai sensi della lettera a), obblighi di informazione nei confronti del responsabile, individuato ai sensi del comma 7, chiamato a vigilare sul funzionamento e sull’osservanza del piano;</w:t>
      </w:r>
    </w:p>
    <w:p w14:paraId="5BBC7A96" w14:textId="77777777" w:rsidR="003019BF" w:rsidRPr="00664964" w:rsidRDefault="003019BF" w:rsidP="003019BF">
      <w:pPr>
        <w:jc w:val="both"/>
        <w:rPr>
          <w:rFonts w:cstheme="minorHAnsi"/>
          <w:sz w:val="24"/>
          <w:szCs w:val="24"/>
        </w:rPr>
      </w:pPr>
      <w:r w:rsidRPr="00664964">
        <w:rPr>
          <w:rFonts w:cstheme="minorHAnsi"/>
          <w:sz w:val="24"/>
          <w:szCs w:val="24"/>
        </w:rPr>
        <w:t>d) definire le modalità di monitoraggio del rispetto dei termini, previsti dalla legge o dai regolamenti, per la conclusione dei procedimenti;</w:t>
      </w:r>
    </w:p>
    <w:p w14:paraId="68B7C4D3" w14:textId="77777777" w:rsidR="003019BF" w:rsidRPr="00664964" w:rsidRDefault="003019BF" w:rsidP="003019BF">
      <w:pPr>
        <w:jc w:val="both"/>
        <w:rPr>
          <w:rFonts w:cstheme="minorHAnsi"/>
          <w:sz w:val="24"/>
          <w:szCs w:val="24"/>
        </w:rPr>
      </w:pPr>
      <w:r w:rsidRPr="00664964">
        <w:rPr>
          <w:rFonts w:cstheme="minorHAnsi"/>
          <w:sz w:val="24"/>
          <w:szCs w:val="24"/>
        </w:rPr>
        <w:t>e) definire le modalità di monitoraggio dei rapporti tra l’amministrazione e i soggetti che con la stessa stipulano contratti o che sono interessati a procedimenti di autorizzazione, concessione o erogazione di vantaggi economici di qualunque genere, anche verificando eventuali relazioni di parentela o affinità sussistenti tra i titolari, gli amministratori, i soci e i dipendenti degli stessi soggetti e i dirigenti e i dipendenti dell’amministrazione;</w:t>
      </w:r>
    </w:p>
    <w:p w14:paraId="6D06C7EA" w14:textId="77777777" w:rsidR="003019BF" w:rsidRPr="00664964" w:rsidRDefault="003019BF" w:rsidP="003019BF">
      <w:pPr>
        <w:jc w:val="both"/>
        <w:rPr>
          <w:rFonts w:cstheme="minorHAnsi"/>
          <w:sz w:val="24"/>
          <w:szCs w:val="24"/>
        </w:rPr>
      </w:pPr>
      <w:r w:rsidRPr="00664964">
        <w:rPr>
          <w:rFonts w:cstheme="minorHAnsi"/>
          <w:sz w:val="24"/>
          <w:szCs w:val="24"/>
        </w:rPr>
        <w:t>f) individuare specifici obblighi di trasparenza ulteriori rispetto a quelli previsti da disposizioni di legge.</w:t>
      </w:r>
    </w:p>
    <w:p w14:paraId="3830401D" w14:textId="77777777" w:rsidR="003019BF" w:rsidRPr="00664964" w:rsidRDefault="003019BF" w:rsidP="003019BF">
      <w:pPr>
        <w:jc w:val="both"/>
        <w:rPr>
          <w:rFonts w:cstheme="minorHAnsi"/>
          <w:sz w:val="24"/>
          <w:szCs w:val="24"/>
        </w:rPr>
      </w:pPr>
      <w:r w:rsidRPr="00664964">
        <w:rPr>
          <w:rFonts w:cstheme="minorHAnsi"/>
          <w:sz w:val="24"/>
          <w:szCs w:val="24"/>
        </w:rPr>
        <w:t xml:space="preserve">Tale strumento costituisce un vero </w:t>
      </w:r>
      <w:r w:rsidR="00E45D31" w:rsidRPr="00664964">
        <w:rPr>
          <w:rFonts w:cstheme="minorHAnsi"/>
          <w:sz w:val="24"/>
          <w:szCs w:val="24"/>
        </w:rPr>
        <w:t>e</w:t>
      </w:r>
      <w:r w:rsidRPr="00664964">
        <w:rPr>
          <w:rFonts w:cstheme="minorHAnsi"/>
          <w:sz w:val="24"/>
          <w:szCs w:val="24"/>
        </w:rPr>
        <w:t xml:space="preserve"> proprio </w:t>
      </w:r>
      <w:r w:rsidRPr="00664964">
        <w:rPr>
          <w:rFonts w:cstheme="minorHAnsi"/>
          <w:b/>
          <w:sz w:val="24"/>
          <w:szCs w:val="24"/>
        </w:rPr>
        <w:t>programma di attività</w:t>
      </w:r>
      <w:r w:rsidRPr="00664964">
        <w:rPr>
          <w:rFonts w:cstheme="minorHAnsi"/>
          <w:sz w:val="24"/>
          <w:szCs w:val="24"/>
        </w:rPr>
        <w:t xml:space="preserve">. Anche se era chiaro che il Piano non doveva essere semplicemente un documento ricognitivo e di intenti, ma doveva essere uno strumento che programmava misure di prevenzione concrete, la modifica normativa introdotta dal D.lgs. 97/2016 rafforza il collegamento tra questo strumento e gli strumenti di programmazione economica e finanziaria dell’Ente, </w:t>
      </w:r>
      <w:proofErr w:type="spellStart"/>
      <w:r w:rsidRPr="00664964">
        <w:rPr>
          <w:rFonts w:cstheme="minorHAnsi"/>
          <w:sz w:val="24"/>
          <w:szCs w:val="24"/>
        </w:rPr>
        <w:t>Dup</w:t>
      </w:r>
      <w:proofErr w:type="spellEnd"/>
      <w:r w:rsidRPr="00664964">
        <w:rPr>
          <w:rFonts w:cstheme="minorHAnsi"/>
          <w:sz w:val="24"/>
          <w:szCs w:val="24"/>
        </w:rPr>
        <w:t xml:space="preserve"> e Piano delle Performance in primo luogo. Le misure di prevenzione assumono le caratteristiche di specifici obiettivi, che devono essere realizzabili ed efficaci, devono essere progettati e programmati e devono poi essere necessariamente valutati in termini attuativi. In questa definizione degli obiettivi, il D.lgs. 97/2016 prevede un maggiore coinvolgimento degli organi politici, i quali hanno il compito di esplicitare, con apposito atto, gli obiettivi strategici che intendono perseguire in materia di prevenzione della corruzione prima dell’adozione del Piano, entro il 31 gennaio di ogni anno. Altra novità significativa è la valorizzazione del ruolo dell’OIV, che deve procedere a verificare, anche ai fini della validazione della Relazione sulla Performance, che i Piani triennali di Prevenzione della corruzione siano coerenti con gli obiettivi stabiliti nei documenti di programmazione strategico-gestionale e che nella misurazione della performance si tenga conto degli obiettivi connessi alla prevenzione della corruzione e alla trasparenza.</w:t>
      </w:r>
    </w:p>
    <w:p w14:paraId="2E1865CA" w14:textId="77777777" w:rsidR="003019BF" w:rsidRPr="00664964" w:rsidRDefault="003019BF" w:rsidP="003019BF">
      <w:pPr>
        <w:jc w:val="both"/>
        <w:rPr>
          <w:rFonts w:cstheme="minorHAnsi"/>
          <w:sz w:val="24"/>
          <w:szCs w:val="24"/>
        </w:rPr>
      </w:pPr>
      <w:r w:rsidRPr="00664964">
        <w:rPr>
          <w:rFonts w:cstheme="minorHAnsi"/>
          <w:sz w:val="24"/>
          <w:szCs w:val="24"/>
        </w:rPr>
        <w:t xml:space="preserve">Tra le novità introdotte dal d.lgs. 97/2016 c'è stata quella dell'integrazione tra Piano della prevenzione e </w:t>
      </w:r>
      <w:r w:rsidR="00E45D31" w:rsidRPr="00664964">
        <w:rPr>
          <w:rFonts w:cstheme="minorHAnsi"/>
          <w:sz w:val="24"/>
          <w:szCs w:val="24"/>
        </w:rPr>
        <w:t>P</w:t>
      </w:r>
      <w:r w:rsidRPr="00664964">
        <w:rPr>
          <w:rFonts w:cstheme="minorHAnsi"/>
          <w:sz w:val="24"/>
          <w:szCs w:val="24"/>
        </w:rPr>
        <w:t xml:space="preserve">rogramma della trasparenza. L’art. 10 del d.lgs. 33/2013, a seguito delle modifiche di cui sopra, prevede che il PTPC includa un'apposita sezione contenente l’indicazione dei responsabili e della </w:t>
      </w:r>
      <w:r w:rsidRPr="00664964">
        <w:rPr>
          <w:rFonts w:cstheme="minorHAnsi"/>
          <w:sz w:val="24"/>
          <w:szCs w:val="24"/>
        </w:rPr>
        <w:lastRenderedPageBreak/>
        <w:t xml:space="preserve">pubblicazione dei dati, delle informazioni e dei documenti. Il comma 7 dell’art. 1 della 190/2012 prevede l’unificazione delle figure del Responsabile della prevenzione della corruzione e del Responsabile della trasparenza. Pertanto alla luce di quanto sopra i due Piani non risulteranno come due documenti distinti, ma come un unico strumento, nell’ottica di semplificare gli adempimenti a carico degli enti locali. </w:t>
      </w:r>
    </w:p>
    <w:p w14:paraId="7905B445" w14:textId="77777777" w:rsidR="003019BF" w:rsidRPr="00664964" w:rsidRDefault="003019BF" w:rsidP="003019BF">
      <w:pPr>
        <w:jc w:val="both"/>
        <w:rPr>
          <w:rFonts w:cstheme="minorHAnsi"/>
          <w:sz w:val="24"/>
          <w:szCs w:val="24"/>
        </w:rPr>
      </w:pPr>
      <w:r w:rsidRPr="00664964">
        <w:rPr>
          <w:rFonts w:cstheme="minorHAnsi"/>
          <w:sz w:val="24"/>
          <w:szCs w:val="24"/>
        </w:rPr>
        <w:t>Altre novità legislative da evidenziare sono:</w:t>
      </w:r>
    </w:p>
    <w:p w14:paraId="6AE1BC9D" w14:textId="77777777" w:rsidR="003019BF" w:rsidRPr="00664964" w:rsidRDefault="003019BF" w:rsidP="00CC77F9">
      <w:pPr>
        <w:pStyle w:val="Paragrafoelenco"/>
        <w:numPr>
          <w:ilvl w:val="0"/>
          <w:numId w:val="26"/>
        </w:numPr>
        <w:jc w:val="both"/>
        <w:rPr>
          <w:rFonts w:cstheme="minorHAnsi"/>
          <w:sz w:val="24"/>
          <w:szCs w:val="24"/>
        </w:rPr>
      </w:pPr>
      <w:r w:rsidRPr="00664964">
        <w:rPr>
          <w:rFonts w:cstheme="minorHAnsi"/>
          <w:sz w:val="24"/>
          <w:szCs w:val="24"/>
        </w:rPr>
        <w:t>la legge 30 novembre 2017, n. 179 “</w:t>
      </w:r>
      <w:r w:rsidRPr="00664964">
        <w:rPr>
          <w:rFonts w:cstheme="minorHAnsi"/>
          <w:i/>
          <w:sz w:val="24"/>
          <w:szCs w:val="24"/>
        </w:rPr>
        <w:t>Disposizioni per la tutela degli autori di segnalazioni di reati o irregolarità di cui siano venuti a conoscenza nell'ambito di un rapporto di lavoro pubblico o privato</w:t>
      </w:r>
      <w:r w:rsidRPr="00664964">
        <w:rPr>
          <w:rFonts w:cstheme="minorHAnsi"/>
          <w:sz w:val="24"/>
          <w:szCs w:val="24"/>
        </w:rPr>
        <w:t>;</w:t>
      </w:r>
    </w:p>
    <w:p w14:paraId="710DD57C" w14:textId="77777777" w:rsidR="003019BF" w:rsidRPr="00664964" w:rsidRDefault="003019BF" w:rsidP="00CC77F9">
      <w:pPr>
        <w:pStyle w:val="Paragrafoelenco"/>
        <w:numPr>
          <w:ilvl w:val="0"/>
          <w:numId w:val="26"/>
        </w:numPr>
        <w:jc w:val="both"/>
        <w:rPr>
          <w:rFonts w:cstheme="minorHAnsi"/>
          <w:sz w:val="24"/>
          <w:szCs w:val="24"/>
        </w:rPr>
      </w:pPr>
      <w:r w:rsidRPr="00664964">
        <w:rPr>
          <w:rFonts w:cstheme="minorHAnsi"/>
          <w:sz w:val="24"/>
          <w:szCs w:val="24"/>
        </w:rPr>
        <w:t>la legge 9 gennaio 2019, n. 3, “</w:t>
      </w:r>
      <w:r w:rsidRPr="00664964">
        <w:rPr>
          <w:rFonts w:cstheme="minorHAnsi"/>
          <w:i/>
          <w:sz w:val="24"/>
          <w:szCs w:val="24"/>
        </w:rPr>
        <w:t>Misure per il contrasto dei reati contro la pubblica amministrazione, nonché in materia di prescrizione del reato e in materia di trasparenza dei partiti e movimenti politici</w:t>
      </w:r>
      <w:r w:rsidRPr="00664964">
        <w:rPr>
          <w:rFonts w:cstheme="minorHAnsi"/>
          <w:sz w:val="24"/>
          <w:szCs w:val="24"/>
        </w:rPr>
        <w:t xml:space="preserve">.” (C.D. </w:t>
      </w:r>
      <w:proofErr w:type="spellStart"/>
      <w:r w:rsidRPr="00664964">
        <w:rPr>
          <w:rFonts w:cstheme="minorHAnsi"/>
          <w:sz w:val="24"/>
          <w:szCs w:val="24"/>
        </w:rPr>
        <w:t>Spazzacorrotti</w:t>
      </w:r>
      <w:proofErr w:type="spellEnd"/>
      <w:r w:rsidRPr="00664964">
        <w:rPr>
          <w:rFonts w:cstheme="minorHAnsi"/>
          <w:sz w:val="24"/>
          <w:szCs w:val="24"/>
        </w:rPr>
        <w:t>).</w:t>
      </w:r>
    </w:p>
    <w:p w14:paraId="3AC3D907" w14:textId="77777777" w:rsidR="003019BF" w:rsidRPr="00664964" w:rsidRDefault="003019BF" w:rsidP="003019BF">
      <w:pPr>
        <w:jc w:val="both"/>
        <w:rPr>
          <w:rFonts w:cstheme="minorHAnsi"/>
          <w:bCs/>
          <w:sz w:val="24"/>
          <w:szCs w:val="24"/>
        </w:rPr>
      </w:pPr>
      <w:r w:rsidRPr="00664964">
        <w:rPr>
          <w:rFonts w:cstheme="minorHAnsi"/>
          <w:sz w:val="24"/>
          <w:szCs w:val="24"/>
        </w:rPr>
        <w:t xml:space="preserve">I contenuti del Piano di Prevenzione della corruzione, oltre che dalle disposizioni normative sono definiti, come già detto, </w:t>
      </w:r>
      <w:r w:rsidRPr="00664964">
        <w:rPr>
          <w:rFonts w:cstheme="minorHAnsi"/>
          <w:bCs/>
          <w:sz w:val="24"/>
          <w:szCs w:val="24"/>
        </w:rPr>
        <w:t xml:space="preserve">dai Piani Nazionali Anticorruzione approvati dall'ANAC (a partire dal 2015). </w:t>
      </w:r>
    </w:p>
    <w:p w14:paraId="0669B970" w14:textId="77777777" w:rsidR="003019BF" w:rsidRPr="00664964" w:rsidRDefault="003019BF" w:rsidP="003019BF">
      <w:pPr>
        <w:jc w:val="both"/>
        <w:rPr>
          <w:rFonts w:cstheme="minorHAnsi"/>
          <w:sz w:val="24"/>
          <w:szCs w:val="24"/>
        </w:rPr>
      </w:pPr>
      <w:r w:rsidRPr="00664964">
        <w:rPr>
          <w:rFonts w:cstheme="minorHAnsi"/>
          <w:sz w:val="24"/>
          <w:szCs w:val="24"/>
        </w:rPr>
        <w:t xml:space="preserve">il primo </w:t>
      </w:r>
      <w:r w:rsidRPr="00664964">
        <w:rPr>
          <w:rFonts w:cstheme="minorHAnsi"/>
          <w:b/>
          <w:sz w:val="24"/>
          <w:szCs w:val="24"/>
        </w:rPr>
        <w:t>Piano Nazionale è stato adottato nel 2013, con valenza 2013-2016</w:t>
      </w:r>
      <w:r w:rsidRPr="00664964">
        <w:rPr>
          <w:rFonts w:cstheme="minorHAnsi"/>
          <w:sz w:val="24"/>
          <w:szCs w:val="24"/>
        </w:rPr>
        <w:t xml:space="preserve">; è stato predisposto dal Dipartimento della funzione pubblica, sulla base delle linee guida adottate dal Comitato interministeriale e formalmente approvato con propria delibera dalla CIVIT (delibera nr. 72 del 11.09.2013), individuata dalla legge quale autorità anticorruzione. In questo primo piano innanzitutto veniva definita la funzione di tale strumento: il P.N.A.  deve assicurare </w:t>
      </w:r>
      <w:r w:rsidRPr="00664964">
        <w:rPr>
          <w:rFonts w:cstheme="minorHAnsi"/>
          <w:bCs/>
          <w:sz w:val="24"/>
          <w:szCs w:val="24"/>
        </w:rPr>
        <w:t>l’attuazione coordinata delle strategie di prevenzione della corruzione</w:t>
      </w:r>
      <w:r w:rsidRPr="00664964">
        <w:rPr>
          <w:rFonts w:cstheme="minorHAnsi"/>
          <w:sz w:val="24"/>
          <w:szCs w:val="24"/>
        </w:rPr>
        <w:t xml:space="preserve"> nella Pubblica amministrazione, elaborate a livello nazionale e internazionale. Importante è inoltre la </w:t>
      </w:r>
      <w:r w:rsidRPr="00664964">
        <w:rPr>
          <w:rFonts w:cstheme="minorHAnsi"/>
          <w:b/>
          <w:bCs/>
          <w:sz w:val="24"/>
          <w:szCs w:val="24"/>
        </w:rPr>
        <w:t>definizione di corruzione</w:t>
      </w:r>
      <w:r w:rsidRPr="00664964">
        <w:rPr>
          <w:rFonts w:cstheme="minorHAnsi"/>
          <w:sz w:val="24"/>
          <w:szCs w:val="24"/>
        </w:rPr>
        <w:t>, che assume un’accezione ampia non limitata ai soli aspetti penalistici. Con tale termine infatti si ricomprendono le varie situazioni in cui nel corso dell’attività amministrativa si riscontri l’abuso da parte di un soggetto del potere a lui affidato al fine di ottenere vantaggi privati. Come si vede</w:t>
      </w:r>
      <w:r w:rsidR="00E45D31" w:rsidRPr="00664964">
        <w:rPr>
          <w:rFonts w:cstheme="minorHAnsi"/>
          <w:sz w:val="24"/>
          <w:szCs w:val="24"/>
        </w:rPr>
        <w:t>,</w:t>
      </w:r>
      <w:r w:rsidRPr="00664964">
        <w:rPr>
          <w:rFonts w:cstheme="minorHAnsi"/>
          <w:sz w:val="24"/>
          <w:szCs w:val="24"/>
        </w:rPr>
        <w:t xml:space="preserve"> quindi</w:t>
      </w:r>
      <w:r w:rsidR="00E45D31" w:rsidRPr="00664964">
        <w:rPr>
          <w:rFonts w:cstheme="minorHAnsi"/>
          <w:sz w:val="24"/>
          <w:szCs w:val="24"/>
        </w:rPr>
        <w:t>,</w:t>
      </w:r>
      <w:r w:rsidRPr="00664964">
        <w:rPr>
          <w:rFonts w:cstheme="minorHAnsi"/>
          <w:sz w:val="24"/>
          <w:szCs w:val="24"/>
        </w:rPr>
        <w:t xml:space="preserve"> le situazioni rilevanti sono più ampie della fattispecie p</w:t>
      </w:r>
      <w:r w:rsidR="003F3F2D" w:rsidRPr="00664964">
        <w:rPr>
          <w:rFonts w:cstheme="minorHAnsi"/>
          <w:sz w:val="24"/>
          <w:szCs w:val="24"/>
        </w:rPr>
        <w:t>enalistica</w:t>
      </w:r>
      <w:r w:rsidRPr="00664964">
        <w:rPr>
          <w:rFonts w:cstheme="minorHAnsi"/>
          <w:sz w:val="24"/>
          <w:szCs w:val="24"/>
        </w:rPr>
        <w:t xml:space="preserve">, tali da comprendere non solo l’intera gamma dei delitti della P.A. (titolo II capo I Codice Penale), ma anche le situazioni in cui, a prescindere dalla rilevanza penale, venga in evidenza un malfunzionamento dell’Amministrazione a causa dell’uso privato delle funzioni attribuite. </w:t>
      </w:r>
    </w:p>
    <w:p w14:paraId="20FBB3A3" w14:textId="77777777" w:rsidR="003019BF" w:rsidRPr="00664964" w:rsidRDefault="003019BF" w:rsidP="003019BF">
      <w:pPr>
        <w:jc w:val="both"/>
        <w:rPr>
          <w:rFonts w:cstheme="minorHAnsi"/>
          <w:sz w:val="24"/>
          <w:szCs w:val="24"/>
        </w:rPr>
      </w:pPr>
      <w:r w:rsidRPr="00664964">
        <w:rPr>
          <w:rFonts w:cstheme="minorHAnsi"/>
          <w:sz w:val="24"/>
          <w:szCs w:val="24"/>
        </w:rPr>
        <w:t>Gli obiettivi che il P.N.A. 2013-2016 si propone, sulla base delle indicazioni provenienti anche dalle organizzazioni sovranazionali, sono:</w:t>
      </w:r>
    </w:p>
    <w:p w14:paraId="732745A9" w14:textId="77777777" w:rsidR="003019BF" w:rsidRPr="00664964" w:rsidRDefault="003019BF" w:rsidP="00B14478">
      <w:pPr>
        <w:pStyle w:val="Paragrafoelenco"/>
        <w:numPr>
          <w:ilvl w:val="0"/>
          <w:numId w:val="1"/>
        </w:numPr>
        <w:spacing w:after="200" w:line="276" w:lineRule="auto"/>
        <w:jc w:val="both"/>
        <w:rPr>
          <w:rFonts w:cstheme="minorHAnsi"/>
          <w:sz w:val="24"/>
          <w:szCs w:val="24"/>
        </w:rPr>
      </w:pPr>
      <w:r w:rsidRPr="00664964">
        <w:rPr>
          <w:rFonts w:cstheme="minorHAnsi"/>
          <w:sz w:val="24"/>
          <w:szCs w:val="24"/>
        </w:rPr>
        <w:t>Ridurre le opportunità che si manifestino casi di corruzione;</w:t>
      </w:r>
    </w:p>
    <w:p w14:paraId="44A84F3E" w14:textId="77777777" w:rsidR="003019BF" w:rsidRPr="00664964" w:rsidRDefault="003019BF" w:rsidP="00B14478">
      <w:pPr>
        <w:pStyle w:val="Paragrafoelenco"/>
        <w:numPr>
          <w:ilvl w:val="0"/>
          <w:numId w:val="1"/>
        </w:numPr>
        <w:spacing w:after="200" w:line="276" w:lineRule="auto"/>
        <w:jc w:val="both"/>
        <w:rPr>
          <w:rFonts w:cstheme="minorHAnsi"/>
          <w:sz w:val="24"/>
          <w:szCs w:val="24"/>
        </w:rPr>
      </w:pPr>
      <w:r w:rsidRPr="00664964">
        <w:rPr>
          <w:rFonts w:cstheme="minorHAnsi"/>
          <w:sz w:val="24"/>
          <w:szCs w:val="24"/>
        </w:rPr>
        <w:t>Aumentare le capacità di scoprire casi di corruzione;</w:t>
      </w:r>
    </w:p>
    <w:p w14:paraId="07F4D844" w14:textId="77777777" w:rsidR="003019BF" w:rsidRPr="00664964" w:rsidRDefault="003019BF" w:rsidP="00B14478">
      <w:pPr>
        <w:pStyle w:val="Paragrafoelenco"/>
        <w:numPr>
          <w:ilvl w:val="0"/>
          <w:numId w:val="1"/>
        </w:numPr>
        <w:spacing w:after="200" w:line="276" w:lineRule="auto"/>
        <w:jc w:val="both"/>
        <w:rPr>
          <w:rFonts w:cstheme="minorHAnsi"/>
          <w:sz w:val="24"/>
          <w:szCs w:val="24"/>
        </w:rPr>
      </w:pPr>
      <w:r w:rsidRPr="00664964">
        <w:rPr>
          <w:rFonts w:cstheme="minorHAnsi"/>
          <w:sz w:val="24"/>
          <w:szCs w:val="24"/>
        </w:rPr>
        <w:t>Creare un contesto sfavorevole alla corruzione</w:t>
      </w:r>
    </w:p>
    <w:p w14:paraId="57195AE7" w14:textId="77777777" w:rsidR="003019BF" w:rsidRPr="00664964" w:rsidRDefault="003019BF" w:rsidP="003019BF">
      <w:pPr>
        <w:jc w:val="both"/>
        <w:rPr>
          <w:rFonts w:cstheme="minorHAnsi"/>
          <w:sz w:val="24"/>
          <w:szCs w:val="24"/>
        </w:rPr>
      </w:pPr>
      <w:r w:rsidRPr="00664964">
        <w:rPr>
          <w:rFonts w:cstheme="minorHAnsi"/>
          <w:sz w:val="24"/>
          <w:szCs w:val="24"/>
        </w:rPr>
        <w:t>Gli strumenti che la legge 190/2012 individua per raggiungere tali obiettivi sono:</w:t>
      </w:r>
    </w:p>
    <w:p w14:paraId="02C14496" w14:textId="77777777" w:rsidR="003019BF" w:rsidRPr="00664964" w:rsidRDefault="003019BF" w:rsidP="00B14478">
      <w:pPr>
        <w:pStyle w:val="Paragrafoelenco"/>
        <w:numPr>
          <w:ilvl w:val="0"/>
          <w:numId w:val="2"/>
        </w:numPr>
        <w:spacing w:after="200" w:line="276" w:lineRule="auto"/>
        <w:jc w:val="both"/>
        <w:rPr>
          <w:rFonts w:cstheme="minorHAnsi"/>
          <w:sz w:val="24"/>
          <w:szCs w:val="24"/>
        </w:rPr>
      </w:pPr>
      <w:r w:rsidRPr="00664964">
        <w:rPr>
          <w:rFonts w:cstheme="minorHAnsi"/>
          <w:sz w:val="24"/>
          <w:szCs w:val="24"/>
        </w:rPr>
        <w:t>L’adozione del Piano triennale di prevenzione della corruzione;</w:t>
      </w:r>
    </w:p>
    <w:p w14:paraId="4B70DAD9" w14:textId="77777777" w:rsidR="003019BF" w:rsidRPr="00664964" w:rsidRDefault="003019BF" w:rsidP="00B14478">
      <w:pPr>
        <w:pStyle w:val="Paragrafoelenco"/>
        <w:numPr>
          <w:ilvl w:val="0"/>
          <w:numId w:val="2"/>
        </w:numPr>
        <w:spacing w:after="200" w:line="276" w:lineRule="auto"/>
        <w:jc w:val="both"/>
        <w:rPr>
          <w:rFonts w:cstheme="minorHAnsi"/>
          <w:sz w:val="24"/>
          <w:szCs w:val="24"/>
        </w:rPr>
      </w:pPr>
      <w:r w:rsidRPr="00664964">
        <w:rPr>
          <w:rFonts w:cstheme="minorHAnsi"/>
          <w:sz w:val="24"/>
          <w:szCs w:val="24"/>
        </w:rPr>
        <w:t>Adempimenti in materia di trasparenza</w:t>
      </w:r>
    </w:p>
    <w:p w14:paraId="4388A50E" w14:textId="77777777" w:rsidR="003019BF" w:rsidRPr="00664964" w:rsidRDefault="003019BF" w:rsidP="00B14478">
      <w:pPr>
        <w:pStyle w:val="Paragrafoelenco"/>
        <w:numPr>
          <w:ilvl w:val="0"/>
          <w:numId w:val="2"/>
        </w:numPr>
        <w:spacing w:after="200" w:line="276" w:lineRule="auto"/>
        <w:jc w:val="both"/>
        <w:rPr>
          <w:rFonts w:cstheme="minorHAnsi"/>
          <w:sz w:val="24"/>
          <w:szCs w:val="24"/>
        </w:rPr>
      </w:pPr>
      <w:r w:rsidRPr="00664964">
        <w:rPr>
          <w:rFonts w:cstheme="minorHAnsi"/>
          <w:sz w:val="24"/>
          <w:szCs w:val="24"/>
        </w:rPr>
        <w:t>Codici di comportamento</w:t>
      </w:r>
    </w:p>
    <w:p w14:paraId="6C30DBFB" w14:textId="77777777" w:rsidR="003019BF" w:rsidRPr="00664964" w:rsidRDefault="003019BF" w:rsidP="00B14478">
      <w:pPr>
        <w:pStyle w:val="Paragrafoelenco"/>
        <w:numPr>
          <w:ilvl w:val="0"/>
          <w:numId w:val="2"/>
        </w:numPr>
        <w:spacing w:after="200" w:line="276" w:lineRule="auto"/>
        <w:jc w:val="both"/>
        <w:rPr>
          <w:rFonts w:cstheme="minorHAnsi"/>
          <w:sz w:val="24"/>
          <w:szCs w:val="24"/>
        </w:rPr>
      </w:pPr>
      <w:r w:rsidRPr="00664964">
        <w:rPr>
          <w:rFonts w:cstheme="minorHAnsi"/>
          <w:sz w:val="24"/>
          <w:szCs w:val="24"/>
        </w:rPr>
        <w:t>Rotazione del personale</w:t>
      </w:r>
    </w:p>
    <w:p w14:paraId="29741A7B" w14:textId="77777777" w:rsidR="003019BF" w:rsidRPr="00664964" w:rsidRDefault="003019BF" w:rsidP="00B14478">
      <w:pPr>
        <w:pStyle w:val="Paragrafoelenco"/>
        <w:numPr>
          <w:ilvl w:val="0"/>
          <w:numId w:val="2"/>
        </w:numPr>
        <w:spacing w:after="200" w:line="276" w:lineRule="auto"/>
        <w:jc w:val="both"/>
        <w:rPr>
          <w:rFonts w:cstheme="minorHAnsi"/>
          <w:sz w:val="24"/>
          <w:szCs w:val="24"/>
        </w:rPr>
      </w:pPr>
      <w:r w:rsidRPr="00664964">
        <w:rPr>
          <w:rFonts w:cstheme="minorHAnsi"/>
          <w:sz w:val="24"/>
          <w:szCs w:val="24"/>
        </w:rPr>
        <w:lastRenderedPageBreak/>
        <w:t>Astensione nei casi di conflitto di interesse</w:t>
      </w:r>
    </w:p>
    <w:p w14:paraId="6628A28B" w14:textId="77777777" w:rsidR="003019BF" w:rsidRPr="00664964" w:rsidRDefault="003019BF" w:rsidP="00B14478">
      <w:pPr>
        <w:pStyle w:val="Paragrafoelenco"/>
        <w:numPr>
          <w:ilvl w:val="0"/>
          <w:numId w:val="2"/>
        </w:numPr>
        <w:spacing w:after="200" w:line="276" w:lineRule="auto"/>
        <w:jc w:val="both"/>
        <w:rPr>
          <w:rFonts w:cstheme="minorHAnsi"/>
          <w:sz w:val="24"/>
          <w:szCs w:val="24"/>
        </w:rPr>
      </w:pPr>
      <w:r w:rsidRPr="00664964">
        <w:rPr>
          <w:rFonts w:cstheme="minorHAnsi"/>
          <w:sz w:val="24"/>
          <w:szCs w:val="24"/>
        </w:rPr>
        <w:t xml:space="preserve">Disciplina in materia di </w:t>
      </w:r>
      <w:proofErr w:type="spellStart"/>
      <w:r w:rsidRPr="00664964">
        <w:rPr>
          <w:rFonts w:cstheme="minorHAnsi"/>
          <w:sz w:val="24"/>
          <w:szCs w:val="24"/>
        </w:rPr>
        <w:t>inco</w:t>
      </w:r>
      <w:r w:rsidR="00974482" w:rsidRPr="00664964">
        <w:rPr>
          <w:rFonts w:cstheme="minorHAnsi"/>
          <w:sz w:val="24"/>
          <w:szCs w:val="24"/>
        </w:rPr>
        <w:t>n</w:t>
      </w:r>
      <w:r w:rsidRPr="00664964">
        <w:rPr>
          <w:rFonts w:cstheme="minorHAnsi"/>
          <w:sz w:val="24"/>
          <w:szCs w:val="24"/>
        </w:rPr>
        <w:t>feribilità</w:t>
      </w:r>
      <w:proofErr w:type="spellEnd"/>
      <w:r w:rsidRPr="00664964">
        <w:rPr>
          <w:rFonts w:cstheme="minorHAnsi"/>
          <w:sz w:val="24"/>
          <w:szCs w:val="24"/>
        </w:rPr>
        <w:t xml:space="preserve"> e incompatibilità incarichi </w:t>
      </w:r>
    </w:p>
    <w:p w14:paraId="3FF0A1BC" w14:textId="77777777" w:rsidR="003019BF" w:rsidRPr="00664964" w:rsidRDefault="003019BF" w:rsidP="00B14478">
      <w:pPr>
        <w:pStyle w:val="Paragrafoelenco"/>
        <w:numPr>
          <w:ilvl w:val="0"/>
          <w:numId w:val="2"/>
        </w:numPr>
        <w:spacing w:after="200" w:line="276" w:lineRule="auto"/>
        <w:jc w:val="both"/>
        <w:rPr>
          <w:rFonts w:cstheme="minorHAnsi"/>
          <w:sz w:val="24"/>
          <w:szCs w:val="24"/>
        </w:rPr>
      </w:pPr>
      <w:r w:rsidRPr="00664964">
        <w:rPr>
          <w:rFonts w:cstheme="minorHAnsi"/>
          <w:sz w:val="24"/>
          <w:szCs w:val="24"/>
        </w:rPr>
        <w:t>Disciplina specifica in materia di formazione commissioni concorso/gara</w:t>
      </w:r>
    </w:p>
    <w:p w14:paraId="0D799113" w14:textId="77777777" w:rsidR="003019BF" w:rsidRPr="00664964" w:rsidRDefault="003019BF" w:rsidP="00B14478">
      <w:pPr>
        <w:pStyle w:val="Paragrafoelenco"/>
        <w:numPr>
          <w:ilvl w:val="0"/>
          <w:numId w:val="2"/>
        </w:numPr>
        <w:spacing w:after="200" w:line="276" w:lineRule="auto"/>
        <w:jc w:val="both"/>
        <w:rPr>
          <w:rFonts w:cstheme="minorHAnsi"/>
          <w:sz w:val="24"/>
          <w:szCs w:val="24"/>
        </w:rPr>
      </w:pPr>
      <w:r w:rsidRPr="00664964">
        <w:rPr>
          <w:rFonts w:cstheme="minorHAnsi"/>
          <w:sz w:val="24"/>
          <w:szCs w:val="24"/>
        </w:rPr>
        <w:t>Disciplina attività successiva alla cessazione dell’incarico</w:t>
      </w:r>
    </w:p>
    <w:p w14:paraId="0BBF4F56" w14:textId="77777777" w:rsidR="003019BF" w:rsidRPr="00664964" w:rsidRDefault="003019BF" w:rsidP="00B14478">
      <w:pPr>
        <w:pStyle w:val="Paragrafoelenco"/>
        <w:numPr>
          <w:ilvl w:val="0"/>
          <w:numId w:val="2"/>
        </w:numPr>
        <w:spacing w:after="200" w:line="276" w:lineRule="auto"/>
        <w:jc w:val="both"/>
        <w:rPr>
          <w:rFonts w:cstheme="minorHAnsi"/>
          <w:sz w:val="24"/>
          <w:szCs w:val="24"/>
        </w:rPr>
      </w:pPr>
      <w:r w:rsidRPr="00664964">
        <w:rPr>
          <w:rFonts w:cstheme="minorHAnsi"/>
          <w:sz w:val="24"/>
          <w:szCs w:val="24"/>
        </w:rPr>
        <w:t>Tutela del dipendente che segnala illeciti</w:t>
      </w:r>
    </w:p>
    <w:p w14:paraId="45534A05" w14:textId="77777777" w:rsidR="003019BF" w:rsidRPr="00664964" w:rsidRDefault="003019BF" w:rsidP="00B14478">
      <w:pPr>
        <w:pStyle w:val="Paragrafoelenco"/>
        <w:numPr>
          <w:ilvl w:val="0"/>
          <w:numId w:val="2"/>
        </w:numPr>
        <w:spacing w:after="200" w:line="276" w:lineRule="auto"/>
        <w:jc w:val="both"/>
        <w:rPr>
          <w:rFonts w:cstheme="minorHAnsi"/>
          <w:sz w:val="24"/>
          <w:szCs w:val="24"/>
        </w:rPr>
      </w:pPr>
      <w:r w:rsidRPr="00664964">
        <w:rPr>
          <w:rFonts w:cstheme="minorHAnsi"/>
          <w:sz w:val="24"/>
          <w:szCs w:val="24"/>
        </w:rPr>
        <w:t>formazione</w:t>
      </w:r>
    </w:p>
    <w:p w14:paraId="274B6900" w14:textId="77777777" w:rsidR="003019BF" w:rsidRPr="00664964" w:rsidRDefault="003019BF" w:rsidP="003019BF">
      <w:pPr>
        <w:ind w:right="-142"/>
        <w:jc w:val="both"/>
        <w:rPr>
          <w:rFonts w:cstheme="minorHAnsi"/>
          <w:sz w:val="24"/>
          <w:szCs w:val="24"/>
        </w:rPr>
      </w:pPr>
      <w:r w:rsidRPr="00664964">
        <w:rPr>
          <w:rFonts w:cstheme="minorHAnsi"/>
          <w:sz w:val="24"/>
          <w:szCs w:val="24"/>
        </w:rPr>
        <w:t>Già in questo primo piano nazionale si afferma il concetto, che sarà ripreso nei Piani successivi, che il P.T.P.C. a livello di ogni singolo ente ha un valore strategico e una natura programmatica. Deve essere predisposto tenendo conto delle funzioni svolte e delle specifiche realtà amministrative e soprattutto devono essere coordinati rispetto al contenuto di tutti gli altri strumenti di programmazione presenti nell’Ente, in particolare con il Piano della Performance. Deve essere strutturato come document</w:t>
      </w:r>
      <w:r w:rsidR="00E45D31" w:rsidRPr="00664964">
        <w:rPr>
          <w:rFonts w:cstheme="minorHAnsi"/>
          <w:sz w:val="24"/>
          <w:szCs w:val="24"/>
        </w:rPr>
        <w:t>o</w:t>
      </w:r>
      <w:r w:rsidRPr="00664964">
        <w:rPr>
          <w:rFonts w:cstheme="minorHAnsi"/>
          <w:sz w:val="24"/>
          <w:szCs w:val="24"/>
        </w:rPr>
        <w:t xml:space="preserve"> di programmazione con l’indicazione di obiettivi, indicatori, misure, responsabili e tempistica di attuazione.</w:t>
      </w:r>
    </w:p>
    <w:p w14:paraId="1307EDE9" w14:textId="77777777" w:rsidR="003019BF" w:rsidRPr="00664964" w:rsidRDefault="003019BF" w:rsidP="003019BF">
      <w:pPr>
        <w:jc w:val="both"/>
        <w:rPr>
          <w:rFonts w:cstheme="minorHAnsi"/>
          <w:sz w:val="24"/>
          <w:szCs w:val="24"/>
        </w:rPr>
      </w:pPr>
      <w:r w:rsidRPr="00664964">
        <w:rPr>
          <w:rFonts w:cstheme="minorHAnsi"/>
          <w:sz w:val="24"/>
          <w:szCs w:val="24"/>
        </w:rPr>
        <w:t>Per quanto riguarda i contenuti del P.T.P.C., il Piano Nazionale 2013-2016 individua il contenuto minimo:</w:t>
      </w:r>
    </w:p>
    <w:p w14:paraId="323EAD02" w14:textId="77777777" w:rsidR="003019BF" w:rsidRPr="00664964" w:rsidRDefault="003019BF" w:rsidP="00B14478">
      <w:pPr>
        <w:pStyle w:val="Paragrafoelenco"/>
        <w:numPr>
          <w:ilvl w:val="0"/>
          <w:numId w:val="3"/>
        </w:numPr>
        <w:spacing w:after="200" w:line="276" w:lineRule="auto"/>
        <w:jc w:val="both"/>
        <w:rPr>
          <w:rFonts w:cstheme="minorHAnsi"/>
          <w:sz w:val="24"/>
          <w:szCs w:val="24"/>
        </w:rPr>
      </w:pPr>
      <w:r w:rsidRPr="00664964">
        <w:rPr>
          <w:rFonts w:cstheme="minorHAnsi"/>
          <w:sz w:val="24"/>
          <w:szCs w:val="24"/>
        </w:rPr>
        <w:t>Processo di adozione del P.T.P.C.: si deve dar conto della data e del documento di approvazione del piano da parte organi di indirizzo politico, degli attori interni che hanno partecipato alla sua predisposizione, degli strumenti di partecipazione, degli attori esterni e delle modalità di coinvolgimento e de</w:t>
      </w:r>
      <w:r w:rsidR="00E45D31" w:rsidRPr="00664964">
        <w:rPr>
          <w:rFonts w:cstheme="minorHAnsi"/>
          <w:sz w:val="24"/>
          <w:szCs w:val="24"/>
        </w:rPr>
        <w:t>i</w:t>
      </w:r>
      <w:r w:rsidR="002D43E1" w:rsidRPr="00664964">
        <w:rPr>
          <w:rFonts w:cstheme="minorHAnsi"/>
          <w:sz w:val="24"/>
          <w:szCs w:val="24"/>
        </w:rPr>
        <w:t xml:space="preserve"> </w:t>
      </w:r>
      <w:r w:rsidRPr="00664964">
        <w:rPr>
          <w:rFonts w:cstheme="minorHAnsi"/>
          <w:sz w:val="24"/>
          <w:szCs w:val="24"/>
        </w:rPr>
        <w:t>canali e strumenti di comunicazione del piano;</w:t>
      </w:r>
    </w:p>
    <w:p w14:paraId="297FE365" w14:textId="77777777" w:rsidR="003019BF" w:rsidRPr="00664964" w:rsidRDefault="003019BF" w:rsidP="00B14478">
      <w:pPr>
        <w:pStyle w:val="Paragrafoelenco"/>
        <w:numPr>
          <w:ilvl w:val="0"/>
          <w:numId w:val="3"/>
        </w:numPr>
        <w:spacing w:after="200" w:line="276" w:lineRule="auto"/>
        <w:jc w:val="both"/>
        <w:rPr>
          <w:rFonts w:cstheme="minorHAnsi"/>
          <w:sz w:val="24"/>
          <w:szCs w:val="24"/>
        </w:rPr>
      </w:pPr>
      <w:r w:rsidRPr="00664964">
        <w:rPr>
          <w:rFonts w:cstheme="minorHAnsi"/>
          <w:sz w:val="24"/>
          <w:szCs w:val="24"/>
        </w:rPr>
        <w:t>Gestione del Rischio, con indicazione delle aree nell’ambito delle quali è più elevato il rischio corruzione (cd. “Aree a rischio”), distinguendo tra aree obbligatorie che riguardano tutte le Amministrazioni pubbliche e aree ulteriori che devono essere individuate da ciascuna Amministrazione in base alla sua specificità. Indicazione metodologia per la valutazione del rischio. Schede di programmazione delle misure di prevenzione</w:t>
      </w:r>
      <w:r w:rsidR="009B3AFA" w:rsidRPr="00664964">
        <w:rPr>
          <w:rFonts w:cstheme="minorHAnsi"/>
          <w:sz w:val="24"/>
          <w:szCs w:val="24"/>
        </w:rPr>
        <w:t>;</w:t>
      </w:r>
    </w:p>
    <w:p w14:paraId="2A435FFA" w14:textId="77777777" w:rsidR="003019BF" w:rsidRPr="00664964" w:rsidRDefault="003019BF" w:rsidP="00B14478">
      <w:pPr>
        <w:pStyle w:val="Paragrafoelenco"/>
        <w:numPr>
          <w:ilvl w:val="0"/>
          <w:numId w:val="3"/>
        </w:numPr>
        <w:spacing w:after="200" w:line="276" w:lineRule="auto"/>
        <w:jc w:val="both"/>
        <w:rPr>
          <w:rFonts w:cstheme="minorHAnsi"/>
          <w:sz w:val="24"/>
          <w:szCs w:val="24"/>
        </w:rPr>
      </w:pPr>
      <w:r w:rsidRPr="00664964">
        <w:rPr>
          <w:rFonts w:cstheme="minorHAnsi"/>
          <w:sz w:val="24"/>
          <w:szCs w:val="24"/>
        </w:rPr>
        <w:t>Misure “trasversali” di prevenzione: formazione, codici comportamento, rotazione, disciplina incompatibilità</w:t>
      </w:r>
      <w:r w:rsidR="009B3AFA" w:rsidRPr="00664964">
        <w:rPr>
          <w:rFonts w:cstheme="minorHAnsi"/>
          <w:sz w:val="24"/>
          <w:szCs w:val="24"/>
        </w:rPr>
        <w:t>-</w:t>
      </w:r>
      <w:proofErr w:type="spellStart"/>
      <w:r w:rsidRPr="00664964">
        <w:rPr>
          <w:rFonts w:cstheme="minorHAnsi"/>
          <w:sz w:val="24"/>
          <w:szCs w:val="24"/>
        </w:rPr>
        <w:t>inconferibilità</w:t>
      </w:r>
      <w:proofErr w:type="spellEnd"/>
      <w:r w:rsidRPr="00664964">
        <w:rPr>
          <w:rFonts w:cstheme="minorHAnsi"/>
          <w:sz w:val="24"/>
          <w:szCs w:val="24"/>
        </w:rPr>
        <w:t xml:space="preserve"> incarichi, verifica divieto svolgere attività incompatibili, misure tutela whistleblower, protocolli legalità, monitoraggio tempi procedimento</w:t>
      </w:r>
      <w:r w:rsidR="009B3AFA" w:rsidRPr="00664964">
        <w:rPr>
          <w:rFonts w:cstheme="minorHAnsi"/>
          <w:sz w:val="24"/>
          <w:szCs w:val="24"/>
        </w:rPr>
        <w:t>,</w:t>
      </w:r>
      <w:r w:rsidRPr="00664964">
        <w:rPr>
          <w:rFonts w:cstheme="minorHAnsi"/>
          <w:sz w:val="24"/>
          <w:szCs w:val="24"/>
        </w:rPr>
        <w:t xml:space="preserve"> </w:t>
      </w:r>
      <w:proofErr w:type="spellStart"/>
      <w:r w:rsidRPr="00664964">
        <w:rPr>
          <w:rFonts w:cstheme="minorHAnsi"/>
          <w:sz w:val="24"/>
          <w:szCs w:val="24"/>
        </w:rPr>
        <w:t>ecc</w:t>
      </w:r>
      <w:proofErr w:type="spellEnd"/>
      <w:r w:rsidRPr="00664964">
        <w:rPr>
          <w:rFonts w:cstheme="minorHAnsi"/>
          <w:sz w:val="24"/>
          <w:szCs w:val="24"/>
        </w:rPr>
        <w:t>…</w:t>
      </w:r>
      <w:r w:rsidR="009B3AFA" w:rsidRPr="00664964">
        <w:rPr>
          <w:rFonts w:cstheme="minorHAnsi"/>
          <w:sz w:val="24"/>
          <w:szCs w:val="24"/>
        </w:rPr>
        <w:t>;</w:t>
      </w:r>
    </w:p>
    <w:p w14:paraId="75C5BBD4" w14:textId="77777777" w:rsidR="003019BF" w:rsidRPr="00664964" w:rsidRDefault="003019BF" w:rsidP="003019BF">
      <w:pPr>
        <w:jc w:val="both"/>
        <w:rPr>
          <w:rFonts w:cstheme="minorHAnsi"/>
          <w:sz w:val="24"/>
          <w:szCs w:val="24"/>
        </w:rPr>
      </w:pPr>
      <w:r w:rsidRPr="00664964">
        <w:rPr>
          <w:rFonts w:cstheme="minorHAnsi"/>
          <w:sz w:val="24"/>
          <w:szCs w:val="24"/>
        </w:rPr>
        <w:t>Fondamentali per la predisposizione dei P.T.P.C. sono gli allegati del P.N.A. 2013-2016:</w:t>
      </w:r>
    </w:p>
    <w:p w14:paraId="3DC3B531" w14:textId="77777777" w:rsidR="003019BF" w:rsidRPr="00664964" w:rsidRDefault="003019BF" w:rsidP="003019BF">
      <w:pPr>
        <w:jc w:val="both"/>
        <w:rPr>
          <w:rFonts w:cstheme="minorHAnsi"/>
          <w:sz w:val="24"/>
          <w:szCs w:val="24"/>
        </w:rPr>
      </w:pPr>
      <w:r w:rsidRPr="00664964">
        <w:rPr>
          <w:rFonts w:cstheme="minorHAnsi"/>
          <w:b/>
          <w:sz w:val="24"/>
          <w:szCs w:val="24"/>
        </w:rPr>
        <w:t>Allegato 1</w:t>
      </w:r>
      <w:r w:rsidRPr="00664964">
        <w:rPr>
          <w:rFonts w:cstheme="minorHAnsi"/>
          <w:sz w:val="24"/>
          <w:szCs w:val="24"/>
        </w:rPr>
        <w:t xml:space="preserve"> – soggetti, azioni e misure finalizzate alla prevenzione della corruzione</w:t>
      </w:r>
    </w:p>
    <w:p w14:paraId="180AF856" w14:textId="77777777" w:rsidR="003019BF" w:rsidRPr="00664964" w:rsidRDefault="003019BF" w:rsidP="003019BF">
      <w:pPr>
        <w:jc w:val="both"/>
        <w:rPr>
          <w:rFonts w:cstheme="minorHAnsi"/>
          <w:sz w:val="24"/>
          <w:szCs w:val="24"/>
        </w:rPr>
      </w:pPr>
      <w:r w:rsidRPr="00664964">
        <w:rPr>
          <w:rFonts w:cstheme="minorHAnsi"/>
          <w:sz w:val="24"/>
          <w:szCs w:val="24"/>
        </w:rPr>
        <w:t>Tale allegato al punto A) individua i soggetti e ruoli della strategia di prevenzione della corruzione a livello nazionale e a livello decentrato (per una sintetica illustrazione di tali soggetti si rinvia allo schema illustrato nelle pagine seguenti).</w:t>
      </w:r>
    </w:p>
    <w:p w14:paraId="77E5C56B" w14:textId="77777777" w:rsidR="003019BF" w:rsidRPr="00664964" w:rsidRDefault="003019BF" w:rsidP="003019BF">
      <w:pPr>
        <w:jc w:val="both"/>
        <w:rPr>
          <w:rFonts w:cstheme="minorHAnsi"/>
          <w:sz w:val="24"/>
          <w:szCs w:val="24"/>
        </w:rPr>
      </w:pPr>
      <w:r w:rsidRPr="00664964">
        <w:rPr>
          <w:rFonts w:cstheme="minorHAnsi"/>
          <w:sz w:val="24"/>
          <w:szCs w:val="24"/>
        </w:rPr>
        <w:t xml:space="preserve">Il punto B) approfondisce il tema delle azioni e delle misure generali finalizzate alla prevenzione della corruzione che devono essere contenute nel </w:t>
      </w:r>
      <w:proofErr w:type="gramStart"/>
      <w:r w:rsidRPr="00664964">
        <w:rPr>
          <w:rFonts w:cstheme="minorHAnsi"/>
          <w:sz w:val="24"/>
          <w:szCs w:val="24"/>
        </w:rPr>
        <w:t>P.T.P.C..</w:t>
      </w:r>
      <w:proofErr w:type="gramEnd"/>
      <w:r w:rsidRPr="00664964">
        <w:rPr>
          <w:rFonts w:cstheme="minorHAnsi"/>
          <w:sz w:val="24"/>
          <w:szCs w:val="24"/>
        </w:rPr>
        <w:t xml:space="preserve"> Innanzitutto si ribadisce che il P.T.P.C. non è un documento di studio ma un vero e proprio </w:t>
      </w:r>
      <w:r w:rsidRPr="00664964">
        <w:rPr>
          <w:rFonts w:cstheme="minorHAnsi"/>
          <w:b/>
          <w:sz w:val="24"/>
          <w:szCs w:val="24"/>
        </w:rPr>
        <w:t xml:space="preserve">programma di attività, </w:t>
      </w:r>
      <w:r w:rsidRPr="00664964">
        <w:rPr>
          <w:rFonts w:cstheme="minorHAnsi"/>
          <w:sz w:val="24"/>
          <w:szCs w:val="24"/>
        </w:rPr>
        <w:t xml:space="preserve">che prevede misure di prevenzione in relazione al livello di pericolosità dei rischi specifici e indica i responsabili dell’attuazione di tali misure e le relative tempistiche. </w:t>
      </w:r>
      <w:proofErr w:type="gramStart"/>
      <w:r w:rsidRPr="00664964">
        <w:rPr>
          <w:rFonts w:cstheme="minorHAnsi"/>
          <w:sz w:val="24"/>
          <w:szCs w:val="24"/>
        </w:rPr>
        <w:t>E’</w:t>
      </w:r>
      <w:proofErr w:type="gramEnd"/>
      <w:r w:rsidRPr="00664964">
        <w:rPr>
          <w:rFonts w:cstheme="minorHAnsi"/>
          <w:sz w:val="24"/>
          <w:szCs w:val="24"/>
        </w:rPr>
        <w:t xml:space="preserve"> necessario partire dall’individuazione delle aree di rischio che presentano i rischi maggiori e pertanto necessitano di maggiori presidii. Tali aree e i </w:t>
      </w:r>
      <w:r w:rsidRPr="00664964">
        <w:rPr>
          <w:rFonts w:cstheme="minorHAnsi"/>
          <w:sz w:val="24"/>
          <w:szCs w:val="24"/>
        </w:rPr>
        <w:lastRenderedPageBreak/>
        <w:t xml:space="preserve">correlativi processi/procedimenti, che variano a seconda del contesto interno ed esterno e della specifica amministrazione, devono essere analizzate e indicate nel P.T.P.C. Si tratta di un contenuto minimale che deve comunque essere adattato alla specifica realtà dell’Ente.  Per ogni area di rischio devono essere determinate misure volte a ridurre il rischio corruzione, con indicate modalità, responsabili, tempi di attuazione e indicatori, prevedendo sia le misure obbligatorie e quelle ulteriori. Tale punto dell’Allegato 1 ribadisce l’importanza che gli obiettivi, gli indicatori, la tempistica e le risorse siano inseriti come obiettivi di performance organizzativa e individuale, di cui dar conto nella Relazione sulla performance. Sempre il punto B) approfondisce il tema della gestione del rischio, individuando le diverse fasi (mappatura processi, valutazione rischio, previsioni di misure di prevenzione) –tale argomento è approfondito </w:t>
      </w:r>
      <w:proofErr w:type="gramStart"/>
      <w:r w:rsidRPr="00664964">
        <w:rPr>
          <w:rFonts w:cstheme="minorHAnsi"/>
          <w:sz w:val="24"/>
          <w:szCs w:val="24"/>
        </w:rPr>
        <w:t>nella pagine</w:t>
      </w:r>
      <w:proofErr w:type="gramEnd"/>
      <w:r w:rsidRPr="00664964">
        <w:rPr>
          <w:rFonts w:cstheme="minorHAnsi"/>
          <w:sz w:val="24"/>
          <w:szCs w:val="24"/>
        </w:rPr>
        <w:t xml:space="preserve"> seguenti alla luce anche delle integrazioni dei PNA successivi a quello del 2013.</w:t>
      </w:r>
    </w:p>
    <w:p w14:paraId="44D39354" w14:textId="77777777" w:rsidR="003019BF" w:rsidRPr="00664964" w:rsidRDefault="003019BF" w:rsidP="003019BF">
      <w:pPr>
        <w:jc w:val="both"/>
        <w:rPr>
          <w:rFonts w:cstheme="minorHAnsi"/>
          <w:sz w:val="24"/>
          <w:szCs w:val="24"/>
        </w:rPr>
      </w:pPr>
      <w:r w:rsidRPr="00664964">
        <w:rPr>
          <w:rFonts w:cstheme="minorHAnsi"/>
          <w:b/>
          <w:bCs/>
          <w:sz w:val="24"/>
          <w:szCs w:val="24"/>
        </w:rPr>
        <w:t>L’Allegato 2</w:t>
      </w:r>
      <w:r w:rsidRPr="00664964">
        <w:rPr>
          <w:rFonts w:cstheme="minorHAnsi"/>
          <w:sz w:val="24"/>
          <w:szCs w:val="24"/>
        </w:rPr>
        <w:t xml:space="preserve"> individua le aree a rischio comuni e obbligatorie e nello specifico:</w:t>
      </w:r>
    </w:p>
    <w:p w14:paraId="03C7E84B" w14:textId="77777777" w:rsidR="003019BF" w:rsidRPr="00664964" w:rsidRDefault="003019BF" w:rsidP="00B14478">
      <w:pPr>
        <w:pStyle w:val="Paragrafoelenco"/>
        <w:numPr>
          <w:ilvl w:val="0"/>
          <w:numId w:val="3"/>
        </w:numPr>
        <w:spacing w:after="200" w:line="276" w:lineRule="auto"/>
        <w:jc w:val="both"/>
        <w:rPr>
          <w:rFonts w:cstheme="minorHAnsi"/>
          <w:sz w:val="24"/>
          <w:szCs w:val="24"/>
          <w:u w:val="single"/>
        </w:rPr>
      </w:pPr>
      <w:r w:rsidRPr="00664964">
        <w:rPr>
          <w:rFonts w:cstheme="minorHAnsi"/>
          <w:sz w:val="24"/>
          <w:szCs w:val="24"/>
        </w:rPr>
        <w:t xml:space="preserve">Area acquisizione e progressione personale </w:t>
      </w:r>
    </w:p>
    <w:p w14:paraId="27273281" w14:textId="77777777" w:rsidR="003019BF" w:rsidRPr="00664964" w:rsidRDefault="003019BF" w:rsidP="00B14478">
      <w:pPr>
        <w:pStyle w:val="Paragrafoelenco"/>
        <w:numPr>
          <w:ilvl w:val="0"/>
          <w:numId w:val="3"/>
        </w:numPr>
        <w:spacing w:after="200" w:line="276" w:lineRule="auto"/>
        <w:jc w:val="both"/>
        <w:rPr>
          <w:rFonts w:cstheme="minorHAnsi"/>
          <w:sz w:val="24"/>
          <w:szCs w:val="24"/>
          <w:u w:val="single"/>
        </w:rPr>
      </w:pPr>
      <w:r w:rsidRPr="00664964">
        <w:rPr>
          <w:rFonts w:cstheme="minorHAnsi"/>
          <w:sz w:val="24"/>
          <w:szCs w:val="24"/>
        </w:rPr>
        <w:t>Area affidamento lavori, servizi e forniture</w:t>
      </w:r>
    </w:p>
    <w:p w14:paraId="25C94D9D" w14:textId="77777777" w:rsidR="003019BF" w:rsidRPr="00664964" w:rsidRDefault="003019BF" w:rsidP="00B14478">
      <w:pPr>
        <w:pStyle w:val="Paragrafoelenco"/>
        <w:numPr>
          <w:ilvl w:val="0"/>
          <w:numId w:val="3"/>
        </w:numPr>
        <w:spacing w:after="200" w:line="276" w:lineRule="auto"/>
        <w:jc w:val="both"/>
        <w:rPr>
          <w:rFonts w:cstheme="minorHAnsi"/>
          <w:sz w:val="24"/>
          <w:szCs w:val="24"/>
          <w:u w:val="single"/>
        </w:rPr>
      </w:pPr>
      <w:r w:rsidRPr="00664964">
        <w:rPr>
          <w:rFonts w:cstheme="minorHAnsi"/>
          <w:sz w:val="24"/>
          <w:szCs w:val="24"/>
        </w:rPr>
        <w:t>Area provvedimenti ampliativi sfera giuridica destinatari privi di effetto economico diretto e immediato per il destinatario</w:t>
      </w:r>
    </w:p>
    <w:p w14:paraId="36B35634" w14:textId="77777777" w:rsidR="003019BF" w:rsidRPr="00664964" w:rsidRDefault="003019BF" w:rsidP="00B14478">
      <w:pPr>
        <w:pStyle w:val="Paragrafoelenco"/>
        <w:numPr>
          <w:ilvl w:val="0"/>
          <w:numId w:val="3"/>
        </w:numPr>
        <w:spacing w:after="200" w:line="276" w:lineRule="auto"/>
        <w:jc w:val="both"/>
        <w:rPr>
          <w:rFonts w:cstheme="minorHAnsi"/>
          <w:sz w:val="24"/>
          <w:szCs w:val="24"/>
          <w:u w:val="single"/>
        </w:rPr>
      </w:pPr>
      <w:r w:rsidRPr="00664964">
        <w:rPr>
          <w:rFonts w:cstheme="minorHAnsi"/>
          <w:sz w:val="24"/>
          <w:szCs w:val="24"/>
        </w:rPr>
        <w:t>Area provvedimenti ampliativi sfera giuridica destinatari con effetto economico diretto e immediato per il destinatario.</w:t>
      </w:r>
    </w:p>
    <w:p w14:paraId="18FEDE63" w14:textId="77777777" w:rsidR="003019BF" w:rsidRPr="00664964" w:rsidRDefault="003019BF" w:rsidP="003019BF">
      <w:pPr>
        <w:jc w:val="both"/>
        <w:rPr>
          <w:rFonts w:cstheme="minorHAnsi"/>
          <w:sz w:val="24"/>
          <w:szCs w:val="24"/>
        </w:rPr>
      </w:pPr>
      <w:r w:rsidRPr="00664964">
        <w:rPr>
          <w:rFonts w:cstheme="minorHAnsi"/>
          <w:b/>
          <w:sz w:val="24"/>
          <w:szCs w:val="24"/>
        </w:rPr>
        <w:t>L’Allegato 3</w:t>
      </w:r>
      <w:r w:rsidRPr="00664964">
        <w:rPr>
          <w:rFonts w:cstheme="minorHAnsi"/>
          <w:sz w:val="24"/>
          <w:szCs w:val="24"/>
        </w:rPr>
        <w:t xml:space="preserve"> individua, a titolo esemplificativo, i rischi connessi ad ogni Area e sub processo/procedimento.</w:t>
      </w:r>
    </w:p>
    <w:p w14:paraId="04A6391C" w14:textId="77777777" w:rsidR="003019BF" w:rsidRPr="00664964" w:rsidRDefault="003019BF" w:rsidP="003019BF">
      <w:pPr>
        <w:jc w:val="both"/>
        <w:rPr>
          <w:rFonts w:cstheme="minorHAnsi"/>
          <w:sz w:val="24"/>
          <w:szCs w:val="24"/>
        </w:rPr>
      </w:pPr>
      <w:r w:rsidRPr="00664964">
        <w:rPr>
          <w:rFonts w:cstheme="minorHAnsi"/>
          <w:b/>
          <w:sz w:val="24"/>
          <w:szCs w:val="24"/>
        </w:rPr>
        <w:t>L’allegato 4</w:t>
      </w:r>
      <w:r w:rsidRPr="00664964">
        <w:rPr>
          <w:rFonts w:cstheme="minorHAnsi"/>
          <w:sz w:val="24"/>
          <w:szCs w:val="24"/>
        </w:rPr>
        <w:t xml:space="preserve"> elenca a titolo esemplificativo ulteriori misure di prevenzione, quali ad esempio l’intensificazione dei controlli a campione su dichiarazioni sostitutive, convenzioni tra amministrazioni per accesso a banche dati, affidamenti attività di controlli “a coppie”, presenza di più funzionari in procedimenti “sensibili”, regolazione attività discrezionale con circolari e direttive, creazione flussi informativi, svolgimento incontri e riunioni con funzionari e responsabili, incontri con la cittadinanza ecc..</w:t>
      </w:r>
    </w:p>
    <w:p w14:paraId="77E9A309" w14:textId="77777777" w:rsidR="003019BF" w:rsidRPr="00664964" w:rsidRDefault="003019BF" w:rsidP="003019BF">
      <w:pPr>
        <w:jc w:val="both"/>
        <w:rPr>
          <w:rFonts w:cstheme="minorHAnsi"/>
          <w:sz w:val="24"/>
          <w:szCs w:val="24"/>
        </w:rPr>
      </w:pPr>
      <w:r w:rsidRPr="00664964">
        <w:rPr>
          <w:rFonts w:cstheme="minorHAnsi"/>
          <w:b/>
          <w:sz w:val="24"/>
          <w:szCs w:val="24"/>
        </w:rPr>
        <w:t>L’Allegato 5</w:t>
      </w:r>
      <w:r w:rsidRPr="00664964">
        <w:rPr>
          <w:rFonts w:cstheme="minorHAnsi"/>
          <w:sz w:val="24"/>
          <w:szCs w:val="24"/>
        </w:rPr>
        <w:t xml:space="preserve"> indica i criteri per la valutazione del rischio, distinguendo tra indici di valutazione della probabilità (discrezionalità, rilevanza esterna, complessità del processo, valore economico, frazionabilità del processo) e indici di valutazione impatto (impatto organizzativo, impatto economico, impatto reputazionale, impatto organizzativo economico e sull’immagine.</w:t>
      </w:r>
    </w:p>
    <w:p w14:paraId="5920957E" w14:textId="77777777" w:rsidR="003019BF" w:rsidRPr="00664964" w:rsidRDefault="003019BF" w:rsidP="003019BF">
      <w:pPr>
        <w:jc w:val="both"/>
        <w:rPr>
          <w:rFonts w:cstheme="minorHAnsi"/>
          <w:sz w:val="24"/>
          <w:szCs w:val="24"/>
        </w:rPr>
      </w:pPr>
      <w:r w:rsidRPr="00664964">
        <w:rPr>
          <w:rFonts w:cstheme="minorHAnsi"/>
          <w:b/>
          <w:sz w:val="24"/>
          <w:szCs w:val="24"/>
        </w:rPr>
        <w:t>L’Allegato 6</w:t>
      </w:r>
      <w:r w:rsidRPr="00664964">
        <w:rPr>
          <w:rFonts w:cstheme="minorHAnsi"/>
          <w:sz w:val="24"/>
          <w:szCs w:val="24"/>
        </w:rPr>
        <w:t xml:space="preserve"> indica i principi per la gestione del rischio ispirati alle discipline UNI ISO 31000 2010.</w:t>
      </w:r>
    </w:p>
    <w:p w14:paraId="5213DB1D" w14:textId="77777777" w:rsidR="003019BF" w:rsidRPr="00664964" w:rsidRDefault="003019BF" w:rsidP="003019BF">
      <w:pPr>
        <w:jc w:val="both"/>
        <w:rPr>
          <w:rFonts w:cstheme="minorHAnsi"/>
          <w:sz w:val="24"/>
          <w:szCs w:val="24"/>
        </w:rPr>
      </w:pPr>
      <w:r w:rsidRPr="00664964">
        <w:rPr>
          <w:rFonts w:cstheme="minorHAnsi"/>
          <w:sz w:val="24"/>
          <w:szCs w:val="24"/>
        </w:rPr>
        <w:t xml:space="preserve">Nel corso del 2015 è stato adottato, con </w:t>
      </w:r>
      <w:r w:rsidRPr="00664964">
        <w:rPr>
          <w:rFonts w:cstheme="minorHAnsi"/>
          <w:b/>
          <w:sz w:val="24"/>
          <w:szCs w:val="24"/>
        </w:rPr>
        <w:t>determina</w:t>
      </w:r>
      <w:r w:rsidR="009B3171" w:rsidRPr="00664964">
        <w:rPr>
          <w:rFonts w:cstheme="minorHAnsi"/>
          <w:b/>
          <w:sz w:val="24"/>
          <w:szCs w:val="24"/>
        </w:rPr>
        <w:t>zione</w:t>
      </w:r>
      <w:r w:rsidRPr="00664964">
        <w:rPr>
          <w:rFonts w:cstheme="minorHAnsi"/>
          <w:b/>
          <w:sz w:val="24"/>
          <w:szCs w:val="24"/>
        </w:rPr>
        <w:t xml:space="preserve"> </w:t>
      </w:r>
      <w:proofErr w:type="spellStart"/>
      <w:r w:rsidRPr="00664964">
        <w:rPr>
          <w:rFonts w:cstheme="minorHAnsi"/>
          <w:b/>
          <w:sz w:val="24"/>
          <w:szCs w:val="24"/>
        </w:rPr>
        <w:t>Anac</w:t>
      </w:r>
      <w:proofErr w:type="spellEnd"/>
      <w:r w:rsidRPr="00664964">
        <w:rPr>
          <w:rFonts w:cstheme="minorHAnsi"/>
          <w:b/>
          <w:sz w:val="24"/>
          <w:szCs w:val="24"/>
        </w:rPr>
        <w:t xml:space="preserve"> n. 12 del 28.10.2015</w:t>
      </w:r>
      <w:r w:rsidRPr="00664964">
        <w:rPr>
          <w:rFonts w:cstheme="minorHAnsi"/>
          <w:sz w:val="24"/>
          <w:szCs w:val="24"/>
        </w:rPr>
        <w:t xml:space="preserve">, l’aggiornamento al P.N.A. 2013-2016, resosi necessario alla luce delle novità introdotte dal </w:t>
      </w:r>
      <w:proofErr w:type="spellStart"/>
      <w:r w:rsidRPr="00664964">
        <w:rPr>
          <w:rFonts w:cstheme="minorHAnsi"/>
          <w:sz w:val="24"/>
          <w:szCs w:val="24"/>
        </w:rPr>
        <w:t>D.l.</w:t>
      </w:r>
      <w:proofErr w:type="spellEnd"/>
      <w:r w:rsidRPr="00664964">
        <w:rPr>
          <w:rFonts w:cstheme="minorHAnsi"/>
          <w:sz w:val="24"/>
          <w:szCs w:val="24"/>
        </w:rPr>
        <w:t xml:space="preserve"> 90/2014. Tale decreto, tra le altre cose, ha trasferito in modo completo le competenze in materia di prevenzione della corruzione all’ANAC. L’aggiornamento 2015 si pone in continuità con il precedente Piano e si pone la finalità di dare indicazioni per migliorare la qualità dei P.T.P.C., che da una prima analisi condotta nel 2015 risultano presentare diverse criticità. Tale aggiornamento evidenzia la necessità di:</w:t>
      </w:r>
    </w:p>
    <w:p w14:paraId="5EC9C74B" w14:textId="77777777" w:rsidR="003019BF" w:rsidRPr="00664964" w:rsidRDefault="003019BF" w:rsidP="003019BF">
      <w:pPr>
        <w:jc w:val="both"/>
        <w:rPr>
          <w:rFonts w:cstheme="minorHAnsi"/>
          <w:sz w:val="24"/>
          <w:szCs w:val="24"/>
        </w:rPr>
      </w:pPr>
      <w:r w:rsidRPr="00664964">
        <w:rPr>
          <w:rFonts w:cstheme="minorHAnsi"/>
          <w:sz w:val="24"/>
          <w:szCs w:val="24"/>
        </w:rPr>
        <w:t xml:space="preserve"> - di valorizzare la partecipazione degli organi di indirizzo nel processo di predisposizione del P.T.P.C.;</w:t>
      </w:r>
    </w:p>
    <w:p w14:paraId="7DEF6754" w14:textId="77777777" w:rsidR="003019BF" w:rsidRPr="00664964" w:rsidRDefault="003019BF" w:rsidP="003019BF">
      <w:pPr>
        <w:jc w:val="both"/>
        <w:rPr>
          <w:rFonts w:cstheme="minorHAnsi"/>
          <w:sz w:val="24"/>
          <w:szCs w:val="24"/>
        </w:rPr>
      </w:pPr>
      <w:r w:rsidRPr="00664964">
        <w:rPr>
          <w:rFonts w:cstheme="minorHAnsi"/>
          <w:sz w:val="24"/>
          <w:szCs w:val="24"/>
        </w:rPr>
        <w:t xml:space="preserve">- rafforzare la centralità del Responsabile della prevenzione corruzione (R.P.C), prevendo specifiche garanzie sulle modalità di scelta e revoca di tale figura, rafforzando il ruolo di coordinamento ai fini dell’implementazione delle misure e lo svolgimento di un’attenta azione di monitoraggio, anche </w:t>
      </w:r>
      <w:r w:rsidRPr="00664964">
        <w:rPr>
          <w:rFonts w:cstheme="minorHAnsi"/>
          <w:sz w:val="24"/>
          <w:szCs w:val="24"/>
        </w:rPr>
        <w:lastRenderedPageBreak/>
        <w:t xml:space="preserve">migliorando la collaborazione con i responsabili e i dipendenti. Viene evidenziata l’importanza del coinvolgimento dei dipendenti in termini di partecipazione attiva al processo di autoanalisi organizzativa, mappatura dei processi e definizione delle misure di prevenzione. </w:t>
      </w:r>
    </w:p>
    <w:p w14:paraId="645BEE9C" w14:textId="77777777" w:rsidR="003019BF" w:rsidRPr="00664964" w:rsidRDefault="003019BF" w:rsidP="003019BF">
      <w:pPr>
        <w:jc w:val="both"/>
        <w:rPr>
          <w:rFonts w:cstheme="minorHAnsi"/>
          <w:sz w:val="24"/>
          <w:szCs w:val="24"/>
        </w:rPr>
      </w:pPr>
      <w:r w:rsidRPr="00664964">
        <w:rPr>
          <w:rFonts w:cstheme="minorHAnsi"/>
          <w:sz w:val="24"/>
          <w:szCs w:val="24"/>
        </w:rPr>
        <w:t>- introdurre miglioramenti nel processo di gestione del rischio corruzione, al fine di precisare alcuni principi generali e indicazioni metodologiche, al fine di supportare la Pubblica amministrazione nella predisposizione del P.T.P.C. (per un’analisi più approfondita si rinvia alle pagine che seguono).</w:t>
      </w:r>
    </w:p>
    <w:p w14:paraId="35DDC27F" w14:textId="77777777" w:rsidR="003019BF" w:rsidRPr="00664964" w:rsidRDefault="003019BF" w:rsidP="003019BF">
      <w:pPr>
        <w:jc w:val="both"/>
        <w:rPr>
          <w:rFonts w:cstheme="minorHAnsi"/>
          <w:sz w:val="24"/>
          <w:szCs w:val="24"/>
        </w:rPr>
      </w:pPr>
      <w:r w:rsidRPr="00664964">
        <w:rPr>
          <w:rFonts w:cstheme="minorHAnsi"/>
          <w:sz w:val="24"/>
          <w:szCs w:val="24"/>
        </w:rPr>
        <w:t>- rafforzare l’attività di monitoraggio, che deve riguardare tutte le fasi di gestione del rischio, e del cui risultato sia dia conto all’interno del P.T.P.C. e nella relazione annuale del R.P.C.</w:t>
      </w:r>
    </w:p>
    <w:p w14:paraId="177B443A" w14:textId="77777777" w:rsidR="003019BF" w:rsidRPr="00664964" w:rsidRDefault="003019BF" w:rsidP="003019BF">
      <w:pPr>
        <w:jc w:val="both"/>
        <w:rPr>
          <w:rFonts w:cstheme="minorHAnsi"/>
          <w:sz w:val="24"/>
          <w:szCs w:val="24"/>
        </w:rPr>
      </w:pPr>
      <w:r w:rsidRPr="00664964">
        <w:rPr>
          <w:rFonts w:cstheme="minorHAnsi"/>
          <w:sz w:val="24"/>
          <w:szCs w:val="24"/>
        </w:rPr>
        <w:t>Nell’ambito dell’aggiornamento del 2015 è stata approfondita l’area di rischio dei contratti pubblici con riferimento specifico alla mappatura dei processi con la seguente scomposizione: programmazione, progettazione, selezione contraente, verifica aggiudicazione e stipula contratto, esecuzione del contratto, rendicontazione del contratto.</w:t>
      </w:r>
    </w:p>
    <w:p w14:paraId="6EF5207C" w14:textId="77777777" w:rsidR="003019BF" w:rsidRPr="00664964" w:rsidRDefault="003019BF" w:rsidP="003019BF">
      <w:pPr>
        <w:jc w:val="both"/>
        <w:rPr>
          <w:rFonts w:cstheme="minorHAnsi"/>
          <w:sz w:val="24"/>
          <w:szCs w:val="24"/>
        </w:rPr>
      </w:pPr>
      <w:r w:rsidRPr="00664964">
        <w:rPr>
          <w:rFonts w:cstheme="minorHAnsi"/>
          <w:sz w:val="24"/>
          <w:szCs w:val="24"/>
        </w:rPr>
        <w:t xml:space="preserve">Con </w:t>
      </w:r>
      <w:r w:rsidRPr="00664964">
        <w:rPr>
          <w:rFonts w:cstheme="minorHAnsi"/>
          <w:b/>
          <w:sz w:val="24"/>
          <w:szCs w:val="24"/>
        </w:rPr>
        <w:t xml:space="preserve">deliberazione 831 del 03.08.2016 </w:t>
      </w:r>
      <w:proofErr w:type="spellStart"/>
      <w:r w:rsidRPr="00664964">
        <w:rPr>
          <w:rFonts w:cstheme="minorHAnsi"/>
          <w:b/>
          <w:sz w:val="24"/>
          <w:szCs w:val="24"/>
        </w:rPr>
        <w:t>l’Anac</w:t>
      </w:r>
      <w:proofErr w:type="spellEnd"/>
      <w:r w:rsidRPr="00664964">
        <w:rPr>
          <w:rFonts w:cstheme="minorHAnsi"/>
          <w:b/>
          <w:sz w:val="24"/>
          <w:szCs w:val="24"/>
        </w:rPr>
        <w:t xml:space="preserve"> ha adottato il P.N.A. 2016-2018</w:t>
      </w:r>
      <w:r w:rsidRPr="00664964">
        <w:rPr>
          <w:rFonts w:cstheme="minorHAnsi"/>
          <w:sz w:val="24"/>
          <w:szCs w:val="24"/>
        </w:rPr>
        <w:t xml:space="preserve">. </w:t>
      </w:r>
      <w:proofErr w:type="gramStart"/>
      <w:r w:rsidRPr="00664964">
        <w:rPr>
          <w:rFonts w:cstheme="minorHAnsi"/>
          <w:sz w:val="24"/>
          <w:szCs w:val="24"/>
        </w:rPr>
        <w:t>E’</w:t>
      </w:r>
      <w:proofErr w:type="gramEnd"/>
      <w:r w:rsidRPr="00664964">
        <w:rPr>
          <w:rFonts w:cstheme="minorHAnsi"/>
          <w:sz w:val="24"/>
          <w:szCs w:val="24"/>
        </w:rPr>
        <w:t xml:space="preserve"> il primo </w:t>
      </w:r>
      <w:r w:rsidR="009B3171" w:rsidRPr="00664964">
        <w:rPr>
          <w:rFonts w:cstheme="minorHAnsi"/>
          <w:sz w:val="24"/>
          <w:szCs w:val="24"/>
        </w:rPr>
        <w:t>P</w:t>
      </w:r>
      <w:r w:rsidRPr="00664964">
        <w:rPr>
          <w:rFonts w:cstheme="minorHAnsi"/>
          <w:sz w:val="24"/>
          <w:szCs w:val="24"/>
        </w:rPr>
        <w:t xml:space="preserve">iano predisposto e adottato dall’ANAC ai sensi </w:t>
      </w:r>
      <w:proofErr w:type="spellStart"/>
      <w:r w:rsidRPr="00664964">
        <w:rPr>
          <w:rFonts w:cstheme="minorHAnsi"/>
          <w:sz w:val="24"/>
          <w:szCs w:val="24"/>
        </w:rPr>
        <w:t>d.l.</w:t>
      </w:r>
      <w:proofErr w:type="spellEnd"/>
      <w:r w:rsidRPr="00664964">
        <w:rPr>
          <w:rFonts w:cstheme="minorHAnsi"/>
          <w:sz w:val="24"/>
          <w:szCs w:val="24"/>
        </w:rPr>
        <w:t xml:space="preserve"> 90/2014. Tale piano tiene conto delle importanti novità legislative intervenute, quali il d.lgs. 97/2016 “revisione e semplificazione in materia di prevenzione e corruzione e trasparenza”; il d.lgs. 50/2016 codice dei contratti pubblici; il d.lgs. 175/2016 “Testo unico in materia di partecipate”.</w:t>
      </w:r>
    </w:p>
    <w:p w14:paraId="4CEC36D2" w14:textId="77777777" w:rsidR="003019BF" w:rsidRPr="00664964" w:rsidRDefault="003019BF" w:rsidP="003019BF">
      <w:pPr>
        <w:jc w:val="both"/>
        <w:rPr>
          <w:rFonts w:cstheme="minorHAnsi"/>
          <w:sz w:val="24"/>
          <w:szCs w:val="24"/>
        </w:rPr>
      </w:pPr>
      <w:r w:rsidRPr="00664964">
        <w:rPr>
          <w:rFonts w:cstheme="minorHAnsi"/>
          <w:sz w:val="24"/>
          <w:szCs w:val="24"/>
        </w:rPr>
        <w:t>Tale Piano si conferma quale atto generale di indirizzo rivolto a tutte le amministrazion</w:t>
      </w:r>
      <w:r w:rsidR="002D43E1" w:rsidRPr="00664964">
        <w:rPr>
          <w:rFonts w:cstheme="minorHAnsi"/>
          <w:sz w:val="24"/>
          <w:szCs w:val="24"/>
        </w:rPr>
        <w:t>i</w:t>
      </w:r>
      <w:r w:rsidRPr="00664964">
        <w:rPr>
          <w:rFonts w:cstheme="minorHAnsi"/>
          <w:sz w:val="24"/>
          <w:szCs w:val="24"/>
        </w:rPr>
        <w:t xml:space="preserve"> che adottano il P.T.P.C. Con tale documento si supera per molti aspetti il Piano 2013-2016 anche se resta ferma l’impostazione relativa alla gestione del rischio, elaborata nel P.N.A. 2013, come integrato nell’aggiornamento 2015. Tale Piano a seguito delle modifiche introdotte dal d.lgs. 97/2016 ha meglio precisato l’ambito di applicazione della normativa in materia di trasparenza e prevenzione della corruzione.  La disciplina dell’ambito di applicazione è stat</w:t>
      </w:r>
      <w:r w:rsidR="001E0F1A" w:rsidRPr="00664964">
        <w:rPr>
          <w:rFonts w:cstheme="minorHAnsi"/>
          <w:sz w:val="24"/>
          <w:szCs w:val="24"/>
        </w:rPr>
        <w:t>a</w:t>
      </w:r>
      <w:r w:rsidRPr="00664964">
        <w:rPr>
          <w:rFonts w:cstheme="minorHAnsi"/>
          <w:sz w:val="24"/>
          <w:szCs w:val="24"/>
        </w:rPr>
        <w:t xml:space="preserve"> meglio definit</w:t>
      </w:r>
      <w:r w:rsidR="001E0F1A" w:rsidRPr="00664964">
        <w:rPr>
          <w:rFonts w:cstheme="minorHAnsi"/>
          <w:sz w:val="24"/>
          <w:szCs w:val="24"/>
        </w:rPr>
        <w:t>a</w:t>
      </w:r>
      <w:r w:rsidRPr="00664964">
        <w:rPr>
          <w:rFonts w:cstheme="minorHAnsi"/>
          <w:sz w:val="24"/>
          <w:szCs w:val="24"/>
        </w:rPr>
        <w:t xml:space="preserve"> con le linee guida </w:t>
      </w:r>
      <w:proofErr w:type="spellStart"/>
      <w:r w:rsidRPr="00664964">
        <w:rPr>
          <w:rFonts w:cstheme="minorHAnsi"/>
          <w:sz w:val="24"/>
          <w:szCs w:val="24"/>
        </w:rPr>
        <w:t>Anac</w:t>
      </w:r>
      <w:proofErr w:type="spellEnd"/>
      <w:r w:rsidRPr="00664964">
        <w:rPr>
          <w:rFonts w:cstheme="minorHAnsi"/>
          <w:sz w:val="24"/>
          <w:szCs w:val="24"/>
        </w:rPr>
        <w:t xml:space="preserve"> nr. 1134 del 08.11.2017 “</w:t>
      </w:r>
      <w:r w:rsidRPr="00664964">
        <w:rPr>
          <w:rFonts w:cstheme="minorHAnsi"/>
          <w:i/>
          <w:sz w:val="24"/>
          <w:szCs w:val="24"/>
        </w:rPr>
        <w:t>Attuazione normativa in materia di prevenzione corruzione e trasparenza da parte società ed enti di diritto privato controllati e partecipati dalle Pubbliche amministrazioni</w:t>
      </w:r>
      <w:r w:rsidRPr="00664964">
        <w:rPr>
          <w:rFonts w:cstheme="minorHAnsi"/>
          <w:sz w:val="24"/>
          <w:szCs w:val="24"/>
        </w:rPr>
        <w:t xml:space="preserve">”. Inoltre, sempre alla luce delle modifiche introdotte dal </w:t>
      </w:r>
      <w:proofErr w:type="spellStart"/>
      <w:r w:rsidRPr="00664964">
        <w:rPr>
          <w:rFonts w:cstheme="minorHAnsi"/>
          <w:sz w:val="24"/>
          <w:szCs w:val="24"/>
        </w:rPr>
        <w:t>d.lgs</w:t>
      </w:r>
      <w:proofErr w:type="spellEnd"/>
      <w:r w:rsidRPr="00664964">
        <w:rPr>
          <w:rFonts w:cstheme="minorHAnsi"/>
          <w:sz w:val="24"/>
          <w:szCs w:val="24"/>
        </w:rPr>
        <w:t xml:space="preserve"> 97/2016, il Piano 2016 ha fornito ulteriori indicazioni sulle procedure di formazione e sul contenuto del P.T.P.C. con particolare riferimento a:</w:t>
      </w:r>
    </w:p>
    <w:p w14:paraId="1D000735" w14:textId="77777777" w:rsidR="003019BF" w:rsidRPr="00664964" w:rsidRDefault="003019BF" w:rsidP="00B14478">
      <w:pPr>
        <w:pStyle w:val="Paragrafoelenco"/>
        <w:numPr>
          <w:ilvl w:val="0"/>
          <w:numId w:val="3"/>
        </w:numPr>
        <w:spacing w:after="200" w:line="276" w:lineRule="auto"/>
        <w:ind w:left="426" w:hanging="284"/>
        <w:jc w:val="both"/>
        <w:rPr>
          <w:rFonts w:cstheme="minorHAnsi"/>
          <w:sz w:val="24"/>
          <w:szCs w:val="24"/>
        </w:rPr>
      </w:pPr>
      <w:r w:rsidRPr="00664964">
        <w:rPr>
          <w:rFonts w:cstheme="minorHAnsi"/>
          <w:sz w:val="24"/>
          <w:szCs w:val="24"/>
        </w:rPr>
        <w:t>Riconoscimento della magg</w:t>
      </w:r>
      <w:r w:rsidR="009B3171" w:rsidRPr="00664964">
        <w:rPr>
          <w:rFonts w:cstheme="minorHAnsi"/>
          <w:sz w:val="24"/>
          <w:szCs w:val="24"/>
        </w:rPr>
        <w:t>iore valenza programmatica del</w:t>
      </w:r>
      <w:r w:rsidRPr="00664964">
        <w:rPr>
          <w:rFonts w:cstheme="minorHAnsi"/>
          <w:sz w:val="24"/>
          <w:szCs w:val="24"/>
        </w:rPr>
        <w:t xml:space="preserve"> P.T.P.C. sulla base di obiettivi strategici fissati dall’organo di indirizzo. Negli Enti locali, prima della formale approvazione del Piano la Giunta definisce gli obiettivi strategici in materia di prevenzione della corruzione.</w:t>
      </w:r>
    </w:p>
    <w:p w14:paraId="25214BD4" w14:textId="77777777" w:rsidR="003019BF" w:rsidRPr="00664964" w:rsidRDefault="003019BF" w:rsidP="00B14478">
      <w:pPr>
        <w:pStyle w:val="Paragrafoelenco"/>
        <w:numPr>
          <w:ilvl w:val="0"/>
          <w:numId w:val="3"/>
        </w:numPr>
        <w:spacing w:after="200" w:line="276" w:lineRule="auto"/>
        <w:ind w:left="426" w:hanging="284"/>
        <w:jc w:val="both"/>
        <w:rPr>
          <w:rFonts w:cstheme="minorHAnsi"/>
          <w:sz w:val="24"/>
          <w:szCs w:val="24"/>
        </w:rPr>
      </w:pPr>
      <w:r w:rsidRPr="00664964">
        <w:rPr>
          <w:rFonts w:cstheme="minorHAnsi"/>
          <w:sz w:val="24"/>
          <w:szCs w:val="24"/>
        </w:rPr>
        <w:t>Soppressione del programma triennale per la trasparenza e integrità come documento autonomo; il programma trasparenza costituisce un’apposita sezione del P.T.P.C, che si configura come P.T.P.C e T. DI conseguenza il Responsabile della prevenzione della corruzione (R.P.C.)  di norma coincide con il Responsabile della trasparenza (R.P.C. e T).</w:t>
      </w:r>
    </w:p>
    <w:p w14:paraId="0966DA1D" w14:textId="77777777" w:rsidR="003019BF" w:rsidRPr="00664964" w:rsidRDefault="003019BF" w:rsidP="00B14478">
      <w:pPr>
        <w:pStyle w:val="Paragrafoelenco"/>
        <w:numPr>
          <w:ilvl w:val="0"/>
          <w:numId w:val="3"/>
        </w:numPr>
        <w:spacing w:after="200" w:line="276" w:lineRule="auto"/>
        <w:ind w:left="426" w:hanging="284"/>
        <w:jc w:val="both"/>
        <w:rPr>
          <w:rFonts w:cstheme="minorHAnsi"/>
          <w:sz w:val="24"/>
          <w:szCs w:val="24"/>
        </w:rPr>
      </w:pPr>
      <w:r w:rsidRPr="00664964">
        <w:rPr>
          <w:rFonts w:cstheme="minorHAnsi"/>
          <w:sz w:val="24"/>
          <w:szCs w:val="24"/>
        </w:rPr>
        <w:t>Rafforzamento del ruolo dell’Organismo indipendente di valutazione (O.I.V), che dev</w:t>
      </w:r>
      <w:r w:rsidR="001E0F1A" w:rsidRPr="00664964">
        <w:rPr>
          <w:rFonts w:cstheme="minorHAnsi"/>
          <w:sz w:val="24"/>
          <w:szCs w:val="24"/>
        </w:rPr>
        <w:t>e</w:t>
      </w:r>
      <w:r w:rsidRPr="00664964">
        <w:rPr>
          <w:rFonts w:cstheme="minorHAnsi"/>
          <w:sz w:val="24"/>
          <w:szCs w:val="24"/>
        </w:rPr>
        <w:t xml:space="preserve"> verificare, anche ai fini della validazione della performance, che i P.T.P.C. siano coerenti con gli obiettivi stabiliti nei documenti di programmazione strategico-gestionali e che, nella misurazione e valutazione della performance si tenga conto degli obiettivi connessi all’anticorruzione e trasparenza. L’O.I.V. pertanto in tale materia acquisisce un generale potere di vigilanza, potendo chiedere al R.P.C.T. informazioni e documenti e effettuare audizioni ai dipendenti. Inoltre </w:t>
      </w:r>
      <w:proofErr w:type="spellStart"/>
      <w:r w:rsidRPr="00664964">
        <w:rPr>
          <w:rFonts w:cstheme="minorHAnsi"/>
          <w:sz w:val="24"/>
          <w:szCs w:val="24"/>
        </w:rPr>
        <w:t>l’Anac</w:t>
      </w:r>
      <w:proofErr w:type="spellEnd"/>
      <w:r w:rsidRPr="00664964">
        <w:rPr>
          <w:rFonts w:cstheme="minorHAnsi"/>
          <w:sz w:val="24"/>
          <w:szCs w:val="24"/>
        </w:rPr>
        <w:t xml:space="preserve"> può richiedere all’OIV informazioni in merito stato attuazione misure di prevenzione.</w:t>
      </w:r>
    </w:p>
    <w:p w14:paraId="49CA32B2" w14:textId="77777777" w:rsidR="003019BF" w:rsidRPr="00664964" w:rsidRDefault="003019BF" w:rsidP="00B14478">
      <w:pPr>
        <w:pStyle w:val="Paragrafoelenco"/>
        <w:numPr>
          <w:ilvl w:val="0"/>
          <w:numId w:val="3"/>
        </w:numPr>
        <w:spacing w:after="200" w:line="276" w:lineRule="auto"/>
        <w:ind w:left="426" w:hanging="284"/>
        <w:jc w:val="both"/>
        <w:rPr>
          <w:rFonts w:cstheme="minorHAnsi"/>
          <w:sz w:val="24"/>
          <w:szCs w:val="24"/>
        </w:rPr>
      </w:pPr>
      <w:r w:rsidRPr="00664964">
        <w:rPr>
          <w:rFonts w:cstheme="minorHAnsi"/>
          <w:sz w:val="24"/>
          <w:szCs w:val="24"/>
        </w:rPr>
        <w:lastRenderedPageBreak/>
        <w:t>In materia di trasparenza il Piano evidenzia le novità introdotte al d.lgs. 33/2013 con particolare con la previsione dell’accesso civico generalizzato, cd. FOIA (che verrà analizzato nella sezione trasparenza del presente P.T.P.C.);</w:t>
      </w:r>
    </w:p>
    <w:p w14:paraId="6D07BE4A" w14:textId="77777777" w:rsidR="003019BF" w:rsidRPr="00664964" w:rsidRDefault="003019BF" w:rsidP="00B14478">
      <w:pPr>
        <w:pStyle w:val="Paragrafoelenco"/>
        <w:numPr>
          <w:ilvl w:val="0"/>
          <w:numId w:val="3"/>
        </w:numPr>
        <w:spacing w:after="200" w:line="276" w:lineRule="auto"/>
        <w:ind w:left="426" w:hanging="284"/>
        <w:jc w:val="both"/>
        <w:rPr>
          <w:rFonts w:cstheme="minorHAnsi"/>
          <w:sz w:val="24"/>
          <w:szCs w:val="24"/>
        </w:rPr>
      </w:pPr>
      <w:r w:rsidRPr="00664964">
        <w:rPr>
          <w:rFonts w:cstheme="minorHAnsi"/>
          <w:sz w:val="24"/>
          <w:szCs w:val="24"/>
        </w:rPr>
        <w:t xml:space="preserve">Importanza della rotazione del personale, al quale viene dedicato un apposito focus. La rotazione viene definita come una misura organizzativa preventiva finalizzata a limitare il consolidarsi di relazioni che possano alimentare dinamiche improprie nella gestione amministrativa, conseguenti alla permanenza nel tempo di determinati dipendenti nel medesimo ruolo. La rotazione può essere ordinaria o straordinaria. Nel primo caso si tratta di una misura organizzativa da realizzare sulla base di criteri predefiniti, in modo graduale e programmata in un’ottica pluriennale. </w:t>
      </w:r>
      <w:proofErr w:type="gramStart"/>
      <w:r w:rsidRPr="00664964">
        <w:rPr>
          <w:rFonts w:cstheme="minorHAnsi"/>
          <w:sz w:val="24"/>
          <w:szCs w:val="24"/>
        </w:rPr>
        <w:t>E’</w:t>
      </w:r>
      <w:proofErr w:type="gramEnd"/>
      <w:r w:rsidRPr="00664964">
        <w:rPr>
          <w:rFonts w:cstheme="minorHAnsi"/>
          <w:sz w:val="24"/>
          <w:szCs w:val="24"/>
        </w:rPr>
        <w:t xml:space="preserve"> necessario tenere conto dei principi di buon andamento e pertanto evitare disfunzioni. Qualora la rotazione non possa essere agevolmente attuata (come nei casi di enti di piccole dimensioni) è necessario, oltre a motivare la mancata applicazione di tale</w:t>
      </w:r>
      <w:r w:rsidR="001E0F1A" w:rsidRPr="00664964">
        <w:rPr>
          <w:rFonts w:cstheme="minorHAnsi"/>
          <w:sz w:val="24"/>
          <w:szCs w:val="24"/>
        </w:rPr>
        <w:t xml:space="preserve"> </w:t>
      </w:r>
      <w:r w:rsidRPr="00664964">
        <w:rPr>
          <w:rFonts w:cstheme="minorHAnsi"/>
          <w:sz w:val="24"/>
          <w:szCs w:val="24"/>
        </w:rPr>
        <w:t>istitut</w:t>
      </w:r>
      <w:r w:rsidR="001E0F1A" w:rsidRPr="00664964">
        <w:rPr>
          <w:rFonts w:cstheme="minorHAnsi"/>
          <w:sz w:val="24"/>
          <w:szCs w:val="24"/>
        </w:rPr>
        <w:t>o</w:t>
      </w:r>
      <w:r w:rsidRPr="00664964">
        <w:rPr>
          <w:rFonts w:cstheme="minorHAnsi"/>
          <w:sz w:val="24"/>
          <w:szCs w:val="24"/>
        </w:rPr>
        <w:t xml:space="preserve">, definire misure alternative quali la maggiore compartecipazione del personale alla gestione dei procedimenti, favorire situazioni di affiancamento e di condivisione di fasi procedimentali, rotazione </w:t>
      </w:r>
      <w:proofErr w:type="spellStart"/>
      <w:r w:rsidRPr="00664964">
        <w:rPr>
          <w:rFonts w:cstheme="minorHAnsi"/>
          <w:sz w:val="24"/>
          <w:szCs w:val="24"/>
        </w:rPr>
        <w:t>Rup</w:t>
      </w:r>
      <w:proofErr w:type="spellEnd"/>
      <w:r w:rsidRPr="00664964">
        <w:rPr>
          <w:rFonts w:cstheme="minorHAnsi"/>
          <w:sz w:val="24"/>
          <w:szCs w:val="24"/>
        </w:rPr>
        <w:t>/Responsabili procedimento. La rotazione straordinaria si ha nei casi di avvio di procedimenti penali o disciplinari per condotte di natura corruttiva.</w:t>
      </w:r>
    </w:p>
    <w:p w14:paraId="5D1BFEBD" w14:textId="77777777" w:rsidR="003019BF" w:rsidRPr="00664964" w:rsidRDefault="003019BF" w:rsidP="003019BF">
      <w:pPr>
        <w:jc w:val="both"/>
        <w:rPr>
          <w:rFonts w:cstheme="minorHAnsi"/>
          <w:sz w:val="24"/>
          <w:szCs w:val="24"/>
        </w:rPr>
      </w:pPr>
      <w:r w:rsidRPr="00664964">
        <w:rPr>
          <w:rFonts w:cstheme="minorHAnsi"/>
          <w:sz w:val="24"/>
          <w:szCs w:val="24"/>
        </w:rPr>
        <w:t xml:space="preserve">Il Piano 2016 è stato aggiornato con </w:t>
      </w:r>
      <w:r w:rsidRPr="00664964">
        <w:rPr>
          <w:rFonts w:cstheme="minorHAnsi"/>
          <w:b/>
          <w:sz w:val="24"/>
          <w:szCs w:val="24"/>
        </w:rPr>
        <w:t xml:space="preserve">delibera </w:t>
      </w:r>
      <w:proofErr w:type="spellStart"/>
      <w:r w:rsidRPr="00664964">
        <w:rPr>
          <w:rFonts w:cstheme="minorHAnsi"/>
          <w:b/>
          <w:sz w:val="24"/>
          <w:szCs w:val="24"/>
        </w:rPr>
        <w:t>Anac</w:t>
      </w:r>
      <w:proofErr w:type="spellEnd"/>
      <w:r w:rsidRPr="00664964">
        <w:rPr>
          <w:rFonts w:cstheme="minorHAnsi"/>
          <w:b/>
          <w:sz w:val="24"/>
          <w:szCs w:val="24"/>
        </w:rPr>
        <w:t xml:space="preserve"> nr. 1208 del 22.11.2017</w:t>
      </w:r>
      <w:r w:rsidRPr="00664964">
        <w:rPr>
          <w:rFonts w:cstheme="minorHAnsi"/>
          <w:sz w:val="24"/>
          <w:szCs w:val="24"/>
        </w:rPr>
        <w:t xml:space="preserve"> relativamente all’annualità 2017 e con </w:t>
      </w:r>
      <w:r w:rsidRPr="00664964">
        <w:rPr>
          <w:rFonts w:cstheme="minorHAnsi"/>
          <w:b/>
          <w:bCs/>
          <w:sz w:val="24"/>
          <w:szCs w:val="24"/>
        </w:rPr>
        <w:t xml:space="preserve">delibera </w:t>
      </w:r>
      <w:proofErr w:type="spellStart"/>
      <w:r w:rsidRPr="00664964">
        <w:rPr>
          <w:rFonts w:cstheme="minorHAnsi"/>
          <w:b/>
          <w:bCs/>
          <w:sz w:val="24"/>
          <w:szCs w:val="24"/>
        </w:rPr>
        <w:t>Anac</w:t>
      </w:r>
      <w:proofErr w:type="spellEnd"/>
      <w:r w:rsidRPr="00664964">
        <w:rPr>
          <w:rFonts w:cstheme="minorHAnsi"/>
          <w:b/>
          <w:bCs/>
          <w:sz w:val="24"/>
          <w:szCs w:val="24"/>
        </w:rPr>
        <w:t xml:space="preserve"> nr. 1074 del 21.11.2018</w:t>
      </w:r>
      <w:r w:rsidRPr="00664964">
        <w:rPr>
          <w:rFonts w:cstheme="minorHAnsi"/>
          <w:sz w:val="24"/>
          <w:szCs w:val="24"/>
        </w:rPr>
        <w:t xml:space="preserve"> relativamente all’annualità 2018. Da segnalare con particolare riferimento all’ultimo documento citato alcune precisazioni e integrazioni rispetto ai precedenti Piani nazionali concernenti:</w:t>
      </w:r>
    </w:p>
    <w:p w14:paraId="16087B32" w14:textId="77777777" w:rsidR="003019BF" w:rsidRPr="00664964" w:rsidRDefault="003019BF" w:rsidP="00B14478">
      <w:pPr>
        <w:pStyle w:val="Paragrafoelenco"/>
        <w:numPr>
          <w:ilvl w:val="0"/>
          <w:numId w:val="3"/>
        </w:numPr>
        <w:spacing w:after="200" w:line="276" w:lineRule="auto"/>
        <w:ind w:left="426"/>
        <w:jc w:val="both"/>
        <w:rPr>
          <w:rFonts w:cstheme="minorHAnsi"/>
          <w:sz w:val="24"/>
          <w:szCs w:val="24"/>
        </w:rPr>
      </w:pPr>
      <w:r w:rsidRPr="00664964">
        <w:rPr>
          <w:rFonts w:cstheme="minorHAnsi"/>
          <w:sz w:val="24"/>
          <w:szCs w:val="24"/>
        </w:rPr>
        <w:t xml:space="preserve">Ruolo del R.P.C.T: in tale materia </w:t>
      </w:r>
      <w:proofErr w:type="spellStart"/>
      <w:r w:rsidRPr="00664964">
        <w:rPr>
          <w:rFonts w:cstheme="minorHAnsi"/>
          <w:sz w:val="24"/>
          <w:szCs w:val="24"/>
        </w:rPr>
        <w:t>l’Anac</w:t>
      </w:r>
      <w:proofErr w:type="spellEnd"/>
      <w:r w:rsidRPr="00664964">
        <w:rPr>
          <w:rFonts w:cstheme="minorHAnsi"/>
          <w:sz w:val="24"/>
          <w:szCs w:val="24"/>
        </w:rPr>
        <w:t xml:space="preserve"> ha adottato un’apposita delibera (la nr. 840 del 02.10.2018). Tale atto riguarda in particolare i poteri di controllo e verifica del RPCT sul rispetto delle misure di prevenzione della corruzione. Si evidenzia l’importanza di un raccordo sinergico di collaborazione tra organo di indirizzo, dipendenti e dirigenti/responsabili e il RPCT per la stesura di un PTPC condiviso. Un modello a rete, in cui il RPCT possa effettivamente esercitare poteri di programmazione, impulso e coordinamento e la cui effettività dipende dal coinvolgimento e della responsabilizzazione di tutti coloro che, a vario titolo, partecipano all’adozione e attuazione delle misure di prevenzione. Particolare attenzione è posta alla nomina e revoca del RPCT. Per quanto riguarda la revoca </w:t>
      </w:r>
      <w:proofErr w:type="spellStart"/>
      <w:r w:rsidRPr="00664964">
        <w:rPr>
          <w:rFonts w:cstheme="minorHAnsi"/>
          <w:sz w:val="24"/>
          <w:szCs w:val="24"/>
        </w:rPr>
        <w:t>l’Anac</w:t>
      </w:r>
      <w:proofErr w:type="spellEnd"/>
      <w:r w:rsidRPr="00664964">
        <w:rPr>
          <w:rFonts w:cstheme="minorHAnsi"/>
          <w:sz w:val="24"/>
          <w:szCs w:val="24"/>
        </w:rPr>
        <w:t xml:space="preserve"> con delibera 657/2018 ha adottato un apposito regolamento: “</w:t>
      </w:r>
      <w:r w:rsidRPr="00664964">
        <w:rPr>
          <w:rFonts w:cstheme="minorHAnsi"/>
          <w:i/>
          <w:sz w:val="24"/>
          <w:szCs w:val="24"/>
        </w:rPr>
        <w:t xml:space="preserve">regolamento sull’esercizio del potere dell’Autorità di richiedere il riesame dei provvedimenti di revoca o di misure </w:t>
      </w:r>
      <w:proofErr w:type="gramStart"/>
      <w:r w:rsidRPr="00664964">
        <w:rPr>
          <w:rFonts w:cstheme="minorHAnsi"/>
          <w:i/>
          <w:sz w:val="24"/>
          <w:szCs w:val="24"/>
        </w:rPr>
        <w:t>discriminatorie  adottati</w:t>
      </w:r>
      <w:proofErr w:type="gramEnd"/>
      <w:r w:rsidRPr="00664964">
        <w:rPr>
          <w:rFonts w:cstheme="minorHAnsi"/>
          <w:i/>
          <w:sz w:val="24"/>
          <w:szCs w:val="24"/>
        </w:rPr>
        <w:t xml:space="preserve"> nei confronti del RPCT  per attività svolte in materia di prevenzione della corruzione”</w:t>
      </w:r>
    </w:p>
    <w:p w14:paraId="5E6ADB2B" w14:textId="77777777" w:rsidR="003019BF" w:rsidRPr="00664964" w:rsidRDefault="003019BF" w:rsidP="00B14478">
      <w:pPr>
        <w:pStyle w:val="Paragrafoelenco"/>
        <w:numPr>
          <w:ilvl w:val="0"/>
          <w:numId w:val="3"/>
        </w:numPr>
        <w:spacing w:after="200" w:line="276" w:lineRule="auto"/>
        <w:ind w:left="426"/>
        <w:jc w:val="both"/>
        <w:rPr>
          <w:rFonts w:cstheme="minorHAnsi"/>
          <w:sz w:val="24"/>
          <w:szCs w:val="24"/>
        </w:rPr>
      </w:pPr>
      <w:r w:rsidRPr="00664964">
        <w:rPr>
          <w:rFonts w:cstheme="minorHAnsi"/>
          <w:sz w:val="24"/>
          <w:szCs w:val="24"/>
        </w:rPr>
        <w:t>Disciplina dell’istituto dell’incompatibilità succes</w:t>
      </w:r>
      <w:r w:rsidR="00056057" w:rsidRPr="00664964">
        <w:rPr>
          <w:rFonts w:cstheme="minorHAnsi"/>
          <w:sz w:val="24"/>
          <w:szCs w:val="24"/>
        </w:rPr>
        <w:t>s</w:t>
      </w:r>
      <w:r w:rsidRPr="00664964">
        <w:rPr>
          <w:rFonts w:cstheme="minorHAnsi"/>
          <w:sz w:val="24"/>
          <w:szCs w:val="24"/>
        </w:rPr>
        <w:t xml:space="preserve">iva (cd. </w:t>
      </w:r>
      <w:proofErr w:type="spellStart"/>
      <w:r w:rsidRPr="00664964">
        <w:rPr>
          <w:rFonts w:cstheme="minorHAnsi"/>
          <w:sz w:val="24"/>
          <w:szCs w:val="24"/>
        </w:rPr>
        <w:t>Pantouflage</w:t>
      </w:r>
      <w:proofErr w:type="spellEnd"/>
      <w:r w:rsidRPr="00664964">
        <w:rPr>
          <w:rFonts w:cstheme="minorHAnsi"/>
          <w:sz w:val="24"/>
          <w:szCs w:val="24"/>
        </w:rPr>
        <w:t>); tale materia è meglio descritta nelle pagine successive.</w:t>
      </w:r>
    </w:p>
    <w:p w14:paraId="4466EEB1" w14:textId="77777777" w:rsidR="003019BF" w:rsidRPr="00664964" w:rsidRDefault="003019BF" w:rsidP="003019BF">
      <w:pPr>
        <w:jc w:val="both"/>
        <w:rPr>
          <w:rFonts w:cstheme="minorHAnsi"/>
          <w:sz w:val="24"/>
          <w:szCs w:val="24"/>
        </w:rPr>
      </w:pPr>
      <w:r w:rsidRPr="00664964">
        <w:rPr>
          <w:rFonts w:cstheme="minorHAnsi"/>
          <w:b/>
          <w:bCs/>
          <w:sz w:val="24"/>
          <w:szCs w:val="24"/>
        </w:rPr>
        <w:t>L’aggiornamento 2018</w:t>
      </w:r>
      <w:r w:rsidRPr="00664964">
        <w:rPr>
          <w:rFonts w:cstheme="minorHAnsi"/>
          <w:sz w:val="24"/>
          <w:szCs w:val="24"/>
        </w:rPr>
        <w:t xml:space="preserve">, approvato con delibera ANAC 1074 del 21.11.2018, ha introdotto novità per quanto riguarda le </w:t>
      </w:r>
      <w:r w:rsidRPr="00664964">
        <w:rPr>
          <w:rFonts w:cstheme="minorHAnsi"/>
          <w:b/>
          <w:bCs/>
          <w:sz w:val="24"/>
          <w:szCs w:val="24"/>
        </w:rPr>
        <w:t>semplificazioni per i piccoli comuni</w:t>
      </w:r>
      <w:r w:rsidRPr="00664964">
        <w:rPr>
          <w:rFonts w:cstheme="minorHAnsi"/>
          <w:sz w:val="24"/>
          <w:szCs w:val="24"/>
        </w:rPr>
        <w:t xml:space="preserve">. Una prima semplificazione (di portata marginale) riguarda la trasparenza: i comuni con popolazione inferiore a 15.000 abitanti possono prevedere modalità di collegamento tra il sito Amministrazione trasparente e l’albo pretorio on line (garantendo comunque i dati in forma tabellare e il collegamento all’atto) prevedendo inoltre collegamenti ipertestuali e tempistica di pubblicazione più flessibile. </w:t>
      </w:r>
    </w:p>
    <w:p w14:paraId="3BDFCF9F" w14:textId="77777777" w:rsidR="003019BF" w:rsidRPr="00664964" w:rsidRDefault="003019BF" w:rsidP="003019BF">
      <w:pPr>
        <w:jc w:val="both"/>
        <w:rPr>
          <w:rFonts w:cstheme="minorHAnsi"/>
          <w:sz w:val="24"/>
          <w:szCs w:val="24"/>
        </w:rPr>
      </w:pPr>
      <w:r w:rsidRPr="00664964">
        <w:rPr>
          <w:rFonts w:cstheme="minorHAnsi"/>
          <w:sz w:val="24"/>
          <w:szCs w:val="24"/>
        </w:rPr>
        <w:lastRenderedPageBreak/>
        <w:t>Molto più significativa è invece la possibilità per i comuni con popolazione inferiore a 5.000 abitanti, in deroga all’obbligo di adottare un nuovo e completo PTPCT ogni anno, di confermare il Piano dell’anno precedente</w:t>
      </w:r>
      <w:r w:rsidR="001E0F1A" w:rsidRPr="00664964">
        <w:rPr>
          <w:rFonts w:cstheme="minorHAnsi"/>
          <w:sz w:val="24"/>
          <w:szCs w:val="24"/>
        </w:rPr>
        <w:t xml:space="preserve"> </w:t>
      </w:r>
      <w:r w:rsidR="001E0F1A" w:rsidRPr="00664964">
        <w:rPr>
          <w:rFonts w:cstheme="minorHAnsi"/>
          <w:b/>
          <w:bCs/>
          <w:sz w:val="24"/>
          <w:szCs w:val="24"/>
        </w:rPr>
        <w:t>(atto confermativo)</w:t>
      </w:r>
      <w:r w:rsidRPr="00664964">
        <w:rPr>
          <w:rFonts w:cstheme="minorHAnsi"/>
          <w:b/>
          <w:bCs/>
          <w:sz w:val="24"/>
          <w:szCs w:val="24"/>
        </w:rPr>
        <w:t xml:space="preserve">. </w:t>
      </w:r>
      <w:r w:rsidRPr="00664964">
        <w:rPr>
          <w:rFonts w:cstheme="minorHAnsi"/>
          <w:sz w:val="24"/>
          <w:szCs w:val="24"/>
        </w:rPr>
        <w:t>Tale conferma è possibile con provvedimento dell’organo di indirizzo nel quale si deve dare atto che, nel corso dell’ultimo anno:</w:t>
      </w:r>
    </w:p>
    <w:p w14:paraId="142CE001" w14:textId="77777777" w:rsidR="003019BF" w:rsidRPr="00664964" w:rsidRDefault="003019BF" w:rsidP="00B14478">
      <w:pPr>
        <w:pStyle w:val="Paragrafoelenco"/>
        <w:numPr>
          <w:ilvl w:val="0"/>
          <w:numId w:val="3"/>
        </w:numPr>
        <w:spacing w:after="200" w:line="276" w:lineRule="auto"/>
        <w:jc w:val="both"/>
        <w:rPr>
          <w:rFonts w:cstheme="minorHAnsi"/>
          <w:sz w:val="24"/>
          <w:szCs w:val="24"/>
        </w:rPr>
      </w:pPr>
      <w:r w:rsidRPr="00664964">
        <w:rPr>
          <w:rFonts w:cstheme="minorHAnsi"/>
          <w:sz w:val="24"/>
          <w:szCs w:val="24"/>
        </w:rPr>
        <w:t>Non sono intercorsi fenomeni corruttivi;</w:t>
      </w:r>
    </w:p>
    <w:p w14:paraId="189A46A8" w14:textId="77777777" w:rsidR="003019BF" w:rsidRPr="00664964" w:rsidRDefault="003019BF" w:rsidP="00B14478">
      <w:pPr>
        <w:pStyle w:val="Paragrafoelenco"/>
        <w:numPr>
          <w:ilvl w:val="0"/>
          <w:numId w:val="3"/>
        </w:numPr>
        <w:spacing w:after="200" w:line="276" w:lineRule="auto"/>
        <w:jc w:val="both"/>
        <w:rPr>
          <w:rFonts w:cstheme="minorHAnsi"/>
          <w:sz w:val="24"/>
          <w:szCs w:val="24"/>
        </w:rPr>
      </w:pPr>
      <w:r w:rsidRPr="00664964">
        <w:rPr>
          <w:rFonts w:cstheme="minorHAnsi"/>
          <w:sz w:val="24"/>
          <w:szCs w:val="24"/>
        </w:rPr>
        <w:t xml:space="preserve">Non sono intervenute modifiche organizzative rilevanti e disfunzioni amministrative. </w:t>
      </w:r>
    </w:p>
    <w:p w14:paraId="719548A9" w14:textId="77777777" w:rsidR="009B3171" w:rsidRPr="00664964" w:rsidRDefault="003019BF" w:rsidP="003019BF">
      <w:pPr>
        <w:rPr>
          <w:rFonts w:cstheme="minorHAnsi"/>
          <w:sz w:val="24"/>
          <w:szCs w:val="24"/>
        </w:rPr>
      </w:pPr>
      <w:r w:rsidRPr="00664964">
        <w:rPr>
          <w:rFonts w:cstheme="minorHAnsi"/>
          <w:sz w:val="24"/>
          <w:szCs w:val="24"/>
        </w:rPr>
        <w:t xml:space="preserve">In tale provvedimento di conferma possono essere indicate integrazioni e correzioni. Inoltre resta fermo l’obbligo di adottare un PTPCT ogni tre anni. </w:t>
      </w:r>
    </w:p>
    <w:p w14:paraId="7F52E452" w14:textId="77777777" w:rsidR="003019BF" w:rsidRPr="00664964" w:rsidRDefault="003019BF" w:rsidP="003019BF">
      <w:pPr>
        <w:jc w:val="both"/>
        <w:rPr>
          <w:rFonts w:cstheme="minorHAnsi"/>
          <w:b/>
          <w:bCs/>
          <w:sz w:val="24"/>
          <w:szCs w:val="24"/>
        </w:rPr>
      </w:pPr>
      <w:r w:rsidRPr="00664964">
        <w:rPr>
          <w:rFonts w:cstheme="minorHAnsi"/>
          <w:sz w:val="24"/>
          <w:szCs w:val="24"/>
        </w:rPr>
        <w:t xml:space="preserve">Con </w:t>
      </w:r>
      <w:r w:rsidRPr="00664964">
        <w:rPr>
          <w:rFonts w:cstheme="minorHAnsi"/>
          <w:b/>
          <w:bCs/>
          <w:sz w:val="24"/>
          <w:szCs w:val="24"/>
        </w:rPr>
        <w:t>Delibera numero 1064 del 13 novembre 2019</w:t>
      </w:r>
      <w:r w:rsidRPr="00664964">
        <w:rPr>
          <w:rFonts w:cstheme="minorHAnsi"/>
          <w:sz w:val="24"/>
          <w:szCs w:val="24"/>
        </w:rPr>
        <w:t xml:space="preserve"> l’ANAC ha approvato il </w:t>
      </w:r>
      <w:r w:rsidRPr="00664964">
        <w:rPr>
          <w:rFonts w:cstheme="minorHAnsi"/>
          <w:b/>
          <w:bCs/>
          <w:sz w:val="24"/>
          <w:szCs w:val="24"/>
        </w:rPr>
        <w:t>Piano Nazionale Anticorruzione 2019</w:t>
      </w:r>
      <w:r w:rsidR="009B3171" w:rsidRPr="00664964">
        <w:rPr>
          <w:rFonts w:cstheme="minorHAnsi"/>
          <w:b/>
          <w:bCs/>
          <w:sz w:val="24"/>
          <w:szCs w:val="24"/>
        </w:rPr>
        <w:t>.</w:t>
      </w:r>
    </w:p>
    <w:p w14:paraId="2A0E160D" w14:textId="77777777" w:rsidR="003019BF" w:rsidRPr="00664964" w:rsidRDefault="003019BF" w:rsidP="003019BF">
      <w:pPr>
        <w:jc w:val="both"/>
        <w:rPr>
          <w:rFonts w:cstheme="minorHAnsi"/>
          <w:sz w:val="24"/>
          <w:szCs w:val="24"/>
        </w:rPr>
      </w:pPr>
      <w:r w:rsidRPr="00664964">
        <w:rPr>
          <w:rFonts w:cstheme="minorHAnsi"/>
          <w:sz w:val="24"/>
          <w:szCs w:val="24"/>
        </w:rPr>
        <w:t>Tale piano è particolarmente rilevante in quanto attua una razionalizzazione dei Piani precedentemente adottati, rivedendo e consolidando in un unico atto di indirizzo tutte le indicazioni date fino ad oggi, integrandole con orientamenti maturati nel corso del tempo e che sono anche stati oggetto di appositi atti regolatori. Tale Piano pertanto:</w:t>
      </w:r>
    </w:p>
    <w:p w14:paraId="7970B8BA" w14:textId="77777777" w:rsidR="003019BF" w:rsidRPr="00664964" w:rsidRDefault="00A73233" w:rsidP="00B14478">
      <w:pPr>
        <w:pStyle w:val="Paragrafoelenco"/>
        <w:numPr>
          <w:ilvl w:val="0"/>
          <w:numId w:val="3"/>
        </w:numPr>
        <w:spacing w:after="200" w:line="276" w:lineRule="auto"/>
        <w:jc w:val="both"/>
        <w:rPr>
          <w:rFonts w:cstheme="minorHAnsi"/>
          <w:sz w:val="24"/>
          <w:szCs w:val="24"/>
        </w:rPr>
      </w:pPr>
      <w:r w:rsidRPr="00664964">
        <w:rPr>
          <w:rFonts w:cstheme="minorHAnsi"/>
          <w:sz w:val="24"/>
          <w:szCs w:val="24"/>
        </w:rPr>
        <w:t xml:space="preserve">Effettua </w:t>
      </w:r>
      <w:r w:rsidR="003019BF" w:rsidRPr="00664964">
        <w:rPr>
          <w:rFonts w:cstheme="minorHAnsi"/>
          <w:sz w:val="24"/>
          <w:szCs w:val="24"/>
        </w:rPr>
        <w:t>rinvii continui a delibere dell’Autorità che, ove richiamate, si intendono parte integrante del PNA stesso;</w:t>
      </w:r>
    </w:p>
    <w:p w14:paraId="746BA6C3" w14:textId="77777777" w:rsidR="003019BF" w:rsidRPr="00664964" w:rsidRDefault="00A73233" w:rsidP="00B14478">
      <w:pPr>
        <w:pStyle w:val="Paragrafoelenco"/>
        <w:numPr>
          <w:ilvl w:val="0"/>
          <w:numId w:val="3"/>
        </w:numPr>
        <w:spacing w:after="200" w:line="276" w:lineRule="auto"/>
        <w:jc w:val="both"/>
        <w:rPr>
          <w:rFonts w:cstheme="minorHAnsi"/>
          <w:sz w:val="24"/>
          <w:szCs w:val="24"/>
        </w:rPr>
      </w:pPr>
      <w:r w:rsidRPr="00664964">
        <w:rPr>
          <w:rFonts w:cstheme="minorHAnsi"/>
          <w:sz w:val="24"/>
          <w:szCs w:val="24"/>
        </w:rPr>
        <w:t xml:space="preserve">Attua il </w:t>
      </w:r>
      <w:r w:rsidR="003019BF" w:rsidRPr="00664964">
        <w:rPr>
          <w:rFonts w:cstheme="minorHAnsi"/>
          <w:sz w:val="24"/>
          <w:szCs w:val="24"/>
        </w:rPr>
        <w:t>superamento delle indicazioni contenute nelle Parti generali dei PNA e degli Aggiornamenti fino ad oggi adottati;</w:t>
      </w:r>
    </w:p>
    <w:p w14:paraId="60E975F5" w14:textId="77777777" w:rsidR="003019BF" w:rsidRPr="00664964" w:rsidRDefault="00A73233" w:rsidP="00B14478">
      <w:pPr>
        <w:pStyle w:val="Paragrafoelenco"/>
        <w:numPr>
          <w:ilvl w:val="0"/>
          <w:numId w:val="3"/>
        </w:numPr>
        <w:spacing w:after="200" w:line="276" w:lineRule="auto"/>
        <w:jc w:val="both"/>
        <w:rPr>
          <w:rFonts w:cstheme="minorHAnsi"/>
          <w:sz w:val="24"/>
          <w:szCs w:val="24"/>
        </w:rPr>
      </w:pPr>
      <w:r w:rsidRPr="00664964">
        <w:rPr>
          <w:rFonts w:cstheme="minorHAnsi"/>
          <w:sz w:val="24"/>
          <w:szCs w:val="24"/>
        </w:rPr>
        <w:t xml:space="preserve">Prevede </w:t>
      </w:r>
      <w:r w:rsidR="003019BF" w:rsidRPr="00664964">
        <w:rPr>
          <w:rFonts w:cstheme="minorHAnsi"/>
          <w:sz w:val="24"/>
          <w:szCs w:val="24"/>
        </w:rPr>
        <w:t>mantenimento di tutti gli approfondimenti previsti nelle parti speciali – per quanto riguarda gli Enti locali gli approfondimenti da tenere in considerazione sono i seguenti:</w:t>
      </w:r>
    </w:p>
    <w:p w14:paraId="775F203A" w14:textId="77777777" w:rsidR="003019BF" w:rsidRPr="00664964" w:rsidRDefault="003019BF" w:rsidP="003019BF">
      <w:pPr>
        <w:pStyle w:val="Paragrafoelenco"/>
        <w:jc w:val="both"/>
        <w:rPr>
          <w:rFonts w:cstheme="minorHAnsi"/>
          <w:sz w:val="24"/>
          <w:szCs w:val="24"/>
        </w:rPr>
      </w:pPr>
      <w:r w:rsidRPr="00664964">
        <w:rPr>
          <w:rFonts w:cstheme="minorHAnsi"/>
          <w:sz w:val="24"/>
          <w:szCs w:val="24"/>
        </w:rPr>
        <w:t>a) Piccoli Comuni - PNA 2016 di cui alla Delibera n. 831 del 3 agosto 2016;</w:t>
      </w:r>
    </w:p>
    <w:p w14:paraId="17644450" w14:textId="77777777" w:rsidR="003019BF" w:rsidRPr="00664964" w:rsidRDefault="003019BF" w:rsidP="00EF0627">
      <w:pPr>
        <w:pStyle w:val="Paragrafoelenco"/>
        <w:jc w:val="both"/>
        <w:rPr>
          <w:rFonts w:cstheme="minorHAnsi"/>
          <w:sz w:val="24"/>
          <w:szCs w:val="24"/>
        </w:rPr>
      </w:pPr>
      <w:r w:rsidRPr="00664964">
        <w:rPr>
          <w:rFonts w:cstheme="minorHAnsi"/>
          <w:sz w:val="24"/>
          <w:szCs w:val="24"/>
        </w:rPr>
        <w:t>b) Semplificazioni per i Piccoli Comuni - Aggiornamento PNA 2018 di cui alla Delibera n. 1074</w:t>
      </w:r>
      <w:r w:rsidR="00EF0627" w:rsidRPr="00664964">
        <w:rPr>
          <w:rFonts w:cstheme="minorHAnsi"/>
          <w:sz w:val="24"/>
          <w:szCs w:val="24"/>
        </w:rPr>
        <w:t xml:space="preserve"> </w:t>
      </w:r>
      <w:r w:rsidRPr="00664964">
        <w:rPr>
          <w:rFonts w:cstheme="minorHAnsi"/>
          <w:sz w:val="24"/>
          <w:szCs w:val="24"/>
        </w:rPr>
        <w:t>del 21 novembre 2018;</w:t>
      </w:r>
    </w:p>
    <w:p w14:paraId="7C9D729F" w14:textId="77777777" w:rsidR="003019BF" w:rsidRPr="00664964" w:rsidRDefault="003019BF" w:rsidP="003019BF">
      <w:pPr>
        <w:pStyle w:val="Paragrafoelenco"/>
        <w:jc w:val="both"/>
        <w:rPr>
          <w:rFonts w:cstheme="minorHAnsi"/>
          <w:sz w:val="24"/>
          <w:szCs w:val="24"/>
        </w:rPr>
      </w:pPr>
      <w:r w:rsidRPr="00664964">
        <w:rPr>
          <w:rFonts w:cstheme="minorHAnsi"/>
          <w:sz w:val="24"/>
          <w:szCs w:val="24"/>
        </w:rPr>
        <w:t>c) Città Metropolitane - PNA 2016 di cui alla Delibera n. 831 del 3 agosto 2016</w:t>
      </w:r>
    </w:p>
    <w:p w14:paraId="3F433B7E" w14:textId="77777777" w:rsidR="003019BF" w:rsidRPr="00664964" w:rsidRDefault="003019BF" w:rsidP="00974482">
      <w:pPr>
        <w:ind w:firstLine="708"/>
        <w:jc w:val="both"/>
        <w:rPr>
          <w:rFonts w:cstheme="minorHAnsi"/>
          <w:sz w:val="24"/>
          <w:szCs w:val="24"/>
        </w:rPr>
      </w:pPr>
      <w:r w:rsidRPr="00664964">
        <w:rPr>
          <w:rFonts w:cstheme="minorHAnsi"/>
          <w:sz w:val="24"/>
          <w:szCs w:val="24"/>
        </w:rPr>
        <w:t>per quanto riguarda attività e materie:</w:t>
      </w:r>
    </w:p>
    <w:p w14:paraId="114E22D3" w14:textId="77777777" w:rsidR="003019BF" w:rsidRPr="00664964" w:rsidRDefault="003019BF" w:rsidP="00B14478">
      <w:pPr>
        <w:pStyle w:val="Paragrafoelenco"/>
        <w:numPr>
          <w:ilvl w:val="0"/>
          <w:numId w:val="4"/>
        </w:numPr>
        <w:spacing w:after="200" w:line="276" w:lineRule="auto"/>
        <w:jc w:val="both"/>
        <w:rPr>
          <w:rFonts w:cstheme="minorHAnsi"/>
          <w:sz w:val="24"/>
          <w:szCs w:val="24"/>
        </w:rPr>
      </w:pPr>
      <w:r w:rsidRPr="00664964">
        <w:rPr>
          <w:rFonts w:cstheme="minorHAnsi"/>
          <w:sz w:val="24"/>
          <w:szCs w:val="24"/>
        </w:rPr>
        <w:t>Area di Rischio Contratti Pubblici – Aggiornamento PNA 2015 di cui alla Determinazione n. 12 del 28 ottobre 2015;</w:t>
      </w:r>
    </w:p>
    <w:p w14:paraId="7D9AA827" w14:textId="77777777" w:rsidR="003019BF" w:rsidRPr="00664964" w:rsidRDefault="003019BF" w:rsidP="003019BF">
      <w:pPr>
        <w:pStyle w:val="Paragrafoelenco"/>
        <w:jc w:val="both"/>
        <w:rPr>
          <w:rFonts w:cstheme="minorHAnsi"/>
          <w:sz w:val="24"/>
          <w:szCs w:val="24"/>
        </w:rPr>
      </w:pPr>
      <w:r w:rsidRPr="00664964">
        <w:rPr>
          <w:rFonts w:cstheme="minorHAnsi"/>
          <w:sz w:val="24"/>
          <w:szCs w:val="24"/>
        </w:rPr>
        <w:t xml:space="preserve">e) Governo del Territorio - PNA 2016 di cui alla Delibera n. 831 del 3 agosto 2016; </w:t>
      </w:r>
    </w:p>
    <w:p w14:paraId="3131E684" w14:textId="77777777" w:rsidR="003019BF" w:rsidRPr="00664964" w:rsidRDefault="003019BF" w:rsidP="003019BF">
      <w:pPr>
        <w:pStyle w:val="Paragrafoelenco"/>
        <w:jc w:val="both"/>
        <w:rPr>
          <w:rFonts w:cstheme="minorHAnsi"/>
          <w:sz w:val="24"/>
          <w:szCs w:val="24"/>
        </w:rPr>
      </w:pPr>
      <w:r w:rsidRPr="00664964">
        <w:rPr>
          <w:rFonts w:cstheme="minorHAnsi"/>
          <w:sz w:val="24"/>
          <w:szCs w:val="24"/>
        </w:rPr>
        <w:t>f) Le procedure di gestione dei fondi strutturali e dei fondi nazionali per le politiche di coesione - Aggiornamento PNA 2018 di cui alla Delibera n. 1074 del 21 novembre 2018; 9</w:t>
      </w:r>
      <w:r w:rsidR="00056057" w:rsidRPr="00664964">
        <w:rPr>
          <w:rFonts w:cstheme="minorHAnsi"/>
          <w:sz w:val="24"/>
          <w:szCs w:val="24"/>
        </w:rPr>
        <w:t>;</w:t>
      </w:r>
    </w:p>
    <w:p w14:paraId="626523A7" w14:textId="77777777" w:rsidR="003019BF" w:rsidRPr="00664964" w:rsidRDefault="003019BF" w:rsidP="003019BF">
      <w:pPr>
        <w:pStyle w:val="Paragrafoelenco"/>
        <w:jc w:val="both"/>
        <w:rPr>
          <w:rFonts w:cstheme="minorHAnsi"/>
          <w:sz w:val="24"/>
          <w:szCs w:val="24"/>
        </w:rPr>
      </w:pPr>
      <w:r w:rsidRPr="00664964">
        <w:rPr>
          <w:rFonts w:cstheme="minorHAnsi"/>
          <w:sz w:val="24"/>
          <w:szCs w:val="24"/>
        </w:rPr>
        <w:t>g) Gestione dei rifiuti - Aggiornamento PNA 2018 di cui alla Delibera n. 1074 del 21 novembre 2018.</w:t>
      </w:r>
    </w:p>
    <w:p w14:paraId="5D15A55E" w14:textId="77777777" w:rsidR="003019BF" w:rsidRPr="00664964" w:rsidRDefault="003019BF" w:rsidP="003019BF">
      <w:pPr>
        <w:jc w:val="both"/>
        <w:rPr>
          <w:rFonts w:cstheme="minorHAnsi"/>
          <w:sz w:val="24"/>
          <w:szCs w:val="24"/>
        </w:rPr>
      </w:pPr>
      <w:r w:rsidRPr="00664964">
        <w:rPr>
          <w:rFonts w:cstheme="minorHAnsi"/>
          <w:sz w:val="24"/>
          <w:szCs w:val="24"/>
        </w:rPr>
        <w:t>Il PNA 2019 nella p</w:t>
      </w:r>
      <w:r w:rsidR="009B3171" w:rsidRPr="00664964">
        <w:rPr>
          <w:rFonts w:cstheme="minorHAnsi"/>
          <w:sz w:val="24"/>
          <w:szCs w:val="24"/>
        </w:rPr>
        <w:t>arte prima ribadisce la nozione</w:t>
      </w:r>
      <w:r w:rsidRPr="00664964">
        <w:rPr>
          <w:rFonts w:cstheme="minorHAnsi"/>
          <w:sz w:val="24"/>
          <w:szCs w:val="24"/>
        </w:rPr>
        <w:t xml:space="preserve"> “allargata” di corruzione; riprendendo quanto contenuto nelle Convenzioni internazionali  (Convenzione ONU, OCSE e Consiglio d’Europa) definisce con corruzione tutti quei comportamenti soggettivi impropri di un pubblico funzionario che, al fine di curare un interesse proprio o un interesse particolare di terzi, assuma (o concorra all’adozione di) una decisione pubblica, deviando, in cambio di un vantaggio (economico o meno) dai propri doveri di ufficio, cioè dalla cura imparziale dell’interesse pubblico affidatogli</w:t>
      </w:r>
    </w:p>
    <w:p w14:paraId="2275EFFA" w14:textId="77777777" w:rsidR="003019BF" w:rsidRPr="00664964" w:rsidRDefault="003019BF" w:rsidP="003019BF">
      <w:pPr>
        <w:jc w:val="both"/>
        <w:rPr>
          <w:rFonts w:cstheme="minorHAnsi"/>
          <w:sz w:val="24"/>
          <w:szCs w:val="24"/>
        </w:rPr>
      </w:pPr>
      <w:r w:rsidRPr="00664964">
        <w:rPr>
          <w:rFonts w:cstheme="minorHAnsi"/>
          <w:sz w:val="24"/>
          <w:szCs w:val="24"/>
        </w:rPr>
        <w:lastRenderedPageBreak/>
        <w:t>La parte II è dedicata in modo specifico ai PTPCT; dopo aver ribadito che tale Piano, nel rispetto degli indirizzi del PNA, individua il grado di esposizione delle singole amministrazioni al rischio di corruzione e indica gli interventi organizzativi (MISURE) volti a prevenire il medesimo rischio, sono indicati i principi guida alla base del processo di gestione del rischio:</w:t>
      </w:r>
    </w:p>
    <w:p w14:paraId="218401B8" w14:textId="77777777" w:rsidR="003019BF" w:rsidRPr="00664964" w:rsidRDefault="003019BF" w:rsidP="00B14478">
      <w:pPr>
        <w:pStyle w:val="Paragrafoelenco"/>
        <w:numPr>
          <w:ilvl w:val="0"/>
          <w:numId w:val="3"/>
        </w:numPr>
        <w:spacing w:after="0" w:line="240" w:lineRule="auto"/>
        <w:jc w:val="both"/>
        <w:rPr>
          <w:rFonts w:cstheme="minorHAnsi"/>
          <w:b/>
          <w:bCs/>
          <w:sz w:val="24"/>
          <w:szCs w:val="24"/>
        </w:rPr>
      </w:pPr>
      <w:r w:rsidRPr="00664964">
        <w:rPr>
          <w:rFonts w:cstheme="minorHAnsi"/>
          <w:b/>
          <w:bCs/>
          <w:sz w:val="24"/>
          <w:szCs w:val="24"/>
        </w:rPr>
        <w:t>PRINCIPI STRATEGICI</w:t>
      </w:r>
    </w:p>
    <w:p w14:paraId="6042B6A6" w14:textId="77777777" w:rsidR="003019BF" w:rsidRPr="00664964" w:rsidRDefault="003019BF" w:rsidP="00974482">
      <w:pPr>
        <w:pStyle w:val="Paragrafoelenco"/>
        <w:spacing w:after="0" w:line="240" w:lineRule="auto"/>
        <w:jc w:val="both"/>
        <w:rPr>
          <w:rFonts w:cstheme="minorHAnsi"/>
          <w:sz w:val="24"/>
          <w:szCs w:val="24"/>
        </w:rPr>
      </w:pPr>
      <w:r w:rsidRPr="00664964">
        <w:rPr>
          <w:rFonts w:cstheme="minorHAnsi"/>
          <w:sz w:val="24"/>
          <w:szCs w:val="24"/>
        </w:rPr>
        <w:t>Coinvolgimento dell’organo di indirizzo politico</w:t>
      </w:r>
    </w:p>
    <w:p w14:paraId="7A65F117" w14:textId="77777777" w:rsidR="003019BF" w:rsidRPr="00664964" w:rsidRDefault="003019BF" w:rsidP="00974482">
      <w:pPr>
        <w:pStyle w:val="Paragrafoelenco"/>
        <w:spacing w:after="0" w:line="240" w:lineRule="auto"/>
        <w:jc w:val="both"/>
        <w:rPr>
          <w:rFonts w:cstheme="minorHAnsi"/>
          <w:sz w:val="24"/>
          <w:szCs w:val="24"/>
        </w:rPr>
      </w:pPr>
      <w:r w:rsidRPr="00664964">
        <w:rPr>
          <w:rFonts w:cstheme="minorHAnsi"/>
          <w:sz w:val="24"/>
          <w:szCs w:val="24"/>
        </w:rPr>
        <w:t>Cultura organizzativa diffusa di gestione del rischio</w:t>
      </w:r>
    </w:p>
    <w:p w14:paraId="33DF0A0C" w14:textId="77777777" w:rsidR="003019BF" w:rsidRPr="00664964" w:rsidRDefault="003019BF" w:rsidP="00974482">
      <w:pPr>
        <w:pStyle w:val="Paragrafoelenco"/>
        <w:spacing w:after="0" w:line="240" w:lineRule="auto"/>
        <w:jc w:val="both"/>
        <w:rPr>
          <w:rFonts w:cstheme="minorHAnsi"/>
          <w:sz w:val="24"/>
          <w:szCs w:val="24"/>
        </w:rPr>
      </w:pPr>
      <w:r w:rsidRPr="00664964">
        <w:rPr>
          <w:rFonts w:cstheme="minorHAnsi"/>
          <w:sz w:val="24"/>
          <w:szCs w:val="24"/>
        </w:rPr>
        <w:t>Collaborazione tra amministrazioni</w:t>
      </w:r>
    </w:p>
    <w:p w14:paraId="0E915098" w14:textId="77777777" w:rsidR="003019BF" w:rsidRPr="00664964" w:rsidRDefault="003019BF" w:rsidP="00B14478">
      <w:pPr>
        <w:pStyle w:val="Paragrafoelenco"/>
        <w:numPr>
          <w:ilvl w:val="0"/>
          <w:numId w:val="3"/>
        </w:numPr>
        <w:spacing w:after="0" w:line="240" w:lineRule="auto"/>
        <w:jc w:val="both"/>
        <w:rPr>
          <w:rFonts w:cstheme="minorHAnsi"/>
          <w:b/>
          <w:bCs/>
          <w:sz w:val="24"/>
          <w:szCs w:val="24"/>
        </w:rPr>
      </w:pPr>
      <w:r w:rsidRPr="00664964">
        <w:rPr>
          <w:rFonts w:cstheme="minorHAnsi"/>
          <w:b/>
          <w:bCs/>
          <w:sz w:val="24"/>
          <w:szCs w:val="24"/>
        </w:rPr>
        <w:t>PRINCIPI METODOLOGICI</w:t>
      </w:r>
    </w:p>
    <w:p w14:paraId="77CD8FB6" w14:textId="77777777" w:rsidR="003019BF" w:rsidRPr="00664964" w:rsidRDefault="003019BF" w:rsidP="00974482">
      <w:pPr>
        <w:pStyle w:val="Paragrafoelenco"/>
        <w:spacing w:after="0" w:line="240" w:lineRule="auto"/>
        <w:jc w:val="both"/>
        <w:rPr>
          <w:rFonts w:cstheme="minorHAnsi"/>
          <w:sz w:val="24"/>
          <w:szCs w:val="24"/>
        </w:rPr>
      </w:pPr>
      <w:r w:rsidRPr="00664964">
        <w:rPr>
          <w:rFonts w:cstheme="minorHAnsi"/>
          <w:sz w:val="24"/>
          <w:szCs w:val="24"/>
        </w:rPr>
        <w:t xml:space="preserve">Prevalenza sostanza sulla forma </w:t>
      </w:r>
    </w:p>
    <w:p w14:paraId="240F37AC" w14:textId="77777777" w:rsidR="003019BF" w:rsidRPr="00664964" w:rsidRDefault="003019BF" w:rsidP="00974482">
      <w:pPr>
        <w:pStyle w:val="Paragrafoelenco"/>
        <w:spacing w:after="0" w:line="240" w:lineRule="auto"/>
        <w:jc w:val="both"/>
        <w:rPr>
          <w:rFonts w:cstheme="minorHAnsi"/>
          <w:sz w:val="24"/>
          <w:szCs w:val="24"/>
        </w:rPr>
      </w:pPr>
      <w:r w:rsidRPr="00664964">
        <w:rPr>
          <w:rFonts w:cstheme="minorHAnsi"/>
          <w:sz w:val="24"/>
          <w:szCs w:val="24"/>
        </w:rPr>
        <w:t>Gradualità</w:t>
      </w:r>
    </w:p>
    <w:p w14:paraId="76D79361" w14:textId="77777777" w:rsidR="003019BF" w:rsidRPr="00664964" w:rsidRDefault="003019BF" w:rsidP="00974482">
      <w:pPr>
        <w:pStyle w:val="Paragrafoelenco"/>
        <w:spacing w:after="0" w:line="240" w:lineRule="auto"/>
        <w:jc w:val="both"/>
        <w:rPr>
          <w:rFonts w:cstheme="minorHAnsi"/>
          <w:sz w:val="24"/>
          <w:szCs w:val="24"/>
        </w:rPr>
      </w:pPr>
      <w:r w:rsidRPr="00664964">
        <w:rPr>
          <w:rFonts w:cstheme="minorHAnsi"/>
          <w:sz w:val="24"/>
          <w:szCs w:val="24"/>
        </w:rPr>
        <w:t xml:space="preserve">Selettività </w:t>
      </w:r>
    </w:p>
    <w:p w14:paraId="473DDE88" w14:textId="77777777" w:rsidR="003019BF" w:rsidRPr="00664964" w:rsidRDefault="003019BF" w:rsidP="00B14478">
      <w:pPr>
        <w:pStyle w:val="Paragrafoelenco"/>
        <w:numPr>
          <w:ilvl w:val="0"/>
          <w:numId w:val="3"/>
        </w:numPr>
        <w:spacing w:after="0" w:line="240" w:lineRule="auto"/>
        <w:jc w:val="both"/>
        <w:rPr>
          <w:rFonts w:cstheme="minorHAnsi"/>
          <w:b/>
          <w:bCs/>
          <w:sz w:val="24"/>
          <w:szCs w:val="24"/>
        </w:rPr>
      </w:pPr>
      <w:r w:rsidRPr="00664964">
        <w:rPr>
          <w:rFonts w:cstheme="minorHAnsi"/>
          <w:b/>
          <w:bCs/>
          <w:sz w:val="24"/>
          <w:szCs w:val="24"/>
        </w:rPr>
        <w:t>PRINCIPI FINALISTICI</w:t>
      </w:r>
    </w:p>
    <w:p w14:paraId="2B8EEFA2" w14:textId="77777777" w:rsidR="003019BF" w:rsidRPr="00664964" w:rsidRDefault="003019BF" w:rsidP="00974482">
      <w:pPr>
        <w:pStyle w:val="Paragrafoelenco"/>
        <w:spacing w:after="0" w:line="240" w:lineRule="auto"/>
        <w:jc w:val="both"/>
        <w:rPr>
          <w:rFonts w:cstheme="minorHAnsi"/>
          <w:sz w:val="24"/>
          <w:szCs w:val="24"/>
        </w:rPr>
      </w:pPr>
      <w:r w:rsidRPr="00664964">
        <w:rPr>
          <w:rFonts w:cstheme="minorHAnsi"/>
          <w:sz w:val="24"/>
          <w:szCs w:val="24"/>
        </w:rPr>
        <w:t xml:space="preserve">Effettività </w:t>
      </w:r>
    </w:p>
    <w:p w14:paraId="258BE6BB" w14:textId="77777777" w:rsidR="003019BF" w:rsidRPr="00664964" w:rsidRDefault="003019BF" w:rsidP="00974482">
      <w:pPr>
        <w:pStyle w:val="Paragrafoelenco"/>
        <w:spacing w:after="0" w:line="240" w:lineRule="auto"/>
        <w:jc w:val="both"/>
        <w:rPr>
          <w:rFonts w:cstheme="minorHAnsi"/>
          <w:sz w:val="24"/>
          <w:szCs w:val="24"/>
        </w:rPr>
      </w:pPr>
      <w:r w:rsidRPr="00664964">
        <w:rPr>
          <w:rFonts w:cstheme="minorHAnsi"/>
          <w:sz w:val="24"/>
          <w:szCs w:val="24"/>
        </w:rPr>
        <w:t>Orizzonte del valore pubblico</w:t>
      </w:r>
    </w:p>
    <w:p w14:paraId="031F555A" w14:textId="77777777" w:rsidR="00262542" w:rsidRPr="00664964" w:rsidRDefault="00262542" w:rsidP="00974482">
      <w:pPr>
        <w:spacing w:after="0" w:line="240" w:lineRule="auto"/>
        <w:jc w:val="both"/>
        <w:rPr>
          <w:rFonts w:cstheme="minorHAnsi"/>
          <w:sz w:val="24"/>
          <w:szCs w:val="24"/>
        </w:rPr>
      </w:pPr>
    </w:p>
    <w:p w14:paraId="641A00C3" w14:textId="77777777" w:rsidR="003019BF" w:rsidRPr="00664964" w:rsidRDefault="003019BF" w:rsidP="00974482">
      <w:pPr>
        <w:spacing w:after="0" w:line="240" w:lineRule="auto"/>
        <w:jc w:val="both"/>
        <w:rPr>
          <w:rFonts w:cstheme="minorHAnsi"/>
          <w:sz w:val="24"/>
          <w:szCs w:val="24"/>
        </w:rPr>
      </w:pPr>
      <w:r w:rsidRPr="00664964">
        <w:rPr>
          <w:rFonts w:cstheme="minorHAnsi"/>
          <w:sz w:val="24"/>
          <w:szCs w:val="24"/>
        </w:rPr>
        <w:t xml:space="preserve">La parte III del PNA 2019 è dedicato alle </w:t>
      </w:r>
      <w:r w:rsidRPr="00664964">
        <w:rPr>
          <w:rFonts w:cstheme="minorHAnsi"/>
          <w:b/>
          <w:bCs/>
          <w:sz w:val="24"/>
          <w:szCs w:val="24"/>
        </w:rPr>
        <w:t>MISURE GENERALI</w:t>
      </w:r>
      <w:r w:rsidRPr="00664964">
        <w:rPr>
          <w:rFonts w:cstheme="minorHAnsi"/>
          <w:sz w:val="24"/>
          <w:szCs w:val="24"/>
        </w:rPr>
        <w:t xml:space="preserve"> di prevenzione della corruzione. Le misure generali si caratterizzano per la capacità di incidere sul sistema complessivo della prevenzione della corruzione, intervenendo in modo trasversale sull’intera amministrazione. Il Piano 2019 effettua una ricognizione delle misure di prevenzione generale previste dalla legge, sostituendo tutte le indicazioni contenute nei precedenti piani. Nelle pagine successive verranno evidenziate in modo analitico le misure come previste nel PNA 2019. </w:t>
      </w:r>
    </w:p>
    <w:p w14:paraId="549C12FB" w14:textId="77777777" w:rsidR="003019BF" w:rsidRPr="00664964" w:rsidRDefault="003019BF" w:rsidP="00974482">
      <w:pPr>
        <w:spacing w:after="0" w:line="240" w:lineRule="auto"/>
        <w:jc w:val="both"/>
        <w:rPr>
          <w:rFonts w:cstheme="minorHAnsi"/>
          <w:sz w:val="24"/>
          <w:szCs w:val="24"/>
        </w:rPr>
      </w:pPr>
      <w:r w:rsidRPr="00664964">
        <w:rPr>
          <w:rFonts w:cstheme="minorHAnsi"/>
          <w:sz w:val="24"/>
          <w:szCs w:val="24"/>
        </w:rPr>
        <w:t>Infine il PNA 2019 prevede 3 allegati:</w:t>
      </w:r>
    </w:p>
    <w:p w14:paraId="0291055F" w14:textId="77777777" w:rsidR="003019BF" w:rsidRPr="00664964" w:rsidRDefault="003019BF" w:rsidP="00B14478">
      <w:pPr>
        <w:pStyle w:val="Paragrafoelenco"/>
        <w:numPr>
          <w:ilvl w:val="0"/>
          <w:numId w:val="3"/>
        </w:numPr>
        <w:spacing w:after="0" w:line="240" w:lineRule="auto"/>
        <w:jc w:val="both"/>
        <w:rPr>
          <w:rFonts w:cstheme="minorHAnsi"/>
          <w:sz w:val="24"/>
          <w:szCs w:val="24"/>
        </w:rPr>
      </w:pPr>
      <w:r w:rsidRPr="00664964">
        <w:rPr>
          <w:rFonts w:cstheme="minorHAnsi"/>
          <w:sz w:val="24"/>
          <w:szCs w:val="24"/>
        </w:rPr>
        <w:t>ALLEGATO 1 – indicazioni metodologiche per la gestione rischi corruttivi</w:t>
      </w:r>
    </w:p>
    <w:p w14:paraId="1087CD5B" w14:textId="77777777" w:rsidR="003019BF" w:rsidRPr="00664964" w:rsidRDefault="003019BF" w:rsidP="00B14478">
      <w:pPr>
        <w:pStyle w:val="Paragrafoelenco"/>
        <w:numPr>
          <w:ilvl w:val="0"/>
          <w:numId w:val="3"/>
        </w:numPr>
        <w:spacing w:after="0" w:line="240" w:lineRule="auto"/>
        <w:jc w:val="both"/>
        <w:rPr>
          <w:rFonts w:cstheme="minorHAnsi"/>
          <w:sz w:val="24"/>
          <w:szCs w:val="24"/>
        </w:rPr>
      </w:pPr>
      <w:r w:rsidRPr="00664964">
        <w:rPr>
          <w:rFonts w:cstheme="minorHAnsi"/>
          <w:sz w:val="24"/>
          <w:szCs w:val="24"/>
        </w:rPr>
        <w:t>ALLEGATO 2 – rotazione ordinaria del personale</w:t>
      </w:r>
    </w:p>
    <w:p w14:paraId="44DDC63F" w14:textId="77777777" w:rsidR="00313654" w:rsidRPr="00664964" w:rsidRDefault="003019BF" w:rsidP="00B14478">
      <w:pPr>
        <w:pStyle w:val="Paragrafoelenco"/>
        <w:numPr>
          <w:ilvl w:val="0"/>
          <w:numId w:val="3"/>
        </w:numPr>
        <w:spacing w:after="0" w:line="240" w:lineRule="auto"/>
        <w:jc w:val="both"/>
        <w:rPr>
          <w:rFonts w:cstheme="minorHAnsi"/>
          <w:sz w:val="24"/>
          <w:szCs w:val="24"/>
        </w:rPr>
      </w:pPr>
      <w:r w:rsidRPr="00664964">
        <w:rPr>
          <w:rFonts w:cstheme="minorHAnsi"/>
          <w:sz w:val="24"/>
          <w:szCs w:val="24"/>
        </w:rPr>
        <w:t>ALLEGATO 3 – riferimenti normativi sul ruolo e sulle funzioni del Responsabile della prevenzione della corruzione e trasparenza (RPCT</w:t>
      </w:r>
      <w:r w:rsidR="00433082" w:rsidRPr="00664964">
        <w:rPr>
          <w:rFonts w:cstheme="minorHAnsi"/>
          <w:sz w:val="24"/>
          <w:szCs w:val="24"/>
        </w:rPr>
        <w:t>)</w:t>
      </w:r>
    </w:p>
    <w:p w14:paraId="0B0B337C" w14:textId="77777777" w:rsidR="00A73233" w:rsidRPr="00664964" w:rsidRDefault="00A73233" w:rsidP="00A73233">
      <w:pPr>
        <w:spacing w:after="0" w:line="240" w:lineRule="auto"/>
        <w:jc w:val="both"/>
        <w:rPr>
          <w:rFonts w:cstheme="minorHAnsi"/>
          <w:sz w:val="24"/>
          <w:szCs w:val="24"/>
        </w:rPr>
      </w:pPr>
    </w:p>
    <w:p w14:paraId="47C2D24B" w14:textId="77777777" w:rsidR="00351A7E" w:rsidRPr="00664964" w:rsidRDefault="00A73233" w:rsidP="00351A7E">
      <w:pPr>
        <w:spacing w:after="0" w:line="240" w:lineRule="auto"/>
        <w:jc w:val="both"/>
        <w:rPr>
          <w:rFonts w:cstheme="minorHAnsi"/>
          <w:sz w:val="24"/>
          <w:szCs w:val="24"/>
        </w:rPr>
      </w:pPr>
      <w:r w:rsidRPr="00664964">
        <w:rPr>
          <w:rFonts w:cstheme="minorHAnsi"/>
          <w:sz w:val="24"/>
          <w:szCs w:val="24"/>
        </w:rPr>
        <w:t>Nel 2020 e nel 2021, nonostante le previsioni normative prevedano un aggiornamento annuale</w:t>
      </w:r>
      <w:r w:rsidR="00351A7E" w:rsidRPr="00664964">
        <w:rPr>
          <w:rFonts w:cstheme="minorHAnsi"/>
          <w:sz w:val="24"/>
          <w:szCs w:val="24"/>
        </w:rPr>
        <w:t xml:space="preserve"> del Piano Anticorruzione</w:t>
      </w:r>
      <w:r w:rsidRPr="00664964">
        <w:rPr>
          <w:rFonts w:cstheme="minorHAnsi"/>
          <w:sz w:val="24"/>
          <w:szCs w:val="24"/>
        </w:rPr>
        <w:t xml:space="preserve">, </w:t>
      </w:r>
      <w:proofErr w:type="spellStart"/>
      <w:r w:rsidRPr="00664964">
        <w:rPr>
          <w:rFonts w:cstheme="minorHAnsi"/>
          <w:sz w:val="24"/>
          <w:szCs w:val="24"/>
        </w:rPr>
        <w:t>l’Anac</w:t>
      </w:r>
      <w:proofErr w:type="spellEnd"/>
      <w:r w:rsidRPr="00664964">
        <w:rPr>
          <w:rFonts w:cstheme="minorHAnsi"/>
          <w:sz w:val="24"/>
          <w:szCs w:val="24"/>
        </w:rPr>
        <w:t xml:space="preserve"> non ha adottato nessun aggiornamento al PNA 2019. </w:t>
      </w:r>
      <w:r w:rsidR="00351A7E" w:rsidRPr="00664964">
        <w:rPr>
          <w:rFonts w:cstheme="minorHAnsi"/>
          <w:sz w:val="24"/>
          <w:szCs w:val="24"/>
        </w:rPr>
        <w:t xml:space="preserve">Con un comunicato del 22 luglio 2021 </w:t>
      </w:r>
      <w:proofErr w:type="spellStart"/>
      <w:r w:rsidR="00351A7E" w:rsidRPr="00664964">
        <w:rPr>
          <w:rFonts w:cstheme="minorHAnsi"/>
          <w:sz w:val="24"/>
          <w:szCs w:val="24"/>
        </w:rPr>
        <w:t>l’Anac</w:t>
      </w:r>
      <w:proofErr w:type="spellEnd"/>
      <w:r w:rsidR="00351A7E" w:rsidRPr="00664964">
        <w:rPr>
          <w:rFonts w:cstheme="minorHAnsi"/>
          <w:sz w:val="24"/>
          <w:szCs w:val="24"/>
        </w:rPr>
        <w:t xml:space="preserve"> ha annunciato che in “considerazione delle profonde e sistematiche riforme che interessano i settori cruciali del sistema del Paese, e primi tra essi quello della prevenzione della corruzione e quello dei contratti pubblici”, è stato </w:t>
      </w:r>
      <w:proofErr w:type="spellStart"/>
      <w:r w:rsidR="00351A7E" w:rsidRPr="00664964">
        <w:rPr>
          <w:rFonts w:cstheme="minorHAnsi"/>
          <w:sz w:val="24"/>
          <w:szCs w:val="24"/>
        </w:rPr>
        <w:t>riteunuto</w:t>
      </w:r>
      <w:proofErr w:type="spellEnd"/>
      <w:r w:rsidR="00351A7E" w:rsidRPr="00664964">
        <w:rPr>
          <w:rFonts w:cstheme="minorHAnsi"/>
          <w:sz w:val="24"/>
          <w:szCs w:val="24"/>
        </w:rPr>
        <w:t xml:space="preserve"> di non procedere </w:t>
      </w:r>
      <w:proofErr w:type="spellStart"/>
      <w:r w:rsidR="00351A7E" w:rsidRPr="00664964">
        <w:rPr>
          <w:rFonts w:cstheme="minorHAnsi"/>
          <w:sz w:val="24"/>
          <w:szCs w:val="24"/>
        </w:rPr>
        <w:t>alll’aggiornamento</w:t>
      </w:r>
      <w:proofErr w:type="spellEnd"/>
      <w:r w:rsidR="00351A7E" w:rsidRPr="00664964">
        <w:rPr>
          <w:rFonts w:cstheme="minorHAnsi"/>
          <w:sz w:val="24"/>
          <w:szCs w:val="24"/>
        </w:rPr>
        <w:t xml:space="preserve"> del PNA 2019-2021, limitandosi </w:t>
      </w:r>
      <w:proofErr w:type="gramStart"/>
      <w:r w:rsidR="00351A7E" w:rsidRPr="00664964">
        <w:rPr>
          <w:rFonts w:cstheme="minorHAnsi"/>
          <w:sz w:val="24"/>
          <w:szCs w:val="24"/>
        </w:rPr>
        <w:t>a  fornire</w:t>
      </w:r>
      <w:proofErr w:type="gramEnd"/>
      <w:r w:rsidR="00351A7E" w:rsidRPr="00664964">
        <w:rPr>
          <w:rFonts w:cstheme="minorHAnsi"/>
          <w:sz w:val="24"/>
          <w:szCs w:val="24"/>
        </w:rPr>
        <w:t xml:space="preserve"> un quadro delle fonti normative e</w:t>
      </w:r>
      <w:r w:rsidR="002867B5" w:rsidRPr="00664964">
        <w:rPr>
          <w:rFonts w:cstheme="minorHAnsi"/>
          <w:sz w:val="24"/>
          <w:szCs w:val="24"/>
        </w:rPr>
        <w:t xml:space="preserve"> </w:t>
      </w:r>
      <w:r w:rsidR="00351A7E" w:rsidRPr="00664964">
        <w:rPr>
          <w:rFonts w:cstheme="minorHAnsi"/>
          <w:sz w:val="24"/>
          <w:szCs w:val="24"/>
        </w:rPr>
        <w:t xml:space="preserve">delle delibere sopravvenute e rilevanti rispetto alla originaria approvazione del Piano triennale. </w:t>
      </w:r>
      <w:r w:rsidR="00FB3DA3" w:rsidRPr="00664964">
        <w:rPr>
          <w:rFonts w:cstheme="minorHAnsi"/>
          <w:sz w:val="24"/>
          <w:szCs w:val="24"/>
        </w:rPr>
        <w:t xml:space="preserve">Sono stati </w:t>
      </w:r>
      <w:proofErr w:type="spellStart"/>
      <w:r w:rsidR="00FB3DA3" w:rsidRPr="00664964">
        <w:rPr>
          <w:rFonts w:cstheme="minorHAnsi"/>
          <w:sz w:val="24"/>
          <w:szCs w:val="24"/>
        </w:rPr>
        <w:t>affatti</w:t>
      </w:r>
      <w:proofErr w:type="spellEnd"/>
      <w:r w:rsidR="00FB3DA3" w:rsidRPr="00664964">
        <w:rPr>
          <w:rFonts w:cstheme="minorHAnsi"/>
          <w:sz w:val="24"/>
          <w:szCs w:val="24"/>
        </w:rPr>
        <w:t xml:space="preserve"> raccolti in un unico </w:t>
      </w:r>
      <w:proofErr w:type="gramStart"/>
      <w:r w:rsidR="00FB3DA3" w:rsidRPr="00664964">
        <w:rPr>
          <w:rFonts w:cstheme="minorHAnsi"/>
          <w:sz w:val="24"/>
          <w:szCs w:val="24"/>
        </w:rPr>
        <w:t>documento  gli</w:t>
      </w:r>
      <w:proofErr w:type="gramEnd"/>
      <w:r w:rsidR="00FB3DA3" w:rsidRPr="00664964">
        <w:rPr>
          <w:rFonts w:cstheme="minorHAnsi"/>
          <w:sz w:val="24"/>
          <w:szCs w:val="24"/>
        </w:rPr>
        <w:t xml:space="preserve"> </w:t>
      </w:r>
      <w:r w:rsidR="00351A7E" w:rsidRPr="00664964">
        <w:rPr>
          <w:rFonts w:cstheme="minorHAnsi"/>
          <w:b/>
          <w:sz w:val="24"/>
          <w:szCs w:val="24"/>
        </w:rPr>
        <w:t>Atti di regolazione e normativi in materia di prevenzione della corruzione e trasparenza successivi al PNA 2019</w:t>
      </w:r>
      <w:r w:rsidR="00351A7E" w:rsidRPr="00664964">
        <w:rPr>
          <w:rFonts w:cstheme="minorHAnsi"/>
          <w:sz w:val="24"/>
          <w:szCs w:val="24"/>
        </w:rPr>
        <w:t xml:space="preserve"> (relativ</w:t>
      </w:r>
      <w:r w:rsidR="002571B6" w:rsidRPr="00664964">
        <w:rPr>
          <w:rFonts w:cstheme="minorHAnsi"/>
          <w:sz w:val="24"/>
          <w:szCs w:val="24"/>
        </w:rPr>
        <w:t>i</w:t>
      </w:r>
      <w:r w:rsidR="00351A7E" w:rsidRPr="00664964">
        <w:rPr>
          <w:rFonts w:cstheme="minorHAnsi"/>
          <w:sz w:val="24"/>
          <w:szCs w:val="24"/>
        </w:rPr>
        <w:t xml:space="preserve"> al conflitto di interesse,</w:t>
      </w:r>
      <w:r w:rsidR="002571B6" w:rsidRPr="00664964">
        <w:rPr>
          <w:rFonts w:cstheme="minorHAnsi"/>
          <w:sz w:val="24"/>
          <w:szCs w:val="24"/>
        </w:rPr>
        <w:t xml:space="preserve"> al </w:t>
      </w:r>
      <w:r w:rsidR="00351A7E" w:rsidRPr="00664964">
        <w:rPr>
          <w:rFonts w:cstheme="minorHAnsi"/>
          <w:sz w:val="24"/>
          <w:szCs w:val="24"/>
        </w:rPr>
        <w:t xml:space="preserve"> codice di comportamento,</w:t>
      </w:r>
      <w:r w:rsidR="002571B6" w:rsidRPr="00664964">
        <w:rPr>
          <w:rFonts w:cstheme="minorHAnsi"/>
          <w:sz w:val="24"/>
          <w:szCs w:val="24"/>
        </w:rPr>
        <w:t xml:space="preserve"> alla</w:t>
      </w:r>
      <w:r w:rsidR="00351A7E" w:rsidRPr="00664964">
        <w:rPr>
          <w:rFonts w:cstheme="minorHAnsi"/>
          <w:sz w:val="24"/>
          <w:szCs w:val="24"/>
        </w:rPr>
        <w:t xml:space="preserve"> rotazione </w:t>
      </w:r>
      <w:proofErr w:type="spellStart"/>
      <w:r w:rsidR="00351A7E" w:rsidRPr="00664964">
        <w:rPr>
          <w:rFonts w:cstheme="minorHAnsi"/>
          <w:sz w:val="24"/>
          <w:szCs w:val="24"/>
        </w:rPr>
        <w:t>straodinaria</w:t>
      </w:r>
      <w:proofErr w:type="spellEnd"/>
      <w:r w:rsidR="00351A7E" w:rsidRPr="00664964">
        <w:rPr>
          <w:rFonts w:cstheme="minorHAnsi"/>
          <w:sz w:val="24"/>
          <w:szCs w:val="24"/>
        </w:rPr>
        <w:t xml:space="preserve">, </w:t>
      </w:r>
      <w:r w:rsidR="002571B6" w:rsidRPr="00664964">
        <w:rPr>
          <w:rFonts w:cstheme="minorHAnsi"/>
          <w:sz w:val="24"/>
          <w:szCs w:val="24"/>
        </w:rPr>
        <w:t xml:space="preserve">al </w:t>
      </w:r>
      <w:r w:rsidR="00351A7E" w:rsidRPr="00664964">
        <w:rPr>
          <w:rFonts w:cstheme="minorHAnsi"/>
          <w:sz w:val="24"/>
          <w:szCs w:val="24"/>
        </w:rPr>
        <w:t xml:space="preserve">whistleblowing </w:t>
      </w:r>
      <w:proofErr w:type="spellStart"/>
      <w:r w:rsidR="00351A7E" w:rsidRPr="00664964">
        <w:rPr>
          <w:rFonts w:cstheme="minorHAnsi"/>
          <w:sz w:val="24"/>
          <w:szCs w:val="24"/>
        </w:rPr>
        <w:t>ecc</w:t>
      </w:r>
      <w:proofErr w:type="spellEnd"/>
      <w:r w:rsidR="00351A7E" w:rsidRPr="00664964">
        <w:rPr>
          <w:rFonts w:cstheme="minorHAnsi"/>
          <w:sz w:val="24"/>
          <w:szCs w:val="24"/>
        </w:rPr>
        <w:t>)</w:t>
      </w:r>
      <w:r w:rsidR="00FB3DA3" w:rsidRPr="00664964">
        <w:rPr>
          <w:rFonts w:cstheme="minorHAnsi"/>
          <w:sz w:val="24"/>
          <w:szCs w:val="24"/>
        </w:rPr>
        <w:t xml:space="preserve">: di tali atti si è tenuto conto </w:t>
      </w:r>
      <w:r w:rsidR="00351A7E" w:rsidRPr="00664964">
        <w:rPr>
          <w:rFonts w:cstheme="minorHAnsi"/>
          <w:sz w:val="24"/>
          <w:szCs w:val="24"/>
        </w:rPr>
        <w:t xml:space="preserve">nell’ambito dell’analisi delle varie misure generali sviluppate nelle seguenti pagine. </w:t>
      </w:r>
    </w:p>
    <w:p w14:paraId="180A7492" w14:textId="77777777" w:rsidR="006D0B31" w:rsidRPr="00664964" w:rsidRDefault="006D0B31" w:rsidP="002571B6">
      <w:pPr>
        <w:spacing w:after="0" w:line="240" w:lineRule="auto"/>
        <w:jc w:val="both"/>
        <w:rPr>
          <w:rFonts w:cstheme="minorHAnsi"/>
          <w:bCs/>
          <w:sz w:val="24"/>
          <w:szCs w:val="24"/>
        </w:rPr>
      </w:pPr>
    </w:p>
    <w:p w14:paraId="6426B90A" w14:textId="77777777" w:rsidR="00FB3DA3" w:rsidRPr="00664964" w:rsidRDefault="00FB3DA3" w:rsidP="00F15DEE">
      <w:pPr>
        <w:jc w:val="both"/>
        <w:rPr>
          <w:rFonts w:cstheme="minorHAnsi"/>
          <w:b/>
          <w:bCs/>
          <w:sz w:val="24"/>
          <w:szCs w:val="24"/>
        </w:rPr>
      </w:pPr>
      <w:r w:rsidRPr="00664964">
        <w:rPr>
          <w:rFonts w:cstheme="minorHAnsi"/>
          <w:bCs/>
          <w:sz w:val="24"/>
          <w:szCs w:val="24"/>
        </w:rPr>
        <w:lastRenderedPageBreak/>
        <w:t xml:space="preserve">Infine L’ANAC, </w:t>
      </w:r>
      <w:r w:rsidR="002867B5" w:rsidRPr="00664964">
        <w:rPr>
          <w:rFonts w:cstheme="minorHAnsi"/>
          <w:bCs/>
          <w:sz w:val="24"/>
          <w:szCs w:val="24"/>
        </w:rPr>
        <w:t>c</w:t>
      </w:r>
      <w:r w:rsidRPr="00664964">
        <w:rPr>
          <w:rFonts w:cstheme="minorHAnsi"/>
          <w:bCs/>
          <w:sz w:val="24"/>
          <w:szCs w:val="24"/>
        </w:rPr>
        <w:t>on delibera approvata dal Consiglio dell’Autorità</w:t>
      </w:r>
      <w:r w:rsidR="002867B5" w:rsidRPr="00664964">
        <w:rPr>
          <w:rFonts w:cstheme="minorHAnsi"/>
          <w:bCs/>
          <w:sz w:val="24"/>
          <w:szCs w:val="24"/>
        </w:rPr>
        <w:t xml:space="preserve"> </w:t>
      </w:r>
      <w:r w:rsidRPr="00664964">
        <w:rPr>
          <w:rFonts w:cstheme="minorHAnsi"/>
          <w:bCs/>
          <w:sz w:val="24"/>
          <w:szCs w:val="24"/>
        </w:rPr>
        <w:t>in data 2 febbraio 2022, ha adottato gli “</w:t>
      </w:r>
      <w:r w:rsidRPr="00664964">
        <w:rPr>
          <w:rFonts w:cstheme="minorHAnsi"/>
          <w:b/>
          <w:bCs/>
          <w:sz w:val="24"/>
          <w:szCs w:val="24"/>
        </w:rPr>
        <w:t xml:space="preserve">Orientamenti per la Pianificazione della Prevenzione della </w:t>
      </w:r>
      <w:proofErr w:type="gramStart"/>
      <w:r w:rsidRPr="00664964">
        <w:rPr>
          <w:rFonts w:cstheme="minorHAnsi"/>
          <w:b/>
          <w:bCs/>
          <w:sz w:val="24"/>
          <w:szCs w:val="24"/>
        </w:rPr>
        <w:t>Corruzione  e</w:t>
      </w:r>
      <w:proofErr w:type="gramEnd"/>
      <w:r w:rsidRPr="00664964">
        <w:rPr>
          <w:rFonts w:cstheme="minorHAnsi"/>
          <w:b/>
          <w:bCs/>
          <w:sz w:val="24"/>
          <w:szCs w:val="24"/>
        </w:rPr>
        <w:t xml:space="preserve"> Trasparenza 2022”</w:t>
      </w:r>
      <w:r w:rsidRPr="00664964">
        <w:rPr>
          <w:rFonts w:cstheme="minorHAnsi"/>
          <w:bCs/>
          <w:sz w:val="24"/>
          <w:szCs w:val="24"/>
        </w:rPr>
        <w:t xml:space="preserve"> presentati nel corso di un </w:t>
      </w:r>
      <w:r w:rsidRPr="00664964">
        <w:rPr>
          <w:rFonts w:cstheme="minorHAnsi"/>
          <w:bCs/>
          <w:i/>
          <w:iCs/>
          <w:sz w:val="24"/>
          <w:szCs w:val="24"/>
        </w:rPr>
        <w:t>webinar</w:t>
      </w:r>
      <w:r w:rsidRPr="00664964">
        <w:rPr>
          <w:rFonts w:cstheme="minorHAnsi"/>
          <w:bCs/>
          <w:sz w:val="24"/>
          <w:szCs w:val="24"/>
        </w:rPr>
        <w:t xml:space="preserve"> del 3 febbraio 2022.</w:t>
      </w:r>
      <w:r w:rsidR="00F15DEE" w:rsidRPr="00664964">
        <w:rPr>
          <w:rFonts w:cstheme="minorHAnsi"/>
          <w:bCs/>
          <w:sz w:val="24"/>
          <w:szCs w:val="24"/>
        </w:rPr>
        <w:t xml:space="preserve"> Con tale documento l’ANAC </w:t>
      </w:r>
      <w:r w:rsidRPr="00664964">
        <w:rPr>
          <w:rFonts w:cstheme="minorHAnsi"/>
          <w:bCs/>
          <w:sz w:val="24"/>
          <w:szCs w:val="24"/>
        </w:rPr>
        <w:t>ha voluto</w:t>
      </w:r>
      <w:r w:rsidRPr="00664964">
        <w:rPr>
          <w:rFonts w:cstheme="minorHAnsi"/>
          <w:b/>
          <w:bCs/>
          <w:sz w:val="24"/>
          <w:szCs w:val="24"/>
        </w:rPr>
        <w:t xml:space="preserve"> </w:t>
      </w:r>
      <w:r w:rsidRPr="00664964">
        <w:rPr>
          <w:rFonts w:cstheme="minorHAnsi"/>
          <w:bCs/>
          <w:sz w:val="24"/>
          <w:szCs w:val="24"/>
        </w:rPr>
        <w:t>fornire a tutte le Amministrazioni tenute all’adozione</w:t>
      </w:r>
      <w:r w:rsidR="00F15DEE" w:rsidRPr="00664964">
        <w:rPr>
          <w:rFonts w:cstheme="minorHAnsi"/>
          <w:bCs/>
          <w:sz w:val="24"/>
          <w:szCs w:val="24"/>
        </w:rPr>
        <w:t xml:space="preserve"> </w:t>
      </w:r>
      <w:r w:rsidRPr="00664964">
        <w:rPr>
          <w:rFonts w:cstheme="minorHAnsi"/>
          <w:bCs/>
          <w:sz w:val="24"/>
          <w:szCs w:val="24"/>
        </w:rPr>
        <w:t xml:space="preserve">di misure per la prevenzione della corruzione </w:t>
      </w:r>
      <w:proofErr w:type="gramStart"/>
      <w:r w:rsidR="002867B5" w:rsidRPr="00664964">
        <w:rPr>
          <w:rFonts w:cstheme="minorHAnsi"/>
          <w:bCs/>
          <w:sz w:val="24"/>
          <w:szCs w:val="24"/>
        </w:rPr>
        <w:t xml:space="preserve">e </w:t>
      </w:r>
      <w:r w:rsidRPr="00664964">
        <w:rPr>
          <w:rFonts w:cstheme="minorHAnsi"/>
          <w:bCs/>
          <w:sz w:val="24"/>
          <w:szCs w:val="24"/>
        </w:rPr>
        <w:t xml:space="preserve"> trasparenza</w:t>
      </w:r>
      <w:proofErr w:type="gramEnd"/>
      <w:r w:rsidR="002867B5" w:rsidRPr="00664964">
        <w:rPr>
          <w:rFonts w:cstheme="minorHAnsi"/>
          <w:bCs/>
          <w:sz w:val="24"/>
          <w:szCs w:val="24"/>
        </w:rPr>
        <w:t xml:space="preserve">, </w:t>
      </w:r>
      <w:r w:rsidRPr="00664964">
        <w:rPr>
          <w:rFonts w:cstheme="minorHAnsi"/>
          <w:bCs/>
          <w:sz w:val="24"/>
          <w:szCs w:val="24"/>
        </w:rPr>
        <w:t>un quadro quanto più esaustivo dei</w:t>
      </w:r>
      <w:r w:rsidR="00F15DEE" w:rsidRPr="00664964">
        <w:rPr>
          <w:rFonts w:cstheme="minorHAnsi"/>
          <w:bCs/>
          <w:sz w:val="24"/>
          <w:szCs w:val="24"/>
        </w:rPr>
        <w:t xml:space="preserve"> </w:t>
      </w:r>
      <w:r w:rsidRPr="00664964">
        <w:rPr>
          <w:rFonts w:cstheme="minorHAnsi"/>
          <w:bCs/>
          <w:sz w:val="24"/>
          <w:szCs w:val="24"/>
        </w:rPr>
        <w:t>contenuti che i documenti di pianificazione devono ricomprendere al fine della loro</w:t>
      </w:r>
      <w:r w:rsidR="00F15DEE" w:rsidRPr="00664964">
        <w:rPr>
          <w:rFonts w:cstheme="minorHAnsi"/>
          <w:bCs/>
          <w:sz w:val="24"/>
          <w:szCs w:val="24"/>
        </w:rPr>
        <w:t xml:space="preserve"> </w:t>
      </w:r>
      <w:r w:rsidRPr="00664964">
        <w:rPr>
          <w:rFonts w:cstheme="minorHAnsi"/>
          <w:bCs/>
          <w:sz w:val="24"/>
          <w:szCs w:val="24"/>
        </w:rPr>
        <w:t xml:space="preserve">completezza e capacità di incidere effettivamente sul fenomeno </w:t>
      </w:r>
      <w:r w:rsidR="002867B5" w:rsidRPr="00664964">
        <w:rPr>
          <w:rFonts w:cstheme="minorHAnsi"/>
          <w:bCs/>
          <w:sz w:val="24"/>
          <w:szCs w:val="24"/>
        </w:rPr>
        <w:t>corruttivo</w:t>
      </w:r>
      <w:r w:rsidRPr="00664964">
        <w:rPr>
          <w:rFonts w:cstheme="minorHAnsi"/>
          <w:bCs/>
          <w:sz w:val="24"/>
          <w:szCs w:val="24"/>
        </w:rPr>
        <w:t>.</w:t>
      </w:r>
      <w:r w:rsidR="00F15DEE" w:rsidRPr="00664964">
        <w:rPr>
          <w:rFonts w:cstheme="minorHAnsi"/>
          <w:bCs/>
          <w:sz w:val="24"/>
          <w:szCs w:val="24"/>
        </w:rPr>
        <w:t xml:space="preserve"> </w:t>
      </w:r>
      <w:r w:rsidRPr="00664964">
        <w:rPr>
          <w:rFonts w:cstheme="minorHAnsi"/>
          <w:bCs/>
          <w:sz w:val="24"/>
          <w:szCs w:val="24"/>
        </w:rPr>
        <w:t>Gli “Orientamenti” dell’Autorità, peraltro, si inseriscono in un quadro generale nel quale è</w:t>
      </w:r>
      <w:r w:rsidR="00F15DEE" w:rsidRPr="00664964">
        <w:rPr>
          <w:rFonts w:cstheme="minorHAnsi"/>
          <w:bCs/>
          <w:sz w:val="24"/>
          <w:szCs w:val="24"/>
        </w:rPr>
        <w:t xml:space="preserve"> </w:t>
      </w:r>
      <w:r w:rsidRPr="00664964">
        <w:rPr>
          <w:rFonts w:cstheme="minorHAnsi"/>
          <w:bCs/>
          <w:sz w:val="24"/>
          <w:szCs w:val="24"/>
        </w:rPr>
        <w:t>in corso di compimento un’importante riforma delle modalità di pianificazione e</w:t>
      </w:r>
      <w:r w:rsidR="00F15DEE" w:rsidRPr="00664964">
        <w:rPr>
          <w:rFonts w:cstheme="minorHAnsi"/>
          <w:bCs/>
          <w:sz w:val="24"/>
          <w:szCs w:val="24"/>
        </w:rPr>
        <w:t xml:space="preserve"> </w:t>
      </w:r>
      <w:r w:rsidRPr="00664964">
        <w:rPr>
          <w:rFonts w:cstheme="minorHAnsi"/>
          <w:bCs/>
          <w:sz w:val="24"/>
          <w:szCs w:val="24"/>
        </w:rPr>
        <w:t>programmazione strategica ed operativa della Pubblica Amministrazione italiana. Infatti,</w:t>
      </w:r>
      <w:r w:rsidR="00F15DEE" w:rsidRPr="00664964">
        <w:rPr>
          <w:rFonts w:cstheme="minorHAnsi"/>
          <w:bCs/>
          <w:sz w:val="24"/>
          <w:szCs w:val="24"/>
        </w:rPr>
        <w:t xml:space="preserve"> </w:t>
      </w:r>
      <w:r w:rsidRPr="00664964">
        <w:rPr>
          <w:rFonts w:cstheme="minorHAnsi"/>
          <w:bCs/>
          <w:sz w:val="24"/>
          <w:szCs w:val="24"/>
        </w:rPr>
        <w:t>con il decreto-legge 9 giugno 2021, n. 80, convertito in Legge n. 113 del 6 agosto 2021, è</w:t>
      </w:r>
      <w:r w:rsidR="00F15DEE" w:rsidRPr="00664964">
        <w:rPr>
          <w:rFonts w:cstheme="minorHAnsi"/>
          <w:bCs/>
          <w:sz w:val="24"/>
          <w:szCs w:val="24"/>
        </w:rPr>
        <w:t xml:space="preserve"> </w:t>
      </w:r>
      <w:r w:rsidRPr="00664964">
        <w:rPr>
          <w:rFonts w:cstheme="minorHAnsi"/>
          <w:bCs/>
          <w:sz w:val="24"/>
          <w:szCs w:val="24"/>
        </w:rPr>
        <w:t>stato introdotto per tutte le Amministrazioni di cui all’art. 1, comma 2, del D.lgs. n.</w:t>
      </w:r>
      <w:r w:rsidR="00F15DEE" w:rsidRPr="00664964">
        <w:rPr>
          <w:rFonts w:cstheme="minorHAnsi"/>
          <w:bCs/>
          <w:sz w:val="24"/>
          <w:szCs w:val="24"/>
        </w:rPr>
        <w:t xml:space="preserve"> </w:t>
      </w:r>
      <w:r w:rsidRPr="00664964">
        <w:rPr>
          <w:rFonts w:cstheme="minorHAnsi"/>
          <w:bCs/>
          <w:sz w:val="24"/>
          <w:szCs w:val="24"/>
        </w:rPr>
        <w:t>165/20012, il Piano Integrato di Attività e Organizzazione (PIAO), che nelle intenzioni del legislatore</w:t>
      </w:r>
      <w:r w:rsidR="002867B5" w:rsidRPr="00664964">
        <w:rPr>
          <w:rFonts w:cstheme="minorHAnsi"/>
          <w:bCs/>
          <w:sz w:val="24"/>
          <w:szCs w:val="24"/>
        </w:rPr>
        <w:t xml:space="preserve"> </w:t>
      </w:r>
      <w:r w:rsidRPr="00664964">
        <w:rPr>
          <w:rFonts w:cstheme="minorHAnsi"/>
          <w:bCs/>
          <w:sz w:val="24"/>
          <w:szCs w:val="24"/>
        </w:rPr>
        <w:t>dovrebbe non solo sostituire diversi documenti di pianifica</w:t>
      </w:r>
      <w:r w:rsidR="004E4215" w:rsidRPr="00664964">
        <w:rPr>
          <w:rFonts w:cstheme="minorHAnsi"/>
          <w:bCs/>
          <w:sz w:val="24"/>
          <w:szCs w:val="24"/>
        </w:rPr>
        <w:t>zione e programmazione, fra cui i</w:t>
      </w:r>
      <w:r w:rsidRPr="00664964">
        <w:rPr>
          <w:rFonts w:cstheme="minorHAnsi"/>
          <w:bCs/>
          <w:sz w:val="24"/>
          <w:szCs w:val="24"/>
        </w:rPr>
        <w:t xml:space="preserve"> principali sono il Piano della Performance, il Piano Triennale per la Prevenzione della</w:t>
      </w:r>
      <w:r w:rsidR="00F15DEE" w:rsidRPr="00664964">
        <w:rPr>
          <w:rFonts w:cstheme="minorHAnsi"/>
          <w:bCs/>
          <w:sz w:val="24"/>
          <w:szCs w:val="24"/>
        </w:rPr>
        <w:t xml:space="preserve"> </w:t>
      </w:r>
      <w:r w:rsidRPr="00664964">
        <w:rPr>
          <w:rFonts w:cstheme="minorHAnsi"/>
          <w:bCs/>
          <w:sz w:val="24"/>
          <w:szCs w:val="24"/>
        </w:rPr>
        <w:t>Corruzione e Trasparenza, il Piano Triennale del Fabbisogno di Personale, ma anche, per</w:t>
      </w:r>
      <w:r w:rsidR="00F15DEE" w:rsidRPr="00664964">
        <w:rPr>
          <w:rFonts w:cstheme="minorHAnsi"/>
          <w:bCs/>
          <w:sz w:val="24"/>
          <w:szCs w:val="24"/>
        </w:rPr>
        <w:t xml:space="preserve"> </w:t>
      </w:r>
      <w:r w:rsidRPr="00664964">
        <w:rPr>
          <w:rFonts w:cstheme="minorHAnsi"/>
          <w:bCs/>
          <w:sz w:val="24"/>
          <w:szCs w:val="24"/>
        </w:rPr>
        <w:t>la prima volta, uniformare le modalità di redazione del Piano fra Enti dello Stato ed Enti</w:t>
      </w:r>
      <w:r w:rsidR="00F15DEE" w:rsidRPr="00664964">
        <w:rPr>
          <w:rFonts w:cstheme="minorHAnsi"/>
          <w:bCs/>
          <w:sz w:val="24"/>
          <w:szCs w:val="24"/>
        </w:rPr>
        <w:t xml:space="preserve"> </w:t>
      </w:r>
      <w:proofErr w:type="spellStart"/>
      <w:r w:rsidRPr="00664964">
        <w:rPr>
          <w:rFonts w:cstheme="minorHAnsi"/>
          <w:bCs/>
          <w:sz w:val="24"/>
          <w:szCs w:val="24"/>
        </w:rPr>
        <w:t>Locali.A</w:t>
      </w:r>
      <w:proofErr w:type="spellEnd"/>
      <w:r w:rsidRPr="00664964">
        <w:rPr>
          <w:rFonts w:cstheme="minorHAnsi"/>
          <w:bCs/>
          <w:sz w:val="24"/>
          <w:szCs w:val="24"/>
        </w:rPr>
        <w:t xml:space="preserve"> tal proposito, si ricorda che, al fine dell’integraz</w:t>
      </w:r>
      <w:r w:rsidR="00F15DEE" w:rsidRPr="00664964">
        <w:rPr>
          <w:rFonts w:cstheme="minorHAnsi"/>
          <w:bCs/>
          <w:sz w:val="24"/>
          <w:szCs w:val="24"/>
        </w:rPr>
        <w:t>ione del Piano Triennale per la</w:t>
      </w:r>
      <w:r w:rsidR="002867B5" w:rsidRPr="00664964">
        <w:rPr>
          <w:rFonts w:cstheme="minorHAnsi"/>
          <w:bCs/>
          <w:sz w:val="24"/>
          <w:szCs w:val="24"/>
        </w:rPr>
        <w:t xml:space="preserve"> </w:t>
      </w:r>
      <w:r w:rsidRPr="00664964">
        <w:rPr>
          <w:rFonts w:cstheme="minorHAnsi"/>
          <w:bCs/>
          <w:sz w:val="24"/>
          <w:szCs w:val="24"/>
        </w:rPr>
        <w:t>Prevenzione della Corruzione e la Trasparenza all’interno del PIAO, occorrerà attendere</w:t>
      </w:r>
      <w:r w:rsidR="002867B5" w:rsidRPr="00664964">
        <w:rPr>
          <w:rFonts w:cstheme="minorHAnsi"/>
          <w:bCs/>
          <w:sz w:val="24"/>
          <w:szCs w:val="24"/>
        </w:rPr>
        <w:t xml:space="preserve"> </w:t>
      </w:r>
      <w:r w:rsidRPr="00664964">
        <w:rPr>
          <w:rFonts w:cstheme="minorHAnsi"/>
          <w:bCs/>
          <w:sz w:val="24"/>
          <w:szCs w:val="24"/>
        </w:rPr>
        <w:t xml:space="preserve">l’emanazione del decreto del Dipartimento della Funzione Pubblica che </w:t>
      </w:r>
      <w:r w:rsidR="002867B5" w:rsidRPr="00664964">
        <w:rPr>
          <w:rFonts w:cstheme="minorHAnsi"/>
          <w:bCs/>
          <w:sz w:val="24"/>
          <w:szCs w:val="24"/>
        </w:rPr>
        <w:t>dovrà adottare</w:t>
      </w:r>
      <w:r w:rsidRPr="00664964">
        <w:rPr>
          <w:rFonts w:cstheme="minorHAnsi"/>
          <w:bCs/>
          <w:sz w:val="24"/>
          <w:szCs w:val="24"/>
        </w:rPr>
        <w:t xml:space="preserve"> un Piano</w:t>
      </w:r>
      <w:r w:rsidR="002867B5" w:rsidRPr="00664964">
        <w:rPr>
          <w:rFonts w:cstheme="minorHAnsi"/>
          <w:bCs/>
          <w:sz w:val="24"/>
          <w:szCs w:val="24"/>
        </w:rPr>
        <w:t xml:space="preserve"> </w:t>
      </w:r>
      <w:r w:rsidRPr="00664964">
        <w:rPr>
          <w:rFonts w:cstheme="minorHAnsi"/>
          <w:bCs/>
          <w:sz w:val="24"/>
          <w:szCs w:val="24"/>
        </w:rPr>
        <w:t xml:space="preserve">tipo e del decreto del Presidente della Repubblica che definisce l’abrogazione delle </w:t>
      </w:r>
      <w:proofErr w:type="spellStart"/>
      <w:r w:rsidRPr="00664964">
        <w:rPr>
          <w:rFonts w:cstheme="minorHAnsi"/>
          <w:bCs/>
          <w:sz w:val="24"/>
          <w:szCs w:val="24"/>
        </w:rPr>
        <w:t>normeche</w:t>
      </w:r>
      <w:proofErr w:type="spellEnd"/>
      <w:r w:rsidRPr="00664964">
        <w:rPr>
          <w:rFonts w:cstheme="minorHAnsi"/>
          <w:bCs/>
          <w:sz w:val="24"/>
          <w:szCs w:val="24"/>
        </w:rPr>
        <w:t xml:space="preserve"> disciplinano i singoli Piani che confluiranno nel PIAO</w:t>
      </w:r>
      <w:r w:rsidR="002867B5" w:rsidRPr="00664964">
        <w:rPr>
          <w:rFonts w:cstheme="minorHAnsi"/>
          <w:bCs/>
          <w:sz w:val="24"/>
          <w:szCs w:val="24"/>
        </w:rPr>
        <w:t>.</w:t>
      </w:r>
    </w:p>
    <w:p w14:paraId="3C9590B8" w14:textId="77777777" w:rsidR="00F15DEE" w:rsidRPr="00664964" w:rsidRDefault="00F15DEE" w:rsidP="00F15DEE">
      <w:pPr>
        <w:rPr>
          <w:rFonts w:cstheme="minorHAnsi"/>
          <w:b/>
          <w:bCs/>
          <w:sz w:val="24"/>
          <w:szCs w:val="24"/>
        </w:rPr>
      </w:pPr>
    </w:p>
    <w:p w14:paraId="50DDC5C0" w14:textId="77777777" w:rsidR="006D0B31" w:rsidRPr="00664964" w:rsidRDefault="006D0B31" w:rsidP="00FB3DA3">
      <w:pPr>
        <w:rPr>
          <w:rFonts w:cstheme="minorHAnsi"/>
          <w:b/>
          <w:bCs/>
          <w:sz w:val="24"/>
          <w:szCs w:val="24"/>
        </w:rPr>
      </w:pPr>
    </w:p>
    <w:p w14:paraId="66F82798" w14:textId="77777777" w:rsidR="00974482" w:rsidRPr="00664964" w:rsidRDefault="00974482">
      <w:pPr>
        <w:rPr>
          <w:rFonts w:cstheme="minorHAnsi"/>
          <w:b/>
          <w:bCs/>
          <w:sz w:val="24"/>
          <w:szCs w:val="24"/>
        </w:rPr>
      </w:pPr>
      <w:r w:rsidRPr="00664964">
        <w:rPr>
          <w:rFonts w:cstheme="minorHAnsi"/>
          <w:b/>
          <w:bCs/>
          <w:sz w:val="24"/>
          <w:szCs w:val="24"/>
        </w:rPr>
        <w:br w:type="page"/>
      </w:r>
    </w:p>
    <w:p w14:paraId="5913F20C" w14:textId="77777777" w:rsidR="00313654" w:rsidRPr="00664964" w:rsidRDefault="00433082" w:rsidP="00256137">
      <w:pPr>
        <w:rPr>
          <w:rFonts w:cstheme="minorHAnsi"/>
          <w:b/>
          <w:bCs/>
          <w:sz w:val="24"/>
          <w:szCs w:val="24"/>
        </w:rPr>
      </w:pPr>
      <w:r w:rsidRPr="00664964">
        <w:rPr>
          <w:rFonts w:cstheme="minorHAnsi"/>
          <w:b/>
          <w:bCs/>
          <w:sz w:val="24"/>
          <w:szCs w:val="24"/>
        </w:rPr>
        <w:lastRenderedPageBreak/>
        <w:t>I SOGGETTI</w:t>
      </w:r>
      <w:r w:rsidR="00E915FB" w:rsidRPr="00664964">
        <w:rPr>
          <w:rFonts w:cstheme="minorHAnsi"/>
          <w:b/>
          <w:bCs/>
          <w:sz w:val="24"/>
          <w:szCs w:val="24"/>
        </w:rPr>
        <w:t xml:space="preserve"> COINVOLTI</w:t>
      </w:r>
    </w:p>
    <w:p w14:paraId="6D398B8D" w14:textId="6FE28348" w:rsidR="00A46ADE" w:rsidRPr="00664964" w:rsidRDefault="0098595A" w:rsidP="00A46ADE">
      <w:pPr>
        <w:jc w:val="center"/>
        <w:rPr>
          <w:rFonts w:cstheme="minorHAnsi"/>
          <w:b/>
          <w:bCs/>
          <w:sz w:val="24"/>
          <w:szCs w:val="24"/>
        </w:rPr>
      </w:pPr>
      <w:r w:rsidRPr="00664964">
        <w:rPr>
          <w:rFonts w:cstheme="minorHAnsi"/>
          <w:b/>
          <w:bCs/>
          <w:noProof/>
          <w:sz w:val="24"/>
          <w:szCs w:val="24"/>
          <w:lang w:eastAsia="it-IT"/>
        </w:rPr>
        <mc:AlternateContent>
          <mc:Choice Requires="wps">
            <w:drawing>
              <wp:anchor distT="0" distB="0" distL="114300" distR="114300" simplePos="0" relativeHeight="251664384" behindDoc="0" locked="0" layoutInCell="1" allowOverlap="1" wp14:anchorId="2A3BC1A0" wp14:editId="2BA83ABF">
                <wp:simplePos x="0" y="0"/>
                <wp:positionH relativeFrom="margin">
                  <wp:posOffset>-58420</wp:posOffset>
                </wp:positionH>
                <wp:positionV relativeFrom="paragraph">
                  <wp:posOffset>534670</wp:posOffset>
                </wp:positionV>
                <wp:extent cx="3986530" cy="351790"/>
                <wp:effectExtent l="19050" t="19050" r="0" b="0"/>
                <wp:wrapNone/>
                <wp:docPr id="4232" name="Casella di testo 4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6530" cy="351790"/>
                        </a:xfrm>
                        <a:prstGeom prst="rect">
                          <a:avLst/>
                        </a:prstGeom>
                        <a:solidFill>
                          <a:schemeClr val="lt1"/>
                        </a:solidFill>
                        <a:ln w="381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3073D34" w14:textId="77777777" w:rsidR="00740E9D" w:rsidRPr="0065670A" w:rsidRDefault="00740E9D" w:rsidP="00A46ADE">
                            <w:pPr>
                              <w:jc w:val="center"/>
                              <w:rPr>
                                <w:sz w:val="32"/>
                                <w:szCs w:val="32"/>
                              </w:rPr>
                            </w:pPr>
                            <w:r w:rsidRPr="0065670A">
                              <w:rPr>
                                <w:sz w:val="32"/>
                                <w:szCs w:val="32"/>
                              </w:rPr>
                              <w:t>ORGANI CENTRALI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BC1A0" id="_x0000_t202" coordsize="21600,21600" o:spt="202" path="m,l,21600r21600,l21600,xe">
                <v:stroke joinstyle="miter"/>
                <v:path gradientshapeok="t" o:connecttype="rect"/>
              </v:shapetype>
              <v:shape id="Casella di testo 4232" o:spid="_x0000_s1026" type="#_x0000_t202" style="position:absolute;left:0;text-align:left;margin-left:-4.6pt;margin-top:42.1pt;width:313.9pt;height:27.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" fillcolor="white [3201]" strokecolor="#c00000" strokeweight="3pt">
                <v:path arrowok="t"/>
                <v:textbox>
                  <w:txbxContent>
                    <w:p w14:paraId="23073D34" w14:textId="77777777" w:rsidR="00740E9D" w:rsidRPr="0065670A" w:rsidRDefault="00740E9D" w:rsidP="00A46ADE">
                      <w:pPr>
                        <w:jc w:val="center"/>
                        <w:rPr>
                          <w:sz w:val="32"/>
                          <w:szCs w:val="32"/>
                        </w:rPr>
                      </w:pPr>
                      <w:r w:rsidRPr="0065670A">
                        <w:rPr>
                          <w:sz w:val="32"/>
                          <w:szCs w:val="32"/>
                        </w:rPr>
                        <w:t>ORGANI CENTRALI</w:t>
                      </w:r>
                    </w:p>
                  </w:txbxContent>
                </v:textbox>
                <w10:wrap anchorx="margin"/>
              </v:shape>
            </w:pict>
          </mc:Fallback>
        </mc:AlternateContent>
      </w:r>
      <w:r w:rsidRPr="00664964">
        <w:rPr>
          <w:rFonts w:cstheme="minorHAnsi"/>
          <w:b/>
          <w:bCs/>
          <w:noProof/>
          <w:sz w:val="24"/>
          <w:szCs w:val="24"/>
          <w:lang w:eastAsia="it-IT"/>
        </w:rPr>
        <mc:AlternateContent>
          <mc:Choice Requires="wps">
            <w:drawing>
              <wp:anchor distT="0" distB="0" distL="114300" distR="114300" simplePos="0" relativeHeight="251663360" behindDoc="0" locked="0" layoutInCell="1" allowOverlap="1" wp14:anchorId="517FF203" wp14:editId="5E5F2E9C">
                <wp:simplePos x="0" y="0"/>
                <wp:positionH relativeFrom="column">
                  <wp:posOffset>4088765</wp:posOffset>
                </wp:positionH>
                <wp:positionV relativeFrom="paragraph">
                  <wp:posOffset>554355</wp:posOffset>
                </wp:positionV>
                <wp:extent cx="4686935" cy="345440"/>
                <wp:effectExtent l="19050" t="19050" r="0" b="0"/>
                <wp:wrapNone/>
                <wp:docPr id="4231" name="Casella di testo 4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935" cy="345440"/>
                        </a:xfrm>
                        <a:prstGeom prst="rect">
                          <a:avLst/>
                        </a:prstGeom>
                        <a:solidFill>
                          <a:schemeClr val="lt1"/>
                        </a:solidFill>
                        <a:ln w="381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59E41CB4" w14:textId="77777777" w:rsidR="00740E9D" w:rsidRPr="0065670A" w:rsidRDefault="00740E9D" w:rsidP="0071467E">
                            <w:pPr>
                              <w:spacing w:after="0"/>
                              <w:jc w:val="center"/>
                              <w:rPr>
                                <w:sz w:val="32"/>
                                <w:szCs w:val="32"/>
                              </w:rPr>
                            </w:pPr>
                            <w:r w:rsidRPr="0065670A">
                              <w:rPr>
                                <w:sz w:val="32"/>
                                <w:szCs w:val="32"/>
                              </w:rPr>
                              <w:t>ORGANI DECENTRATI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FF203" id="Casella di testo 4231" o:spid="_x0000_s1027" type="#_x0000_t202" style="position:absolute;left:0;text-align:left;margin-left:321.95pt;margin-top:43.65pt;width:369.05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" fillcolor="white [3201]" strokecolor="#c00000" strokeweight="3pt">
                <v:path arrowok="t"/>
                <v:textbox>
                  <w:txbxContent>
                    <w:p w14:paraId="59E41CB4" w14:textId="77777777" w:rsidR="00740E9D" w:rsidRPr="0065670A" w:rsidRDefault="00740E9D" w:rsidP="0071467E">
                      <w:pPr>
                        <w:spacing w:after="0"/>
                        <w:jc w:val="center"/>
                        <w:rPr>
                          <w:sz w:val="32"/>
                          <w:szCs w:val="32"/>
                        </w:rPr>
                      </w:pPr>
                      <w:r w:rsidRPr="0065670A">
                        <w:rPr>
                          <w:sz w:val="32"/>
                          <w:szCs w:val="32"/>
                        </w:rPr>
                        <w:t>ORGANI DECENTRATI</w:t>
                      </w:r>
                    </w:p>
                  </w:txbxContent>
                </v:textbox>
              </v:shape>
            </w:pict>
          </mc:Fallback>
        </mc:AlternateContent>
      </w:r>
      <w:r w:rsidR="00A46ADE" w:rsidRPr="00664964">
        <w:rPr>
          <w:rFonts w:cstheme="minorHAnsi"/>
          <w:b/>
          <w:noProof/>
          <w:sz w:val="24"/>
          <w:szCs w:val="24"/>
          <w:lang w:eastAsia="it-IT"/>
        </w:rPr>
        <w:drawing>
          <wp:inline distT="0" distB="0" distL="0" distR="0" wp14:anchorId="34744398" wp14:editId="6B51E446">
            <wp:extent cx="6926325" cy="554106"/>
            <wp:effectExtent l="0" t="0" r="0" b="0"/>
            <wp:docPr id="4100" name="Immagin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36720" cy="554938"/>
                    </a:xfrm>
                    <a:prstGeom prst="rect">
                      <a:avLst/>
                    </a:prstGeom>
                    <a:noFill/>
                  </pic:spPr>
                </pic:pic>
              </a:graphicData>
            </a:graphic>
          </wp:inline>
        </w:drawing>
      </w:r>
    </w:p>
    <w:p w14:paraId="53AB8E37" w14:textId="3C5CE30D" w:rsidR="00433082" w:rsidRPr="00664964" w:rsidRDefault="0098595A" w:rsidP="00256137">
      <w:pPr>
        <w:rPr>
          <w:rFonts w:cstheme="minorHAnsi"/>
          <w:b/>
          <w:bCs/>
          <w:sz w:val="24"/>
          <w:szCs w:val="24"/>
        </w:rPr>
      </w:pPr>
      <w:r w:rsidRPr="00664964">
        <w:rPr>
          <w:rFonts w:cstheme="minorHAnsi"/>
          <w:b/>
          <w:bCs/>
          <w:noProof/>
          <w:sz w:val="24"/>
          <w:szCs w:val="24"/>
          <w:lang w:eastAsia="it-IT"/>
        </w:rPr>
        <mc:AlternateContent>
          <mc:Choice Requires="wpg">
            <w:drawing>
              <wp:anchor distT="0" distB="0" distL="114300" distR="114300" simplePos="0" relativeHeight="251660288" behindDoc="0" locked="0" layoutInCell="1" allowOverlap="1" wp14:anchorId="3FAF4B43" wp14:editId="05E8504A">
                <wp:simplePos x="0" y="0"/>
                <wp:positionH relativeFrom="column">
                  <wp:posOffset>-144780</wp:posOffset>
                </wp:positionH>
                <wp:positionV relativeFrom="paragraph">
                  <wp:posOffset>289560</wp:posOffset>
                </wp:positionV>
                <wp:extent cx="9051290" cy="2955290"/>
                <wp:effectExtent l="3810" t="8255" r="3175" b="27305"/>
                <wp:wrapNone/>
                <wp:docPr id="4226" name="Gruppo 4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1290" cy="2955290"/>
                          <a:chOff x="854" y="8463"/>
                          <a:chExt cx="14450" cy="5207"/>
                        </a:xfrm>
                      </wpg:grpSpPr>
                      <wps:wsp>
                        <wps:cNvPr id="4227" name="Rettangolo arrotondato 8"/>
                        <wps:cNvSpPr>
                          <a:spLocks noChangeArrowheads="1"/>
                        </wps:cNvSpPr>
                        <wps:spPr bwMode="auto">
                          <a:xfrm>
                            <a:off x="886" y="10550"/>
                            <a:ext cx="6526" cy="1230"/>
                          </a:xfrm>
                          <a:prstGeom prst="roundRect">
                            <a:avLst>
                              <a:gd name="adj" fmla="val 10046"/>
                            </a:avLst>
                          </a:prstGeom>
                          <a:solidFill>
                            <a:srgbClr val="7030A0"/>
                          </a:soli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634831C" w14:textId="77777777" w:rsidR="00740E9D" w:rsidRPr="00EA494A" w:rsidRDefault="00740E9D" w:rsidP="00A46ADE">
                              <w:pPr>
                                <w:spacing w:after="0" w:line="240" w:lineRule="auto"/>
                                <w:jc w:val="center"/>
                                <w:rPr>
                                  <w:rFonts w:ascii="Candara" w:hAnsi="Candara"/>
                                  <w:b/>
                                  <w:sz w:val="24"/>
                                  <w:szCs w:val="24"/>
                                </w:rPr>
                              </w:pPr>
                              <w:r w:rsidRPr="00EA494A">
                                <w:rPr>
                                  <w:rFonts w:ascii="Candara" w:hAnsi="Candara"/>
                                  <w:b/>
                                  <w:color w:val="FFFF00"/>
                                  <w:sz w:val="28"/>
                                  <w:szCs w:val="28"/>
                                </w:rPr>
                                <w:t>COMITATO INTERMINISTERIALE</w:t>
                              </w:r>
                            </w:p>
                            <w:p w14:paraId="6796A089" w14:textId="77777777" w:rsidR="00740E9D" w:rsidRPr="00EA494A" w:rsidRDefault="00740E9D" w:rsidP="00A46ADE">
                              <w:pPr>
                                <w:spacing w:after="0" w:line="192" w:lineRule="auto"/>
                                <w:jc w:val="center"/>
                                <w:rPr>
                                  <w:rFonts w:ascii="Candara" w:hAnsi="Candara"/>
                                  <w:sz w:val="24"/>
                                  <w:szCs w:val="24"/>
                                </w:rPr>
                              </w:pPr>
                            </w:p>
                          </w:txbxContent>
                        </wps:txbx>
                        <wps:bodyPr rot="0" vert="horz" wrap="square" lIns="91440" tIns="45720" rIns="91440" bIns="45720" anchor="ctr" anchorCtr="0" upright="1">
                          <a:noAutofit/>
                        </wps:bodyPr>
                      </wps:wsp>
                      <wps:wsp>
                        <wps:cNvPr id="4228" name="Rettangolo arrotondato 9"/>
                        <wps:cNvSpPr>
                          <a:spLocks noChangeArrowheads="1"/>
                        </wps:cNvSpPr>
                        <wps:spPr bwMode="auto">
                          <a:xfrm>
                            <a:off x="854" y="12249"/>
                            <a:ext cx="6589" cy="1080"/>
                          </a:xfrm>
                          <a:prstGeom prst="roundRect">
                            <a:avLst>
                              <a:gd name="adj" fmla="val 16667"/>
                            </a:avLst>
                          </a:prstGeom>
                          <a:solidFill>
                            <a:srgbClr val="7030A0"/>
                          </a:soli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89D1AD6" w14:textId="77777777" w:rsidR="00740E9D" w:rsidRPr="00EA494A" w:rsidRDefault="00740E9D" w:rsidP="00A46ADE">
                              <w:pPr>
                                <w:spacing w:after="0" w:line="240" w:lineRule="auto"/>
                                <w:jc w:val="center"/>
                                <w:rPr>
                                  <w:rFonts w:ascii="Candara" w:hAnsi="Candara"/>
                                  <w:b/>
                                  <w:color w:val="FFFF00"/>
                                  <w:sz w:val="28"/>
                                  <w:szCs w:val="28"/>
                                </w:rPr>
                              </w:pPr>
                              <w:r>
                                <w:rPr>
                                  <w:rFonts w:ascii="Candara" w:hAnsi="Candara"/>
                                  <w:b/>
                                  <w:color w:val="FFFF00"/>
                                  <w:sz w:val="28"/>
                                  <w:szCs w:val="28"/>
                                </w:rPr>
                                <w:t>CONFERENZA UNIFICATA</w:t>
                              </w:r>
                            </w:p>
                            <w:p w14:paraId="1E1B6BF8" w14:textId="77777777" w:rsidR="00740E9D" w:rsidRPr="00EA494A" w:rsidRDefault="00740E9D" w:rsidP="00A46ADE">
                              <w:pPr>
                                <w:spacing w:after="0" w:line="240" w:lineRule="auto"/>
                                <w:jc w:val="center"/>
                                <w:rPr>
                                  <w:rFonts w:ascii="Candara" w:hAnsi="Candara"/>
                                </w:rPr>
                              </w:pPr>
                            </w:p>
                          </w:txbxContent>
                        </wps:txbx>
                        <wps:bodyPr rot="0" vert="horz" wrap="square" lIns="91440" tIns="45720" rIns="91440" bIns="45720" anchor="ctr" anchorCtr="0" upright="1">
                          <a:noAutofit/>
                        </wps:bodyPr>
                      </wps:wsp>
                      <wps:wsp>
                        <wps:cNvPr id="4229" name="Rettangolo arrotondato 10"/>
                        <wps:cNvSpPr>
                          <a:spLocks noChangeArrowheads="1"/>
                        </wps:cNvSpPr>
                        <wps:spPr bwMode="auto">
                          <a:xfrm>
                            <a:off x="886" y="8463"/>
                            <a:ext cx="6526" cy="1646"/>
                          </a:xfrm>
                          <a:prstGeom prst="roundRect">
                            <a:avLst>
                              <a:gd name="adj" fmla="val 11310"/>
                            </a:avLst>
                          </a:prstGeom>
                          <a:solidFill>
                            <a:srgbClr val="7030A0"/>
                          </a:soli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D6272DF" w14:textId="77777777" w:rsidR="00740E9D" w:rsidRPr="00EA494A" w:rsidRDefault="00740E9D" w:rsidP="00A46ADE">
                              <w:pPr>
                                <w:spacing w:after="0" w:line="240" w:lineRule="auto"/>
                                <w:jc w:val="center"/>
                                <w:rPr>
                                  <w:rFonts w:ascii="Candara" w:hAnsi="Candara"/>
                                  <w:color w:val="FFFF00"/>
                                </w:rPr>
                              </w:pPr>
                              <w:r w:rsidRPr="00EA494A">
                                <w:rPr>
                                  <w:rFonts w:ascii="Candara" w:hAnsi="Candara"/>
                                  <w:b/>
                                  <w:color w:val="FFFF00"/>
                                  <w:sz w:val="28"/>
                                  <w:szCs w:val="28"/>
                                </w:rPr>
                                <w:t>A.N.A.C (ex CIVIT) ADOTTA P.N.A.</w:t>
                              </w:r>
                            </w:p>
                            <w:p w14:paraId="64DD9E71" w14:textId="77777777" w:rsidR="00740E9D" w:rsidRPr="00704DDC" w:rsidRDefault="00740E9D" w:rsidP="00A46ADE">
                              <w:pPr>
                                <w:spacing w:after="0" w:line="240" w:lineRule="auto"/>
                                <w:jc w:val="center"/>
                                <w:rPr>
                                  <w:rFonts w:ascii="Candara" w:hAnsi="Candara"/>
                                  <w:color w:val="FFFFFF" w:themeColor="background1"/>
                                </w:rPr>
                              </w:pPr>
                              <w:r w:rsidRPr="00704DDC">
                                <w:rPr>
                                  <w:rFonts w:ascii="Candara" w:hAnsi="Candara"/>
                                  <w:color w:val="FFFFFF" w:themeColor="background1"/>
                                </w:rPr>
                                <w:t>Il Piano contiene le direttive per le Pubbliche Amministrazioni per l’applicazione delle misure di prevenzione della corruzione</w:t>
                              </w:r>
                            </w:p>
                          </w:txbxContent>
                        </wps:txbx>
                        <wps:bodyPr rot="0" vert="horz" wrap="square" lIns="91440" tIns="45720" rIns="91440" bIns="45720" anchor="ctr" anchorCtr="0" upright="1">
                          <a:noAutofit/>
                        </wps:bodyPr>
                      </wps:wsp>
                      <wps:wsp>
                        <wps:cNvPr id="4230" name="AutoShape 74"/>
                        <wps:cNvSpPr>
                          <a:spLocks noChangeArrowheads="1"/>
                        </wps:cNvSpPr>
                        <wps:spPr bwMode="auto">
                          <a:xfrm>
                            <a:off x="7597" y="10617"/>
                            <a:ext cx="7707" cy="3053"/>
                          </a:xfrm>
                          <a:prstGeom prst="roundRect">
                            <a:avLst>
                              <a:gd name="adj" fmla="val 7574"/>
                            </a:avLst>
                          </a:prstGeom>
                          <a:solidFill>
                            <a:srgbClr val="002060"/>
                          </a:soli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26331FC" w14:textId="77777777" w:rsidR="00740E9D" w:rsidRPr="00500503" w:rsidRDefault="00740E9D" w:rsidP="00A46ADE">
                              <w:pPr>
                                <w:autoSpaceDE w:val="0"/>
                                <w:autoSpaceDN w:val="0"/>
                                <w:adjustRightInd w:val="0"/>
                                <w:spacing w:after="0" w:line="240" w:lineRule="auto"/>
                                <w:rPr>
                                  <w:rFonts w:cstheme="minorHAnsi"/>
                                  <w:b/>
                                </w:rPr>
                              </w:pPr>
                              <w:r w:rsidRPr="00500503">
                                <w:rPr>
                                  <w:rFonts w:cstheme="minorHAnsi"/>
                                  <w:b/>
                                  <w:color w:val="FFFF00"/>
                                </w:rPr>
                                <w:t>IL RESPONSABILE DELLA PREVENZIONE DELLA CORRUZIONE</w:t>
                              </w:r>
                            </w:p>
                            <w:p w14:paraId="02815975" w14:textId="77777777" w:rsidR="00740E9D" w:rsidRPr="00F8656E" w:rsidRDefault="00740E9D" w:rsidP="00A46ADE">
                              <w:pPr>
                                <w:autoSpaceDE w:val="0"/>
                                <w:autoSpaceDN w:val="0"/>
                                <w:adjustRightInd w:val="0"/>
                                <w:spacing w:after="0" w:line="240" w:lineRule="auto"/>
                                <w:rPr>
                                  <w:rFonts w:ascii="Candara" w:hAnsi="Candara" w:cs="Formata-LightCondensed"/>
                                </w:rPr>
                              </w:pPr>
                              <w:r>
                                <w:rPr>
                                  <w:rFonts w:ascii="Candara" w:hAnsi="Candara" w:cs="Formata-LightCondensed"/>
                                </w:rPr>
                                <w:t>P</w:t>
                              </w:r>
                              <w:r w:rsidRPr="00F8656E">
                                <w:rPr>
                                  <w:rFonts w:ascii="Candara" w:hAnsi="Candara" w:cs="Formata-LightCondensed"/>
                                </w:rPr>
                                <w:t>redispone proposta di Piano triennale di prevenzione della corruzione,</w:t>
                              </w:r>
                              <w:r>
                                <w:rPr>
                                  <w:rFonts w:ascii="Candara" w:hAnsi="Candara" w:cs="Formata-LightCondensed"/>
                                </w:rPr>
                                <w:t xml:space="preserve"> </w:t>
                              </w:r>
                              <w:r w:rsidRPr="00F8656E">
                                <w:rPr>
                                  <w:rFonts w:ascii="Candara" w:hAnsi="Candara" w:cs="Formata-LightCondensed"/>
                                </w:rPr>
                                <w:t>coinvolgendo/informando:</w:t>
                              </w:r>
                            </w:p>
                            <w:p w14:paraId="375186DD" w14:textId="77777777" w:rsidR="00740E9D" w:rsidRPr="00F8656E" w:rsidRDefault="00740E9D" w:rsidP="00A46ADE">
                              <w:pPr>
                                <w:autoSpaceDE w:val="0"/>
                                <w:autoSpaceDN w:val="0"/>
                                <w:adjustRightInd w:val="0"/>
                                <w:spacing w:after="0" w:line="240" w:lineRule="auto"/>
                                <w:rPr>
                                  <w:rFonts w:ascii="Candara" w:hAnsi="Candara" w:cs="Formata-LightCondensed"/>
                                </w:rPr>
                              </w:pPr>
                              <w:r>
                                <w:rPr>
                                  <w:rFonts w:ascii="Candara" w:hAnsi="Candara" w:cs="Formata-LightCondensed"/>
                                </w:rPr>
                                <w:t xml:space="preserve">       </w:t>
                              </w:r>
                              <w:r w:rsidRPr="00F8656E">
                                <w:rPr>
                                  <w:rFonts w:ascii="Candara" w:hAnsi="Candara" w:cs="Formata-LightCondensed"/>
                                </w:rPr>
                                <w:t>Direttore generale,</w:t>
                              </w:r>
                            </w:p>
                            <w:p w14:paraId="4DAFB051" w14:textId="77777777" w:rsidR="00740E9D" w:rsidRPr="00F8656E" w:rsidRDefault="00740E9D" w:rsidP="00A46ADE">
                              <w:pPr>
                                <w:autoSpaceDE w:val="0"/>
                                <w:autoSpaceDN w:val="0"/>
                                <w:adjustRightInd w:val="0"/>
                                <w:spacing w:after="0" w:line="240" w:lineRule="auto"/>
                                <w:rPr>
                                  <w:rFonts w:ascii="Candara" w:hAnsi="Candara" w:cs="Formata-LightCondensed"/>
                                </w:rPr>
                              </w:pPr>
                              <w:r>
                                <w:rPr>
                                  <w:rFonts w:ascii="Candara" w:hAnsi="Candara" w:cs="Formata-LightCondensed"/>
                                </w:rPr>
                                <w:t xml:space="preserve">       </w:t>
                              </w:r>
                              <w:r w:rsidRPr="00F8656E">
                                <w:rPr>
                                  <w:rFonts w:ascii="Candara" w:hAnsi="Candara" w:cs="Formata-LightCondensed"/>
                                </w:rPr>
                                <w:t>Dirigenti e loro collaboratori;</w:t>
                              </w:r>
                            </w:p>
                            <w:p w14:paraId="680BF0B6" w14:textId="77777777" w:rsidR="00740E9D" w:rsidRPr="00F8656E" w:rsidRDefault="00740E9D" w:rsidP="00A46ADE">
                              <w:pPr>
                                <w:autoSpaceDE w:val="0"/>
                                <w:autoSpaceDN w:val="0"/>
                                <w:adjustRightInd w:val="0"/>
                                <w:spacing w:after="0" w:line="240" w:lineRule="auto"/>
                                <w:rPr>
                                  <w:rFonts w:ascii="Candara" w:hAnsi="Candara" w:cs="Formata-LightCondensed"/>
                                </w:rPr>
                              </w:pPr>
                              <w:r>
                                <w:rPr>
                                  <w:rFonts w:ascii="Candara" w:hAnsi="Candara" w:cs="Formata-LightCondensed"/>
                                </w:rPr>
                                <w:t xml:space="preserve">       </w:t>
                              </w:r>
                              <w:r w:rsidRPr="00F8656E">
                                <w:rPr>
                                  <w:rFonts w:ascii="Candara" w:hAnsi="Candara" w:cs="Formata-LightCondensed"/>
                                </w:rPr>
                                <w:t>Sindacati;</w:t>
                              </w:r>
                            </w:p>
                            <w:p w14:paraId="2D1E556D" w14:textId="77777777" w:rsidR="00740E9D" w:rsidRPr="00F8656E" w:rsidRDefault="00740E9D" w:rsidP="00A46ADE">
                              <w:pPr>
                                <w:autoSpaceDE w:val="0"/>
                                <w:autoSpaceDN w:val="0"/>
                                <w:adjustRightInd w:val="0"/>
                                <w:spacing w:after="0" w:line="240" w:lineRule="auto"/>
                                <w:rPr>
                                  <w:rFonts w:ascii="Candara" w:hAnsi="Candara" w:cs="Formata-LightCondensed"/>
                                </w:rPr>
                              </w:pPr>
                              <w:r>
                                <w:rPr>
                                  <w:rFonts w:ascii="Candara" w:hAnsi="Candara" w:cs="Formata-LightCondensed"/>
                                </w:rPr>
                                <w:t xml:space="preserve">      </w:t>
                              </w:r>
                              <w:r w:rsidRPr="00F8656E">
                                <w:rPr>
                                  <w:rFonts w:ascii="Candara" w:hAnsi="Candara" w:cs="Formata-LightCondensed"/>
                                </w:rPr>
                                <w:t>OIV/Nucleo di valutazione interno.</w:t>
                              </w:r>
                            </w:p>
                            <w:p w14:paraId="7FC0123B" w14:textId="77777777" w:rsidR="00740E9D" w:rsidRDefault="00740E9D" w:rsidP="00A46ADE">
                              <w:r>
                                <w:t xml:space="preserve">-Monitora l’attuazione del Piano segnalando eventuali </w:t>
                              </w:r>
                              <w:r>
                                <w:t>disfunzioni;                                                 -Predispone relazione entro 31 dicembre su stato attuazione Piano</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F4B43" id="Gruppo 4102" o:spid="_x0000_s1028" style="position:absolute;margin-left:-11.4pt;margin-top:22.8pt;width:712.7pt;height:232.7pt;z-index:251660288" coordorigin="854,8463" coordsize="1445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">
                <v:roundrect id="Rettangolo arrotondato 8" o:spid="_x0000_s1029" style="position:absolute;left:886;top:10550;width:6526;height:1230;visibility:visible;mso-wrap-style:square;v-text-anchor:middle" arcsize="65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" fillcolor="#7030a0" stroked="f">
                  <v:shadow on="t" color="black" opacity="22936f" origin=",.5" offset="0,.63889mm"/>
                  <v:textbox>
                    <w:txbxContent>
                      <w:p w14:paraId="4634831C" w14:textId="77777777" w:rsidR="00740E9D" w:rsidRPr="00EA494A" w:rsidRDefault="00740E9D" w:rsidP="00A46ADE">
                        <w:pPr>
                          <w:spacing w:after="0" w:line="240" w:lineRule="auto"/>
                          <w:jc w:val="center"/>
                          <w:rPr>
                            <w:rFonts w:ascii="Candara" w:hAnsi="Candara"/>
                            <w:b/>
                            <w:sz w:val="24"/>
                            <w:szCs w:val="24"/>
                          </w:rPr>
                        </w:pPr>
                        <w:r w:rsidRPr="00EA494A">
                          <w:rPr>
                            <w:rFonts w:ascii="Candara" w:hAnsi="Candara"/>
                            <w:b/>
                            <w:color w:val="FFFF00"/>
                            <w:sz w:val="28"/>
                            <w:szCs w:val="28"/>
                          </w:rPr>
                          <w:t>COMITATO INTERMINISTERIALE</w:t>
                        </w:r>
                      </w:p>
                      <w:p w14:paraId="6796A089" w14:textId="77777777" w:rsidR="00740E9D" w:rsidRPr="00EA494A" w:rsidRDefault="00740E9D" w:rsidP="00A46ADE">
                        <w:pPr>
                          <w:spacing w:after="0" w:line="192" w:lineRule="auto"/>
                          <w:jc w:val="center"/>
                          <w:rPr>
                            <w:rFonts w:ascii="Candara" w:hAnsi="Candara"/>
                            <w:sz w:val="24"/>
                            <w:szCs w:val="24"/>
                          </w:rPr>
                        </w:pPr>
                      </w:p>
                    </w:txbxContent>
                  </v:textbox>
                </v:roundrect>
                <v:roundrect id="Rettangolo arrotondato 9" o:spid="_x0000_s1030" style="position:absolute;left:854;top:12249;width:6589;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" fillcolor="#7030a0" stroked="f">
                  <v:shadow on="t" color="black" opacity="22936f" origin=",.5" offset="0,.63889mm"/>
                  <v:textbox>
                    <w:txbxContent>
                      <w:p w14:paraId="589D1AD6" w14:textId="77777777" w:rsidR="00740E9D" w:rsidRPr="00EA494A" w:rsidRDefault="00740E9D" w:rsidP="00A46ADE">
                        <w:pPr>
                          <w:spacing w:after="0" w:line="240" w:lineRule="auto"/>
                          <w:jc w:val="center"/>
                          <w:rPr>
                            <w:rFonts w:ascii="Candara" w:hAnsi="Candara"/>
                            <w:b/>
                            <w:color w:val="FFFF00"/>
                            <w:sz w:val="28"/>
                            <w:szCs w:val="28"/>
                          </w:rPr>
                        </w:pPr>
                        <w:r>
                          <w:rPr>
                            <w:rFonts w:ascii="Candara" w:hAnsi="Candara"/>
                            <w:b/>
                            <w:color w:val="FFFF00"/>
                            <w:sz w:val="28"/>
                            <w:szCs w:val="28"/>
                          </w:rPr>
                          <w:t>CONFERENZA UNIFICATA</w:t>
                        </w:r>
                      </w:p>
                      <w:p w14:paraId="1E1B6BF8" w14:textId="77777777" w:rsidR="00740E9D" w:rsidRPr="00EA494A" w:rsidRDefault="00740E9D" w:rsidP="00A46ADE">
                        <w:pPr>
                          <w:spacing w:after="0" w:line="240" w:lineRule="auto"/>
                          <w:jc w:val="center"/>
                          <w:rPr>
                            <w:rFonts w:ascii="Candara" w:hAnsi="Candara"/>
                          </w:rPr>
                        </w:pPr>
                      </w:p>
                    </w:txbxContent>
                  </v:textbox>
                </v:roundrect>
                <v:roundrect id="Rettangolo arrotondato 10" o:spid="_x0000_s1031" style="position:absolute;left:886;top:8463;width:6526;height:1646;visibility:visible;mso-wrap-style:square;v-text-anchor:middle" arcsize="74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" fillcolor="#7030a0" stroked="f">
                  <v:shadow on="t" color="black" opacity="22936f" origin=",.5" offset="0,.63889mm"/>
                  <v:textbox>
                    <w:txbxContent>
                      <w:p w14:paraId="1D6272DF" w14:textId="77777777" w:rsidR="00740E9D" w:rsidRPr="00EA494A" w:rsidRDefault="00740E9D" w:rsidP="00A46ADE">
                        <w:pPr>
                          <w:spacing w:after="0" w:line="240" w:lineRule="auto"/>
                          <w:jc w:val="center"/>
                          <w:rPr>
                            <w:rFonts w:ascii="Candara" w:hAnsi="Candara"/>
                            <w:color w:val="FFFF00"/>
                          </w:rPr>
                        </w:pPr>
                        <w:r w:rsidRPr="00EA494A">
                          <w:rPr>
                            <w:rFonts w:ascii="Candara" w:hAnsi="Candara"/>
                            <w:b/>
                            <w:color w:val="FFFF00"/>
                            <w:sz w:val="28"/>
                            <w:szCs w:val="28"/>
                          </w:rPr>
                          <w:t>A.N.A.C (ex CIVIT) ADOTTA P.N.A.</w:t>
                        </w:r>
                      </w:p>
                      <w:p w14:paraId="64DD9E71" w14:textId="77777777" w:rsidR="00740E9D" w:rsidRPr="00704DDC" w:rsidRDefault="00740E9D" w:rsidP="00A46ADE">
                        <w:pPr>
                          <w:spacing w:after="0" w:line="240" w:lineRule="auto"/>
                          <w:jc w:val="center"/>
                          <w:rPr>
                            <w:rFonts w:ascii="Candara" w:hAnsi="Candara"/>
                            <w:color w:val="FFFFFF" w:themeColor="background1"/>
                          </w:rPr>
                        </w:pPr>
                        <w:r w:rsidRPr="00704DDC">
                          <w:rPr>
                            <w:rFonts w:ascii="Candara" w:hAnsi="Candara"/>
                            <w:color w:val="FFFFFF" w:themeColor="background1"/>
                          </w:rPr>
                          <w:t>Il Piano contiene le direttive per le Pubbliche Amministrazioni per l’applicazione delle misure di prevenzione della corruzione</w:t>
                        </w:r>
                      </w:p>
                    </w:txbxContent>
                  </v:textbox>
                </v:roundrect>
                <v:roundrect id="AutoShape 74" o:spid="_x0000_s1032" style="position:absolute;left:7597;top:10617;width:7707;height:3053;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" fillcolor="#002060" stroked="f">
                  <v:shadow on="t" color="black" opacity="22936f" origin=",.5" offset="0,.63889mm"/>
                  <v:textbox>
                    <w:txbxContent>
                      <w:p w14:paraId="126331FC" w14:textId="77777777" w:rsidR="00740E9D" w:rsidRPr="00500503" w:rsidRDefault="00740E9D" w:rsidP="00A46ADE">
                        <w:pPr>
                          <w:autoSpaceDE w:val="0"/>
                          <w:autoSpaceDN w:val="0"/>
                          <w:adjustRightInd w:val="0"/>
                          <w:spacing w:after="0" w:line="240" w:lineRule="auto"/>
                          <w:rPr>
                            <w:rFonts w:cstheme="minorHAnsi"/>
                            <w:b/>
                          </w:rPr>
                        </w:pPr>
                        <w:r w:rsidRPr="00500503">
                          <w:rPr>
                            <w:rFonts w:cstheme="minorHAnsi"/>
                            <w:b/>
                            <w:color w:val="FFFF00"/>
                          </w:rPr>
                          <w:t>IL RESPONSABILE DELLA PREVENZIONE DELLA CORRUZIONE</w:t>
                        </w:r>
                      </w:p>
                      <w:p w14:paraId="02815975" w14:textId="77777777" w:rsidR="00740E9D" w:rsidRPr="00F8656E" w:rsidRDefault="00740E9D" w:rsidP="00A46ADE">
                        <w:pPr>
                          <w:autoSpaceDE w:val="0"/>
                          <w:autoSpaceDN w:val="0"/>
                          <w:adjustRightInd w:val="0"/>
                          <w:spacing w:after="0" w:line="240" w:lineRule="auto"/>
                          <w:rPr>
                            <w:rFonts w:ascii="Candara" w:hAnsi="Candara" w:cs="Formata-LightCondensed"/>
                          </w:rPr>
                        </w:pPr>
                        <w:r>
                          <w:rPr>
                            <w:rFonts w:ascii="Candara" w:hAnsi="Candara" w:cs="Formata-LightCondensed"/>
                          </w:rPr>
                          <w:t>P</w:t>
                        </w:r>
                        <w:r w:rsidRPr="00F8656E">
                          <w:rPr>
                            <w:rFonts w:ascii="Candara" w:hAnsi="Candara" w:cs="Formata-LightCondensed"/>
                          </w:rPr>
                          <w:t>redispone proposta di Piano triennale di prevenzione della corruzione,</w:t>
                        </w:r>
                        <w:r>
                          <w:rPr>
                            <w:rFonts w:ascii="Candara" w:hAnsi="Candara" w:cs="Formata-LightCondensed"/>
                          </w:rPr>
                          <w:t xml:space="preserve"> </w:t>
                        </w:r>
                        <w:r w:rsidRPr="00F8656E">
                          <w:rPr>
                            <w:rFonts w:ascii="Candara" w:hAnsi="Candara" w:cs="Formata-LightCondensed"/>
                          </w:rPr>
                          <w:t>coinvolgendo/informando:</w:t>
                        </w:r>
                      </w:p>
                      <w:p w14:paraId="375186DD" w14:textId="77777777" w:rsidR="00740E9D" w:rsidRPr="00F8656E" w:rsidRDefault="00740E9D" w:rsidP="00A46ADE">
                        <w:pPr>
                          <w:autoSpaceDE w:val="0"/>
                          <w:autoSpaceDN w:val="0"/>
                          <w:adjustRightInd w:val="0"/>
                          <w:spacing w:after="0" w:line="240" w:lineRule="auto"/>
                          <w:rPr>
                            <w:rFonts w:ascii="Candara" w:hAnsi="Candara" w:cs="Formata-LightCondensed"/>
                          </w:rPr>
                        </w:pPr>
                        <w:r>
                          <w:rPr>
                            <w:rFonts w:ascii="Candara" w:hAnsi="Candara" w:cs="Formata-LightCondensed"/>
                          </w:rPr>
                          <w:t xml:space="preserve">       </w:t>
                        </w:r>
                        <w:r w:rsidRPr="00F8656E">
                          <w:rPr>
                            <w:rFonts w:ascii="Candara" w:hAnsi="Candara" w:cs="Formata-LightCondensed"/>
                          </w:rPr>
                          <w:t>Direttore generale,</w:t>
                        </w:r>
                      </w:p>
                      <w:p w14:paraId="4DAFB051" w14:textId="77777777" w:rsidR="00740E9D" w:rsidRPr="00F8656E" w:rsidRDefault="00740E9D" w:rsidP="00A46ADE">
                        <w:pPr>
                          <w:autoSpaceDE w:val="0"/>
                          <w:autoSpaceDN w:val="0"/>
                          <w:adjustRightInd w:val="0"/>
                          <w:spacing w:after="0" w:line="240" w:lineRule="auto"/>
                          <w:rPr>
                            <w:rFonts w:ascii="Candara" w:hAnsi="Candara" w:cs="Formata-LightCondensed"/>
                          </w:rPr>
                        </w:pPr>
                        <w:r>
                          <w:rPr>
                            <w:rFonts w:ascii="Candara" w:hAnsi="Candara" w:cs="Formata-LightCondensed"/>
                          </w:rPr>
                          <w:t xml:space="preserve">       </w:t>
                        </w:r>
                        <w:r w:rsidRPr="00F8656E">
                          <w:rPr>
                            <w:rFonts w:ascii="Candara" w:hAnsi="Candara" w:cs="Formata-LightCondensed"/>
                          </w:rPr>
                          <w:t>Dirigenti e loro collaboratori;</w:t>
                        </w:r>
                      </w:p>
                      <w:p w14:paraId="680BF0B6" w14:textId="77777777" w:rsidR="00740E9D" w:rsidRPr="00F8656E" w:rsidRDefault="00740E9D" w:rsidP="00A46ADE">
                        <w:pPr>
                          <w:autoSpaceDE w:val="0"/>
                          <w:autoSpaceDN w:val="0"/>
                          <w:adjustRightInd w:val="0"/>
                          <w:spacing w:after="0" w:line="240" w:lineRule="auto"/>
                          <w:rPr>
                            <w:rFonts w:ascii="Candara" w:hAnsi="Candara" w:cs="Formata-LightCondensed"/>
                          </w:rPr>
                        </w:pPr>
                        <w:r>
                          <w:rPr>
                            <w:rFonts w:ascii="Candara" w:hAnsi="Candara" w:cs="Formata-LightCondensed"/>
                          </w:rPr>
                          <w:t xml:space="preserve">       </w:t>
                        </w:r>
                        <w:r w:rsidRPr="00F8656E">
                          <w:rPr>
                            <w:rFonts w:ascii="Candara" w:hAnsi="Candara" w:cs="Formata-LightCondensed"/>
                          </w:rPr>
                          <w:t>Sindacati;</w:t>
                        </w:r>
                      </w:p>
                      <w:p w14:paraId="2D1E556D" w14:textId="77777777" w:rsidR="00740E9D" w:rsidRPr="00F8656E" w:rsidRDefault="00740E9D" w:rsidP="00A46ADE">
                        <w:pPr>
                          <w:autoSpaceDE w:val="0"/>
                          <w:autoSpaceDN w:val="0"/>
                          <w:adjustRightInd w:val="0"/>
                          <w:spacing w:after="0" w:line="240" w:lineRule="auto"/>
                          <w:rPr>
                            <w:rFonts w:ascii="Candara" w:hAnsi="Candara" w:cs="Formata-LightCondensed"/>
                          </w:rPr>
                        </w:pPr>
                        <w:r>
                          <w:rPr>
                            <w:rFonts w:ascii="Candara" w:hAnsi="Candara" w:cs="Formata-LightCondensed"/>
                          </w:rPr>
                          <w:t xml:space="preserve">      </w:t>
                        </w:r>
                        <w:r w:rsidRPr="00F8656E">
                          <w:rPr>
                            <w:rFonts w:ascii="Candara" w:hAnsi="Candara" w:cs="Formata-LightCondensed"/>
                          </w:rPr>
                          <w:t>OIV/Nucleo di valutazione interno.</w:t>
                        </w:r>
                      </w:p>
                      <w:p w14:paraId="7FC0123B" w14:textId="77777777" w:rsidR="00740E9D" w:rsidRDefault="00740E9D" w:rsidP="00A46ADE">
                        <w:r>
                          <w:t xml:space="preserve">-Monitora l’attuazione del Piano segnalando eventuali </w:t>
                        </w:r>
                        <w:r>
                          <w:t>disfunzioni;                                                 -Predispone relazione entro 31 dicembre su stato attuazione Piano</w:t>
                        </w:r>
                      </w:p>
                    </w:txbxContent>
                  </v:textbox>
                </v:roundrect>
              </v:group>
            </w:pict>
          </mc:Fallback>
        </mc:AlternateContent>
      </w:r>
    </w:p>
    <w:p w14:paraId="777BC6B1" w14:textId="1AAE33A1" w:rsidR="00433082" w:rsidRPr="00664964" w:rsidRDefault="0098595A" w:rsidP="00256137">
      <w:pPr>
        <w:rPr>
          <w:rFonts w:cstheme="minorHAnsi"/>
          <w:b/>
          <w:bCs/>
          <w:sz w:val="24"/>
          <w:szCs w:val="24"/>
        </w:rPr>
      </w:pPr>
      <w:r w:rsidRPr="00664964">
        <w:rPr>
          <w:rFonts w:cstheme="minorHAnsi"/>
          <w:b/>
          <w:bCs/>
          <w:noProof/>
          <w:sz w:val="24"/>
          <w:szCs w:val="24"/>
          <w:lang w:eastAsia="it-IT"/>
        </w:rPr>
        <mc:AlternateContent>
          <mc:Choice Requires="wps">
            <w:drawing>
              <wp:anchor distT="0" distB="0" distL="114300" distR="114300" simplePos="0" relativeHeight="251661312" behindDoc="0" locked="0" layoutInCell="1" allowOverlap="1" wp14:anchorId="42E730AB" wp14:editId="1F40F971">
                <wp:simplePos x="0" y="0"/>
                <wp:positionH relativeFrom="column">
                  <wp:posOffset>4055745</wp:posOffset>
                </wp:positionH>
                <wp:positionV relativeFrom="paragraph">
                  <wp:posOffset>43180</wp:posOffset>
                </wp:positionV>
                <wp:extent cx="4808220" cy="1066800"/>
                <wp:effectExtent l="0" t="0" r="0" b="19050"/>
                <wp:wrapNone/>
                <wp:docPr id="4225" name="Rettangolo con angoli arrotondati 4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8220" cy="1066800"/>
                        </a:xfrm>
                        <a:prstGeom prst="roundRect">
                          <a:avLst>
                            <a:gd name="adj" fmla="val 7574"/>
                          </a:avLst>
                        </a:prstGeom>
                        <a:solidFill>
                          <a:srgbClr val="002060"/>
                        </a:solidFill>
                        <a:ln>
                          <a:noFill/>
                        </a:ln>
                        <a:effectLst>
                          <a:outerShdw dist="23000" dir="5400000" rotWithShape="0">
                            <a:srgbClr val="000000">
                              <a:alpha val="34999"/>
                            </a:srgbClr>
                          </a:outerShdw>
                        </a:effectLst>
                      </wps:spPr>
                      <wps:txbx>
                        <w:txbxContent>
                          <w:p w14:paraId="39EE1256" w14:textId="77777777" w:rsidR="00740E9D" w:rsidRDefault="00740E9D" w:rsidP="00A46ADE">
                            <w:pPr>
                              <w:autoSpaceDE w:val="0"/>
                              <w:autoSpaceDN w:val="0"/>
                              <w:adjustRightInd w:val="0"/>
                              <w:spacing w:after="0" w:line="240" w:lineRule="auto"/>
                              <w:rPr>
                                <w:rFonts w:ascii="Candara" w:hAnsi="Candara" w:cs="Formata-LightCondensed"/>
                              </w:rPr>
                            </w:pPr>
                            <w:r>
                              <w:rPr>
                                <w:rFonts w:cstheme="minorHAnsi"/>
                                <w:b/>
                                <w:color w:val="FFFF00"/>
                              </w:rPr>
                              <w:t xml:space="preserve">ORGANO INDIRIZZO </w:t>
                            </w:r>
                            <w:r>
                              <w:rPr>
                                <w:rFonts w:cstheme="minorHAnsi"/>
                                <w:b/>
                                <w:color w:val="FFFF00"/>
                              </w:rPr>
                              <w:t>POLITICO</w:t>
                            </w:r>
                            <w:r w:rsidRPr="00F8656E">
                              <w:rPr>
                                <w:rFonts w:ascii="Candara" w:hAnsi="Candara" w:cs="Formata-LightCondensed"/>
                              </w:rPr>
                              <w:t xml:space="preserve"> </w:t>
                            </w:r>
                            <w:r>
                              <w:rPr>
                                <w:rFonts w:ascii="Candara" w:hAnsi="Candara" w:cs="Formata-LightCondensed"/>
                              </w:rPr>
                              <w:t xml:space="preserve"> (GIUNTA NEGLI EE.LL)</w:t>
                            </w:r>
                          </w:p>
                          <w:p w14:paraId="7D425264" w14:textId="77777777" w:rsidR="00740E9D" w:rsidRDefault="00740E9D" w:rsidP="00A46ADE">
                            <w:pPr>
                              <w:autoSpaceDE w:val="0"/>
                              <w:autoSpaceDN w:val="0"/>
                              <w:adjustRightInd w:val="0"/>
                              <w:spacing w:after="0" w:line="240" w:lineRule="auto"/>
                              <w:rPr>
                                <w:rFonts w:ascii="Candara" w:hAnsi="Candara" w:cs="Formata-LightCondensed"/>
                              </w:rPr>
                            </w:pPr>
                            <w:r>
                              <w:rPr>
                                <w:rFonts w:ascii="Candara" w:hAnsi="Candara" w:cs="Formata-LightCondensed"/>
                              </w:rPr>
                              <w:t>Nomina Responsabile prevenzione corruzione e trasparenza;</w:t>
                            </w:r>
                          </w:p>
                          <w:p w14:paraId="745FCEC5" w14:textId="77777777" w:rsidR="00740E9D" w:rsidRDefault="00740E9D" w:rsidP="00A46ADE">
                            <w:pPr>
                              <w:autoSpaceDE w:val="0"/>
                              <w:autoSpaceDN w:val="0"/>
                              <w:adjustRightInd w:val="0"/>
                              <w:spacing w:after="0" w:line="240" w:lineRule="auto"/>
                              <w:rPr>
                                <w:rFonts w:ascii="Candara" w:hAnsi="Candara" w:cs="Formata-LightCondensed"/>
                              </w:rPr>
                            </w:pPr>
                            <w:r>
                              <w:rPr>
                                <w:rFonts w:ascii="Candara" w:hAnsi="Candara" w:cs="Formata-LightCondensed"/>
                              </w:rPr>
                              <w:t>adotta indirizzi strategici per redazione PTPCT</w:t>
                            </w:r>
                          </w:p>
                          <w:p w14:paraId="1A8C52EE" w14:textId="77777777" w:rsidR="00740E9D" w:rsidRDefault="00740E9D" w:rsidP="00A46ADE">
                            <w:pPr>
                              <w:autoSpaceDE w:val="0"/>
                              <w:autoSpaceDN w:val="0"/>
                              <w:adjustRightInd w:val="0"/>
                              <w:spacing w:after="0" w:line="240" w:lineRule="auto"/>
                              <w:rPr>
                                <w:rFonts w:ascii="Candara" w:hAnsi="Candara" w:cs="Formata-LightCondensed"/>
                              </w:rPr>
                            </w:pPr>
                            <w:r>
                              <w:rPr>
                                <w:rFonts w:ascii="Candara" w:hAnsi="Candara" w:cs="Formata-LightCondensed"/>
                              </w:rPr>
                              <w:t>Approva PTPCT entro 31 gennaio di ogni anno</w:t>
                            </w:r>
                          </w:p>
                          <w:p w14:paraId="14563594" w14:textId="77777777" w:rsidR="00740E9D" w:rsidRPr="00A46ADE" w:rsidRDefault="00740E9D" w:rsidP="00A46ADE">
                            <w:pPr>
                              <w:autoSpaceDE w:val="0"/>
                              <w:autoSpaceDN w:val="0"/>
                              <w:adjustRightInd w:val="0"/>
                              <w:spacing w:after="0" w:line="240" w:lineRule="auto"/>
                              <w:rPr>
                                <w:rFonts w:ascii="Candara" w:hAnsi="Candara" w:cs="Formata-LightCondensed"/>
                              </w:rPr>
                            </w:pPr>
                            <w:r>
                              <w:rPr>
                                <w:rFonts w:ascii="Candara" w:hAnsi="Candara" w:cs="Formata-LightCondensed"/>
                              </w:rPr>
                              <w:t>Riceve informazioni dal RPCT in merito implementazione Piano</w:t>
                            </w:r>
                          </w:p>
                          <w:p w14:paraId="4A521C52" w14:textId="77777777" w:rsidR="00740E9D" w:rsidRDefault="00740E9D"/>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42E730AB" id="Rettangolo con angoli arrotondati 4225" o:spid="_x0000_s1033" style="position:absolute;margin-left:319.35pt;margin-top:3.4pt;width:378.6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" fillcolor="#002060" stroked="f">
                <v:shadow on="t" color="black" opacity="22936f" origin=",.5" offset="0,.63889mm"/>
                <v:textbox>
                  <w:txbxContent>
                    <w:p w14:paraId="39EE1256" w14:textId="77777777" w:rsidR="00740E9D" w:rsidRDefault="00740E9D" w:rsidP="00A46ADE">
                      <w:pPr>
                        <w:autoSpaceDE w:val="0"/>
                        <w:autoSpaceDN w:val="0"/>
                        <w:adjustRightInd w:val="0"/>
                        <w:spacing w:after="0" w:line="240" w:lineRule="auto"/>
                        <w:rPr>
                          <w:rFonts w:ascii="Candara" w:hAnsi="Candara" w:cs="Formata-LightCondensed"/>
                        </w:rPr>
                      </w:pPr>
                      <w:r>
                        <w:rPr>
                          <w:rFonts w:cstheme="minorHAnsi"/>
                          <w:b/>
                          <w:color w:val="FFFF00"/>
                        </w:rPr>
                        <w:t xml:space="preserve">ORGANO INDIRIZZO </w:t>
                      </w:r>
                      <w:r>
                        <w:rPr>
                          <w:rFonts w:cstheme="minorHAnsi"/>
                          <w:b/>
                          <w:color w:val="FFFF00"/>
                        </w:rPr>
                        <w:t>POLITICO</w:t>
                      </w:r>
                      <w:r w:rsidRPr="00F8656E">
                        <w:rPr>
                          <w:rFonts w:ascii="Candara" w:hAnsi="Candara" w:cs="Formata-LightCondensed"/>
                        </w:rPr>
                        <w:t xml:space="preserve"> </w:t>
                      </w:r>
                      <w:r>
                        <w:rPr>
                          <w:rFonts w:ascii="Candara" w:hAnsi="Candara" w:cs="Formata-LightCondensed"/>
                        </w:rPr>
                        <w:t xml:space="preserve"> (GIUNTA NEGLI EE.LL)</w:t>
                      </w:r>
                    </w:p>
                    <w:p w14:paraId="7D425264" w14:textId="77777777" w:rsidR="00740E9D" w:rsidRDefault="00740E9D" w:rsidP="00A46ADE">
                      <w:pPr>
                        <w:autoSpaceDE w:val="0"/>
                        <w:autoSpaceDN w:val="0"/>
                        <w:adjustRightInd w:val="0"/>
                        <w:spacing w:after="0" w:line="240" w:lineRule="auto"/>
                        <w:rPr>
                          <w:rFonts w:ascii="Candara" w:hAnsi="Candara" w:cs="Formata-LightCondensed"/>
                        </w:rPr>
                      </w:pPr>
                      <w:r>
                        <w:rPr>
                          <w:rFonts w:ascii="Candara" w:hAnsi="Candara" w:cs="Formata-LightCondensed"/>
                        </w:rPr>
                        <w:t>Nomina Responsabile prevenzione corruzione e trasparenza;</w:t>
                      </w:r>
                    </w:p>
                    <w:p w14:paraId="745FCEC5" w14:textId="77777777" w:rsidR="00740E9D" w:rsidRDefault="00740E9D" w:rsidP="00A46ADE">
                      <w:pPr>
                        <w:autoSpaceDE w:val="0"/>
                        <w:autoSpaceDN w:val="0"/>
                        <w:adjustRightInd w:val="0"/>
                        <w:spacing w:after="0" w:line="240" w:lineRule="auto"/>
                        <w:rPr>
                          <w:rFonts w:ascii="Candara" w:hAnsi="Candara" w:cs="Formata-LightCondensed"/>
                        </w:rPr>
                      </w:pPr>
                      <w:r>
                        <w:rPr>
                          <w:rFonts w:ascii="Candara" w:hAnsi="Candara" w:cs="Formata-LightCondensed"/>
                        </w:rPr>
                        <w:t>adotta indirizzi strategici per redazione PTPCT</w:t>
                      </w:r>
                    </w:p>
                    <w:p w14:paraId="1A8C52EE" w14:textId="77777777" w:rsidR="00740E9D" w:rsidRDefault="00740E9D" w:rsidP="00A46ADE">
                      <w:pPr>
                        <w:autoSpaceDE w:val="0"/>
                        <w:autoSpaceDN w:val="0"/>
                        <w:adjustRightInd w:val="0"/>
                        <w:spacing w:after="0" w:line="240" w:lineRule="auto"/>
                        <w:rPr>
                          <w:rFonts w:ascii="Candara" w:hAnsi="Candara" w:cs="Formata-LightCondensed"/>
                        </w:rPr>
                      </w:pPr>
                      <w:r>
                        <w:rPr>
                          <w:rFonts w:ascii="Candara" w:hAnsi="Candara" w:cs="Formata-LightCondensed"/>
                        </w:rPr>
                        <w:t>Approva PTPCT entro 31 gennaio di ogni anno</w:t>
                      </w:r>
                    </w:p>
                    <w:p w14:paraId="14563594" w14:textId="77777777" w:rsidR="00740E9D" w:rsidRPr="00A46ADE" w:rsidRDefault="00740E9D" w:rsidP="00A46ADE">
                      <w:pPr>
                        <w:autoSpaceDE w:val="0"/>
                        <w:autoSpaceDN w:val="0"/>
                        <w:adjustRightInd w:val="0"/>
                        <w:spacing w:after="0" w:line="240" w:lineRule="auto"/>
                        <w:rPr>
                          <w:rFonts w:ascii="Candara" w:hAnsi="Candara" w:cs="Formata-LightCondensed"/>
                        </w:rPr>
                      </w:pPr>
                      <w:r>
                        <w:rPr>
                          <w:rFonts w:ascii="Candara" w:hAnsi="Candara" w:cs="Formata-LightCondensed"/>
                        </w:rPr>
                        <w:t>Riceve informazioni dal RPCT in merito implementazione Piano</w:t>
                      </w:r>
                    </w:p>
                    <w:p w14:paraId="4A521C52" w14:textId="77777777" w:rsidR="00740E9D" w:rsidRDefault="00740E9D"/>
                  </w:txbxContent>
                </v:textbox>
              </v:roundrect>
            </w:pict>
          </mc:Fallback>
        </mc:AlternateContent>
      </w:r>
    </w:p>
    <w:p w14:paraId="62827806" w14:textId="77777777" w:rsidR="00433082" w:rsidRPr="00664964" w:rsidRDefault="00433082" w:rsidP="00256137">
      <w:pPr>
        <w:rPr>
          <w:rFonts w:cstheme="minorHAnsi"/>
          <w:b/>
          <w:bCs/>
          <w:sz w:val="24"/>
          <w:szCs w:val="24"/>
        </w:rPr>
      </w:pPr>
    </w:p>
    <w:p w14:paraId="4243649B" w14:textId="77777777" w:rsidR="00433082" w:rsidRPr="00664964" w:rsidRDefault="00433082" w:rsidP="00256137">
      <w:pPr>
        <w:rPr>
          <w:rFonts w:cstheme="minorHAnsi"/>
          <w:b/>
          <w:bCs/>
          <w:sz w:val="24"/>
          <w:szCs w:val="24"/>
        </w:rPr>
      </w:pPr>
    </w:p>
    <w:p w14:paraId="2E7773C3" w14:textId="77777777" w:rsidR="00433082" w:rsidRPr="00664964" w:rsidRDefault="00433082" w:rsidP="00256137">
      <w:pPr>
        <w:rPr>
          <w:rFonts w:cstheme="minorHAnsi"/>
          <w:b/>
          <w:bCs/>
          <w:sz w:val="24"/>
          <w:szCs w:val="24"/>
        </w:rPr>
      </w:pPr>
    </w:p>
    <w:p w14:paraId="37A0D76F" w14:textId="77777777" w:rsidR="00433082" w:rsidRPr="00664964" w:rsidRDefault="00433082" w:rsidP="00256137">
      <w:pPr>
        <w:rPr>
          <w:rFonts w:cstheme="minorHAnsi"/>
          <w:b/>
          <w:bCs/>
          <w:sz w:val="24"/>
          <w:szCs w:val="24"/>
        </w:rPr>
      </w:pPr>
    </w:p>
    <w:p w14:paraId="30757DC4" w14:textId="77777777" w:rsidR="00E915FB" w:rsidRPr="00664964" w:rsidRDefault="00E915FB" w:rsidP="00256137">
      <w:pPr>
        <w:rPr>
          <w:rFonts w:cstheme="minorHAnsi"/>
          <w:b/>
          <w:bCs/>
          <w:sz w:val="24"/>
          <w:szCs w:val="24"/>
        </w:rPr>
      </w:pPr>
    </w:p>
    <w:p w14:paraId="266683C6" w14:textId="77777777" w:rsidR="00E915FB" w:rsidRPr="00664964" w:rsidRDefault="00E915FB" w:rsidP="00256137">
      <w:pPr>
        <w:rPr>
          <w:rFonts w:cstheme="minorHAnsi"/>
          <w:b/>
          <w:bCs/>
          <w:sz w:val="24"/>
          <w:szCs w:val="24"/>
        </w:rPr>
      </w:pPr>
    </w:p>
    <w:p w14:paraId="45DA05EA" w14:textId="77777777" w:rsidR="00E915FB" w:rsidRPr="00664964" w:rsidRDefault="00E915FB" w:rsidP="00256137">
      <w:pPr>
        <w:rPr>
          <w:rFonts w:cstheme="minorHAnsi"/>
          <w:b/>
          <w:bCs/>
          <w:sz w:val="24"/>
          <w:szCs w:val="24"/>
        </w:rPr>
      </w:pPr>
    </w:p>
    <w:p w14:paraId="5821CAAE" w14:textId="77777777" w:rsidR="00E915FB" w:rsidRPr="00664964" w:rsidRDefault="00E915FB" w:rsidP="00256137">
      <w:pPr>
        <w:rPr>
          <w:rFonts w:cstheme="minorHAnsi"/>
          <w:b/>
          <w:bCs/>
          <w:sz w:val="24"/>
          <w:szCs w:val="24"/>
        </w:rPr>
      </w:pPr>
    </w:p>
    <w:p w14:paraId="23696BE6" w14:textId="77777777" w:rsidR="00BE5578" w:rsidRPr="00664964" w:rsidRDefault="00BE5578" w:rsidP="00256137">
      <w:pPr>
        <w:rPr>
          <w:rFonts w:cstheme="minorHAnsi"/>
          <w:b/>
          <w:bCs/>
          <w:sz w:val="24"/>
          <w:szCs w:val="24"/>
        </w:rPr>
      </w:pPr>
    </w:p>
    <w:p w14:paraId="1E5D259B" w14:textId="2D536DA2" w:rsidR="00BE5578" w:rsidRPr="00664964" w:rsidRDefault="0098595A" w:rsidP="00256137">
      <w:pPr>
        <w:rPr>
          <w:rFonts w:cstheme="minorHAnsi"/>
          <w:b/>
          <w:bCs/>
          <w:sz w:val="24"/>
          <w:szCs w:val="24"/>
        </w:rPr>
      </w:pPr>
      <w:r w:rsidRPr="00664964">
        <w:rPr>
          <w:rFonts w:cstheme="minorHAnsi"/>
          <w:b/>
          <w:bCs/>
          <w:noProof/>
          <w:sz w:val="24"/>
          <w:szCs w:val="24"/>
          <w:lang w:eastAsia="it-IT"/>
        </w:rPr>
        <mc:AlternateContent>
          <mc:Choice Requires="wps">
            <w:drawing>
              <wp:anchor distT="0" distB="0" distL="114300" distR="114300" simplePos="0" relativeHeight="251662336" behindDoc="0" locked="0" layoutInCell="1" allowOverlap="1" wp14:anchorId="3A42D61B" wp14:editId="1BF1FBBE">
                <wp:simplePos x="0" y="0"/>
                <wp:positionH relativeFrom="column">
                  <wp:posOffset>4096385</wp:posOffset>
                </wp:positionH>
                <wp:positionV relativeFrom="paragraph">
                  <wp:posOffset>189230</wp:posOffset>
                </wp:positionV>
                <wp:extent cx="4863465" cy="2106930"/>
                <wp:effectExtent l="0" t="0" r="0" b="7620"/>
                <wp:wrapNone/>
                <wp:docPr id="4224" name="Rettangolo con angoli arrotondati 4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3465" cy="2106930"/>
                        </a:xfrm>
                        <a:prstGeom prst="roundRect">
                          <a:avLst>
                            <a:gd name="adj" fmla="val 3345"/>
                          </a:avLst>
                        </a:prstGeom>
                        <a:solidFill>
                          <a:srgbClr val="00006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208832" w14:textId="77777777" w:rsidR="00740E9D" w:rsidRDefault="00740E9D" w:rsidP="005A1316">
                            <w:pPr>
                              <w:spacing w:after="0" w:line="240" w:lineRule="auto"/>
                              <w:jc w:val="both"/>
                              <w:rPr>
                                <w:color w:val="FFFFFF" w:themeColor="background1"/>
                              </w:rPr>
                            </w:pPr>
                            <w:r w:rsidRPr="005A1316">
                              <w:rPr>
                                <w:color w:val="FFFFFF" w:themeColor="background1"/>
                              </w:rPr>
                              <w:t xml:space="preserve">ORGANISMO INTERNO DI VALUTAZIONE                  </w:t>
                            </w:r>
                          </w:p>
                          <w:p w14:paraId="111596CC" w14:textId="77777777" w:rsidR="00740E9D" w:rsidRPr="005A1316" w:rsidRDefault="00740E9D" w:rsidP="005A1316">
                            <w:pPr>
                              <w:spacing w:after="0" w:line="240" w:lineRule="auto"/>
                              <w:jc w:val="both"/>
                              <w:rPr>
                                <w:rFonts w:cstheme="minorHAnsi"/>
                                <w:color w:val="FFFFFF" w:themeColor="background1"/>
                              </w:rPr>
                            </w:pPr>
                            <w:r w:rsidRPr="005A1316">
                              <w:rPr>
                                <w:color w:val="FFFFFF" w:themeColor="background1"/>
                              </w:rPr>
                              <w:t xml:space="preserve">  - </w:t>
                            </w:r>
                            <w:r w:rsidRPr="005A1316">
                              <w:rPr>
                                <w:rFonts w:cstheme="minorHAnsi"/>
                                <w:color w:val="FFFFFF" w:themeColor="background1"/>
                              </w:rPr>
                              <w:t>verifica, anche ai fini della validazione della Relazione sulla performance, che le misure previste nel PTPCT siano coerenti con gli obiettivi stabiliti nei documenti di programmazione strategico-gestionale e che nella misurazione e valutazione delle performance si tenga conto degli obiettivi connessi all'anticorruzione e alla trasparenza.;</w:t>
                            </w:r>
                          </w:p>
                          <w:p w14:paraId="0446BF2B" w14:textId="77777777" w:rsidR="00740E9D" w:rsidRPr="005A1316" w:rsidRDefault="00740E9D" w:rsidP="005A1316">
                            <w:pPr>
                              <w:spacing w:after="0" w:line="240" w:lineRule="auto"/>
                              <w:jc w:val="both"/>
                              <w:rPr>
                                <w:rFonts w:cstheme="minorHAnsi"/>
                                <w:color w:val="FFFFFF" w:themeColor="background1"/>
                              </w:rPr>
                            </w:pPr>
                            <w:r w:rsidRPr="005A1316">
                              <w:rPr>
                                <w:rFonts w:cstheme="minorHAnsi"/>
                                <w:color w:val="FFFFFF" w:themeColor="background1"/>
                              </w:rPr>
                              <w:t>-</w:t>
                            </w:r>
                            <w:r>
                              <w:rPr>
                                <w:rFonts w:cstheme="minorHAnsi"/>
                                <w:color w:val="FFFFFF" w:themeColor="background1"/>
                              </w:rPr>
                              <w:t xml:space="preserve"> </w:t>
                            </w:r>
                            <w:r w:rsidRPr="005A1316">
                              <w:rPr>
                                <w:rFonts w:cstheme="minorHAnsi"/>
                                <w:color w:val="FFFFFF" w:themeColor="background1"/>
                              </w:rPr>
                              <w:t xml:space="preserve">verifica i contenuti della Relazione di cui al comma </w:t>
                            </w:r>
                            <w:r w:rsidRPr="005A1316">
                              <w:rPr>
                                <w:rFonts w:cstheme="minorHAnsi"/>
                                <w:color w:val="FFFFFF" w:themeColor="background1"/>
                              </w:rPr>
                              <w:t xml:space="preserve">14;. </w:t>
                            </w:r>
                          </w:p>
                          <w:p w14:paraId="29208ACC" w14:textId="77777777" w:rsidR="00740E9D" w:rsidRPr="005A1316" w:rsidRDefault="00740E9D" w:rsidP="005A1316">
                            <w:pPr>
                              <w:spacing w:after="0" w:line="240" w:lineRule="auto"/>
                              <w:jc w:val="both"/>
                              <w:rPr>
                                <w:rFonts w:cstheme="minorHAnsi"/>
                                <w:color w:val="FFFFFF" w:themeColor="background1"/>
                              </w:rPr>
                            </w:pPr>
                            <w:r w:rsidRPr="005A1316">
                              <w:rPr>
                                <w:rFonts w:cstheme="minorHAnsi"/>
                                <w:color w:val="FFFFFF" w:themeColor="background1"/>
                              </w:rPr>
                              <w:t xml:space="preserve">- può chiedere al RPCT informazioni e i documenti necessari per lo svolgimento del controllo e può effettuare audizioni di dipendenti. </w:t>
                            </w:r>
                          </w:p>
                          <w:p w14:paraId="60797419" w14:textId="77777777" w:rsidR="00740E9D" w:rsidRPr="0071467E" w:rsidRDefault="00740E9D" w:rsidP="005A1316">
                            <w:pPr>
                              <w:spacing w:after="0" w:line="240" w:lineRule="auto"/>
                              <w:jc w:val="both"/>
                              <w:rPr>
                                <w:rFonts w:cstheme="minorHAnsi"/>
                                <w:color w:val="FFFFFF" w:themeColor="background1"/>
                              </w:rPr>
                            </w:pPr>
                            <w:r w:rsidRPr="0033438D">
                              <w:rPr>
                                <w:rFonts w:cstheme="minorHAnsi"/>
                                <w:color w:val="FFFFFF" w:themeColor="background1"/>
                              </w:rPr>
                              <w:t>- riferisce all'Autorità nazionale anticorruzione sullo stato di attuazione delle misure di prevenzione della corruzione e di trasparenza.</w:t>
                            </w:r>
                          </w:p>
                          <w:p w14:paraId="2E67C191" w14:textId="77777777" w:rsidR="00740E9D" w:rsidRPr="0071467E" w:rsidRDefault="00740E9D" w:rsidP="0071467E">
                            <w:pPr>
                              <w:spacing w:after="0" w:line="240" w:lineRule="auto"/>
                              <w:jc w:val="both"/>
                              <w:rPr>
                                <w:rFonts w:cstheme="minorHAns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2D61B" id="Rettangolo con angoli arrotondati 4224" o:spid="_x0000_s1034" style="position:absolute;margin-left:322.55pt;margin-top:14.9pt;width:382.95pt;height:16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" fillcolor="#006" strokecolor="#1f3763 [1604]" strokeweight="1pt">
                <v:stroke joinstyle="miter"/>
                <v:path arrowok="t"/>
                <v:textbox>
                  <w:txbxContent>
                    <w:p w14:paraId="0E208832" w14:textId="77777777" w:rsidR="00740E9D" w:rsidRDefault="00740E9D" w:rsidP="005A1316">
                      <w:pPr>
                        <w:spacing w:after="0" w:line="240" w:lineRule="auto"/>
                        <w:jc w:val="both"/>
                        <w:rPr>
                          <w:color w:val="FFFFFF" w:themeColor="background1"/>
                        </w:rPr>
                      </w:pPr>
                      <w:r w:rsidRPr="005A1316">
                        <w:rPr>
                          <w:color w:val="FFFFFF" w:themeColor="background1"/>
                        </w:rPr>
                        <w:t xml:space="preserve">ORGANISMO INTERNO DI VALUTAZIONE                  </w:t>
                      </w:r>
                    </w:p>
                    <w:p w14:paraId="111596CC" w14:textId="77777777" w:rsidR="00740E9D" w:rsidRPr="005A1316" w:rsidRDefault="00740E9D" w:rsidP="005A1316">
                      <w:pPr>
                        <w:spacing w:after="0" w:line="240" w:lineRule="auto"/>
                        <w:jc w:val="both"/>
                        <w:rPr>
                          <w:rFonts w:cstheme="minorHAnsi"/>
                          <w:color w:val="FFFFFF" w:themeColor="background1"/>
                        </w:rPr>
                      </w:pPr>
                      <w:r w:rsidRPr="005A1316">
                        <w:rPr>
                          <w:color w:val="FFFFFF" w:themeColor="background1"/>
                        </w:rPr>
                        <w:t xml:space="preserve">  - </w:t>
                      </w:r>
                      <w:r w:rsidRPr="005A1316">
                        <w:rPr>
                          <w:rFonts w:cstheme="minorHAnsi"/>
                          <w:color w:val="FFFFFF" w:themeColor="background1"/>
                        </w:rPr>
                        <w:t>verifica, anche ai fini della validazione della Relazione sulla performance, che le misure previste nel PTPCT siano coerenti con gli obiettivi stabiliti nei documenti di programmazione strategico-gestionale e che nella misurazione e valutazione delle performance si tenga conto degli obiettivi connessi all'anticorruzione e alla trasparenza.;</w:t>
                      </w:r>
                    </w:p>
                    <w:p w14:paraId="0446BF2B" w14:textId="77777777" w:rsidR="00740E9D" w:rsidRPr="005A1316" w:rsidRDefault="00740E9D" w:rsidP="005A1316">
                      <w:pPr>
                        <w:spacing w:after="0" w:line="240" w:lineRule="auto"/>
                        <w:jc w:val="both"/>
                        <w:rPr>
                          <w:rFonts w:cstheme="minorHAnsi"/>
                          <w:color w:val="FFFFFF" w:themeColor="background1"/>
                        </w:rPr>
                      </w:pPr>
                      <w:r w:rsidRPr="005A1316">
                        <w:rPr>
                          <w:rFonts w:cstheme="minorHAnsi"/>
                          <w:color w:val="FFFFFF" w:themeColor="background1"/>
                        </w:rPr>
                        <w:t>-</w:t>
                      </w:r>
                      <w:r>
                        <w:rPr>
                          <w:rFonts w:cstheme="minorHAnsi"/>
                          <w:color w:val="FFFFFF" w:themeColor="background1"/>
                        </w:rPr>
                        <w:t xml:space="preserve"> </w:t>
                      </w:r>
                      <w:r w:rsidRPr="005A1316">
                        <w:rPr>
                          <w:rFonts w:cstheme="minorHAnsi"/>
                          <w:color w:val="FFFFFF" w:themeColor="background1"/>
                        </w:rPr>
                        <w:t xml:space="preserve">verifica i contenuti della Relazione di cui al comma </w:t>
                      </w:r>
                      <w:r w:rsidRPr="005A1316">
                        <w:rPr>
                          <w:rFonts w:cstheme="minorHAnsi"/>
                          <w:color w:val="FFFFFF" w:themeColor="background1"/>
                        </w:rPr>
                        <w:t xml:space="preserve">14;. </w:t>
                      </w:r>
                    </w:p>
                    <w:p w14:paraId="29208ACC" w14:textId="77777777" w:rsidR="00740E9D" w:rsidRPr="005A1316" w:rsidRDefault="00740E9D" w:rsidP="005A1316">
                      <w:pPr>
                        <w:spacing w:after="0" w:line="240" w:lineRule="auto"/>
                        <w:jc w:val="both"/>
                        <w:rPr>
                          <w:rFonts w:cstheme="minorHAnsi"/>
                          <w:color w:val="FFFFFF" w:themeColor="background1"/>
                        </w:rPr>
                      </w:pPr>
                      <w:r w:rsidRPr="005A1316">
                        <w:rPr>
                          <w:rFonts w:cstheme="minorHAnsi"/>
                          <w:color w:val="FFFFFF" w:themeColor="background1"/>
                        </w:rPr>
                        <w:t xml:space="preserve">- può chiedere al RPCT informazioni e i documenti necessari per lo svolgimento del controllo e può effettuare audizioni di dipendenti. </w:t>
                      </w:r>
                    </w:p>
                    <w:p w14:paraId="60797419" w14:textId="77777777" w:rsidR="00740E9D" w:rsidRPr="0071467E" w:rsidRDefault="00740E9D" w:rsidP="005A1316">
                      <w:pPr>
                        <w:spacing w:after="0" w:line="240" w:lineRule="auto"/>
                        <w:jc w:val="both"/>
                        <w:rPr>
                          <w:rFonts w:cstheme="minorHAnsi"/>
                          <w:color w:val="FFFFFF" w:themeColor="background1"/>
                        </w:rPr>
                      </w:pPr>
                      <w:r w:rsidRPr="0033438D">
                        <w:rPr>
                          <w:rFonts w:cstheme="minorHAnsi"/>
                          <w:color w:val="FFFFFF" w:themeColor="background1"/>
                        </w:rPr>
                        <w:t>- riferisce all'Autorità nazionale anticorruzione sullo stato di attuazione delle misure di prevenzione della corruzione e di trasparenza.</w:t>
                      </w:r>
                    </w:p>
                    <w:p w14:paraId="2E67C191" w14:textId="77777777" w:rsidR="00740E9D" w:rsidRPr="0071467E" w:rsidRDefault="00740E9D" w:rsidP="0071467E">
                      <w:pPr>
                        <w:spacing w:after="0" w:line="240" w:lineRule="auto"/>
                        <w:jc w:val="both"/>
                        <w:rPr>
                          <w:rFonts w:cstheme="minorHAnsi"/>
                          <w:color w:val="FFFFFF" w:themeColor="background1"/>
                        </w:rPr>
                      </w:pPr>
                    </w:p>
                  </w:txbxContent>
                </v:textbox>
              </v:roundrect>
            </w:pict>
          </mc:Fallback>
        </mc:AlternateContent>
      </w:r>
    </w:p>
    <w:p w14:paraId="767876FC" w14:textId="77777777" w:rsidR="00BE5578" w:rsidRPr="00664964" w:rsidRDefault="00BE5578" w:rsidP="00256137">
      <w:pPr>
        <w:rPr>
          <w:rFonts w:cstheme="minorHAnsi"/>
          <w:b/>
          <w:bCs/>
          <w:sz w:val="24"/>
          <w:szCs w:val="24"/>
        </w:rPr>
      </w:pPr>
    </w:p>
    <w:p w14:paraId="06798CEC" w14:textId="77777777" w:rsidR="00BE5578" w:rsidRPr="00664964" w:rsidRDefault="00BE5578" w:rsidP="00256137">
      <w:pPr>
        <w:rPr>
          <w:rFonts w:cstheme="minorHAnsi"/>
          <w:b/>
          <w:bCs/>
          <w:sz w:val="24"/>
          <w:szCs w:val="24"/>
        </w:rPr>
      </w:pPr>
    </w:p>
    <w:p w14:paraId="001FF874" w14:textId="77777777" w:rsidR="00BE5578" w:rsidRPr="00664964" w:rsidRDefault="00BE5578" w:rsidP="00256137">
      <w:pPr>
        <w:rPr>
          <w:rFonts w:cstheme="minorHAnsi"/>
          <w:b/>
          <w:bCs/>
          <w:sz w:val="24"/>
          <w:szCs w:val="24"/>
        </w:rPr>
      </w:pPr>
    </w:p>
    <w:p w14:paraId="658B2EE3" w14:textId="77777777" w:rsidR="00E915FB" w:rsidRPr="00664964" w:rsidRDefault="00E915FB" w:rsidP="00256137">
      <w:pPr>
        <w:rPr>
          <w:rFonts w:cstheme="minorHAnsi"/>
          <w:b/>
          <w:bCs/>
          <w:sz w:val="24"/>
          <w:szCs w:val="24"/>
        </w:rPr>
      </w:pPr>
    </w:p>
    <w:p w14:paraId="2792B5E0" w14:textId="77777777" w:rsidR="0071467E" w:rsidRPr="00664964" w:rsidRDefault="0071467E" w:rsidP="00256137">
      <w:pPr>
        <w:rPr>
          <w:rFonts w:cstheme="minorHAnsi"/>
          <w:b/>
          <w:bCs/>
          <w:sz w:val="24"/>
          <w:szCs w:val="24"/>
        </w:rPr>
      </w:pPr>
    </w:p>
    <w:p w14:paraId="42581A75" w14:textId="77777777" w:rsidR="0071467E" w:rsidRPr="00664964" w:rsidRDefault="0071467E" w:rsidP="00256137">
      <w:pPr>
        <w:rPr>
          <w:rFonts w:cstheme="minorHAnsi"/>
          <w:b/>
          <w:bCs/>
          <w:sz w:val="24"/>
          <w:szCs w:val="24"/>
        </w:rPr>
      </w:pPr>
    </w:p>
    <w:p w14:paraId="48FBCA4D" w14:textId="77777777" w:rsidR="00321D8E" w:rsidRPr="00664964" w:rsidRDefault="00321D8E" w:rsidP="00256137">
      <w:pPr>
        <w:rPr>
          <w:rFonts w:cstheme="minorHAnsi"/>
          <w:b/>
          <w:bCs/>
          <w:sz w:val="24"/>
          <w:szCs w:val="24"/>
        </w:rPr>
      </w:pPr>
    </w:p>
    <w:p w14:paraId="7E8CD6F7" w14:textId="77777777" w:rsidR="00E915FB" w:rsidRPr="00664964" w:rsidRDefault="00E915FB" w:rsidP="00256137">
      <w:pPr>
        <w:rPr>
          <w:rFonts w:cstheme="minorHAnsi"/>
          <w:b/>
          <w:bCs/>
          <w:sz w:val="24"/>
          <w:szCs w:val="24"/>
        </w:rPr>
      </w:pPr>
      <w:r w:rsidRPr="00664964">
        <w:rPr>
          <w:rFonts w:cstheme="minorHAnsi"/>
          <w:b/>
          <w:bCs/>
          <w:sz w:val="24"/>
          <w:szCs w:val="24"/>
        </w:rPr>
        <w:lastRenderedPageBreak/>
        <w:t>PROCESSI E STRUMENTI</w:t>
      </w:r>
    </w:p>
    <w:p w14:paraId="7C1FD09E" w14:textId="77777777" w:rsidR="007254F2" w:rsidRPr="00664964" w:rsidRDefault="007254F2" w:rsidP="00256137">
      <w:pPr>
        <w:rPr>
          <w:rFonts w:cstheme="minorHAnsi"/>
          <w:b/>
          <w:bCs/>
          <w:sz w:val="24"/>
          <w:szCs w:val="24"/>
        </w:rPr>
      </w:pPr>
    </w:p>
    <w:p w14:paraId="6B932639" w14:textId="77777777" w:rsidR="001B07FF" w:rsidRPr="00664964" w:rsidRDefault="00AD79E5" w:rsidP="00256137">
      <w:pPr>
        <w:rPr>
          <w:rFonts w:cstheme="minorHAnsi"/>
          <w:b/>
          <w:bCs/>
          <w:sz w:val="24"/>
          <w:szCs w:val="24"/>
        </w:rPr>
      </w:pPr>
      <w:r w:rsidRPr="00664964">
        <w:rPr>
          <w:rFonts w:cstheme="minorHAnsi"/>
          <w:b/>
          <w:bCs/>
          <w:noProof/>
          <w:sz w:val="24"/>
          <w:szCs w:val="24"/>
          <w:lang w:eastAsia="it-IT"/>
        </w:rPr>
        <w:drawing>
          <wp:inline distT="0" distB="0" distL="0" distR="0" wp14:anchorId="311C9650" wp14:editId="30BF3FFF">
            <wp:extent cx="9072245" cy="5102860"/>
            <wp:effectExtent l="0" t="0" r="0" b="2540"/>
            <wp:docPr id="4101" name="Immagin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SCHEMAcorretto PTPCT 20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p>
    <w:p w14:paraId="0BA44418" w14:textId="77777777" w:rsidR="00A5368D" w:rsidRPr="00664964" w:rsidRDefault="00A5368D">
      <w:pPr>
        <w:rPr>
          <w:rFonts w:cstheme="minorHAnsi"/>
          <w:b/>
          <w:bCs/>
          <w:sz w:val="24"/>
          <w:szCs w:val="24"/>
        </w:rPr>
      </w:pPr>
      <w:r w:rsidRPr="00664964">
        <w:rPr>
          <w:rFonts w:cstheme="minorHAnsi"/>
          <w:b/>
          <w:bCs/>
          <w:sz w:val="24"/>
          <w:szCs w:val="24"/>
        </w:rPr>
        <w:br w:type="page"/>
      </w:r>
    </w:p>
    <w:p w14:paraId="072E370C" w14:textId="07881BEF" w:rsidR="00E66BDB" w:rsidRPr="00664964" w:rsidRDefault="00313654" w:rsidP="00CC77F9">
      <w:pPr>
        <w:pStyle w:val="Paragrafoelenco"/>
        <w:numPr>
          <w:ilvl w:val="0"/>
          <w:numId w:val="31"/>
        </w:numPr>
        <w:rPr>
          <w:rFonts w:cstheme="minorHAnsi"/>
          <w:b/>
          <w:bCs/>
          <w:sz w:val="24"/>
          <w:szCs w:val="24"/>
        </w:rPr>
      </w:pPr>
      <w:r w:rsidRPr="00664964">
        <w:rPr>
          <w:rFonts w:cstheme="minorHAnsi"/>
          <w:b/>
          <w:bCs/>
          <w:sz w:val="24"/>
          <w:szCs w:val="24"/>
        </w:rPr>
        <w:lastRenderedPageBreak/>
        <w:t>FOCUS PICCOLI COMUNI E GESTIONE ASSOCIATA PREVENZIONE DELLA CORRUZIONE</w:t>
      </w:r>
    </w:p>
    <w:p w14:paraId="13026EDA" w14:textId="77777777" w:rsidR="00E66BDB" w:rsidRPr="00664964" w:rsidRDefault="00E66BDB" w:rsidP="00974482">
      <w:pPr>
        <w:spacing w:line="240" w:lineRule="auto"/>
        <w:jc w:val="both"/>
        <w:rPr>
          <w:rFonts w:cstheme="minorHAnsi"/>
          <w:sz w:val="24"/>
          <w:szCs w:val="24"/>
        </w:rPr>
      </w:pPr>
      <w:r w:rsidRPr="00664964">
        <w:rPr>
          <w:rFonts w:cstheme="minorHAnsi"/>
          <w:sz w:val="24"/>
          <w:szCs w:val="24"/>
        </w:rPr>
        <w:t>Il tema della difficoltà per i piccoli comuni ad attuare i tanti e complessi adempimenti previsti dalle normative in materia di prevenzione della corruzione e trasparenza è stato affrontato, dallo stesso legislatore, con la sostituzione dell’art.1, comma 7 legge 190/2012 ad opera dell’art. 41 del d.lgs. n. 97 del 2016, che stabilisce che nelle Unioni di Comuni per le funzioni associate può essere designato un unico RPCT.</w:t>
      </w:r>
    </w:p>
    <w:p w14:paraId="5F634A1B" w14:textId="77777777" w:rsidR="00E66BDB" w:rsidRPr="00664964" w:rsidRDefault="00E66BDB" w:rsidP="00974482">
      <w:pPr>
        <w:spacing w:line="240" w:lineRule="auto"/>
        <w:jc w:val="both"/>
        <w:rPr>
          <w:rFonts w:cstheme="minorHAnsi"/>
          <w:sz w:val="24"/>
          <w:szCs w:val="24"/>
        </w:rPr>
      </w:pPr>
      <w:r w:rsidRPr="00664964">
        <w:rPr>
          <w:rFonts w:cstheme="minorHAnsi"/>
          <w:sz w:val="24"/>
          <w:szCs w:val="24"/>
        </w:rPr>
        <w:t>Il medesimo decreto 97/2016, nell’ottica di razionalizzare gli obblighi di pubblicazione vigenti mediante la concentrazione e la riduzione degli oneri gravanti sulle amministrazioni, ha anche introdotto all’art. 3 d.lgs. 33/2013 il co. 1-ter secondo il quale l’Autorità ha facoltà di precisare gli obblighi di pubblicazione e le relative modalità di attuazione in relazione alla natura dei soggetti, alla loro dimensione organizzativa e alle attività svolte, prevedendo, in particolare, “modalità semplificate per i comuni con popolazione inferiore a 15.000 abitanti, per gli ordini e collegi professionali”.</w:t>
      </w:r>
    </w:p>
    <w:p w14:paraId="7F1ECE63" w14:textId="77777777" w:rsidR="00B1744F" w:rsidRPr="00664964" w:rsidRDefault="00E66BDB" w:rsidP="00974482">
      <w:pPr>
        <w:spacing w:line="240" w:lineRule="auto"/>
        <w:jc w:val="both"/>
        <w:rPr>
          <w:rFonts w:cstheme="minorHAnsi"/>
          <w:sz w:val="24"/>
          <w:szCs w:val="24"/>
        </w:rPr>
      </w:pPr>
      <w:r w:rsidRPr="00664964">
        <w:rPr>
          <w:rFonts w:cstheme="minorHAnsi"/>
          <w:sz w:val="24"/>
          <w:szCs w:val="24"/>
        </w:rPr>
        <w:t>Tale questione è stata affrontata in modo più sistematico con il PNA 2016</w:t>
      </w:r>
      <w:r w:rsidR="002620FF" w:rsidRPr="00664964">
        <w:rPr>
          <w:rFonts w:cstheme="minorHAnsi"/>
          <w:sz w:val="24"/>
          <w:szCs w:val="24"/>
        </w:rPr>
        <w:t xml:space="preserve"> approvato con Delibera ANAC n. 831 del 3 agosto 2016</w:t>
      </w:r>
      <w:r w:rsidR="00256137" w:rsidRPr="00664964">
        <w:rPr>
          <w:rFonts w:cstheme="minorHAnsi"/>
          <w:sz w:val="24"/>
          <w:szCs w:val="24"/>
        </w:rPr>
        <w:t>, che ha dedicato nella parte speciale un apposito approfondimento. Tale approfondimento nasce dalla constatazione i piccoli comuni, date le dimensioni organizzative ridotte, presentano difficoltà nell’applicazione della normativa anticorruzione e trasparenza, spesso a causa dell’esiguità di risorse umane e finanziarie a disposizione</w:t>
      </w:r>
      <w:r w:rsidR="00B1744F" w:rsidRPr="00664964">
        <w:rPr>
          <w:rStyle w:val="Rimandonotaapidipagina"/>
          <w:rFonts w:cstheme="minorHAnsi"/>
          <w:sz w:val="24"/>
          <w:szCs w:val="24"/>
        </w:rPr>
        <w:footnoteReference w:id="1"/>
      </w:r>
      <w:r w:rsidR="00256137" w:rsidRPr="00664964">
        <w:rPr>
          <w:rFonts w:cstheme="minorHAnsi"/>
          <w:sz w:val="24"/>
          <w:szCs w:val="24"/>
        </w:rPr>
        <w:t xml:space="preserve">. </w:t>
      </w:r>
    </w:p>
    <w:p w14:paraId="5BE0B156" w14:textId="77777777" w:rsidR="005B62C3" w:rsidRPr="00664964" w:rsidRDefault="005B62C3" w:rsidP="00974482">
      <w:pPr>
        <w:spacing w:line="240" w:lineRule="auto"/>
        <w:jc w:val="both"/>
        <w:rPr>
          <w:rFonts w:cstheme="minorHAnsi"/>
          <w:sz w:val="24"/>
          <w:szCs w:val="24"/>
        </w:rPr>
      </w:pPr>
      <w:r w:rsidRPr="00664964">
        <w:rPr>
          <w:rFonts w:cstheme="minorHAnsi"/>
          <w:sz w:val="24"/>
          <w:szCs w:val="24"/>
        </w:rPr>
        <w:t xml:space="preserve">Secondo </w:t>
      </w:r>
      <w:proofErr w:type="spellStart"/>
      <w:r w:rsidRPr="00664964">
        <w:rPr>
          <w:rFonts w:cstheme="minorHAnsi"/>
          <w:sz w:val="24"/>
          <w:szCs w:val="24"/>
        </w:rPr>
        <w:t>l’Anac</w:t>
      </w:r>
      <w:proofErr w:type="spellEnd"/>
      <w:r w:rsidRPr="00664964">
        <w:rPr>
          <w:rFonts w:cstheme="minorHAnsi"/>
          <w:sz w:val="24"/>
          <w:szCs w:val="24"/>
        </w:rPr>
        <w:t xml:space="preserve"> l’esigua dimensione organizzativa, la proiezione esclusivamente locale delle scelte amministrative e la conseguente frammentazione della strategia di contrasto alla corruzione tra le molteplici realtà locali rappresentino gravi ostacoli a un efficace contrasto alla corruzione</w:t>
      </w:r>
      <w:r w:rsidR="004E4215" w:rsidRPr="00664964">
        <w:rPr>
          <w:rFonts w:cstheme="minorHAnsi"/>
          <w:sz w:val="24"/>
          <w:szCs w:val="24"/>
        </w:rPr>
        <w:t>.</w:t>
      </w:r>
    </w:p>
    <w:p w14:paraId="5600165E" w14:textId="77777777" w:rsidR="005B62C3" w:rsidRPr="00664964" w:rsidRDefault="005B62C3" w:rsidP="00974482">
      <w:pPr>
        <w:spacing w:line="240" w:lineRule="auto"/>
        <w:jc w:val="both"/>
        <w:rPr>
          <w:rFonts w:cstheme="minorHAnsi"/>
          <w:sz w:val="24"/>
          <w:szCs w:val="24"/>
        </w:rPr>
      </w:pPr>
      <w:r w:rsidRPr="00664964">
        <w:rPr>
          <w:rFonts w:cstheme="minorHAnsi"/>
          <w:sz w:val="24"/>
          <w:szCs w:val="24"/>
        </w:rPr>
        <w:t>Per superare tale criticità è necessario favorire forme di aggregazione tra i comuni che consentano, da un lato, di garantire idoneità di risorse e mezzi e dall’altro di assicurare una risposta alla corruzione non solo locale ma più propriamente territoriale e unitaria.</w:t>
      </w:r>
    </w:p>
    <w:p w14:paraId="5C670417" w14:textId="77777777" w:rsidR="005B62C3" w:rsidRPr="00664964" w:rsidRDefault="005B62C3" w:rsidP="00974482">
      <w:pPr>
        <w:spacing w:line="240" w:lineRule="auto"/>
        <w:jc w:val="both"/>
        <w:rPr>
          <w:rFonts w:cstheme="minorHAnsi"/>
          <w:sz w:val="24"/>
          <w:szCs w:val="24"/>
        </w:rPr>
      </w:pPr>
      <w:r w:rsidRPr="00664964">
        <w:rPr>
          <w:rFonts w:cstheme="minorHAnsi"/>
          <w:sz w:val="24"/>
          <w:szCs w:val="24"/>
        </w:rPr>
        <w:t>Pertanto il PNA 2016 introduce, alcune delle semplificazioni che si rivolgono esclusivamente ai comuni che abbiano deciso di operare in forma associata, mediante le u</w:t>
      </w:r>
      <w:r w:rsidRPr="00664964">
        <w:rPr>
          <w:rFonts w:cstheme="minorHAnsi"/>
          <w:b/>
          <w:bCs/>
          <w:sz w:val="24"/>
          <w:szCs w:val="24"/>
        </w:rPr>
        <w:t>nioni di comuni</w:t>
      </w:r>
      <w:r w:rsidRPr="00664964">
        <w:rPr>
          <w:rFonts w:cstheme="minorHAnsi"/>
          <w:sz w:val="24"/>
          <w:szCs w:val="24"/>
        </w:rPr>
        <w:t xml:space="preserve">, le </w:t>
      </w:r>
      <w:r w:rsidRPr="00664964">
        <w:rPr>
          <w:rFonts w:cstheme="minorHAnsi"/>
          <w:b/>
          <w:bCs/>
          <w:sz w:val="24"/>
          <w:szCs w:val="24"/>
        </w:rPr>
        <w:t>convenzioni</w:t>
      </w:r>
      <w:r w:rsidRPr="00664964">
        <w:rPr>
          <w:rFonts w:cstheme="minorHAnsi"/>
          <w:sz w:val="24"/>
          <w:szCs w:val="24"/>
        </w:rPr>
        <w:t xml:space="preserve"> e gli </w:t>
      </w:r>
      <w:r w:rsidRPr="00664964">
        <w:rPr>
          <w:rFonts w:cstheme="minorHAnsi"/>
          <w:b/>
          <w:bCs/>
          <w:sz w:val="24"/>
          <w:szCs w:val="24"/>
        </w:rPr>
        <w:t>accordi</w:t>
      </w:r>
      <w:r w:rsidRPr="00664964">
        <w:rPr>
          <w:rFonts w:cstheme="minorHAnsi"/>
          <w:sz w:val="24"/>
          <w:szCs w:val="24"/>
        </w:rPr>
        <w:t>, come previsto dall’art. 41, co. 1, lett. e) del d.lgs. 97/2016</w:t>
      </w:r>
      <w:r w:rsidR="004E4215" w:rsidRPr="00664964">
        <w:rPr>
          <w:rFonts w:cstheme="minorHAnsi"/>
          <w:sz w:val="24"/>
          <w:szCs w:val="24"/>
        </w:rPr>
        <w:t>.</w:t>
      </w:r>
    </w:p>
    <w:p w14:paraId="7714CE6E" w14:textId="77777777" w:rsidR="005B62C3" w:rsidRPr="00664964" w:rsidRDefault="00B06D69" w:rsidP="00974482">
      <w:pPr>
        <w:spacing w:line="240" w:lineRule="auto"/>
        <w:jc w:val="both"/>
        <w:rPr>
          <w:rFonts w:cstheme="minorHAnsi"/>
          <w:sz w:val="24"/>
          <w:szCs w:val="24"/>
        </w:rPr>
      </w:pPr>
      <w:r w:rsidRPr="00664964">
        <w:rPr>
          <w:rFonts w:cstheme="minorHAnsi"/>
          <w:sz w:val="24"/>
          <w:szCs w:val="24"/>
        </w:rPr>
        <w:t xml:space="preserve">In base alle considerazioni esposte, il PNA 2016 si propone di far leva sul ricorso a unioni di comuni e a convenzioni, oltre che ad accordi, come previsto dal d.lgs. 97/2016, per stabilire modalità operative semplificate, sia per la predisposizione del PTPC sia per la nomina del RPCT (a prescindere dal numero complessivo di abitanti dei comuni che fanno parte dell’unione o </w:t>
      </w:r>
      <w:r w:rsidR="0033438D" w:rsidRPr="00664964">
        <w:rPr>
          <w:rFonts w:cstheme="minorHAnsi"/>
          <w:sz w:val="24"/>
          <w:szCs w:val="24"/>
        </w:rPr>
        <w:t>d</w:t>
      </w:r>
      <w:r w:rsidRPr="00664964">
        <w:rPr>
          <w:rFonts w:cstheme="minorHAnsi"/>
          <w:sz w:val="24"/>
          <w:szCs w:val="24"/>
        </w:rPr>
        <w:t>ell</w:t>
      </w:r>
      <w:r w:rsidR="0033438D" w:rsidRPr="00664964">
        <w:rPr>
          <w:rFonts w:cstheme="minorHAnsi"/>
          <w:sz w:val="24"/>
          <w:szCs w:val="24"/>
        </w:rPr>
        <w:t>e</w:t>
      </w:r>
      <w:r w:rsidRPr="00664964">
        <w:rPr>
          <w:rFonts w:cstheme="minorHAnsi"/>
          <w:sz w:val="24"/>
          <w:szCs w:val="24"/>
        </w:rPr>
        <w:t xml:space="preserve"> convenzioni)</w:t>
      </w:r>
      <w:r w:rsidR="00134489" w:rsidRPr="00664964">
        <w:rPr>
          <w:rFonts w:cstheme="minorHAnsi"/>
          <w:sz w:val="24"/>
          <w:szCs w:val="24"/>
        </w:rPr>
        <w:t>.</w:t>
      </w:r>
    </w:p>
    <w:p w14:paraId="74403743" w14:textId="77777777" w:rsidR="005B62C3" w:rsidRPr="00664964" w:rsidRDefault="00B06D69" w:rsidP="00974482">
      <w:pPr>
        <w:spacing w:line="240" w:lineRule="auto"/>
        <w:jc w:val="both"/>
        <w:rPr>
          <w:rFonts w:cstheme="minorHAnsi"/>
          <w:sz w:val="24"/>
          <w:szCs w:val="24"/>
        </w:rPr>
      </w:pPr>
      <w:r w:rsidRPr="00664964">
        <w:rPr>
          <w:rFonts w:cstheme="minorHAnsi"/>
          <w:sz w:val="24"/>
          <w:szCs w:val="24"/>
        </w:rPr>
        <w:t>Per quanto riguarda le Unioni di Comuni il PNA 2016 fornisce indicazioni in merito alla predisposizione del PTPC e alla nomina del RPCT</w:t>
      </w:r>
      <w:r w:rsidR="0033438D" w:rsidRPr="00664964">
        <w:rPr>
          <w:rFonts w:cstheme="minorHAnsi"/>
          <w:sz w:val="24"/>
          <w:szCs w:val="24"/>
        </w:rPr>
        <w:t>:</w:t>
      </w:r>
    </w:p>
    <w:p w14:paraId="5E94F55B" w14:textId="77777777" w:rsidR="00B06D69" w:rsidRPr="00664964" w:rsidRDefault="00B06D69" w:rsidP="00B06D69">
      <w:pPr>
        <w:jc w:val="both"/>
        <w:rPr>
          <w:rFonts w:cstheme="minorHAnsi"/>
          <w:sz w:val="24"/>
          <w:szCs w:val="24"/>
        </w:rPr>
      </w:pPr>
      <w:r w:rsidRPr="00664964">
        <w:rPr>
          <w:rFonts w:cstheme="minorHAnsi"/>
          <w:sz w:val="24"/>
          <w:szCs w:val="24"/>
        </w:rPr>
        <w:t>Per quanto riguarda il</w:t>
      </w:r>
      <w:r w:rsidR="00876252" w:rsidRPr="00664964">
        <w:rPr>
          <w:rFonts w:cstheme="minorHAnsi"/>
          <w:sz w:val="24"/>
          <w:szCs w:val="24"/>
        </w:rPr>
        <w:t xml:space="preserve"> Piano di Prevenzione L’U</w:t>
      </w:r>
      <w:r w:rsidRPr="00664964">
        <w:rPr>
          <w:rFonts w:cstheme="minorHAnsi"/>
          <w:sz w:val="24"/>
          <w:szCs w:val="24"/>
        </w:rPr>
        <w:t>nione di comuni, può prevedere la predisposizione di un unico PTPC distinguendo, in</w:t>
      </w:r>
      <w:r w:rsidR="00876252" w:rsidRPr="00664964">
        <w:rPr>
          <w:rFonts w:cstheme="minorHAnsi"/>
          <w:sz w:val="24"/>
          <w:szCs w:val="24"/>
        </w:rPr>
        <w:t xml:space="preserve"> </w:t>
      </w:r>
      <w:r w:rsidRPr="00664964">
        <w:rPr>
          <w:rFonts w:cstheme="minorHAnsi"/>
          <w:sz w:val="24"/>
          <w:szCs w:val="24"/>
        </w:rPr>
        <w:t>applicazione del criterio dell’esercizio della funzione, a seconda se ci si riferisca a:</w:t>
      </w:r>
    </w:p>
    <w:p w14:paraId="1395932E" w14:textId="77777777" w:rsidR="00B06D69" w:rsidRPr="00664964" w:rsidRDefault="00B06D69" w:rsidP="00B14478">
      <w:pPr>
        <w:pStyle w:val="Paragrafoelenco"/>
        <w:numPr>
          <w:ilvl w:val="0"/>
          <w:numId w:val="3"/>
        </w:numPr>
        <w:jc w:val="both"/>
        <w:rPr>
          <w:rFonts w:cstheme="minorHAnsi"/>
          <w:sz w:val="24"/>
          <w:szCs w:val="24"/>
        </w:rPr>
      </w:pPr>
      <w:r w:rsidRPr="00664964">
        <w:rPr>
          <w:rFonts w:cstheme="minorHAnsi"/>
          <w:sz w:val="24"/>
          <w:szCs w:val="24"/>
        </w:rPr>
        <w:t>funzioni svolte direttamente dall’unione;</w:t>
      </w:r>
    </w:p>
    <w:p w14:paraId="6C3C0D7F" w14:textId="77777777" w:rsidR="00B06D69" w:rsidRPr="00664964" w:rsidRDefault="00B06D69" w:rsidP="00B14478">
      <w:pPr>
        <w:pStyle w:val="Paragrafoelenco"/>
        <w:numPr>
          <w:ilvl w:val="0"/>
          <w:numId w:val="3"/>
        </w:numPr>
        <w:jc w:val="both"/>
        <w:rPr>
          <w:rFonts w:cstheme="minorHAnsi"/>
          <w:sz w:val="24"/>
          <w:szCs w:val="24"/>
        </w:rPr>
      </w:pPr>
      <w:r w:rsidRPr="00664964">
        <w:rPr>
          <w:rFonts w:cstheme="minorHAnsi"/>
          <w:sz w:val="24"/>
          <w:szCs w:val="24"/>
        </w:rPr>
        <w:lastRenderedPageBreak/>
        <w:t>funzioni rimaste in capo ai singoli comuni.</w:t>
      </w:r>
    </w:p>
    <w:p w14:paraId="56DEAD68" w14:textId="77777777" w:rsidR="00B06D69" w:rsidRPr="00664964" w:rsidRDefault="00B06D69" w:rsidP="00B06D69">
      <w:pPr>
        <w:jc w:val="both"/>
        <w:rPr>
          <w:rFonts w:cstheme="minorHAnsi"/>
          <w:sz w:val="24"/>
          <w:szCs w:val="24"/>
        </w:rPr>
      </w:pPr>
      <w:r w:rsidRPr="00664964">
        <w:rPr>
          <w:rFonts w:cstheme="minorHAnsi"/>
          <w:sz w:val="24"/>
          <w:szCs w:val="24"/>
        </w:rPr>
        <w:t>Rientrano tra le competenze dell’unione la predisposizione, l’adozione e l’attuazione del PTPC e</w:t>
      </w:r>
      <w:r w:rsidR="00876252" w:rsidRPr="00664964">
        <w:rPr>
          <w:rFonts w:cstheme="minorHAnsi"/>
          <w:sz w:val="24"/>
          <w:szCs w:val="24"/>
        </w:rPr>
        <w:t xml:space="preserve"> </w:t>
      </w:r>
      <w:r w:rsidRPr="00664964">
        <w:rPr>
          <w:rFonts w:cstheme="minorHAnsi"/>
          <w:sz w:val="24"/>
          <w:szCs w:val="24"/>
        </w:rPr>
        <w:t>delle misure organizzative in esso contenute, relativamente alle funzioni trasferite all’unione. Ciò in</w:t>
      </w:r>
      <w:r w:rsidR="00876252" w:rsidRPr="00664964">
        <w:rPr>
          <w:rFonts w:cstheme="minorHAnsi"/>
          <w:sz w:val="24"/>
          <w:szCs w:val="24"/>
        </w:rPr>
        <w:t xml:space="preserve"> </w:t>
      </w:r>
      <w:r w:rsidRPr="00664964">
        <w:rPr>
          <w:rFonts w:cstheme="minorHAnsi"/>
          <w:sz w:val="24"/>
          <w:szCs w:val="24"/>
        </w:rPr>
        <w:t>coerenza con il principio secondo cui spetta all’ente che svolge direttamente le funzioni la mappatura</w:t>
      </w:r>
      <w:r w:rsidR="00876252" w:rsidRPr="00664964">
        <w:rPr>
          <w:rFonts w:cstheme="minorHAnsi"/>
          <w:sz w:val="24"/>
          <w:szCs w:val="24"/>
        </w:rPr>
        <w:t xml:space="preserve"> </w:t>
      </w:r>
      <w:r w:rsidRPr="00664964">
        <w:rPr>
          <w:rFonts w:cstheme="minorHAnsi"/>
          <w:sz w:val="24"/>
          <w:szCs w:val="24"/>
        </w:rPr>
        <w:t>dei processi, l’individuazione delle aree di rischio e la programmazione delle misure di prevenzione a</w:t>
      </w:r>
      <w:r w:rsidR="00876252" w:rsidRPr="00664964">
        <w:rPr>
          <w:rFonts w:cstheme="minorHAnsi"/>
          <w:sz w:val="24"/>
          <w:szCs w:val="24"/>
        </w:rPr>
        <w:t xml:space="preserve"> </w:t>
      </w:r>
      <w:r w:rsidRPr="00664964">
        <w:rPr>
          <w:rFonts w:cstheme="minorHAnsi"/>
          <w:sz w:val="24"/>
          <w:szCs w:val="24"/>
        </w:rPr>
        <w:t>esse riferite.</w:t>
      </w:r>
    </w:p>
    <w:p w14:paraId="37AF5AC1" w14:textId="77777777" w:rsidR="00B06D69" w:rsidRPr="00664964" w:rsidRDefault="00B06D69" w:rsidP="00B06D69">
      <w:pPr>
        <w:jc w:val="both"/>
        <w:rPr>
          <w:rFonts w:cstheme="minorHAnsi"/>
          <w:sz w:val="24"/>
          <w:szCs w:val="24"/>
        </w:rPr>
      </w:pPr>
      <w:r w:rsidRPr="00664964">
        <w:rPr>
          <w:rFonts w:cstheme="minorHAnsi"/>
          <w:sz w:val="24"/>
          <w:szCs w:val="24"/>
        </w:rPr>
        <w:t>Con riferimento alle altre funzioni, che restano in capo ai singoli comuni in quanto non svolte in</w:t>
      </w:r>
      <w:r w:rsidR="00876252" w:rsidRPr="00664964">
        <w:rPr>
          <w:rFonts w:cstheme="minorHAnsi"/>
          <w:sz w:val="24"/>
          <w:szCs w:val="24"/>
        </w:rPr>
        <w:t xml:space="preserve"> </w:t>
      </w:r>
      <w:r w:rsidRPr="00664964">
        <w:rPr>
          <w:rFonts w:cstheme="minorHAnsi"/>
          <w:sz w:val="24"/>
          <w:szCs w:val="24"/>
        </w:rPr>
        <w:t>forma associata:</w:t>
      </w:r>
    </w:p>
    <w:p w14:paraId="5D396E23" w14:textId="77777777" w:rsidR="00B06D69" w:rsidRPr="00664964" w:rsidRDefault="00B06D69" w:rsidP="00B14478">
      <w:pPr>
        <w:pStyle w:val="Paragrafoelenco"/>
        <w:numPr>
          <w:ilvl w:val="0"/>
          <w:numId w:val="5"/>
        </w:numPr>
        <w:jc w:val="both"/>
        <w:rPr>
          <w:rFonts w:cstheme="minorHAnsi"/>
          <w:sz w:val="24"/>
          <w:szCs w:val="24"/>
        </w:rPr>
      </w:pPr>
      <w:r w:rsidRPr="00664964">
        <w:rPr>
          <w:rFonts w:cstheme="minorHAnsi"/>
          <w:sz w:val="24"/>
          <w:szCs w:val="24"/>
        </w:rPr>
        <w:t>qualora lo statuto dell’unione preveda l’associazione della funzione di prevenzione della</w:t>
      </w:r>
      <w:r w:rsidR="00876252" w:rsidRPr="00664964">
        <w:rPr>
          <w:rFonts w:cstheme="minorHAnsi"/>
          <w:sz w:val="24"/>
          <w:szCs w:val="24"/>
        </w:rPr>
        <w:t xml:space="preserve"> </w:t>
      </w:r>
      <w:r w:rsidRPr="00664964">
        <w:rPr>
          <w:rFonts w:cstheme="minorHAnsi"/>
          <w:sz w:val="24"/>
          <w:szCs w:val="24"/>
        </w:rPr>
        <w:t>corruzione, da sola o a seguito dell’associazione della funzione fondamentale di «organizzazione</w:t>
      </w:r>
      <w:r w:rsidR="00876252" w:rsidRPr="00664964">
        <w:rPr>
          <w:rFonts w:cstheme="minorHAnsi"/>
          <w:sz w:val="24"/>
          <w:szCs w:val="24"/>
        </w:rPr>
        <w:t xml:space="preserve"> </w:t>
      </w:r>
      <w:r w:rsidRPr="00664964">
        <w:rPr>
          <w:rFonts w:cstheme="minorHAnsi"/>
          <w:sz w:val="24"/>
          <w:szCs w:val="24"/>
        </w:rPr>
        <w:t>generale dell'amministrazione, gestione finanziaria e contabile e controllo», a seguito di un idoneo</w:t>
      </w:r>
      <w:r w:rsidR="00876252" w:rsidRPr="00664964">
        <w:rPr>
          <w:rFonts w:cstheme="minorHAnsi"/>
          <w:sz w:val="24"/>
          <w:szCs w:val="24"/>
        </w:rPr>
        <w:t xml:space="preserve"> </w:t>
      </w:r>
      <w:r w:rsidRPr="00664964">
        <w:rPr>
          <w:rFonts w:cstheme="minorHAnsi"/>
          <w:sz w:val="24"/>
          <w:szCs w:val="24"/>
        </w:rPr>
        <w:t>coordinamento, l’unico PTPC dell’unione può contenere anche le misure relative alle funzioni</w:t>
      </w:r>
      <w:r w:rsidR="00876252" w:rsidRPr="00664964">
        <w:rPr>
          <w:rFonts w:cstheme="minorHAnsi"/>
          <w:sz w:val="24"/>
          <w:szCs w:val="24"/>
        </w:rPr>
        <w:t xml:space="preserve"> </w:t>
      </w:r>
      <w:r w:rsidRPr="00664964">
        <w:rPr>
          <w:rFonts w:cstheme="minorHAnsi"/>
          <w:sz w:val="24"/>
          <w:szCs w:val="24"/>
        </w:rPr>
        <w:t>non associate, svolte autonomamente dai singoli comuni. Qualora si opti per questa modalità</w:t>
      </w:r>
      <w:r w:rsidR="00876252" w:rsidRPr="00664964">
        <w:rPr>
          <w:rFonts w:cstheme="minorHAnsi"/>
          <w:sz w:val="24"/>
          <w:szCs w:val="24"/>
        </w:rPr>
        <w:t xml:space="preserve"> </w:t>
      </w:r>
      <w:r w:rsidRPr="00664964">
        <w:rPr>
          <w:rFonts w:cstheme="minorHAnsi"/>
          <w:sz w:val="24"/>
          <w:szCs w:val="24"/>
        </w:rPr>
        <w:t>operativa semplificata, resta ferma la responsabilità diretta per l’attuazione delle misure di</w:t>
      </w:r>
      <w:r w:rsidR="00876252" w:rsidRPr="00664964">
        <w:rPr>
          <w:rFonts w:cstheme="minorHAnsi"/>
          <w:sz w:val="24"/>
          <w:szCs w:val="24"/>
        </w:rPr>
        <w:t xml:space="preserve"> </w:t>
      </w:r>
      <w:r w:rsidRPr="00664964">
        <w:rPr>
          <w:rFonts w:cstheme="minorHAnsi"/>
          <w:sz w:val="24"/>
          <w:szCs w:val="24"/>
        </w:rPr>
        <w:t>prevenzione in capo ai singoli comuni e, in particolare, ai soggetti incaricati dell’attuazione</w:t>
      </w:r>
    </w:p>
    <w:p w14:paraId="7F430E40" w14:textId="77777777" w:rsidR="00256137" w:rsidRPr="00664964" w:rsidRDefault="00B06D69" w:rsidP="00B14478">
      <w:pPr>
        <w:pStyle w:val="Paragrafoelenco"/>
        <w:numPr>
          <w:ilvl w:val="0"/>
          <w:numId w:val="5"/>
        </w:numPr>
        <w:jc w:val="both"/>
        <w:rPr>
          <w:rFonts w:cstheme="minorHAnsi"/>
          <w:sz w:val="24"/>
          <w:szCs w:val="24"/>
        </w:rPr>
      </w:pPr>
      <w:r w:rsidRPr="00664964">
        <w:rPr>
          <w:rFonts w:cstheme="minorHAnsi"/>
          <w:sz w:val="24"/>
          <w:szCs w:val="24"/>
        </w:rPr>
        <w:t>in alternativa, ciascun ente può continuare a predisporre il proprio PTPC, mutuando o</w:t>
      </w:r>
      <w:r w:rsidR="00876252" w:rsidRPr="00664964">
        <w:rPr>
          <w:rFonts w:cstheme="minorHAnsi"/>
          <w:sz w:val="24"/>
          <w:szCs w:val="24"/>
        </w:rPr>
        <w:t xml:space="preserve"> </w:t>
      </w:r>
      <w:r w:rsidRPr="00664964">
        <w:rPr>
          <w:rFonts w:cstheme="minorHAnsi"/>
          <w:sz w:val="24"/>
          <w:szCs w:val="24"/>
        </w:rPr>
        <w:t>rinviando al PTPC dell’unione per quelle parti del PTPC comuni all’unione, con particolare</w:t>
      </w:r>
      <w:r w:rsidR="00876252" w:rsidRPr="00664964">
        <w:rPr>
          <w:rFonts w:cstheme="minorHAnsi"/>
          <w:sz w:val="24"/>
          <w:szCs w:val="24"/>
        </w:rPr>
        <w:t xml:space="preserve"> </w:t>
      </w:r>
      <w:r w:rsidRPr="00664964">
        <w:rPr>
          <w:rFonts w:cstheme="minorHAnsi"/>
          <w:sz w:val="24"/>
          <w:szCs w:val="24"/>
        </w:rPr>
        <w:t>riferimento all’analisi del contesto esterno</w:t>
      </w:r>
    </w:p>
    <w:p w14:paraId="4A86AFC6" w14:textId="77777777" w:rsidR="00876252" w:rsidRPr="00664964" w:rsidRDefault="00876252" w:rsidP="00B06D69">
      <w:pPr>
        <w:jc w:val="both"/>
        <w:rPr>
          <w:rFonts w:cstheme="minorHAnsi"/>
          <w:sz w:val="24"/>
          <w:szCs w:val="24"/>
        </w:rPr>
      </w:pPr>
      <w:r w:rsidRPr="00664964">
        <w:rPr>
          <w:rFonts w:cstheme="minorHAnsi"/>
          <w:sz w:val="24"/>
          <w:szCs w:val="24"/>
        </w:rPr>
        <w:t xml:space="preserve">Per quanto riguarda il RPCT La legge 7 aprile 2014, n. 56 «Disposizioni sulle città metropolitane, sulle province, sulle unioni e fusioni di comuni», all’art. 1, co. 110, prevede che alcune attività possano essere svolte dalle unioni di comuni in forma associata anche per i comuni che le costituiscono, con particolare riferimento alle funzioni di responsabile anticorruzione, svolte da un funzionario nominato dal </w:t>
      </w:r>
      <w:r w:rsidR="00316200" w:rsidRPr="00664964">
        <w:rPr>
          <w:rFonts w:cstheme="minorHAnsi"/>
          <w:sz w:val="24"/>
          <w:szCs w:val="24"/>
        </w:rPr>
        <w:t>P</w:t>
      </w:r>
      <w:r w:rsidRPr="00664964">
        <w:rPr>
          <w:rFonts w:cstheme="minorHAnsi"/>
          <w:sz w:val="24"/>
          <w:szCs w:val="24"/>
        </w:rPr>
        <w:t>residente dell'unione tra i funzionari dell'unione e dei comuni che la compongono. Nella stessa direzione si muove la l. 190/2012, art. 1, co. 7, come sostituito dal d.lgs. 97/2016, che prevede che nelle unioni di comuni può essere nominato un unico responsabile della prevenzione della corruzione e della trasparenza. Le funzioni di RPCT dell’unione sono pertanto attribuite dal Presidente della Giunta al segretario comunale dell’unione o di uno dei comuni aderenti</w:t>
      </w:r>
      <w:r w:rsidR="0033438D" w:rsidRPr="00664964">
        <w:rPr>
          <w:rFonts w:cstheme="minorHAnsi"/>
          <w:sz w:val="24"/>
          <w:szCs w:val="24"/>
        </w:rPr>
        <w:t>,</w:t>
      </w:r>
      <w:r w:rsidRPr="00664964">
        <w:rPr>
          <w:rFonts w:cstheme="minorHAnsi"/>
          <w:sz w:val="24"/>
          <w:szCs w:val="24"/>
        </w:rPr>
        <w:t xml:space="preserve"> salvo espresse e motivate eccezioni, in coerenza con quanto previsto all’art.1, co. 7, della l. 190/2012, come modificato dal d.lgs. 97/2016. In alternativa, laddove ricorrano valide ragioni, da indicare analiticamente nel provvedimento di nomina, l’incarico può essere assegnato ad altro funzionario dell’unione o dei comuni aderenti, identificato con figure dirigenziali, o titolari di posizione organizzativa. In ogni caso non può trattarsi di un soggetto esterno all’amministrazione, cioè esterno a uno dei comuni facenti parte dell’unione</w:t>
      </w:r>
      <w:r w:rsidR="00134489" w:rsidRPr="00664964">
        <w:rPr>
          <w:rFonts w:cstheme="minorHAnsi"/>
          <w:sz w:val="24"/>
          <w:szCs w:val="24"/>
        </w:rPr>
        <w:t>.</w:t>
      </w:r>
    </w:p>
    <w:p w14:paraId="2C1228F4" w14:textId="77777777" w:rsidR="00876252" w:rsidRPr="00664964" w:rsidRDefault="00876252" w:rsidP="00B06D69">
      <w:pPr>
        <w:jc w:val="both"/>
        <w:rPr>
          <w:rFonts w:cstheme="minorHAnsi"/>
          <w:sz w:val="24"/>
          <w:szCs w:val="24"/>
        </w:rPr>
      </w:pPr>
      <w:r w:rsidRPr="00664964">
        <w:rPr>
          <w:rFonts w:cstheme="minorHAnsi"/>
          <w:sz w:val="24"/>
          <w:szCs w:val="24"/>
        </w:rPr>
        <w:t>Qualora i comuni abbiano associato anche la funzione di prevenzione della corruzione, attribuendo all’unione la competenza a redigere un unico PTPC anche per le funzioni non trasferite, il RPCT dell’unione svolge le proprie funzioni anche per i comuni associati. In questo caso, tuttavia, data la difficoltà di assicurare un capillare controllo anche all’interno di questi ultimi, per le funzioni non trasferite all’unione occorre che ciascun comune nomini al proprio interno un referente chiamato a verificare, dandone conto al RPCT, l’effettiva attuazione delle misure nel proprio ente, a proporre l’adozione di possibili ulteriori o diverse misure, ad assicurare un costante flusso informativo nei confronti del RPCT.</w:t>
      </w:r>
    </w:p>
    <w:p w14:paraId="4FB9F34E" w14:textId="77777777" w:rsidR="0033438D" w:rsidRPr="00664964" w:rsidRDefault="00876252" w:rsidP="00B06D69">
      <w:pPr>
        <w:jc w:val="both"/>
        <w:rPr>
          <w:rFonts w:cstheme="minorHAnsi"/>
          <w:sz w:val="24"/>
          <w:szCs w:val="24"/>
        </w:rPr>
      </w:pPr>
      <w:r w:rsidRPr="00664964">
        <w:rPr>
          <w:rFonts w:cstheme="minorHAnsi"/>
          <w:sz w:val="24"/>
          <w:szCs w:val="24"/>
        </w:rPr>
        <w:t xml:space="preserve">Come già precisato (Aggiornamento 2015 al PNA) i referenti svolgono attività informativa nei confronti del RPCT affinché questi abbia elementi e riscontri sia per la formazione e il monitoraggio del PTPC sia sull’attuazione delle misure. In questa prospettiva, al fine di rafforzare le possibilità di </w:t>
      </w:r>
      <w:r w:rsidRPr="00664964">
        <w:rPr>
          <w:rFonts w:cstheme="minorHAnsi"/>
          <w:sz w:val="24"/>
          <w:szCs w:val="24"/>
        </w:rPr>
        <w:lastRenderedPageBreak/>
        <w:t xml:space="preserve">intervento del RPCT e garantire autonomia ed effettività dell’incarico mediante espressa previsione statutaria, è necessario attribuire al RPCT dell’unione: </w:t>
      </w:r>
    </w:p>
    <w:p w14:paraId="2BB7C8EF" w14:textId="77777777" w:rsidR="0033438D" w:rsidRPr="00664964" w:rsidRDefault="00876252" w:rsidP="00974482">
      <w:pPr>
        <w:spacing w:line="240" w:lineRule="auto"/>
        <w:jc w:val="both"/>
        <w:rPr>
          <w:rFonts w:cstheme="minorHAnsi"/>
          <w:sz w:val="24"/>
          <w:szCs w:val="24"/>
        </w:rPr>
      </w:pPr>
      <w:r w:rsidRPr="00664964">
        <w:rPr>
          <w:rFonts w:cstheme="minorHAnsi"/>
          <w:sz w:val="24"/>
          <w:szCs w:val="24"/>
        </w:rPr>
        <w:t xml:space="preserve">- responsabilità di proporre e sovrintendere all’attuazione del PTPC unico; </w:t>
      </w:r>
    </w:p>
    <w:p w14:paraId="44A44B3F" w14:textId="77777777" w:rsidR="0033438D" w:rsidRPr="00664964" w:rsidRDefault="00876252" w:rsidP="00974482">
      <w:pPr>
        <w:spacing w:line="240" w:lineRule="auto"/>
        <w:jc w:val="both"/>
        <w:rPr>
          <w:rFonts w:cstheme="minorHAnsi"/>
          <w:sz w:val="24"/>
          <w:szCs w:val="24"/>
        </w:rPr>
      </w:pPr>
      <w:r w:rsidRPr="00664964">
        <w:rPr>
          <w:rFonts w:cstheme="minorHAnsi"/>
          <w:sz w:val="24"/>
          <w:szCs w:val="24"/>
        </w:rPr>
        <w:t xml:space="preserve">- poteri di coordinamento anche all’interno dei comuni, avvalendosi dei referenti nominati e dei soggetti che svolgono funzioni dirigenziali. I poteri di coordinamento è necessario contemplino, tra l’altro, la possibilità di organizzare al meglio i flussi informativi tra gli uffici degli enti aderenti, referenti e RPCT; </w:t>
      </w:r>
    </w:p>
    <w:p w14:paraId="6DE7823B" w14:textId="77777777" w:rsidR="0033438D" w:rsidRPr="00664964" w:rsidRDefault="00876252" w:rsidP="00974482">
      <w:pPr>
        <w:spacing w:line="240" w:lineRule="auto"/>
        <w:jc w:val="both"/>
        <w:rPr>
          <w:rFonts w:cstheme="minorHAnsi"/>
          <w:sz w:val="24"/>
          <w:szCs w:val="24"/>
        </w:rPr>
      </w:pPr>
      <w:r w:rsidRPr="00664964">
        <w:rPr>
          <w:rFonts w:cstheme="minorHAnsi"/>
          <w:sz w:val="24"/>
          <w:szCs w:val="24"/>
        </w:rPr>
        <w:t xml:space="preserve">- poteri di vigilanza sull’attuazione delle misure di prevenzione. I poteri di vigilanza comprendono, tra l’altro, la possibilità di approntare sistemi di verifica e controllo dell’efficace attuazione delle misure con la necessaria collaborazione dei soggetti che svolgono funzioni dirigenziali e in generale dei dipendenti dei comuni aderenti all’unione; </w:t>
      </w:r>
    </w:p>
    <w:p w14:paraId="657C032C" w14:textId="77777777" w:rsidR="00876252" w:rsidRPr="00664964" w:rsidRDefault="00876252" w:rsidP="00974482">
      <w:pPr>
        <w:spacing w:line="240" w:lineRule="auto"/>
        <w:jc w:val="both"/>
        <w:rPr>
          <w:rFonts w:cstheme="minorHAnsi"/>
          <w:sz w:val="24"/>
          <w:szCs w:val="24"/>
        </w:rPr>
      </w:pPr>
      <w:r w:rsidRPr="00664964">
        <w:rPr>
          <w:rFonts w:cstheme="minorHAnsi"/>
          <w:sz w:val="24"/>
          <w:szCs w:val="24"/>
        </w:rPr>
        <w:t xml:space="preserve">- adeguati poteri di interlocuzione con i referenti, con gli altri funzionari e con gli organi di controllo dei comuni coinvolti e conseguente previsione di doveri professionali dei dirigenti e dei referenti di rispondere al RPCT. In questa ottica è opportuno sottolineare il ruolo di coordinamento generale del RPCT a fronte di precise responsabilità di attuazione delle misure che spettano ai soggetti che, in ciascun comune, svolgono ruoli di responsabilità tecnico amministrativa (dirigenti, titolari di posizione organizzativa, funzionari). </w:t>
      </w:r>
    </w:p>
    <w:p w14:paraId="6192A4FF" w14:textId="77777777" w:rsidR="00876252" w:rsidRPr="00664964" w:rsidRDefault="00876252" w:rsidP="00B06D69">
      <w:pPr>
        <w:jc w:val="both"/>
        <w:rPr>
          <w:rFonts w:cstheme="minorHAnsi"/>
          <w:sz w:val="24"/>
          <w:szCs w:val="24"/>
        </w:rPr>
      </w:pPr>
      <w:r w:rsidRPr="00664964">
        <w:rPr>
          <w:rFonts w:cstheme="minorHAnsi"/>
          <w:sz w:val="24"/>
          <w:szCs w:val="24"/>
        </w:rPr>
        <w:t>Qualora gli enti facenti parte dell’</w:t>
      </w:r>
      <w:proofErr w:type="spellStart"/>
      <w:r w:rsidRPr="00664964">
        <w:rPr>
          <w:rFonts w:cstheme="minorHAnsi"/>
          <w:sz w:val="24"/>
          <w:szCs w:val="24"/>
        </w:rPr>
        <w:t>nione</w:t>
      </w:r>
      <w:proofErr w:type="spellEnd"/>
      <w:r w:rsidRPr="00664964">
        <w:rPr>
          <w:rFonts w:cstheme="minorHAnsi"/>
          <w:sz w:val="24"/>
          <w:szCs w:val="24"/>
        </w:rPr>
        <w:t xml:space="preserve"> non abbiano associato anche la funzione di prevenzione della corruzione e continuino a redigere autonomi PTPC per le funzioni non trasferite, ciascuno di essi è tenuto a nominare il proprio RPCT. Questi svolge la funzione di referente del RPCT dell’unione per le funzioni ad essa attribuite garantendo, in particolare, la regolare corrispondenza dei flussi informativi. </w:t>
      </w:r>
    </w:p>
    <w:p w14:paraId="51D0A7B2" w14:textId="77777777" w:rsidR="009C6561" w:rsidRPr="00664964" w:rsidRDefault="00876252" w:rsidP="00B06D69">
      <w:pPr>
        <w:jc w:val="both"/>
        <w:rPr>
          <w:rFonts w:cstheme="minorHAnsi"/>
          <w:sz w:val="24"/>
          <w:szCs w:val="24"/>
        </w:rPr>
      </w:pPr>
      <w:r w:rsidRPr="00664964">
        <w:rPr>
          <w:rFonts w:cstheme="minorHAnsi"/>
          <w:sz w:val="24"/>
          <w:szCs w:val="24"/>
        </w:rPr>
        <w:t xml:space="preserve">Sia che i comuni abbiano deciso di avvalersi della facoltà di redigere un solo PTPC, associando la funzione di prevenzione della corruzione (da sola o tramite l’associazione dell’«organizzazione generale dell'amministrazione, gestione finanziaria e contabile e controllo») sia che adottino Piani separati per le funzioni non trasferite, può essere, comunque, opportuno attribuire al RPCT dell’unione un ruolo di coordinamento nei riguardi di tutti gli enti e soggetti coinvolti nell’azione di prevenzione della corruzione che può riguardare, in particolare: </w:t>
      </w:r>
    </w:p>
    <w:p w14:paraId="4CBE486E" w14:textId="77777777" w:rsidR="009C6561" w:rsidRPr="00664964" w:rsidRDefault="00876252" w:rsidP="00B06D69">
      <w:pPr>
        <w:jc w:val="both"/>
        <w:rPr>
          <w:rFonts w:cstheme="minorHAnsi"/>
          <w:sz w:val="24"/>
          <w:szCs w:val="24"/>
        </w:rPr>
      </w:pPr>
      <w:r w:rsidRPr="00664964">
        <w:rPr>
          <w:rFonts w:cstheme="minorHAnsi"/>
          <w:sz w:val="24"/>
          <w:szCs w:val="24"/>
        </w:rPr>
        <w:sym w:font="Symbol" w:char="F02D"/>
      </w:r>
      <w:r w:rsidRPr="00664964">
        <w:rPr>
          <w:rFonts w:cstheme="minorHAnsi"/>
          <w:sz w:val="24"/>
          <w:szCs w:val="24"/>
        </w:rPr>
        <w:t xml:space="preserve"> la formazione del personale di tutti i comuni dell’unione</w:t>
      </w:r>
      <w:r w:rsidR="00974482" w:rsidRPr="00664964">
        <w:rPr>
          <w:rFonts w:cstheme="minorHAnsi"/>
          <w:sz w:val="24"/>
          <w:szCs w:val="24"/>
        </w:rPr>
        <w:t>;</w:t>
      </w:r>
    </w:p>
    <w:p w14:paraId="3AED8BF6" w14:textId="77777777" w:rsidR="00BE5578" w:rsidRPr="00664964" w:rsidRDefault="00876252" w:rsidP="005561D6">
      <w:pPr>
        <w:jc w:val="both"/>
        <w:rPr>
          <w:rFonts w:cstheme="minorHAnsi"/>
          <w:sz w:val="24"/>
          <w:szCs w:val="24"/>
        </w:rPr>
      </w:pPr>
      <w:r w:rsidRPr="00664964">
        <w:rPr>
          <w:rFonts w:cstheme="minorHAnsi"/>
          <w:sz w:val="24"/>
          <w:szCs w:val="24"/>
        </w:rPr>
        <w:sym w:font="Symbol" w:char="F02D"/>
      </w:r>
      <w:r w:rsidRPr="00664964">
        <w:rPr>
          <w:rFonts w:cstheme="minorHAnsi"/>
          <w:sz w:val="24"/>
          <w:szCs w:val="24"/>
        </w:rPr>
        <w:t xml:space="preserve"> l’analisi del contesto esterno per la predisposizione dei PTPC. Essa potrà svilupparsi in modo unitario considerando come riferimento l’intero territorio dell'unione ed essere svolta anche con il supporto tecnico e informativo della Prefettura competente, oltre che della provincia, in quanto ente territoriale di area vasta che esercita funzioni di assistenza tecnico-amministrativa agli enti locali, ai sensi dell’art.1, commi 85, lett. d), e 88, l. 56/2014. </w:t>
      </w:r>
    </w:p>
    <w:p w14:paraId="461F3AB4" w14:textId="77777777" w:rsidR="009C6561" w:rsidRPr="00664964" w:rsidRDefault="009C6561" w:rsidP="005561D6">
      <w:pPr>
        <w:jc w:val="both"/>
        <w:rPr>
          <w:rFonts w:cstheme="minorHAnsi"/>
          <w:sz w:val="24"/>
          <w:szCs w:val="24"/>
        </w:rPr>
      </w:pPr>
      <w:r w:rsidRPr="00664964">
        <w:rPr>
          <w:rFonts w:cstheme="minorHAnsi"/>
          <w:sz w:val="24"/>
          <w:szCs w:val="24"/>
        </w:rPr>
        <w:t>Ulteriori semplificazioni per i piccoli comuni sono state previste dal</w:t>
      </w:r>
      <w:r w:rsidR="00C00EAC" w:rsidRPr="00664964">
        <w:rPr>
          <w:rFonts w:cstheme="minorHAnsi"/>
          <w:sz w:val="24"/>
          <w:szCs w:val="24"/>
        </w:rPr>
        <w:t xml:space="preserve">l’Aggiornamento 2018 al Piano Nazionale Anticorruzione, adottato con Delibera n. 1074 del 21 novembre 2018. Anche in tale documento </w:t>
      </w:r>
      <w:proofErr w:type="spellStart"/>
      <w:r w:rsidR="00C00EAC" w:rsidRPr="00664964">
        <w:rPr>
          <w:rFonts w:cstheme="minorHAnsi"/>
          <w:sz w:val="24"/>
          <w:szCs w:val="24"/>
        </w:rPr>
        <w:t>l’Anac</w:t>
      </w:r>
      <w:proofErr w:type="spellEnd"/>
      <w:r w:rsidR="00C00EAC" w:rsidRPr="00664964">
        <w:rPr>
          <w:rFonts w:cstheme="minorHAnsi"/>
          <w:sz w:val="24"/>
          <w:szCs w:val="24"/>
        </w:rPr>
        <w:t xml:space="preserve"> </w:t>
      </w:r>
      <w:r w:rsidR="00134489" w:rsidRPr="00664964">
        <w:rPr>
          <w:rFonts w:cstheme="minorHAnsi"/>
          <w:sz w:val="24"/>
          <w:szCs w:val="24"/>
        </w:rPr>
        <w:t>prende</w:t>
      </w:r>
      <w:r w:rsidR="00C00EAC" w:rsidRPr="00664964">
        <w:rPr>
          <w:rFonts w:cstheme="minorHAnsi"/>
          <w:sz w:val="24"/>
          <w:szCs w:val="24"/>
        </w:rPr>
        <w:t xml:space="preserve"> atto delle difficoltà che incontrano i piccoli comuni nell’assolvere gli adempimenti in materia di prevenzione della corruzione e trasparenza. Al fine di individuare soluzione semplificative è stato costituito un apposito </w:t>
      </w:r>
      <w:r w:rsidR="005561D6" w:rsidRPr="00664964">
        <w:rPr>
          <w:rFonts w:cstheme="minorHAnsi"/>
          <w:sz w:val="24"/>
          <w:szCs w:val="24"/>
        </w:rPr>
        <w:t xml:space="preserve">tavolo tecnico, che anche sulla base dell’indagine condotta dall’Ufficio di Segreteria della Conferenza Stato-Città ed Autonomie locali della Presidenza del Consiglio dei Ministri tra maggio e agosto 2018, </w:t>
      </w:r>
      <w:r w:rsidR="00134489" w:rsidRPr="00664964">
        <w:rPr>
          <w:rFonts w:cstheme="minorHAnsi"/>
          <w:sz w:val="24"/>
          <w:szCs w:val="24"/>
        </w:rPr>
        <w:t>in merito all’</w:t>
      </w:r>
      <w:r w:rsidR="005561D6" w:rsidRPr="00664964">
        <w:rPr>
          <w:rFonts w:cstheme="minorHAnsi"/>
          <w:sz w:val="24"/>
          <w:szCs w:val="24"/>
        </w:rPr>
        <w:t xml:space="preserve">applicazione degli obblighi di legge in materia di trasparenza nei comuni con meno di 15.000 abitanti, </w:t>
      </w:r>
      <w:r w:rsidR="005561D6" w:rsidRPr="00664964">
        <w:rPr>
          <w:rFonts w:cstheme="minorHAnsi"/>
          <w:sz w:val="24"/>
          <w:szCs w:val="24"/>
        </w:rPr>
        <w:lastRenderedPageBreak/>
        <w:t>ha formulato ipotesi di semplificazione riportate nell’Aggiornamento la PNA 2018. In realtà tali proposte di semplificazione, molte delle quali riguardano le pubblicazioni sul sito Amministrazione trasparente e il rinnovo dell’invito ricorrere a forme associative, sono poco significative non determinando reali riduzion</w:t>
      </w:r>
      <w:r w:rsidR="00654766" w:rsidRPr="00664964">
        <w:rPr>
          <w:rFonts w:cstheme="minorHAnsi"/>
          <w:sz w:val="24"/>
          <w:szCs w:val="24"/>
        </w:rPr>
        <w:t>i</w:t>
      </w:r>
      <w:r w:rsidR="005561D6" w:rsidRPr="00664964">
        <w:rPr>
          <w:rFonts w:cstheme="minorHAnsi"/>
          <w:sz w:val="24"/>
          <w:szCs w:val="24"/>
        </w:rPr>
        <w:t xml:space="preserve"> degli adempimenti a carico dell’Ente. </w:t>
      </w:r>
    </w:p>
    <w:p w14:paraId="371BD92B" w14:textId="77777777" w:rsidR="00EC2914" w:rsidRPr="00664964" w:rsidRDefault="005561D6" w:rsidP="00EC2914">
      <w:pPr>
        <w:jc w:val="both"/>
        <w:rPr>
          <w:rFonts w:cstheme="minorHAnsi"/>
          <w:sz w:val="24"/>
          <w:szCs w:val="24"/>
        </w:rPr>
      </w:pPr>
      <w:r w:rsidRPr="00664964">
        <w:rPr>
          <w:rFonts w:cstheme="minorHAnsi"/>
          <w:sz w:val="24"/>
          <w:szCs w:val="24"/>
        </w:rPr>
        <w:t xml:space="preserve">La semplificazione più importante riguarda la possibilità prevista per i Comuni molto piccoli e cioè quelli con popolazione inferiore a 5.000 abitanti, che in deroga all’obbligatorietà dell’adozione, ciascun anno, alla scadenza prevista dalla legge del 31 gennaio, di un nuovo completo Piano Triennale, valido per il successivo triennio, possono adottare un </w:t>
      </w:r>
      <w:r w:rsidRPr="00664964">
        <w:rPr>
          <w:rFonts w:cstheme="minorHAnsi"/>
          <w:b/>
          <w:bCs/>
          <w:sz w:val="24"/>
          <w:szCs w:val="24"/>
        </w:rPr>
        <w:t>atto confermativo del Piano già adottato</w:t>
      </w:r>
      <w:r w:rsidRPr="00664964">
        <w:rPr>
          <w:rFonts w:cstheme="minorHAnsi"/>
          <w:sz w:val="24"/>
          <w:szCs w:val="24"/>
        </w:rPr>
        <w:t xml:space="preserve">. Infatti, in base a quanto previsto dall’Aggiornamento 2018 al Piano Nazionale Anticorruzione, adottato con Delibera n. 1074 del 21 novembre 2018, </w:t>
      </w:r>
      <w:r w:rsidR="008C67A7" w:rsidRPr="00664964">
        <w:rPr>
          <w:rFonts w:cstheme="minorHAnsi"/>
          <w:sz w:val="24"/>
          <w:szCs w:val="24"/>
        </w:rPr>
        <w:t>i comuni con popolazione inferiore a 5.000 abitanti, in ragione delle difficoltà organizzative dovute alla loro ridotta dimensione, e solo nei casi in cui nell’anno successivo all’adozione del PTPC non siano intercorsi fatti corruttivi o modifiche organizzative rilevanti, possono provvedere all’adozione del PTPC con modalità semplificate. In tali casi, l’organo di indirizzo politico può adottare un provvedimento con cui, nel dare atto dell’assenza di fatti corruttivi o ipotesi di disfunzioni amministrative significative nel corso dell’ultimo anno, conferma il PTPC già adottato. Nel provvedimento in questione possono essere indicate integrazioni o correzioni di misure preventive presenti nel PTPC qualora si renda necessario a seguito del monitoraggio svolto dal RPCT. Rimane ferma la necessità di adottare un nuovo PTPC ogni tre anni, in quanto l’art. 1, co. 8 della l. 190/2012 stabilisce la durata triennale di ogni Piano. In ogni caso il RPCT vigila annualmente sull’attuazione delle misure previste nel Piano, i cui esiti confluiscono nella relazione annuale dello stesso, da predisporre ai sensi dell’art. 1, co. 14, della l. 190/2012. Nella richiamata relazione è data evidenza, anche riportando le opportune motivazioni, della conferma del PTPC adottato per il triennio.</w:t>
      </w:r>
    </w:p>
    <w:p w14:paraId="06B47ECE" w14:textId="37D4FCE6" w:rsidR="00974482" w:rsidRPr="00664964" w:rsidRDefault="005561D6" w:rsidP="00A5368D">
      <w:pPr>
        <w:jc w:val="both"/>
        <w:rPr>
          <w:rFonts w:cstheme="minorHAnsi"/>
          <w:sz w:val="24"/>
          <w:szCs w:val="24"/>
        </w:rPr>
      </w:pPr>
      <w:r w:rsidRPr="00664964">
        <w:rPr>
          <w:rFonts w:cstheme="minorHAnsi"/>
          <w:sz w:val="24"/>
          <w:szCs w:val="24"/>
        </w:rPr>
        <w:t xml:space="preserve">In conclusione deve essere riportato quanto Delibera </w:t>
      </w:r>
      <w:r w:rsidR="00433082" w:rsidRPr="00664964">
        <w:rPr>
          <w:rFonts w:cstheme="minorHAnsi"/>
          <w:sz w:val="24"/>
          <w:szCs w:val="24"/>
        </w:rPr>
        <w:t>ANAC</w:t>
      </w:r>
      <w:r w:rsidR="00BE5578" w:rsidRPr="00664964">
        <w:rPr>
          <w:rFonts w:cstheme="minorHAnsi"/>
          <w:sz w:val="24"/>
          <w:szCs w:val="24"/>
        </w:rPr>
        <w:t xml:space="preserve"> </w:t>
      </w:r>
      <w:r w:rsidRPr="00664964">
        <w:rPr>
          <w:rFonts w:cstheme="minorHAnsi"/>
          <w:sz w:val="24"/>
          <w:szCs w:val="24"/>
        </w:rPr>
        <w:t>numero 881 del 25 settembre 2019</w:t>
      </w:r>
      <w:r w:rsidR="00433082" w:rsidRPr="00664964">
        <w:rPr>
          <w:rFonts w:cstheme="minorHAnsi"/>
          <w:sz w:val="24"/>
          <w:szCs w:val="24"/>
        </w:rPr>
        <w:t xml:space="preserve"> in merito alle Unioni di Comuni: con tale atto l’ANAC precisa che</w:t>
      </w:r>
      <w:r w:rsidRPr="00664964">
        <w:rPr>
          <w:rFonts w:cstheme="minorHAnsi"/>
          <w:sz w:val="24"/>
          <w:szCs w:val="24"/>
        </w:rPr>
        <w:t xml:space="preserve"> per le Unioni di Comuni sono state già fornite specifiche indicazioni di semplificazione nell’Approfondimento I “Piccoli Comuni” della parte speciale del PNA 2016, e nell’Approfondimento IV “Semplificazione per i Piccoli Comuni” della parte speciale de</w:t>
      </w:r>
      <w:r w:rsidR="00A54274" w:rsidRPr="00664964">
        <w:rPr>
          <w:rFonts w:cstheme="minorHAnsi"/>
          <w:sz w:val="24"/>
          <w:szCs w:val="24"/>
        </w:rPr>
        <w:t>ll’Aggiornamento 2018 al PNA</w:t>
      </w:r>
      <w:r w:rsidR="00433082" w:rsidRPr="00664964">
        <w:rPr>
          <w:rFonts w:cstheme="minorHAnsi"/>
          <w:sz w:val="24"/>
          <w:szCs w:val="24"/>
        </w:rPr>
        <w:t xml:space="preserve">. Pertanto </w:t>
      </w:r>
      <w:r w:rsidRPr="00664964">
        <w:rPr>
          <w:rFonts w:cstheme="minorHAnsi"/>
          <w:sz w:val="24"/>
          <w:szCs w:val="24"/>
        </w:rPr>
        <w:t>tenuto conto delle indicazioni fornite dalla l. 190/2012 (art. 1, co. 2-bis) in merito all’adozione annuale di un PTPCT da parte delle amministrazioni e delle indicazioni sopra citate per la semplificazione dell’adozione dei PTPCT per le Unioni di Comuni, si deve ritenere che a queste ultime non si applicano le misure di semplificazione indicate dall’Autorità per i piccoli comuni nell’Approfondimento I del PNA 2016, e nell’Approfondimento IV della parte speciale dell’Aggiornamento 2018 al PN</w:t>
      </w:r>
      <w:r w:rsidR="00A54274" w:rsidRPr="00664964">
        <w:rPr>
          <w:rFonts w:cstheme="minorHAnsi"/>
          <w:sz w:val="24"/>
          <w:szCs w:val="24"/>
        </w:rPr>
        <w:t xml:space="preserve">A. </w:t>
      </w:r>
      <w:r w:rsidR="00433082" w:rsidRPr="00664964">
        <w:rPr>
          <w:rFonts w:cstheme="minorHAnsi"/>
          <w:sz w:val="24"/>
          <w:szCs w:val="24"/>
        </w:rPr>
        <w:t xml:space="preserve">In base a quanto sopra indicato, pertanto, </w:t>
      </w:r>
      <w:r w:rsidR="00433082" w:rsidRPr="00664964">
        <w:rPr>
          <w:rFonts w:cstheme="minorHAnsi"/>
          <w:b/>
          <w:bCs/>
          <w:sz w:val="24"/>
          <w:szCs w:val="24"/>
        </w:rPr>
        <w:t xml:space="preserve">le Unioni dei Comuni non possono </w:t>
      </w:r>
      <w:r w:rsidR="001D2735" w:rsidRPr="00664964">
        <w:rPr>
          <w:rFonts w:cstheme="minorHAnsi"/>
          <w:b/>
          <w:bCs/>
          <w:sz w:val="24"/>
          <w:szCs w:val="24"/>
        </w:rPr>
        <w:t>utilizzare la semplificazione dell’atto confermativo</w:t>
      </w:r>
      <w:r w:rsidR="001D2735" w:rsidRPr="00664964">
        <w:rPr>
          <w:rFonts w:cstheme="minorHAnsi"/>
          <w:sz w:val="24"/>
          <w:szCs w:val="24"/>
        </w:rPr>
        <w:t xml:space="preserve"> consentita ai Comuni con popolazione inferiore ai 5.000 abitanti, ma devo</w:t>
      </w:r>
      <w:r w:rsidR="00F15DEE" w:rsidRPr="00664964">
        <w:rPr>
          <w:rFonts w:cstheme="minorHAnsi"/>
          <w:sz w:val="24"/>
          <w:szCs w:val="24"/>
        </w:rPr>
        <w:t>no</w:t>
      </w:r>
      <w:r w:rsidR="001D2735" w:rsidRPr="00664964">
        <w:rPr>
          <w:rFonts w:cstheme="minorHAnsi"/>
          <w:sz w:val="24"/>
          <w:szCs w:val="24"/>
        </w:rPr>
        <w:t xml:space="preserve"> adottare un Piano di Prevenzione con valenza triennale ogni anno.</w:t>
      </w:r>
      <w:r w:rsidR="00974482" w:rsidRPr="00664964">
        <w:rPr>
          <w:rFonts w:cstheme="minorHAnsi"/>
          <w:sz w:val="24"/>
          <w:szCs w:val="24"/>
        </w:rPr>
        <w:br w:type="page"/>
      </w:r>
    </w:p>
    <w:p w14:paraId="55715D1B" w14:textId="77777777" w:rsidR="009C6561" w:rsidRPr="00664964" w:rsidRDefault="00AB5599" w:rsidP="00CC77F9">
      <w:pPr>
        <w:pStyle w:val="Paragrafoelenco"/>
        <w:numPr>
          <w:ilvl w:val="0"/>
          <w:numId w:val="31"/>
        </w:numPr>
        <w:ind w:left="284" w:hanging="284"/>
        <w:jc w:val="both"/>
        <w:rPr>
          <w:rFonts w:cstheme="minorHAnsi"/>
          <w:b/>
          <w:bCs/>
          <w:sz w:val="24"/>
          <w:szCs w:val="24"/>
        </w:rPr>
      </w:pPr>
      <w:r w:rsidRPr="00664964">
        <w:rPr>
          <w:rFonts w:cstheme="minorHAnsi"/>
          <w:b/>
          <w:bCs/>
          <w:sz w:val="24"/>
          <w:szCs w:val="24"/>
        </w:rPr>
        <w:lastRenderedPageBreak/>
        <w:t>GESTIONE DEL RISCHIO</w:t>
      </w:r>
    </w:p>
    <w:p w14:paraId="790DBE74" w14:textId="77777777" w:rsidR="009D2780" w:rsidRPr="00664964" w:rsidRDefault="009D2780" w:rsidP="009D2780">
      <w:pPr>
        <w:jc w:val="both"/>
        <w:rPr>
          <w:rFonts w:cstheme="minorHAnsi"/>
          <w:sz w:val="24"/>
          <w:szCs w:val="24"/>
        </w:rPr>
      </w:pPr>
      <w:r w:rsidRPr="00664964">
        <w:rPr>
          <w:rFonts w:cstheme="minorHAnsi"/>
          <w:sz w:val="24"/>
          <w:szCs w:val="24"/>
        </w:rPr>
        <w:t>Per quanto riguarda il sistema di gestione del rischio attualmente è necessario fare riferimento all’allegato 1 “</w:t>
      </w:r>
      <w:r w:rsidRPr="00664964">
        <w:rPr>
          <w:rFonts w:cstheme="minorHAnsi"/>
          <w:i/>
          <w:iCs/>
          <w:sz w:val="24"/>
          <w:szCs w:val="24"/>
        </w:rPr>
        <w:t>Indicazioni metodologiche per la gestione dei rischi corruttivi</w:t>
      </w:r>
      <w:r w:rsidR="008A000B" w:rsidRPr="00664964">
        <w:rPr>
          <w:rFonts w:cstheme="minorHAnsi"/>
          <w:sz w:val="24"/>
          <w:szCs w:val="24"/>
        </w:rPr>
        <w:t>”</w:t>
      </w:r>
      <w:r w:rsidRPr="00664964">
        <w:rPr>
          <w:rFonts w:cstheme="minorHAnsi"/>
          <w:sz w:val="24"/>
          <w:szCs w:val="24"/>
        </w:rPr>
        <w:t xml:space="preserve"> al Piano nazionale anticorruzione (PNA) 2019. Il PNA</w:t>
      </w:r>
      <w:r w:rsidR="00654766" w:rsidRPr="00664964">
        <w:rPr>
          <w:rFonts w:cstheme="minorHAnsi"/>
          <w:sz w:val="24"/>
          <w:szCs w:val="24"/>
        </w:rPr>
        <w:t xml:space="preserve"> </w:t>
      </w:r>
      <w:r w:rsidRPr="00664964">
        <w:rPr>
          <w:rFonts w:cstheme="minorHAnsi"/>
          <w:sz w:val="24"/>
          <w:szCs w:val="24"/>
        </w:rPr>
        <w:t xml:space="preserve">2013 e l’Aggiornamento 2015 al PNA avevano fornito una serie di indicazioni ai sensi della legge 190/2012, indicazioni che </w:t>
      </w:r>
      <w:r w:rsidR="00134489" w:rsidRPr="00664964">
        <w:rPr>
          <w:rFonts w:cstheme="minorHAnsi"/>
          <w:sz w:val="24"/>
          <w:szCs w:val="24"/>
        </w:rPr>
        <w:t>l’</w:t>
      </w:r>
      <w:r w:rsidRPr="00664964">
        <w:rPr>
          <w:rFonts w:cstheme="minorHAnsi"/>
          <w:sz w:val="24"/>
          <w:szCs w:val="24"/>
        </w:rPr>
        <w:t>allegato metodologico</w:t>
      </w:r>
      <w:r w:rsidR="00134489" w:rsidRPr="00664964">
        <w:rPr>
          <w:rFonts w:cstheme="minorHAnsi"/>
          <w:sz w:val="24"/>
          <w:szCs w:val="24"/>
        </w:rPr>
        <w:t xml:space="preserve"> sopra indicato</w:t>
      </w:r>
      <w:r w:rsidRPr="00664964">
        <w:rPr>
          <w:rFonts w:cstheme="minorHAnsi"/>
          <w:sz w:val="24"/>
          <w:szCs w:val="24"/>
        </w:rPr>
        <w:t xml:space="preserve"> ha integrato e aggiornato, alla luce dei principali standard internazionali di </w:t>
      </w:r>
      <w:r w:rsidRPr="00664964">
        <w:rPr>
          <w:rFonts w:cstheme="minorHAnsi"/>
          <w:i/>
          <w:iCs/>
          <w:sz w:val="24"/>
          <w:szCs w:val="24"/>
        </w:rPr>
        <w:t>risk management</w:t>
      </w:r>
      <w:r w:rsidRPr="00664964">
        <w:rPr>
          <w:rFonts w:cstheme="minorHAnsi"/>
          <w:sz w:val="24"/>
          <w:szCs w:val="24"/>
        </w:rPr>
        <w:t xml:space="preserve">, tenendo conto delle precedenti esperienze di attuazione dei PNA. Pertanto </w:t>
      </w:r>
      <w:r w:rsidR="00134489" w:rsidRPr="00664964">
        <w:rPr>
          <w:rFonts w:cstheme="minorHAnsi"/>
          <w:sz w:val="24"/>
          <w:szCs w:val="24"/>
        </w:rPr>
        <w:t xml:space="preserve">tale </w:t>
      </w:r>
      <w:r w:rsidRPr="00664964">
        <w:rPr>
          <w:rFonts w:cstheme="minorHAnsi"/>
          <w:sz w:val="24"/>
          <w:szCs w:val="24"/>
        </w:rPr>
        <w:t>allegato diventa l’unico documento metodologico da seguire nella predisposizione dei Piani triennali della prevenzione della corruzione e della trasparenza (PTPCT) per la parte relativa alla gestione del rischio corruttivo, mentre restano validi riferimenti gli approfondimenti tematici (es. contratti pubblici, governo territorio, ecc.) riportati nei precedenti PNA.</w:t>
      </w:r>
    </w:p>
    <w:p w14:paraId="1F506CB1" w14:textId="77777777" w:rsidR="009C6561" w:rsidRPr="00664964" w:rsidRDefault="009D2780" w:rsidP="009D2780">
      <w:pPr>
        <w:jc w:val="both"/>
        <w:rPr>
          <w:rFonts w:cstheme="minorHAnsi"/>
          <w:sz w:val="24"/>
          <w:szCs w:val="24"/>
        </w:rPr>
      </w:pPr>
      <w:r w:rsidRPr="00664964">
        <w:rPr>
          <w:rFonts w:cstheme="minorHAnsi"/>
          <w:sz w:val="24"/>
          <w:szCs w:val="24"/>
        </w:rPr>
        <w:t>Nelle premesse l’allegato evidenzia come le indicazioni metodologiche fornite sono orientate verso un approccio alla prevenzione della corruzione finalizzato alla riduzione del rischio corruttivo</w:t>
      </w:r>
      <w:r w:rsidR="00654766" w:rsidRPr="00664964">
        <w:rPr>
          <w:rFonts w:cstheme="minorHAnsi"/>
          <w:sz w:val="24"/>
          <w:szCs w:val="24"/>
        </w:rPr>
        <w:t>,</w:t>
      </w:r>
      <w:r w:rsidRPr="00664964">
        <w:rPr>
          <w:rFonts w:cstheme="minorHAnsi"/>
          <w:sz w:val="24"/>
          <w:szCs w:val="24"/>
        </w:rPr>
        <w:t xml:space="preserve"> che consenta di considerare la predisposizione del PTPCT come un processo sostanziale e non meramente formale. In particolare le indicazioni </w:t>
      </w:r>
      <w:r w:rsidR="00654766" w:rsidRPr="00664964">
        <w:rPr>
          <w:rFonts w:cstheme="minorHAnsi"/>
          <w:sz w:val="24"/>
          <w:szCs w:val="24"/>
        </w:rPr>
        <w:t xml:space="preserve">forniscono </w:t>
      </w:r>
      <w:r w:rsidRPr="00664964">
        <w:rPr>
          <w:rFonts w:cstheme="minorHAnsi"/>
          <w:sz w:val="24"/>
          <w:szCs w:val="24"/>
        </w:rPr>
        <w:t xml:space="preserve">alcune semplificazioni al fine di favorire l’attuazione graduale del “Sistema di gestione del rischio corruttivo”, soprattutto da parte di amministrazioni di piccole dimensioni. Il carattere non omogeneo delle amministrazioni richiede </w:t>
      </w:r>
      <w:r w:rsidRPr="00664964">
        <w:rPr>
          <w:rFonts w:cstheme="minorHAnsi"/>
          <w:b/>
          <w:bCs/>
          <w:sz w:val="24"/>
          <w:szCs w:val="24"/>
        </w:rPr>
        <w:t>adattamenti e flessibilità,</w:t>
      </w:r>
      <w:r w:rsidRPr="00664964">
        <w:rPr>
          <w:rFonts w:cstheme="minorHAnsi"/>
          <w:sz w:val="24"/>
          <w:szCs w:val="24"/>
        </w:rPr>
        <w:t xml:space="preserve"> sia con riferimento alle fasi di analisi e valutazione dei rischi corruttivi, sia rispetto alle misure di trattamento volte a prevenire i rischi stessi. Un approccio flessibile e contestualizzato, che tenga conto delle specificità di ogni singola amministrazione e del contesto interno ed esterno nel quale essa opera, consente di evitare la “burocratizzazione” degli strumenti e delle tecniche per la gestione del rischi</w:t>
      </w:r>
      <w:r w:rsidR="00F312AD" w:rsidRPr="00664964">
        <w:rPr>
          <w:rFonts w:cstheme="minorHAnsi"/>
          <w:sz w:val="24"/>
          <w:szCs w:val="24"/>
        </w:rPr>
        <w:t>o</w:t>
      </w:r>
      <w:r w:rsidR="00134489" w:rsidRPr="00664964">
        <w:rPr>
          <w:rFonts w:cstheme="minorHAnsi"/>
          <w:sz w:val="24"/>
          <w:szCs w:val="24"/>
        </w:rPr>
        <w:t>.</w:t>
      </w:r>
    </w:p>
    <w:p w14:paraId="6B668236" w14:textId="18648D21" w:rsidR="00013FE9" w:rsidRPr="00664964" w:rsidRDefault="0098595A" w:rsidP="00F0239C">
      <w:pPr>
        <w:ind w:right="-314"/>
        <w:jc w:val="right"/>
        <w:rPr>
          <w:rFonts w:cstheme="minorHAnsi"/>
          <w:sz w:val="24"/>
          <w:szCs w:val="24"/>
        </w:rPr>
      </w:pPr>
      <w:r w:rsidRPr="00664964">
        <w:rPr>
          <w:rFonts w:cstheme="minorHAnsi"/>
          <w:noProof/>
          <w:sz w:val="24"/>
          <w:szCs w:val="24"/>
          <w:lang w:eastAsia="it-IT"/>
        </w:rPr>
        <mc:AlternateContent>
          <mc:Choice Requires="wps">
            <w:drawing>
              <wp:anchor distT="0" distB="0" distL="114300" distR="114300" simplePos="0" relativeHeight="251657216" behindDoc="0" locked="0" layoutInCell="1" allowOverlap="1" wp14:anchorId="3406F7AC" wp14:editId="1880986F">
                <wp:simplePos x="0" y="0"/>
                <wp:positionH relativeFrom="margin">
                  <wp:posOffset>-24765</wp:posOffset>
                </wp:positionH>
                <wp:positionV relativeFrom="paragraph">
                  <wp:posOffset>236855</wp:posOffset>
                </wp:positionV>
                <wp:extent cx="3435350" cy="2542540"/>
                <wp:effectExtent l="0" t="0" r="0" b="0"/>
                <wp:wrapNone/>
                <wp:docPr id="4223" name="Casella di testo 4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0" cy="2542540"/>
                        </a:xfrm>
                        <a:prstGeom prst="rect">
                          <a:avLst/>
                        </a:prstGeom>
                        <a:solidFill>
                          <a:schemeClr val="lt1"/>
                        </a:solidFill>
                        <a:ln w="6350">
                          <a:solidFill>
                            <a:prstClr val="black"/>
                          </a:solidFill>
                        </a:ln>
                      </wps:spPr>
                      <wps:txbx>
                        <w:txbxContent>
                          <w:p w14:paraId="20E3C365" w14:textId="77777777" w:rsidR="00740E9D" w:rsidRDefault="00740E9D" w:rsidP="00013FE9">
                            <w:pPr>
                              <w:jc w:val="both"/>
                            </w:pPr>
                            <w:r>
                              <w:t xml:space="preserve">Il processo di gestione del rischio corruttivo deve essere progettato ed attuato tenendo presente le sue principali finalità, ossia favorire, attraverso </w:t>
                            </w:r>
                            <w:r w:rsidRPr="00654766">
                              <w:rPr>
                                <w:b/>
                                <w:bCs/>
                              </w:rPr>
                              <w:t>misure organizzative sostenibili</w:t>
                            </w:r>
                            <w:r>
                              <w:t>, il buon andamento e l’imparzialità delle decisioni e dell’attività amministrativa e prevenire il verificarsi di eventi corruttivi Il processo di gestione del rischio si sviluppa secondo una logica sequenziale e ciclica che ne favorisce il continuo miglioramento.</w:t>
                            </w:r>
                          </w:p>
                          <w:p w14:paraId="5CCBB8C8" w14:textId="77777777" w:rsidR="00740E9D" w:rsidRDefault="00740E9D" w:rsidP="00013FE9">
                            <w:pPr>
                              <w:jc w:val="both"/>
                            </w:pPr>
                            <w:r>
                              <w:t xml:space="preserve"> Le fasi centrali del sistema sono l’analisi del contesto, la valutazione del rischio e il trattamento del rischio, a cui si affiancano due ulteriori fasi trasversali (la fase di consultazione e comunicazione e la fase di monitoraggio e riesame del sistema).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6F7AC" id="Casella di testo 4223" o:spid="_x0000_s1035" type="#_x0000_t202" style="position:absolute;left:0;text-align:left;margin-left:-1.95pt;margin-top:18.65pt;width:270.5pt;height:200.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" fillcolor="white [3201]" strokeweight=".5pt">
                <v:path arrowok="t"/>
                <v:textbox>
                  <w:txbxContent>
                    <w:p w14:paraId="20E3C365" w14:textId="77777777" w:rsidR="00740E9D" w:rsidRDefault="00740E9D" w:rsidP="00013FE9">
                      <w:pPr>
                        <w:jc w:val="both"/>
                      </w:pPr>
                      <w:r>
                        <w:t xml:space="preserve">Il processo di gestione del rischio corruttivo deve essere progettato ed attuato tenendo presente le sue principali finalità, ossia favorire, attraverso </w:t>
                      </w:r>
                      <w:r w:rsidRPr="00654766">
                        <w:rPr>
                          <w:b/>
                          <w:bCs/>
                        </w:rPr>
                        <w:t>misure organizzative sostenibili</w:t>
                      </w:r>
                      <w:r>
                        <w:t>, il buon andamento e l’imparzialità delle decisioni e dell’attività amministrativa e prevenire il verificarsi di eventi corruttivi Il processo di gestione del rischio si sviluppa secondo una logica sequenziale e ciclica che ne favorisce il continuo miglioramento.</w:t>
                      </w:r>
                    </w:p>
                    <w:p w14:paraId="5CCBB8C8" w14:textId="77777777" w:rsidR="00740E9D" w:rsidRDefault="00740E9D" w:rsidP="00013FE9">
                      <w:pPr>
                        <w:jc w:val="both"/>
                      </w:pPr>
                      <w:r>
                        <w:t xml:space="preserve"> Le fasi centrali del sistema sono l’analisi del contesto, la valutazione del rischio e il trattamento del rischio, a cui si affiancano due ulteriori fasi trasversali (la fase di consultazione e comunicazione e la fase di monitoraggio e riesame del sistema).</w:t>
                      </w:r>
                    </w:p>
                  </w:txbxContent>
                </v:textbox>
                <w10:wrap anchorx="margin"/>
              </v:shape>
            </w:pict>
          </mc:Fallback>
        </mc:AlternateContent>
      </w:r>
      <w:r w:rsidR="002F02B9" w:rsidRPr="00664964">
        <w:rPr>
          <w:rFonts w:cstheme="minorHAnsi"/>
          <w:sz w:val="24"/>
          <w:szCs w:val="24"/>
        </w:rPr>
        <w:object w:dxaOrig="21265" w:dyaOrig="13433" w14:anchorId="0A585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229.8pt" o:ole="">
            <v:imagedata r:id="rId19" o:title=""/>
          </v:shape>
          <o:OLEObject Type="Embed" ProgID="Unknown" ShapeID="_x0000_i1025" DrawAspect="Content" ObjectID="_1712754526" r:id="rId20"/>
        </w:object>
      </w:r>
    </w:p>
    <w:p w14:paraId="569E4F7F" w14:textId="77777777" w:rsidR="00B431E1" w:rsidRPr="00664964" w:rsidRDefault="00B431E1" w:rsidP="00F0239C">
      <w:pPr>
        <w:ind w:right="-314"/>
        <w:jc w:val="right"/>
        <w:rPr>
          <w:rFonts w:cstheme="minorHAnsi"/>
          <w:sz w:val="24"/>
          <w:szCs w:val="24"/>
        </w:rPr>
      </w:pPr>
    </w:p>
    <w:p w14:paraId="125C9AF9" w14:textId="77777777" w:rsidR="00BE5578" w:rsidRPr="00664964" w:rsidRDefault="005F75D8" w:rsidP="00CC77F9">
      <w:pPr>
        <w:pStyle w:val="Paragrafoelenco"/>
        <w:numPr>
          <w:ilvl w:val="1"/>
          <w:numId w:val="32"/>
        </w:numPr>
        <w:ind w:left="851" w:hanging="851"/>
        <w:jc w:val="both"/>
        <w:rPr>
          <w:rFonts w:cstheme="minorHAnsi"/>
          <w:b/>
          <w:bCs/>
          <w:sz w:val="24"/>
          <w:szCs w:val="24"/>
        </w:rPr>
      </w:pPr>
      <w:r w:rsidRPr="00664964">
        <w:rPr>
          <w:rFonts w:cstheme="minorHAnsi"/>
          <w:b/>
          <w:bCs/>
          <w:sz w:val="24"/>
          <w:szCs w:val="24"/>
        </w:rPr>
        <w:lastRenderedPageBreak/>
        <w:t>ANALISI DEL CONTESTO</w:t>
      </w:r>
    </w:p>
    <w:p w14:paraId="05B20226" w14:textId="77777777" w:rsidR="005F75D8" w:rsidRPr="00664964" w:rsidRDefault="005F75D8" w:rsidP="00AD3E7E">
      <w:pPr>
        <w:jc w:val="both"/>
        <w:rPr>
          <w:rFonts w:cstheme="minorHAnsi"/>
          <w:sz w:val="24"/>
          <w:szCs w:val="24"/>
        </w:rPr>
      </w:pPr>
      <w:r w:rsidRPr="00664964">
        <w:rPr>
          <w:rFonts w:cstheme="minorHAnsi"/>
          <w:sz w:val="24"/>
          <w:szCs w:val="24"/>
        </w:rPr>
        <w:t xml:space="preserve">La prima fase del processo di gestione del rischio è relativa all’analisi del contesto esterno ed interno. </w:t>
      </w:r>
      <w:bookmarkStart w:id="2" w:name="_Hlk67037695"/>
      <w:r w:rsidRPr="00664964">
        <w:rPr>
          <w:rFonts w:cstheme="minorHAnsi"/>
          <w:sz w:val="24"/>
          <w:szCs w:val="24"/>
        </w:rPr>
        <w:t>In questa fase, l’amministrazione acquisisce le informazioni necessarie ad identificare il rischio corruttivo, in relazione sia alle caratteristiche dell’ambiente in cui opera (contesto esterno), sia alla propria organizzazione (contesto interno).</w:t>
      </w:r>
    </w:p>
    <w:p w14:paraId="19092E6B" w14:textId="77777777" w:rsidR="003379CB" w:rsidRPr="00664964" w:rsidRDefault="003379CB" w:rsidP="00AD3E7E">
      <w:pPr>
        <w:jc w:val="both"/>
        <w:rPr>
          <w:rFonts w:cstheme="minorHAnsi"/>
          <w:sz w:val="24"/>
          <w:szCs w:val="24"/>
        </w:rPr>
      </w:pPr>
    </w:p>
    <w:p w14:paraId="104684B5" w14:textId="77777777" w:rsidR="00451076" w:rsidRPr="00664964" w:rsidRDefault="00451076" w:rsidP="003379CB">
      <w:pPr>
        <w:jc w:val="center"/>
        <w:rPr>
          <w:rFonts w:cstheme="minorHAnsi"/>
          <w:b/>
          <w:bCs/>
          <w:sz w:val="24"/>
          <w:szCs w:val="24"/>
        </w:rPr>
      </w:pPr>
      <w:r w:rsidRPr="00664964">
        <w:rPr>
          <w:rFonts w:cstheme="minorHAnsi"/>
          <w:b/>
          <w:bCs/>
          <w:sz w:val="24"/>
          <w:szCs w:val="24"/>
        </w:rPr>
        <w:t>Le fasi dell’analisi del contesto</w:t>
      </w:r>
    </w:p>
    <w:p w14:paraId="7C5DD251" w14:textId="34586BB4" w:rsidR="004F2B64" w:rsidRPr="00664964" w:rsidRDefault="0098595A" w:rsidP="00A33729">
      <w:pPr>
        <w:rPr>
          <w:rFonts w:cstheme="minorHAnsi"/>
          <w:sz w:val="24"/>
          <w:szCs w:val="24"/>
        </w:rPr>
      </w:pPr>
      <w:r w:rsidRPr="00664964">
        <w:rPr>
          <w:rFonts w:cstheme="minorHAnsi"/>
          <w:noProof/>
          <w:sz w:val="24"/>
          <w:szCs w:val="24"/>
          <w:lang w:eastAsia="it-IT"/>
        </w:rPr>
        <mc:AlternateContent>
          <mc:Choice Requires="wps">
            <w:drawing>
              <wp:anchor distT="0" distB="0" distL="114300" distR="114300" simplePos="0" relativeHeight="251723776" behindDoc="0" locked="0" layoutInCell="1" allowOverlap="1" wp14:anchorId="7A77F389" wp14:editId="4F6016D3">
                <wp:simplePos x="0" y="0"/>
                <wp:positionH relativeFrom="column">
                  <wp:posOffset>3246755</wp:posOffset>
                </wp:positionH>
                <wp:positionV relativeFrom="paragraph">
                  <wp:posOffset>226060</wp:posOffset>
                </wp:positionV>
                <wp:extent cx="3835400" cy="984250"/>
                <wp:effectExtent l="57150" t="57150" r="0" b="44450"/>
                <wp:wrapNone/>
                <wp:docPr id="4222" name="Freccia a destra 4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5400" cy="984250"/>
                        </a:xfrm>
                        <a:prstGeom prst="rightArrow">
                          <a:avLst>
                            <a:gd name="adj1" fmla="val 84839"/>
                            <a:gd name="adj2" fmla="val 50000"/>
                          </a:avLst>
                        </a:prstGeom>
                        <a:solidFill>
                          <a:srgbClr val="FF0000"/>
                        </a:solidFill>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F4F5FB0" w14:textId="77777777" w:rsidR="00740E9D" w:rsidRPr="00382E44" w:rsidRDefault="00740E9D" w:rsidP="00CC77F9">
                            <w:pPr>
                              <w:pStyle w:val="Paragrafoelenco"/>
                              <w:numPr>
                                <w:ilvl w:val="0"/>
                                <w:numId w:val="15"/>
                              </w:numPr>
                              <w:rPr>
                                <w:sz w:val="24"/>
                                <w:szCs w:val="24"/>
                              </w:rPr>
                            </w:pPr>
                            <w:r w:rsidRPr="00382E44">
                              <w:rPr>
                                <w:sz w:val="24"/>
                                <w:szCs w:val="24"/>
                              </w:rPr>
                              <w:t>Caratteristiche del territorio o del settore di riferimento</w:t>
                            </w:r>
                          </w:p>
                          <w:p w14:paraId="0316C4DF" w14:textId="77777777" w:rsidR="00740E9D" w:rsidRPr="00382E44" w:rsidRDefault="00740E9D" w:rsidP="00CC77F9">
                            <w:pPr>
                              <w:pStyle w:val="Paragrafoelenco"/>
                              <w:numPr>
                                <w:ilvl w:val="0"/>
                                <w:numId w:val="15"/>
                              </w:numPr>
                              <w:rPr>
                                <w:sz w:val="24"/>
                                <w:szCs w:val="24"/>
                              </w:rPr>
                            </w:pPr>
                            <w:r w:rsidRPr="00382E44">
                              <w:rPr>
                                <w:sz w:val="24"/>
                                <w:szCs w:val="24"/>
                              </w:rPr>
                              <w:t>Relazione con gli Stakeholder</w:t>
                            </w:r>
                          </w:p>
                          <w:p w14:paraId="1B8B6200" w14:textId="77777777" w:rsidR="00740E9D" w:rsidRDefault="00740E9D" w:rsidP="00382E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A77F3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4222" o:spid="_x0000_s1036" type="#_x0000_t13" style="position:absolute;margin-left:255.65pt;margin-top:17.8pt;width:302pt;height: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" adj="18828,1637" fillcolor="red" strokecolor="white [3212]" strokeweight="1pt">
                <v:path arrowok="t"/>
                <v:textbox>
                  <w:txbxContent>
                    <w:p w14:paraId="5F4F5FB0" w14:textId="77777777" w:rsidR="00740E9D" w:rsidRPr="00382E44" w:rsidRDefault="00740E9D" w:rsidP="00CC77F9">
                      <w:pPr>
                        <w:pStyle w:val="Paragrafoelenco"/>
                        <w:numPr>
                          <w:ilvl w:val="0"/>
                          <w:numId w:val="15"/>
                        </w:numPr>
                        <w:rPr>
                          <w:sz w:val="24"/>
                          <w:szCs w:val="24"/>
                        </w:rPr>
                      </w:pPr>
                      <w:r w:rsidRPr="00382E44">
                        <w:rPr>
                          <w:sz w:val="24"/>
                          <w:szCs w:val="24"/>
                        </w:rPr>
                        <w:t>Caratteristiche del territorio o del settore di riferimento</w:t>
                      </w:r>
                    </w:p>
                    <w:p w14:paraId="0316C4DF" w14:textId="77777777" w:rsidR="00740E9D" w:rsidRPr="00382E44" w:rsidRDefault="00740E9D" w:rsidP="00CC77F9">
                      <w:pPr>
                        <w:pStyle w:val="Paragrafoelenco"/>
                        <w:numPr>
                          <w:ilvl w:val="0"/>
                          <w:numId w:val="15"/>
                        </w:numPr>
                        <w:rPr>
                          <w:sz w:val="24"/>
                          <w:szCs w:val="24"/>
                        </w:rPr>
                      </w:pPr>
                      <w:r w:rsidRPr="00382E44">
                        <w:rPr>
                          <w:sz w:val="24"/>
                          <w:szCs w:val="24"/>
                        </w:rPr>
                        <w:t>Relazione con gli Stakeholder</w:t>
                      </w:r>
                    </w:p>
                    <w:p w14:paraId="1B8B6200" w14:textId="77777777" w:rsidR="00740E9D" w:rsidRDefault="00740E9D" w:rsidP="00382E44">
                      <w:pPr>
                        <w:jc w:val="center"/>
                      </w:pPr>
                    </w:p>
                  </w:txbxContent>
                </v:textbox>
              </v:shape>
            </w:pict>
          </mc:Fallback>
        </mc:AlternateContent>
      </w:r>
      <w:r w:rsidRPr="00664964">
        <w:rPr>
          <w:rFonts w:cstheme="minorHAnsi"/>
          <w:noProof/>
          <w:sz w:val="24"/>
          <w:szCs w:val="24"/>
          <w:lang w:eastAsia="it-IT"/>
        </w:rPr>
        <mc:AlternateContent>
          <mc:Choice Requires="wps">
            <w:drawing>
              <wp:anchor distT="0" distB="0" distL="114300" distR="114300" simplePos="0" relativeHeight="251725824" behindDoc="0" locked="0" layoutInCell="1" allowOverlap="1" wp14:anchorId="66C6D856" wp14:editId="0CA71621">
                <wp:simplePos x="0" y="0"/>
                <wp:positionH relativeFrom="column">
                  <wp:posOffset>3246755</wp:posOffset>
                </wp:positionH>
                <wp:positionV relativeFrom="paragraph">
                  <wp:posOffset>1521460</wp:posOffset>
                </wp:positionV>
                <wp:extent cx="3854450" cy="984250"/>
                <wp:effectExtent l="57150" t="57150" r="0" b="44450"/>
                <wp:wrapNone/>
                <wp:docPr id="4221" name="Freccia a destra 4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4450" cy="984250"/>
                        </a:xfrm>
                        <a:prstGeom prst="rightArrow">
                          <a:avLst>
                            <a:gd name="adj1" fmla="val 84839"/>
                            <a:gd name="adj2" fmla="val 50000"/>
                          </a:avLst>
                        </a:prstGeom>
                        <a:solidFill>
                          <a:srgbClr val="C00000"/>
                        </a:solidFill>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9515063" w14:textId="77777777" w:rsidR="00740E9D" w:rsidRPr="00382E44" w:rsidRDefault="00740E9D" w:rsidP="00CC77F9">
                            <w:pPr>
                              <w:pStyle w:val="Paragrafoelenco"/>
                              <w:numPr>
                                <w:ilvl w:val="0"/>
                                <w:numId w:val="16"/>
                              </w:numPr>
                              <w:rPr>
                                <w:sz w:val="24"/>
                                <w:szCs w:val="24"/>
                              </w:rPr>
                            </w:pPr>
                            <w:r w:rsidRPr="00382E44">
                              <w:rPr>
                                <w:sz w:val="24"/>
                                <w:szCs w:val="24"/>
                              </w:rPr>
                              <w:t>Struttura organizzativa</w:t>
                            </w:r>
                          </w:p>
                          <w:p w14:paraId="3F85D250" w14:textId="77777777" w:rsidR="00740E9D" w:rsidRPr="00382E44" w:rsidRDefault="00740E9D" w:rsidP="00CC77F9">
                            <w:pPr>
                              <w:pStyle w:val="Paragrafoelenco"/>
                              <w:numPr>
                                <w:ilvl w:val="0"/>
                                <w:numId w:val="16"/>
                              </w:numPr>
                              <w:rPr>
                                <w:sz w:val="24"/>
                                <w:szCs w:val="24"/>
                              </w:rPr>
                            </w:pPr>
                            <w:r w:rsidRPr="00382E44">
                              <w:rPr>
                                <w:sz w:val="24"/>
                                <w:szCs w:val="24"/>
                              </w:rPr>
                              <w:t>Mappatura dei processi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C6D856" id="Freccia a destra 4221" o:spid="_x0000_s1037" type="#_x0000_t13" style="position:absolute;margin-left:255.65pt;margin-top:119.8pt;width:303.5pt;height: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" adj="18842,1637" fillcolor="#c00000" strokecolor="white [3212]" strokeweight="1pt">
                <v:path arrowok="t"/>
                <v:textbox>
                  <w:txbxContent>
                    <w:p w14:paraId="79515063" w14:textId="77777777" w:rsidR="00740E9D" w:rsidRPr="00382E44" w:rsidRDefault="00740E9D" w:rsidP="00CC77F9">
                      <w:pPr>
                        <w:pStyle w:val="Paragrafoelenco"/>
                        <w:numPr>
                          <w:ilvl w:val="0"/>
                          <w:numId w:val="16"/>
                        </w:numPr>
                        <w:rPr>
                          <w:sz w:val="24"/>
                          <w:szCs w:val="24"/>
                        </w:rPr>
                      </w:pPr>
                      <w:r w:rsidRPr="00382E44">
                        <w:rPr>
                          <w:sz w:val="24"/>
                          <w:szCs w:val="24"/>
                        </w:rPr>
                        <w:t>Struttura organizzativa</w:t>
                      </w:r>
                    </w:p>
                    <w:p w14:paraId="3F85D250" w14:textId="77777777" w:rsidR="00740E9D" w:rsidRPr="00382E44" w:rsidRDefault="00740E9D" w:rsidP="00CC77F9">
                      <w:pPr>
                        <w:pStyle w:val="Paragrafoelenco"/>
                        <w:numPr>
                          <w:ilvl w:val="0"/>
                          <w:numId w:val="16"/>
                        </w:numPr>
                        <w:rPr>
                          <w:sz w:val="24"/>
                          <w:szCs w:val="24"/>
                        </w:rPr>
                      </w:pPr>
                      <w:r w:rsidRPr="00382E44">
                        <w:rPr>
                          <w:sz w:val="24"/>
                          <w:szCs w:val="24"/>
                        </w:rPr>
                        <w:t>Mappatura dei processi</w:t>
                      </w:r>
                    </w:p>
                  </w:txbxContent>
                </v:textbox>
              </v:shape>
            </w:pict>
          </mc:Fallback>
        </mc:AlternateContent>
      </w:r>
      <w:r w:rsidRPr="00664964">
        <w:rPr>
          <w:rFonts w:cstheme="minorHAnsi"/>
          <w:noProof/>
          <w:sz w:val="24"/>
          <w:szCs w:val="24"/>
          <w:lang w:eastAsia="it-IT"/>
        </w:rPr>
        <mc:AlternateContent>
          <mc:Choice Requires="wps">
            <w:drawing>
              <wp:anchor distT="0" distB="0" distL="114300" distR="114300" simplePos="0" relativeHeight="251722752" behindDoc="0" locked="0" layoutInCell="1" allowOverlap="1" wp14:anchorId="756647F6" wp14:editId="0C5AA9A4">
                <wp:simplePos x="0" y="0"/>
                <wp:positionH relativeFrom="column">
                  <wp:posOffset>1125855</wp:posOffset>
                </wp:positionH>
                <wp:positionV relativeFrom="paragraph">
                  <wp:posOffset>1572260</wp:posOffset>
                </wp:positionV>
                <wp:extent cx="2089150" cy="857250"/>
                <wp:effectExtent l="57150" t="57150" r="25400" b="38100"/>
                <wp:wrapNone/>
                <wp:docPr id="4220" name="Rettangolo con angoli arrotondati 4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0" cy="857250"/>
                        </a:xfrm>
                        <a:prstGeom prst="roundRect">
                          <a:avLst/>
                        </a:prstGeom>
                        <a:solidFill>
                          <a:srgbClr val="C00000"/>
                        </a:solidFill>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B1B2659" w14:textId="77777777" w:rsidR="00740E9D" w:rsidRPr="00382E44" w:rsidRDefault="00740E9D" w:rsidP="00382E44">
                            <w:pPr>
                              <w:jc w:val="center"/>
                              <w:rPr>
                                <w:sz w:val="28"/>
                                <w:szCs w:val="28"/>
                              </w:rPr>
                            </w:pPr>
                            <w:r>
                              <w:rPr>
                                <w:sz w:val="28"/>
                                <w:szCs w:val="28"/>
                              </w:rPr>
                              <w:t xml:space="preserve">CONTESTO </w:t>
                            </w:r>
                            <w:r w:rsidRPr="00382E44">
                              <w:rPr>
                                <w:sz w:val="28"/>
                                <w:szCs w:val="28"/>
                              </w:rPr>
                              <w:t>INTERNO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56647F6" id="Rettangolo con angoli arrotondati 4220" o:spid="_x0000_s1038" style="position:absolute;margin-left:88.65pt;margin-top:123.8pt;width:164.5pt;height: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" fillcolor="#c00000" strokecolor="white [3212]" strokeweight="1pt">
                <v:stroke joinstyle="miter"/>
                <v:path arrowok="t"/>
                <v:textbox>
                  <w:txbxContent>
                    <w:p w14:paraId="7B1B2659" w14:textId="77777777" w:rsidR="00740E9D" w:rsidRPr="00382E44" w:rsidRDefault="00740E9D" w:rsidP="00382E44">
                      <w:pPr>
                        <w:jc w:val="center"/>
                        <w:rPr>
                          <w:sz w:val="28"/>
                          <w:szCs w:val="28"/>
                        </w:rPr>
                      </w:pPr>
                      <w:r>
                        <w:rPr>
                          <w:sz w:val="28"/>
                          <w:szCs w:val="28"/>
                        </w:rPr>
                        <w:t xml:space="preserve">CONTESTO </w:t>
                      </w:r>
                      <w:r w:rsidRPr="00382E44">
                        <w:rPr>
                          <w:sz w:val="28"/>
                          <w:szCs w:val="28"/>
                        </w:rPr>
                        <w:t>INTERNO</w:t>
                      </w:r>
                    </w:p>
                  </w:txbxContent>
                </v:textbox>
              </v:roundrect>
            </w:pict>
          </mc:Fallback>
        </mc:AlternateContent>
      </w:r>
      <w:r w:rsidRPr="00664964">
        <w:rPr>
          <w:rFonts w:cstheme="minorHAnsi"/>
          <w:noProof/>
          <w:sz w:val="24"/>
          <w:szCs w:val="24"/>
          <w:lang w:eastAsia="it-IT"/>
        </w:rPr>
        <mc:AlternateContent>
          <mc:Choice Requires="wps">
            <w:drawing>
              <wp:anchor distT="0" distB="0" distL="114300" distR="114300" simplePos="0" relativeHeight="251720704" behindDoc="0" locked="0" layoutInCell="1" allowOverlap="1" wp14:anchorId="6FE397B5" wp14:editId="3BF8EDEC">
                <wp:simplePos x="0" y="0"/>
                <wp:positionH relativeFrom="column">
                  <wp:posOffset>1138555</wp:posOffset>
                </wp:positionH>
                <wp:positionV relativeFrom="paragraph">
                  <wp:posOffset>257810</wp:posOffset>
                </wp:positionV>
                <wp:extent cx="2089150" cy="895350"/>
                <wp:effectExtent l="57150" t="57150" r="25400" b="38100"/>
                <wp:wrapNone/>
                <wp:docPr id="4219" name="Rettangolo con angoli arrotondati 4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0" cy="895350"/>
                        </a:xfrm>
                        <a:prstGeom prst="roundRect">
                          <a:avLst/>
                        </a:prstGeom>
                        <a:solidFill>
                          <a:srgbClr val="FF0000"/>
                        </a:solidFill>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93A347F" w14:textId="77777777" w:rsidR="00740E9D" w:rsidRPr="00382E44" w:rsidRDefault="00740E9D" w:rsidP="00382E44">
                            <w:pPr>
                              <w:jc w:val="center"/>
                              <w:rPr>
                                <w:sz w:val="28"/>
                                <w:szCs w:val="28"/>
                              </w:rPr>
                            </w:pPr>
                            <w:r>
                              <w:rPr>
                                <w:sz w:val="28"/>
                                <w:szCs w:val="28"/>
                              </w:rPr>
                              <w:t xml:space="preserve">CONTESTO </w:t>
                            </w:r>
                            <w:r w:rsidRPr="00382E44">
                              <w:rPr>
                                <w:sz w:val="28"/>
                                <w:szCs w:val="28"/>
                              </w:rPr>
                              <w:t>ESTERNO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FE397B5" id="Rettangolo con angoli arrotondati 4219" o:spid="_x0000_s1039" style="position:absolute;margin-left:89.65pt;margin-top:20.3pt;width:164.5pt;height:7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" fillcolor="red" strokecolor="white [3212]" strokeweight="1pt">
                <v:stroke joinstyle="miter"/>
                <v:path arrowok="t"/>
                <v:textbox>
                  <w:txbxContent>
                    <w:p w14:paraId="693A347F" w14:textId="77777777" w:rsidR="00740E9D" w:rsidRPr="00382E44" w:rsidRDefault="00740E9D" w:rsidP="00382E44">
                      <w:pPr>
                        <w:jc w:val="center"/>
                        <w:rPr>
                          <w:sz w:val="28"/>
                          <w:szCs w:val="28"/>
                        </w:rPr>
                      </w:pPr>
                      <w:r>
                        <w:rPr>
                          <w:sz w:val="28"/>
                          <w:szCs w:val="28"/>
                        </w:rPr>
                        <w:t xml:space="preserve">CONTESTO </w:t>
                      </w:r>
                      <w:r w:rsidRPr="00382E44">
                        <w:rPr>
                          <w:sz w:val="28"/>
                          <w:szCs w:val="28"/>
                        </w:rPr>
                        <w:t>ESTERNO</w:t>
                      </w:r>
                    </w:p>
                  </w:txbxContent>
                </v:textbox>
              </v:roundrect>
            </w:pict>
          </mc:Fallback>
        </mc:AlternateContent>
      </w:r>
      <w:r w:rsidR="00275591" w:rsidRPr="00664964">
        <w:rPr>
          <w:rFonts w:cstheme="minorHAnsi"/>
          <w:sz w:val="24"/>
          <w:szCs w:val="24"/>
        </w:rPr>
        <w:br w:type="page"/>
      </w:r>
      <w:bookmarkEnd w:id="2"/>
    </w:p>
    <w:p w14:paraId="365A60F7" w14:textId="77777777" w:rsidR="005F75D8" w:rsidRPr="00664964" w:rsidRDefault="005F75D8" w:rsidP="00CC77F9">
      <w:pPr>
        <w:pStyle w:val="Paragrafoelenco"/>
        <w:numPr>
          <w:ilvl w:val="2"/>
          <w:numId w:val="18"/>
        </w:numPr>
        <w:rPr>
          <w:rFonts w:cstheme="minorHAnsi"/>
          <w:b/>
          <w:bCs/>
          <w:sz w:val="24"/>
          <w:szCs w:val="24"/>
        </w:rPr>
      </w:pPr>
      <w:r w:rsidRPr="00664964">
        <w:rPr>
          <w:rFonts w:cstheme="minorHAnsi"/>
          <w:b/>
          <w:bCs/>
          <w:sz w:val="24"/>
          <w:szCs w:val="24"/>
        </w:rPr>
        <w:lastRenderedPageBreak/>
        <w:t>ANALISI CONTESTO ESTERNO</w:t>
      </w:r>
    </w:p>
    <w:p w14:paraId="4446C12B" w14:textId="77777777" w:rsidR="00BE5578" w:rsidRPr="00664964" w:rsidRDefault="0073226E" w:rsidP="0073226E">
      <w:pPr>
        <w:jc w:val="both"/>
        <w:rPr>
          <w:rFonts w:cstheme="minorHAnsi"/>
          <w:sz w:val="24"/>
          <w:szCs w:val="24"/>
        </w:rPr>
      </w:pPr>
      <w:r w:rsidRPr="00664964">
        <w:rPr>
          <w:rFonts w:cstheme="minorHAnsi"/>
          <w:sz w:val="24"/>
          <w:szCs w:val="24"/>
        </w:rPr>
        <w:t>L’analisi del contesto esterno ha come duplice obiettivo quello di evidenziare come le caratteristiche strutturali e congiunturali dell’ambiente nel quale l’amministrazione si trova ad operare possano favorire il verificarsi di fenomeni corruttivi e, al tempo stesso, condizionare la valutazione del rischio corruttivo e il monitoraggio dell’idoneità delle misure di prevenzione. Si tratta di una fase preliminare indispensabile, se opportunamente realizzata, in quanto consente a ciascuna amministrazione di definire la propria strategia di prevenzione del rischio corruttivo anche, e non solo, tenendo conto delle caratteristiche del territorio e dell’ambiente in cui opera. In particolare, l’analisi del contesto esterno consiste nell’individuazione e descrizione delle caratteristiche culturali, sociali ed economiche del territorio o del settore specifico di intervento (ad esempio, cluster o comparto) nonché delle relazioni esistenti con gli stakeholder e di come queste ultime possano influire sull’attività dell’amministrazione, favorendo eventualmente il verificarsi di fenomeni corruttivi al suo interno. In altri termini, la disamina delle principali dinamiche territoriali o settoriali e influenze o pressioni di interessi esterni cui l’amministrazione può essere sottoposta costituisce un passaggio essenziale nel valutare se, e in che misura, il contesto, territoriale o settoriale, di riferimento incida sul rischio corruttivo e conseguentemente nell’elaborare una strategia di gestione del rischio adeguata e puntuale</w:t>
      </w:r>
    </w:p>
    <w:p w14:paraId="696D5580" w14:textId="77777777" w:rsidR="00E65A8D" w:rsidRPr="00664964" w:rsidRDefault="00E65A8D" w:rsidP="00F13D1F">
      <w:pPr>
        <w:jc w:val="both"/>
        <w:rPr>
          <w:rFonts w:cstheme="minorHAnsi"/>
          <w:sz w:val="24"/>
          <w:szCs w:val="24"/>
        </w:rPr>
      </w:pPr>
      <w:r w:rsidRPr="00664964">
        <w:rPr>
          <w:rFonts w:cstheme="minorHAnsi"/>
          <w:sz w:val="24"/>
          <w:szCs w:val="24"/>
        </w:rPr>
        <w:t>In base all’allegato metodologico del PNA 2019 dal punto di vista operativo, l’analisi del contesto esterno è riconducibile sostanzialmente a due tipologie di attività: 1) l’acquisizione dei dati rilevanti; 2) l’interpretazione degli stessi ai fini della rilevazione del rischio corruttivo</w:t>
      </w:r>
    </w:p>
    <w:p w14:paraId="22760943" w14:textId="77777777" w:rsidR="00DA0069" w:rsidRPr="00664964" w:rsidRDefault="00DA0069" w:rsidP="00E65A8D">
      <w:pPr>
        <w:rPr>
          <w:rFonts w:cstheme="minorHAnsi"/>
          <w:b/>
          <w:bCs/>
          <w:sz w:val="24"/>
          <w:szCs w:val="24"/>
        </w:rPr>
      </w:pPr>
    </w:p>
    <w:p w14:paraId="254E0930" w14:textId="77777777" w:rsidR="004F2B64" w:rsidRPr="00664964" w:rsidRDefault="000564F4" w:rsidP="00E65A8D">
      <w:pPr>
        <w:rPr>
          <w:rFonts w:cstheme="minorHAnsi"/>
          <w:b/>
          <w:bCs/>
          <w:sz w:val="24"/>
          <w:szCs w:val="24"/>
        </w:rPr>
      </w:pPr>
      <w:r w:rsidRPr="00664964">
        <w:rPr>
          <w:rFonts w:cstheme="minorHAnsi"/>
          <w:b/>
          <w:bCs/>
          <w:sz w:val="24"/>
          <w:szCs w:val="24"/>
        </w:rPr>
        <w:t>Contesto nazionale</w:t>
      </w:r>
      <w:r w:rsidR="00EF68E9" w:rsidRPr="00664964">
        <w:rPr>
          <w:rFonts w:cstheme="minorHAnsi"/>
          <w:b/>
          <w:bCs/>
          <w:sz w:val="24"/>
          <w:szCs w:val="24"/>
        </w:rPr>
        <w:t xml:space="preserve"> </w:t>
      </w:r>
    </w:p>
    <w:p w14:paraId="3DC3329B" w14:textId="77777777" w:rsidR="003B4F53" w:rsidRPr="00664964" w:rsidRDefault="00DA0069" w:rsidP="00E85C4B">
      <w:pPr>
        <w:jc w:val="both"/>
        <w:rPr>
          <w:rFonts w:cstheme="minorHAnsi"/>
          <w:sz w:val="24"/>
          <w:szCs w:val="24"/>
        </w:rPr>
      </w:pPr>
      <w:r w:rsidRPr="00664964">
        <w:rPr>
          <w:rFonts w:cstheme="minorHAnsi"/>
          <w:sz w:val="24"/>
          <w:szCs w:val="24"/>
        </w:rPr>
        <w:t xml:space="preserve">In base ai dati </w:t>
      </w:r>
      <w:proofErr w:type="gramStart"/>
      <w:r w:rsidRPr="00664964">
        <w:rPr>
          <w:rFonts w:cstheme="minorHAnsi"/>
          <w:sz w:val="24"/>
          <w:szCs w:val="24"/>
        </w:rPr>
        <w:t>dell</w:t>
      </w:r>
      <w:r w:rsidR="00412E9D" w:rsidRPr="00664964">
        <w:rPr>
          <w:rFonts w:cstheme="minorHAnsi"/>
          <w:sz w:val="24"/>
          <w:szCs w:val="24"/>
        </w:rPr>
        <w:t>’ “</w:t>
      </w:r>
      <w:proofErr w:type="gramEnd"/>
      <w:r w:rsidRPr="00664964">
        <w:rPr>
          <w:rFonts w:cstheme="minorHAnsi"/>
          <w:i/>
          <w:iCs/>
          <w:sz w:val="24"/>
          <w:szCs w:val="24"/>
        </w:rPr>
        <w:t>Indice della percezione della corruzione 2021</w:t>
      </w:r>
      <w:r w:rsidR="00412E9D" w:rsidRPr="00664964">
        <w:rPr>
          <w:rFonts w:cstheme="minorHAnsi"/>
          <w:sz w:val="24"/>
          <w:szCs w:val="24"/>
        </w:rPr>
        <w:t>”</w:t>
      </w:r>
      <w:r w:rsidRPr="00664964">
        <w:rPr>
          <w:rFonts w:cstheme="minorHAnsi"/>
          <w:sz w:val="24"/>
          <w:szCs w:val="24"/>
        </w:rPr>
        <w:t xml:space="preserve"> diffusi da </w:t>
      </w:r>
      <w:proofErr w:type="spellStart"/>
      <w:r w:rsidRPr="00664964">
        <w:rPr>
          <w:rFonts w:cstheme="minorHAnsi"/>
          <w:sz w:val="24"/>
          <w:szCs w:val="24"/>
        </w:rPr>
        <w:t>Transparency</w:t>
      </w:r>
      <w:proofErr w:type="spellEnd"/>
      <w:r w:rsidRPr="00664964">
        <w:rPr>
          <w:rFonts w:cstheme="minorHAnsi"/>
          <w:sz w:val="24"/>
          <w:szCs w:val="24"/>
        </w:rPr>
        <w:t xml:space="preserve"> International il 25 gennaio 2022, l’Italia risulta al 42° posto su una classifica di 180 paesi. L’anno precedente l’Italia occupava il 52° posto. In un anno l’Italia ha scalato dieci posizioni nella classific</w:t>
      </w:r>
      <w:r w:rsidR="00E85C4B" w:rsidRPr="00664964">
        <w:rPr>
          <w:rFonts w:cstheme="minorHAnsi"/>
          <w:sz w:val="24"/>
          <w:szCs w:val="24"/>
        </w:rPr>
        <w:t xml:space="preserve">a di </w:t>
      </w:r>
      <w:proofErr w:type="spellStart"/>
      <w:r w:rsidR="00E85C4B" w:rsidRPr="00664964">
        <w:rPr>
          <w:rFonts w:cstheme="minorHAnsi"/>
          <w:sz w:val="24"/>
          <w:szCs w:val="24"/>
        </w:rPr>
        <w:t>Transparency</w:t>
      </w:r>
      <w:proofErr w:type="spellEnd"/>
      <w:r w:rsidR="00E85C4B" w:rsidRPr="00664964">
        <w:rPr>
          <w:rFonts w:cstheme="minorHAnsi"/>
          <w:sz w:val="24"/>
          <w:szCs w:val="24"/>
        </w:rPr>
        <w:t xml:space="preserve"> International.</w:t>
      </w:r>
      <w:r w:rsidRPr="00664964">
        <w:rPr>
          <w:rFonts w:cstheme="minorHAnsi"/>
          <w:sz w:val="24"/>
          <w:szCs w:val="24"/>
        </w:rPr>
        <w:t xml:space="preserve"> In dieci anni l’Italia ha guadagnato 14 i punti e il progresso, rileva </w:t>
      </w:r>
      <w:proofErr w:type="spellStart"/>
      <w:r w:rsidRPr="00664964">
        <w:rPr>
          <w:rFonts w:cstheme="minorHAnsi"/>
          <w:sz w:val="24"/>
          <w:szCs w:val="24"/>
        </w:rPr>
        <w:t>Transparency</w:t>
      </w:r>
      <w:proofErr w:type="spellEnd"/>
      <w:r w:rsidRPr="00664964">
        <w:rPr>
          <w:rFonts w:cstheme="minorHAnsi"/>
          <w:sz w:val="24"/>
          <w:szCs w:val="24"/>
        </w:rPr>
        <w:t>, "è il risultato della crescente attenzione dedicata al problema della corruzione nell'ultimo decennio e fa ben sperare per la ripresa economica del Paese dopo la c</w:t>
      </w:r>
      <w:r w:rsidR="00E85C4B" w:rsidRPr="00664964">
        <w:rPr>
          <w:rFonts w:cstheme="minorHAnsi"/>
          <w:sz w:val="24"/>
          <w:szCs w:val="24"/>
        </w:rPr>
        <w:t xml:space="preserve">risi generata dalla pandemia". </w:t>
      </w:r>
      <w:r w:rsidR="00695F1F" w:rsidRPr="00664964">
        <w:rPr>
          <w:rFonts w:cstheme="minorHAnsi"/>
          <w:sz w:val="24"/>
          <w:szCs w:val="24"/>
        </w:rPr>
        <w:t xml:space="preserve">Ovviamente questo miglioramento non deve far abbassare l’attenzione sul tema della diffusione del fenomeno corruttivo nel nostro Paese, che resta a livello Ue uno di quelli che presenta maggiore criticità. Criticità che ovviamente rischiano di aumentare a seguito della pandemia da Covid-19 e in relazione alla gestione delle ingenti risorse previste dal Next generation UE. Come rileva la Direzione Investigativa Antimafia (DIA) nella relazione II semestre 2020, il perdurare dell’emergenza sanitaria da Covid-19 ha accentuato le conseguenze negative sul sistema sociale ed economico italiano originate dalle misure resesi necessarie per contenere l’espandersi del contagio. </w:t>
      </w:r>
      <w:r w:rsidR="00E2132D" w:rsidRPr="00664964">
        <w:rPr>
          <w:rFonts w:cstheme="minorHAnsi"/>
          <w:sz w:val="24"/>
          <w:szCs w:val="24"/>
        </w:rPr>
        <w:t xml:space="preserve">Di tale situazione, </w:t>
      </w:r>
      <w:r w:rsidR="00053916" w:rsidRPr="00664964">
        <w:rPr>
          <w:rFonts w:cstheme="minorHAnsi"/>
          <w:sz w:val="24"/>
          <w:szCs w:val="24"/>
        </w:rPr>
        <w:t xml:space="preserve">continua la relazione della DIA, </w:t>
      </w:r>
      <w:r w:rsidR="00E2132D" w:rsidRPr="00664964">
        <w:rPr>
          <w:rFonts w:cstheme="minorHAnsi"/>
          <w:sz w:val="24"/>
          <w:szCs w:val="24"/>
        </w:rPr>
        <w:t xml:space="preserve">che vede in difficoltà finanziaria imprese e cittadini, potrebbero approfittare le organizzazioni malavitose, per altro sempre più orientate verso una sorta di metamorfosi evolutiva, con mire e interessi nel sistema imprenditoriale. Con la Covid economy, inoltre, le mafie che ora potrebbero rivolgere le proprie attenzioni operative verso i fondi comunitari che giungeranno a breve grazie alle iniziative del governo per assicurare un tempestivo sostegno economico in favore delle categorie più colpite dalle restrizioni connesse all'emergenza </w:t>
      </w:r>
      <w:proofErr w:type="spellStart"/>
      <w:r w:rsidR="00E2132D" w:rsidRPr="00664964">
        <w:rPr>
          <w:rFonts w:cstheme="minorHAnsi"/>
          <w:sz w:val="24"/>
          <w:szCs w:val="24"/>
        </w:rPr>
        <w:t>sanitaria.</w:t>
      </w:r>
      <w:r w:rsidR="00053916" w:rsidRPr="00664964">
        <w:rPr>
          <w:rFonts w:cstheme="minorHAnsi"/>
          <w:sz w:val="24"/>
          <w:szCs w:val="24"/>
        </w:rPr>
        <w:t>I</w:t>
      </w:r>
      <w:r w:rsidR="00E2132D" w:rsidRPr="00664964">
        <w:rPr>
          <w:rFonts w:cstheme="minorHAnsi"/>
          <w:sz w:val="24"/>
          <w:szCs w:val="24"/>
        </w:rPr>
        <w:t>noltre</w:t>
      </w:r>
      <w:proofErr w:type="spellEnd"/>
      <w:r w:rsidR="00E2132D" w:rsidRPr="00664964">
        <w:rPr>
          <w:rFonts w:cstheme="minorHAnsi"/>
          <w:sz w:val="24"/>
          <w:szCs w:val="24"/>
        </w:rPr>
        <w:t>, i sodalizi mafiosi - si legge ancora nella relazione - potrebbero utilizzare le ingenti risorse liquide illecitamente acquisite per aiutare privati e aziende in difficoltà al fine di rilevare o asservire le imprese in crisi. Una strategia mafiosa che si rivelerebbe utile anche per il riciclaggio e per l'infiltrazione nei pubblici appalti.</w:t>
      </w:r>
    </w:p>
    <w:p w14:paraId="047938AF" w14:textId="77777777" w:rsidR="003B4F53" w:rsidRPr="00664964" w:rsidRDefault="003B4F53" w:rsidP="003B4F53">
      <w:pPr>
        <w:jc w:val="both"/>
        <w:rPr>
          <w:rFonts w:cstheme="minorHAnsi"/>
          <w:color w:val="000000"/>
          <w:sz w:val="24"/>
          <w:szCs w:val="24"/>
          <w:shd w:val="clear" w:color="auto" w:fill="FFFFFF"/>
        </w:rPr>
      </w:pPr>
      <w:r w:rsidRPr="00664964">
        <w:rPr>
          <w:rFonts w:cstheme="minorHAnsi"/>
          <w:bCs/>
          <w:sz w:val="24"/>
          <w:szCs w:val="24"/>
        </w:rPr>
        <w:lastRenderedPageBreak/>
        <w:t>In questo scenario u</w:t>
      </w:r>
      <w:r w:rsidR="001A008F" w:rsidRPr="00664964">
        <w:rPr>
          <w:rFonts w:cstheme="minorHAnsi"/>
          <w:color w:val="000000"/>
          <w:sz w:val="24"/>
          <w:szCs w:val="24"/>
          <w:shd w:val="clear" w:color="auto" w:fill="FFFFFF"/>
        </w:rPr>
        <w:t>na delle priorità delle Amministrazioni responsabili per l’attuazione delle misure contenute nel </w:t>
      </w:r>
      <w:r w:rsidR="001A008F" w:rsidRPr="00664964">
        <w:rPr>
          <w:rFonts w:cstheme="minorHAnsi"/>
          <w:b/>
          <w:bCs/>
          <w:color w:val="000000"/>
          <w:sz w:val="24"/>
          <w:szCs w:val="24"/>
          <w:shd w:val="clear" w:color="auto" w:fill="FFFFFF"/>
        </w:rPr>
        <w:t>Piano Nazionale di Ripresa e Resilienza (PNRR)</w:t>
      </w:r>
      <w:r w:rsidR="001A008F" w:rsidRPr="00664964">
        <w:rPr>
          <w:rFonts w:cstheme="minorHAnsi"/>
          <w:color w:val="000000"/>
          <w:sz w:val="24"/>
          <w:szCs w:val="24"/>
          <w:shd w:val="clear" w:color="auto" w:fill="FFFFFF"/>
        </w:rPr>
        <w:t xml:space="preserve"> è quella di prevenire che l’ingente mole di risorse finanziarie stanziate sia immune a gestioni illecite, nel rispetto dei principi di sana gestione finanziaria, assenza di conflitti di interessi, frodi e corruzione. </w:t>
      </w:r>
      <w:r w:rsidRPr="00664964">
        <w:rPr>
          <w:rFonts w:cstheme="minorHAnsi"/>
          <w:color w:val="000000"/>
          <w:sz w:val="24"/>
          <w:szCs w:val="24"/>
          <w:shd w:val="clear" w:color="auto" w:fill="FFFFFF"/>
        </w:rPr>
        <w:t xml:space="preserve">Il </w:t>
      </w:r>
      <w:r w:rsidRPr="00664964">
        <w:rPr>
          <w:rFonts w:cstheme="minorHAnsi"/>
          <w:b/>
          <w:color w:val="000000"/>
          <w:sz w:val="24"/>
          <w:szCs w:val="24"/>
          <w:shd w:val="clear" w:color="auto" w:fill="FFFFFF"/>
        </w:rPr>
        <w:t>Dispositivo di Ripresa e Resilienza (RRF),</w:t>
      </w:r>
      <w:r w:rsidRPr="00664964">
        <w:rPr>
          <w:rFonts w:cstheme="minorHAnsi"/>
          <w:color w:val="000000"/>
          <w:sz w:val="24"/>
          <w:szCs w:val="24"/>
          <w:shd w:val="clear" w:color="auto" w:fill="FFFFFF"/>
        </w:rPr>
        <w:t xml:space="preserve"> di cui al Regolamento (UE) 2021/241, prevede tra le premesse che la sua attuazione sia improntata al principio della sana gestione finanziaria</w:t>
      </w:r>
      <w:r w:rsidR="00077DB2" w:rsidRPr="00664964">
        <w:rPr>
          <w:rFonts w:cstheme="minorHAnsi"/>
          <w:color w:val="000000"/>
          <w:sz w:val="24"/>
          <w:szCs w:val="24"/>
          <w:shd w:val="clear" w:color="auto" w:fill="FFFFFF"/>
        </w:rPr>
        <w:t>,</w:t>
      </w:r>
      <w:r w:rsidRPr="00664964">
        <w:rPr>
          <w:rFonts w:cstheme="minorHAnsi"/>
          <w:color w:val="000000"/>
          <w:sz w:val="24"/>
          <w:szCs w:val="24"/>
          <w:shd w:val="clear" w:color="auto" w:fill="FFFFFF"/>
        </w:rPr>
        <w:t xml:space="preserve"> che comprende la prevenzione e il perseguimento efficaci</w:t>
      </w:r>
      <w:r w:rsidR="00077DB2" w:rsidRPr="00664964">
        <w:rPr>
          <w:rFonts w:cstheme="minorHAnsi"/>
          <w:color w:val="000000"/>
          <w:sz w:val="24"/>
          <w:szCs w:val="24"/>
          <w:shd w:val="clear" w:color="auto" w:fill="FFFFFF"/>
        </w:rPr>
        <w:t xml:space="preserve">e delle frodi, ivi compresa </w:t>
      </w:r>
      <w:r w:rsidRPr="00664964">
        <w:rPr>
          <w:rFonts w:cstheme="minorHAnsi"/>
          <w:color w:val="000000"/>
          <w:sz w:val="24"/>
          <w:szCs w:val="24"/>
          <w:shd w:val="clear" w:color="auto" w:fill="FFFFFF"/>
        </w:rPr>
        <w:t xml:space="preserve">la frode fiscale, l’evasione fiscale, la corruzione e il conflitto di interessi, nonché il divieto di duplicazione dei finanziamenti erogati con altre forme di erogazione di contributi, sia da parte dell’Unione europea che dai singoli Paesi. L’art. 18 del dispositivo RRF prevede che i Piani nazionali di ripresa e resilienza contengano “una spiegazione riguardo al sistema predisposto dallo Stato membro per prevenire, individuare e correggere la corruzione, la frode e i conflitti di interessi nell’utilizzo dei fondi forniti nell’ambito del dispositivo e le modalità volte a evitare la duplicazione dei finanziamenti da parte del dispositivo e di altri programmi dell’Unione”. </w:t>
      </w:r>
    </w:p>
    <w:p w14:paraId="398032EB" w14:textId="77777777" w:rsidR="003B4F53" w:rsidRPr="00664964" w:rsidRDefault="003B4F53" w:rsidP="003B4F53">
      <w:pPr>
        <w:jc w:val="both"/>
        <w:rPr>
          <w:rFonts w:cstheme="minorHAnsi"/>
          <w:color w:val="000000"/>
          <w:sz w:val="24"/>
          <w:szCs w:val="24"/>
          <w:shd w:val="clear" w:color="auto" w:fill="FFFFFF"/>
        </w:rPr>
      </w:pPr>
      <w:r w:rsidRPr="00664964">
        <w:rPr>
          <w:rFonts w:cstheme="minorHAnsi"/>
          <w:color w:val="000000"/>
          <w:sz w:val="24"/>
          <w:szCs w:val="24"/>
          <w:shd w:val="clear" w:color="auto" w:fill="FFFFFF"/>
        </w:rPr>
        <w:t>Il PNRR italiano esplica in modo sufficientemente chiaro tale previsione. Al riguardo, l’allegato tecnico al piano per la ripresa e la resilienza concernente l’attuazione, il monitoraggio, il controllo e l’</w:t>
      </w:r>
      <w:r w:rsidRPr="00664964">
        <w:rPr>
          <w:rFonts w:cstheme="minorHAnsi"/>
          <w:i/>
          <w:iCs/>
          <w:color w:val="000000"/>
          <w:sz w:val="24"/>
          <w:szCs w:val="24"/>
          <w:shd w:val="clear" w:color="auto" w:fill="FFFFFF"/>
        </w:rPr>
        <w:t>audit</w:t>
      </w:r>
      <w:r w:rsidRPr="00664964">
        <w:rPr>
          <w:rFonts w:cstheme="minorHAnsi"/>
          <w:color w:val="000000"/>
          <w:sz w:val="24"/>
          <w:szCs w:val="24"/>
          <w:shd w:val="clear" w:color="auto" w:fill="FFFFFF"/>
        </w:rPr>
        <w:t xml:space="preserve"> fa riferimento a tutte le istituzioni pertinenti che contribuiranno alla prevenzione delle frodi, della corruzione e del conflitto di interessi. Ciò avviene tramite il richiamo all’obbligo, di cui alla Legge 6 novembre 2012, n. 190, per tutte le Amministrazioni, di stabilire un </w:t>
      </w:r>
      <w:r w:rsidRPr="00664964">
        <w:rPr>
          <w:rFonts w:cstheme="minorHAnsi"/>
          <w:b/>
          <w:color w:val="000000"/>
          <w:sz w:val="24"/>
          <w:szCs w:val="24"/>
          <w:shd w:val="clear" w:color="auto" w:fill="FFFFFF"/>
        </w:rPr>
        <w:t>piano triennale per la prevenzione della corruzione e la trasparenza</w:t>
      </w:r>
      <w:r w:rsidRPr="00664964">
        <w:rPr>
          <w:rFonts w:cstheme="minorHAnsi"/>
          <w:color w:val="000000"/>
          <w:sz w:val="24"/>
          <w:szCs w:val="24"/>
          <w:shd w:val="clear" w:color="auto" w:fill="FFFFFF"/>
        </w:rPr>
        <w:t>, nonché di ulteriori specifici controlli da parte del Ministero dell’Economia e delle Finanze, Dipartimento della Ragioneria Generale dello Stato.</w:t>
      </w:r>
    </w:p>
    <w:p w14:paraId="062E34B2" w14:textId="77777777" w:rsidR="00053916" w:rsidRPr="00664964" w:rsidRDefault="003B4F53" w:rsidP="00E85C4B">
      <w:pPr>
        <w:jc w:val="both"/>
        <w:rPr>
          <w:rFonts w:cstheme="minorHAnsi"/>
          <w:bCs/>
          <w:sz w:val="24"/>
          <w:szCs w:val="24"/>
        </w:rPr>
      </w:pPr>
      <w:r w:rsidRPr="00664964">
        <w:rPr>
          <w:rFonts w:cstheme="minorHAnsi"/>
          <w:color w:val="000000"/>
          <w:sz w:val="24"/>
          <w:szCs w:val="24"/>
          <w:shd w:val="clear" w:color="auto" w:fill="FFFFFF"/>
        </w:rPr>
        <w:t xml:space="preserve">Pertanto, oltre ai controlli della Corte dei Conti e dell’ANAC, </w:t>
      </w:r>
      <w:proofErr w:type="spellStart"/>
      <w:r w:rsidRPr="00664964">
        <w:rPr>
          <w:rFonts w:cstheme="minorHAnsi"/>
          <w:color w:val="000000"/>
          <w:sz w:val="24"/>
          <w:szCs w:val="24"/>
          <w:shd w:val="clear" w:color="auto" w:fill="FFFFFF"/>
        </w:rPr>
        <w:t>ci</w:t>
      </w:r>
      <w:r w:rsidR="001A008F" w:rsidRPr="00664964">
        <w:rPr>
          <w:rFonts w:cstheme="minorHAnsi"/>
          <w:color w:val="000000"/>
          <w:sz w:val="24"/>
          <w:szCs w:val="24"/>
          <w:shd w:val="clear" w:color="auto" w:fill="FFFFFF"/>
        </w:rPr>
        <w:t>iascuna</w:t>
      </w:r>
      <w:proofErr w:type="spellEnd"/>
      <w:r w:rsidR="001A008F" w:rsidRPr="00664964">
        <w:rPr>
          <w:rFonts w:cstheme="minorHAnsi"/>
          <w:color w:val="000000"/>
          <w:sz w:val="24"/>
          <w:szCs w:val="24"/>
          <w:shd w:val="clear" w:color="auto" w:fill="FFFFFF"/>
        </w:rPr>
        <w:t xml:space="preserve"> Amministrazione responsabile</w:t>
      </w:r>
      <w:r w:rsidRPr="00664964">
        <w:rPr>
          <w:rFonts w:cstheme="minorHAnsi"/>
          <w:color w:val="000000"/>
          <w:sz w:val="24"/>
          <w:szCs w:val="24"/>
          <w:shd w:val="clear" w:color="auto" w:fill="FFFFFF"/>
        </w:rPr>
        <w:t xml:space="preserve"> di </w:t>
      </w:r>
      <w:proofErr w:type="spellStart"/>
      <w:r w:rsidRPr="00664964">
        <w:rPr>
          <w:rFonts w:cstheme="minorHAnsi"/>
          <w:color w:val="000000"/>
          <w:sz w:val="24"/>
          <w:szCs w:val="24"/>
          <w:shd w:val="clear" w:color="auto" w:fill="FFFFFF"/>
        </w:rPr>
        <w:t>attuzione</w:t>
      </w:r>
      <w:proofErr w:type="spellEnd"/>
      <w:r w:rsidRPr="00664964">
        <w:rPr>
          <w:rFonts w:cstheme="minorHAnsi"/>
          <w:color w:val="000000"/>
          <w:sz w:val="24"/>
          <w:szCs w:val="24"/>
          <w:shd w:val="clear" w:color="auto" w:fill="FFFFFF"/>
        </w:rPr>
        <w:t xml:space="preserve"> di interventi finanziati dal PNRR</w:t>
      </w:r>
      <w:r w:rsidR="001A008F" w:rsidRPr="00664964">
        <w:rPr>
          <w:rFonts w:cstheme="minorHAnsi"/>
          <w:color w:val="000000"/>
          <w:sz w:val="24"/>
          <w:szCs w:val="24"/>
          <w:shd w:val="clear" w:color="auto" w:fill="FFFFFF"/>
        </w:rPr>
        <w:t xml:space="preserve"> è, quindi, tenuta a svolgere controlli sulla regolarità delle procedure e delle spese e ad adottare tutte le misure necessarie a prevenire, correggere e sanzionare le eventuali </w:t>
      </w:r>
      <w:proofErr w:type="spellStart"/>
      <w:r w:rsidR="001A008F" w:rsidRPr="00664964">
        <w:rPr>
          <w:rFonts w:cstheme="minorHAnsi"/>
          <w:color w:val="000000"/>
          <w:sz w:val="24"/>
          <w:szCs w:val="24"/>
          <w:shd w:val="clear" w:color="auto" w:fill="FFFFFF"/>
        </w:rPr>
        <w:t>irregol</w:t>
      </w:r>
      <w:bookmarkStart w:id="3" w:name="_ftnref1"/>
      <w:r w:rsidRPr="00664964">
        <w:rPr>
          <w:rFonts w:cstheme="minorHAnsi"/>
          <w:color w:val="000000"/>
          <w:sz w:val="24"/>
          <w:szCs w:val="24"/>
          <w:shd w:val="clear" w:color="auto" w:fill="FFFFFF"/>
        </w:rPr>
        <w:t>ariti</w:t>
      </w:r>
      <w:bookmarkEnd w:id="3"/>
      <w:proofErr w:type="spellEnd"/>
      <w:r w:rsidRPr="00664964">
        <w:rPr>
          <w:rFonts w:cstheme="minorHAnsi"/>
          <w:color w:val="3D779E"/>
          <w:sz w:val="24"/>
          <w:szCs w:val="24"/>
          <w:u w:val="single"/>
          <w:shd w:val="clear" w:color="auto" w:fill="FFFFFF"/>
        </w:rPr>
        <w:t xml:space="preserve"> </w:t>
      </w:r>
      <w:r w:rsidR="001A008F" w:rsidRPr="00664964">
        <w:rPr>
          <w:rFonts w:cstheme="minorHAnsi"/>
          <w:color w:val="000000"/>
          <w:sz w:val="24"/>
          <w:szCs w:val="24"/>
          <w:shd w:val="clear" w:color="auto" w:fill="FFFFFF"/>
        </w:rPr>
        <w:t>e gli indebiti utilizzi delle risorse. Le stesse sono, pertanto, chiamate ad adottare tutte le iniziative necessarie a prevenire le frodi, i conflitti di interesse ed evitare il rischio del doppio finanziamento pubblico degli interventi.</w:t>
      </w:r>
    </w:p>
    <w:p w14:paraId="35A8438B" w14:textId="77777777" w:rsidR="00CE4F46" w:rsidRPr="00664964" w:rsidRDefault="003B4F53" w:rsidP="00D52C31">
      <w:pPr>
        <w:jc w:val="both"/>
        <w:rPr>
          <w:rFonts w:cstheme="minorHAnsi"/>
          <w:sz w:val="24"/>
          <w:szCs w:val="24"/>
        </w:rPr>
      </w:pPr>
      <w:r w:rsidRPr="00664964">
        <w:rPr>
          <w:rFonts w:cstheme="minorHAnsi"/>
          <w:sz w:val="24"/>
          <w:szCs w:val="24"/>
        </w:rPr>
        <w:t xml:space="preserve">Quindi, sulla base di quanto sopra evidenziato, il Piano di Prevenzione della corruzione deve, per quanto possibile, essere uno strumento che, affiancandosi ad altri strumenti, riesca a garantire un presidio di legalità </w:t>
      </w:r>
      <w:r w:rsidR="00E53299" w:rsidRPr="00664964">
        <w:rPr>
          <w:rFonts w:cstheme="minorHAnsi"/>
          <w:sz w:val="24"/>
          <w:szCs w:val="24"/>
        </w:rPr>
        <w:t>per tutti quegli Enti che saranno impegnati in uno sforzo eccezionale nel dare attuazione alle missioni del PNRR</w:t>
      </w:r>
      <w:r w:rsidRPr="00664964">
        <w:rPr>
          <w:rFonts w:cstheme="minorHAnsi"/>
          <w:sz w:val="24"/>
          <w:szCs w:val="24"/>
        </w:rPr>
        <w:t xml:space="preserve"> </w:t>
      </w:r>
      <w:r w:rsidR="00E53299" w:rsidRPr="00664964">
        <w:rPr>
          <w:rFonts w:cstheme="minorHAnsi"/>
          <w:sz w:val="24"/>
          <w:szCs w:val="24"/>
        </w:rPr>
        <w:t>aggiudicando appalti</w:t>
      </w:r>
      <w:r w:rsidRPr="00664964">
        <w:rPr>
          <w:rFonts w:cstheme="minorHAnsi"/>
          <w:sz w:val="24"/>
          <w:szCs w:val="24"/>
        </w:rPr>
        <w:t xml:space="preserve">, </w:t>
      </w:r>
      <w:r w:rsidR="00E53299" w:rsidRPr="00664964">
        <w:rPr>
          <w:rFonts w:cstheme="minorHAnsi"/>
          <w:sz w:val="24"/>
          <w:szCs w:val="24"/>
        </w:rPr>
        <w:t>attuando riorganizzazioni di prodotti e processi</w:t>
      </w:r>
      <w:r w:rsidRPr="00664964">
        <w:rPr>
          <w:rFonts w:cstheme="minorHAnsi"/>
          <w:sz w:val="24"/>
          <w:szCs w:val="24"/>
        </w:rPr>
        <w:t>, controlla</w:t>
      </w:r>
      <w:r w:rsidR="00E53299" w:rsidRPr="00664964">
        <w:rPr>
          <w:rFonts w:cstheme="minorHAnsi"/>
          <w:sz w:val="24"/>
          <w:szCs w:val="24"/>
        </w:rPr>
        <w:t>ndo la corretta</w:t>
      </w:r>
      <w:r w:rsidRPr="00664964">
        <w:rPr>
          <w:rFonts w:cstheme="minorHAnsi"/>
          <w:sz w:val="24"/>
          <w:szCs w:val="24"/>
        </w:rPr>
        <w:t xml:space="preserve"> </w:t>
      </w:r>
      <w:r w:rsidR="00E53299" w:rsidRPr="00664964">
        <w:rPr>
          <w:rFonts w:cstheme="minorHAnsi"/>
          <w:sz w:val="24"/>
          <w:szCs w:val="24"/>
        </w:rPr>
        <w:t>esecuzione d</w:t>
      </w:r>
      <w:r w:rsidRPr="00664964">
        <w:rPr>
          <w:rFonts w:cstheme="minorHAnsi"/>
          <w:sz w:val="24"/>
          <w:szCs w:val="24"/>
        </w:rPr>
        <w:t xml:space="preserve">i lavori e </w:t>
      </w:r>
      <w:r w:rsidR="00E53299" w:rsidRPr="00664964">
        <w:rPr>
          <w:rFonts w:cstheme="minorHAnsi"/>
          <w:sz w:val="24"/>
          <w:szCs w:val="24"/>
        </w:rPr>
        <w:t xml:space="preserve">servizi e infine rendicontare quanto realizzato rispettando i cronoprogrammi. </w:t>
      </w:r>
    </w:p>
    <w:p w14:paraId="16FC2EAF" w14:textId="77777777" w:rsidR="00F216AC" w:rsidRPr="00664964" w:rsidRDefault="007A73EF" w:rsidP="00F216AC">
      <w:pPr>
        <w:rPr>
          <w:rFonts w:cstheme="minorHAnsi"/>
          <w:b/>
          <w:bCs/>
          <w:sz w:val="24"/>
          <w:szCs w:val="24"/>
        </w:rPr>
      </w:pPr>
      <w:r w:rsidRPr="00664964">
        <w:rPr>
          <w:rFonts w:cstheme="minorHAnsi"/>
          <w:b/>
          <w:bCs/>
          <w:sz w:val="24"/>
          <w:szCs w:val="24"/>
        </w:rPr>
        <w:t>Contesto regionale e provinciale</w:t>
      </w:r>
    </w:p>
    <w:p w14:paraId="6397B122" w14:textId="77777777" w:rsidR="00F216AC" w:rsidRPr="00664964" w:rsidRDefault="00F216AC" w:rsidP="00F216AC">
      <w:pPr>
        <w:jc w:val="both"/>
        <w:rPr>
          <w:rFonts w:cstheme="minorHAnsi"/>
          <w:bCs/>
          <w:iCs/>
          <w:sz w:val="24"/>
          <w:szCs w:val="24"/>
        </w:rPr>
      </w:pPr>
      <w:r w:rsidRPr="00664964">
        <w:rPr>
          <w:rFonts w:eastAsia="Times New Roman" w:cstheme="minorHAnsi"/>
          <w:sz w:val="24"/>
          <w:szCs w:val="24"/>
          <w:lang w:eastAsia="it-IT"/>
        </w:rPr>
        <w:t xml:space="preserve">Secondo l’aggiornamento congiunturale di Banca d’Italia, </w:t>
      </w:r>
      <w:r w:rsidRPr="00664964">
        <w:rPr>
          <w:rFonts w:eastAsia="Times New Roman" w:cstheme="minorHAnsi"/>
          <w:i/>
          <w:iCs/>
          <w:sz w:val="24"/>
          <w:szCs w:val="24"/>
          <w:lang w:eastAsia="it-IT"/>
        </w:rPr>
        <w:t xml:space="preserve">“nei primi nove mesi del 2021 l’attività economica umbra ha registrato un forte recupero favorito dall’accelerazione della campagna vaccinale e del graduale allentamento delle restrizioni”. Nel corso del 2021 </w:t>
      </w:r>
      <w:r w:rsidRPr="00664964">
        <w:rPr>
          <w:rFonts w:eastAsia="Times New Roman" w:cstheme="minorHAnsi"/>
          <w:b/>
          <w:bCs/>
          <w:i/>
          <w:iCs/>
          <w:sz w:val="24"/>
          <w:szCs w:val="24"/>
          <w:lang w:eastAsia="it-IT"/>
        </w:rPr>
        <w:t>l’attività industriale</w:t>
      </w:r>
      <w:r w:rsidRPr="00664964">
        <w:rPr>
          <w:rFonts w:eastAsia="Times New Roman" w:cstheme="minorHAnsi"/>
          <w:i/>
          <w:iCs/>
          <w:sz w:val="24"/>
          <w:szCs w:val="24"/>
          <w:lang w:eastAsia="it-IT"/>
        </w:rPr>
        <w:t xml:space="preserve"> ha evidenziato un deciso recupero. </w:t>
      </w:r>
      <w:r w:rsidRPr="00664964">
        <w:rPr>
          <w:rFonts w:eastAsia="Times New Roman" w:cstheme="minorHAnsi"/>
          <w:sz w:val="24"/>
          <w:szCs w:val="24"/>
          <w:lang w:eastAsia="it-IT"/>
        </w:rPr>
        <w:t>Il settore manufatturiero regionale, a partire dai mesi primaverili, ha fatto segnare una robusta espansione delle vendite, grazie sia al mercato interno che estero. Un marcato recupero è stato registrato in particolare nei comparti che avevano risentito maggiormente degli effetti della pandemia: l’abbigliamento, i metalli e la meccanica. Nell’</w:t>
      </w:r>
      <w:r w:rsidRPr="00664964">
        <w:rPr>
          <w:rFonts w:eastAsia="Times New Roman" w:cstheme="minorHAnsi"/>
          <w:b/>
          <w:bCs/>
          <w:sz w:val="24"/>
          <w:szCs w:val="24"/>
          <w:lang w:eastAsia="it-IT"/>
        </w:rPr>
        <w:t>edilizia</w:t>
      </w:r>
      <w:r w:rsidRPr="00664964">
        <w:rPr>
          <w:rFonts w:eastAsia="Times New Roman" w:cstheme="minorHAnsi"/>
          <w:sz w:val="24"/>
          <w:szCs w:val="24"/>
          <w:lang w:eastAsia="it-IT"/>
        </w:rPr>
        <w:t xml:space="preserve"> il recupero è stato ancora più rapido ed ha beneficiato degli incentivi pubblici per i lavori di ristrutturazione ed efficientamento energetico, oltre che dell’accelerazione dell’attività di ricostruzione post-terremoto. Il clima di </w:t>
      </w:r>
      <w:r w:rsidRPr="00664964">
        <w:rPr>
          <w:rFonts w:cstheme="minorHAnsi"/>
          <w:bCs/>
          <w:iCs/>
          <w:sz w:val="24"/>
          <w:szCs w:val="24"/>
        </w:rPr>
        <w:t xml:space="preserve">aumentata fiducia nel tessuto imprenditoriale è confermato anche in Umbria, come a livello nazionale, dalla ripresa della natalità </w:t>
      </w:r>
      <w:r w:rsidRPr="00664964">
        <w:rPr>
          <w:rFonts w:cstheme="minorHAnsi"/>
          <w:bCs/>
          <w:iCs/>
          <w:sz w:val="24"/>
          <w:szCs w:val="24"/>
        </w:rPr>
        <w:lastRenderedPageBreak/>
        <w:t xml:space="preserve">delle imprese. Infatti in l’Umbria si è registrato, a partire dal quarto trimestre 2020, una risalita del numero di iscrizioni, lasciandosi alle spalle il negativo periodo dell’anno pandemico (aprile – settembre 2020). In base agli ultimi dati rilevati tra luglio e settembre 2021, le aperture in Umbria hanno interessato 787 imprese e le cessazioni 586 imprese, grazie anche alle misure di sostegno messe in atto dal governo e questo ha portato a registrare nel 2021 il numero di imprese attive più alto dal II semestre 2019. </w:t>
      </w:r>
      <w:r w:rsidRPr="00664964">
        <w:rPr>
          <w:rFonts w:eastAsia="Times New Roman" w:cstheme="minorHAnsi"/>
          <w:sz w:val="24"/>
          <w:szCs w:val="24"/>
          <w:lang w:eastAsia="it-IT"/>
        </w:rPr>
        <w:t xml:space="preserve">Anche le </w:t>
      </w:r>
      <w:r w:rsidRPr="00664964">
        <w:rPr>
          <w:rFonts w:eastAsia="Times New Roman" w:cstheme="minorHAnsi"/>
          <w:b/>
          <w:bCs/>
          <w:sz w:val="24"/>
          <w:szCs w:val="24"/>
          <w:lang w:eastAsia="it-IT"/>
        </w:rPr>
        <w:t>esportazioni</w:t>
      </w:r>
      <w:r w:rsidRPr="00664964">
        <w:rPr>
          <w:rFonts w:eastAsia="Times New Roman" w:cstheme="minorHAnsi"/>
          <w:sz w:val="24"/>
          <w:szCs w:val="24"/>
          <w:lang w:eastAsia="it-IT"/>
        </w:rPr>
        <w:t xml:space="preserve"> regionali, soprattutto dal secondo trimestre, hanno registrato un forte recupero, riportandosi al livello del 2019 quasi in tutti i settori. L</w:t>
      </w:r>
      <w:r w:rsidRPr="00664964">
        <w:rPr>
          <w:rFonts w:cstheme="minorHAnsi"/>
          <w:bCs/>
          <w:iCs/>
          <w:sz w:val="24"/>
          <w:szCs w:val="24"/>
        </w:rPr>
        <w:t>e elaborazioni AUR su dati Istat, mostrano infatti un recupero delle esportazioni umbre nel periodo gennaio-settembre 2021 rispetto allo stesso periodo di due anni prima, per un aumento tendenziale del 4.7%, rispetto al 5.8% a livello nazionale.</w:t>
      </w:r>
    </w:p>
    <w:p w14:paraId="4D736315" w14:textId="77777777" w:rsidR="00F216AC" w:rsidRPr="00664964" w:rsidRDefault="00F216AC" w:rsidP="00F216AC">
      <w:pPr>
        <w:jc w:val="both"/>
        <w:rPr>
          <w:rFonts w:eastAsia="Times New Roman" w:cstheme="minorHAnsi"/>
          <w:sz w:val="24"/>
          <w:szCs w:val="24"/>
          <w:lang w:eastAsia="it-IT"/>
        </w:rPr>
      </w:pPr>
      <w:r w:rsidRPr="00664964">
        <w:rPr>
          <w:rFonts w:eastAsia="Times New Roman" w:cstheme="minorHAnsi"/>
          <w:sz w:val="24"/>
          <w:szCs w:val="24"/>
          <w:lang w:eastAsia="it-IT"/>
        </w:rPr>
        <w:t xml:space="preserve">Anche le condizioni economiche e finanziarie del sistema produttivo regionale hanno fatto registrare un sensibile miglioramento. Il ricorso al credito bancario, favorito dalle misure straordinarie del Governo, della BCE e delle autorità di vigilanza, e l’incremento dei depositi, hanno contribuito a migliorare il grado di liquidità delle imprese. In particolare, per quanto riguarda i prestiti concessi alla clientela residente in Umbria si è osservata una espansione dalla metà del 2020 fino alla prima metà del 2021 a favore delle famiglie consumatrici. Nella prima parte dell’anno si è inoltre osservata una robusta crescita dei depositi di imprese e famiglie residenti in Umbria, seppur in diminuzione rispetto ai mesi precedenti. La dinamica, rilevata da Banca d’Italia nell’Aggiornamento congiunturale, si è confermata più sostenuta per il settore produttivo con le imprese che ancora condizionate dal contesto di incertezza, hanno continuato ad accantonare scorte liquide a scopo precauzionale. </w:t>
      </w:r>
    </w:p>
    <w:p w14:paraId="5EACEE86" w14:textId="77777777" w:rsidR="00F216AC" w:rsidRPr="00664964" w:rsidRDefault="00F216AC" w:rsidP="00F216AC">
      <w:pPr>
        <w:jc w:val="both"/>
        <w:rPr>
          <w:rFonts w:eastAsia="Times New Roman" w:cstheme="minorHAnsi"/>
          <w:sz w:val="24"/>
          <w:szCs w:val="24"/>
          <w:lang w:eastAsia="it-IT"/>
        </w:rPr>
      </w:pPr>
      <w:r w:rsidRPr="00664964">
        <w:rPr>
          <w:rFonts w:eastAsia="Times New Roman" w:cstheme="minorHAnsi"/>
          <w:sz w:val="24"/>
          <w:szCs w:val="24"/>
          <w:lang w:eastAsia="it-IT"/>
        </w:rPr>
        <w:t xml:space="preserve">Il </w:t>
      </w:r>
      <w:r w:rsidRPr="00664964">
        <w:rPr>
          <w:rFonts w:eastAsia="Times New Roman" w:cstheme="minorHAnsi"/>
          <w:b/>
          <w:bCs/>
          <w:sz w:val="24"/>
          <w:szCs w:val="24"/>
          <w:lang w:eastAsia="it-IT"/>
        </w:rPr>
        <w:t>mercato del lavoro</w:t>
      </w:r>
      <w:r w:rsidRPr="00664964">
        <w:rPr>
          <w:rFonts w:eastAsia="Times New Roman" w:cstheme="minorHAnsi"/>
          <w:sz w:val="24"/>
          <w:szCs w:val="24"/>
          <w:lang w:eastAsia="it-IT"/>
        </w:rPr>
        <w:t>, analizzato dall’AUR sulla base dei dati ISTAT, a partire dal secondo semestre 2020, si è riattivato e nel 2021 ha segnato per l’Umbria un anno di crescita degli occupati con un tasso dell’1,7%, rispetto allo 0,8% a livello nazionale.</w:t>
      </w:r>
    </w:p>
    <w:p w14:paraId="2B4778FA" w14:textId="77777777" w:rsidR="00F216AC" w:rsidRPr="00664964" w:rsidRDefault="00F216AC" w:rsidP="00F216AC">
      <w:pPr>
        <w:jc w:val="both"/>
        <w:rPr>
          <w:rFonts w:cstheme="minorHAnsi"/>
          <w:sz w:val="24"/>
          <w:szCs w:val="24"/>
        </w:rPr>
      </w:pPr>
      <w:r w:rsidRPr="00664964">
        <w:rPr>
          <w:rFonts w:cstheme="minorHAnsi"/>
          <w:noProof/>
          <w:sz w:val="24"/>
          <w:szCs w:val="24"/>
          <w:lang w:eastAsia="it-IT"/>
        </w:rPr>
        <w:lastRenderedPageBreak/>
        <w:drawing>
          <wp:inline distT="0" distB="0" distL="0" distR="0" wp14:anchorId="093FF7F6" wp14:editId="76185FEC">
            <wp:extent cx="9072245" cy="3605530"/>
            <wp:effectExtent l="0" t="0" r="0" b="0"/>
            <wp:docPr id="3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72245" cy="3605530"/>
                    </a:xfrm>
                    <a:prstGeom prst="rect">
                      <a:avLst/>
                    </a:prstGeom>
                    <a:noFill/>
                    <a:ln>
                      <a:noFill/>
                    </a:ln>
                  </pic:spPr>
                </pic:pic>
              </a:graphicData>
            </a:graphic>
          </wp:inline>
        </w:drawing>
      </w:r>
    </w:p>
    <w:p w14:paraId="6FF8D0AE" w14:textId="77777777" w:rsidR="00F216AC" w:rsidRPr="00664964" w:rsidRDefault="00F216AC" w:rsidP="00F216AC">
      <w:pPr>
        <w:jc w:val="both"/>
        <w:rPr>
          <w:rFonts w:cstheme="minorHAnsi"/>
          <w:sz w:val="24"/>
          <w:szCs w:val="24"/>
        </w:rPr>
      </w:pPr>
      <w:r w:rsidRPr="00664964">
        <w:rPr>
          <w:rFonts w:cstheme="minorHAnsi"/>
          <w:sz w:val="24"/>
          <w:szCs w:val="24"/>
        </w:rPr>
        <w:t>Fonte: elaborazione AUR su dati ISTAT</w:t>
      </w:r>
    </w:p>
    <w:p w14:paraId="376A9674" w14:textId="77777777" w:rsidR="00F216AC" w:rsidRPr="00664964" w:rsidRDefault="00F216AC" w:rsidP="00F216AC">
      <w:pPr>
        <w:spacing w:before="100" w:beforeAutospacing="1" w:after="100" w:afterAutospacing="1" w:line="240"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I </w:t>
      </w:r>
      <w:r w:rsidRPr="00664964">
        <w:rPr>
          <w:rFonts w:eastAsia="Times New Roman" w:cstheme="minorHAnsi"/>
          <w:b/>
          <w:bCs/>
          <w:sz w:val="24"/>
          <w:szCs w:val="24"/>
          <w:lang w:eastAsia="it-IT"/>
        </w:rPr>
        <w:t>flussi turistici</w:t>
      </w:r>
      <w:r w:rsidRPr="00664964">
        <w:rPr>
          <w:rFonts w:eastAsia="Times New Roman" w:cstheme="minorHAnsi"/>
          <w:sz w:val="24"/>
          <w:szCs w:val="24"/>
          <w:lang w:eastAsia="it-IT"/>
        </w:rPr>
        <w:t xml:space="preserve"> hanno avuto un trend debole nel primo semestre dell’anno, per poi raggiungere in estate livelli storicamente elevati in tutto il territorio regionale, grazie anche al parziale recupero del turismo straniero.</w:t>
      </w:r>
    </w:p>
    <w:p w14:paraId="0F1AA1B5" w14:textId="77777777" w:rsidR="00F216AC" w:rsidRPr="00664964" w:rsidRDefault="00F216AC" w:rsidP="00F216AC">
      <w:pPr>
        <w:suppressAutoHyphens/>
        <w:autoSpaceDN w:val="0"/>
        <w:spacing w:after="200" w:line="276" w:lineRule="auto"/>
        <w:jc w:val="both"/>
        <w:textAlignment w:val="baseline"/>
        <w:rPr>
          <w:rFonts w:cstheme="minorHAnsi"/>
          <w:b/>
          <w:i/>
          <w:sz w:val="24"/>
          <w:szCs w:val="24"/>
          <w:u w:val="single"/>
        </w:rPr>
      </w:pPr>
      <w:r w:rsidRPr="00664964">
        <w:rPr>
          <w:rFonts w:cstheme="minorHAnsi"/>
          <w:b/>
          <w:i/>
          <w:sz w:val="24"/>
          <w:szCs w:val="24"/>
          <w:u w:val="single"/>
        </w:rPr>
        <w:t>Il sistema del credito</w:t>
      </w:r>
    </w:p>
    <w:p w14:paraId="0BBA4DC3" w14:textId="77777777" w:rsidR="00F216AC" w:rsidRPr="00664964" w:rsidRDefault="00F216AC" w:rsidP="00F216AC">
      <w:pPr>
        <w:suppressAutoHyphens/>
        <w:autoSpaceDN w:val="0"/>
        <w:spacing w:after="200" w:line="276" w:lineRule="auto"/>
        <w:jc w:val="both"/>
        <w:textAlignment w:val="baseline"/>
        <w:rPr>
          <w:rFonts w:cstheme="minorHAnsi"/>
          <w:bCs/>
          <w:iCs/>
          <w:sz w:val="24"/>
          <w:szCs w:val="24"/>
        </w:rPr>
      </w:pPr>
      <w:r w:rsidRPr="00664964">
        <w:rPr>
          <w:rFonts w:cstheme="minorHAnsi"/>
          <w:bCs/>
          <w:iCs/>
          <w:sz w:val="24"/>
          <w:szCs w:val="24"/>
        </w:rPr>
        <w:t>L’espansione dei prestiti concessi a clientela residente in Umbria, iniziata dalla seconda metà del 2020, è proseguita anche nella prima parte del 2021. Questo riflette la crescita dei finanziamenti al tessuto produttivo sostenuta dagli interventi governativi e l’accelerazione del credito alle famiglie consumatrici. Come rilevato nell’aggiornamento congiunturale di Banca d’Italia, il tasso di deterioramento del credito nel primo semestre del 2021 è lievemente aumentato, seppur molto basso e pari al 1,4%, rispetto ai valori storici. La dinamica è principalmente legata all’incremento dell’indicatore per le imprese del comparto manufatturiero e delle costruzioni, a fronte di un contenuto miglioramento per quelle dei servizi.</w:t>
      </w:r>
    </w:p>
    <w:p w14:paraId="0545DD61" w14:textId="77777777" w:rsidR="00F216AC" w:rsidRPr="00664964" w:rsidRDefault="00F216AC" w:rsidP="00F216AC">
      <w:pPr>
        <w:jc w:val="both"/>
        <w:rPr>
          <w:rFonts w:cstheme="minorHAnsi"/>
          <w:b/>
          <w:i/>
          <w:sz w:val="24"/>
          <w:szCs w:val="24"/>
          <w:u w:val="single"/>
        </w:rPr>
      </w:pPr>
      <w:r w:rsidRPr="00664964">
        <w:rPr>
          <w:rFonts w:cstheme="minorHAnsi"/>
          <w:b/>
          <w:i/>
          <w:sz w:val="24"/>
          <w:szCs w:val="24"/>
          <w:u w:val="single"/>
        </w:rPr>
        <w:t xml:space="preserve">Il mercato del lavoro in Umbria </w:t>
      </w:r>
    </w:p>
    <w:p w14:paraId="644A73CE" w14:textId="77777777" w:rsidR="00F216AC" w:rsidRPr="00664964" w:rsidRDefault="00F216AC" w:rsidP="00F216AC">
      <w:pPr>
        <w:jc w:val="both"/>
        <w:rPr>
          <w:rFonts w:cstheme="minorHAnsi"/>
          <w:sz w:val="24"/>
          <w:szCs w:val="24"/>
        </w:rPr>
      </w:pPr>
      <w:r w:rsidRPr="00664964">
        <w:rPr>
          <w:rFonts w:cstheme="minorHAnsi"/>
          <w:sz w:val="24"/>
          <w:szCs w:val="24"/>
        </w:rPr>
        <w:lastRenderedPageBreak/>
        <w:t xml:space="preserve">Per quanto riguarda il </w:t>
      </w:r>
      <w:r w:rsidRPr="00664964">
        <w:rPr>
          <w:rFonts w:cstheme="minorHAnsi"/>
          <w:b/>
          <w:sz w:val="24"/>
          <w:szCs w:val="24"/>
        </w:rPr>
        <w:t>mercato del lavoro</w:t>
      </w:r>
      <w:r w:rsidRPr="00664964">
        <w:rPr>
          <w:rFonts w:cstheme="minorHAnsi"/>
          <w:sz w:val="24"/>
          <w:szCs w:val="24"/>
        </w:rPr>
        <w:t>, sempre in base all’aggiornamento congiunturale di Bankitalia, “</w:t>
      </w:r>
      <w:r w:rsidRPr="00664964">
        <w:rPr>
          <w:rFonts w:cstheme="minorHAnsi"/>
          <w:i/>
          <w:iCs/>
          <w:sz w:val="24"/>
          <w:szCs w:val="24"/>
        </w:rPr>
        <w:t>nei primi sei mesi dell’anno in Umbria, il numero di occupati è cresciuto rispetto allo stesso periodo del 2020, a fronte di un lieve calo registrato in Italia</w:t>
      </w:r>
      <w:r w:rsidRPr="00664964">
        <w:rPr>
          <w:rFonts w:cstheme="minorHAnsi"/>
          <w:sz w:val="24"/>
          <w:szCs w:val="24"/>
        </w:rPr>
        <w:t xml:space="preserve">”. Il mercato evidenzia in maniera inequivocabile che sono cresciute le attivazioni di nuovi contratti, in particolare a termine, circa il 90% del totale, e nei servizi, trainate dal commercio, dai settori ricreativi (arte, cultura, sport e tempo libero) e soprattutto dal turismo. Sulla base dei dati Istat, nel primo semestre 2021 le forze lavoro sono lievemente aumentate. All’incremento degli occupati si è associata la riduzione del numero di persone in cerca di lavoro da cui è derivato un calo del tasso di disoccupazione, più marcato per le donne. </w:t>
      </w:r>
    </w:p>
    <w:p w14:paraId="17498E10" w14:textId="77777777" w:rsidR="00F216AC" w:rsidRPr="00664964" w:rsidRDefault="00F216AC" w:rsidP="00F216AC">
      <w:pPr>
        <w:spacing w:after="200" w:line="288" w:lineRule="auto"/>
        <w:jc w:val="both"/>
        <w:rPr>
          <w:rFonts w:eastAsia="Times New Roman" w:cstheme="minorHAnsi"/>
          <w:b/>
          <w:bCs/>
          <w:iCs/>
          <w:color w:val="000000"/>
          <w:sz w:val="24"/>
          <w:szCs w:val="24"/>
          <w:u w:val="single"/>
        </w:rPr>
      </w:pPr>
      <w:r w:rsidRPr="00664964">
        <w:rPr>
          <w:rFonts w:eastAsia="Times New Roman" w:cstheme="minorHAnsi"/>
          <w:b/>
          <w:bCs/>
          <w:iCs/>
          <w:color w:val="000000"/>
          <w:sz w:val="24"/>
          <w:szCs w:val="24"/>
          <w:u w:val="single"/>
        </w:rPr>
        <w:t>Focus sui flussi turistici</w:t>
      </w:r>
    </w:p>
    <w:p w14:paraId="7BDBC8B0" w14:textId="77777777" w:rsidR="00F216AC" w:rsidRPr="00664964" w:rsidRDefault="00F216AC" w:rsidP="00F216AC">
      <w:pPr>
        <w:spacing w:after="200" w:line="288" w:lineRule="auto"/>
        <w:jc w:val="both"/>
        <w:rPr>
          <w:rFonts w:eastAsia="Times New Roman" w:cstheme="minorHAnsi"/>
          <w:iCs/>
          <w:color w:val="000000"/>
          <w:sz w:val="24"/>
          <w:szCs w:val="24"/>
        </w:rPr>
      </w:pPr>
      <w:r w:rsidRPr="00664964">
        <w:rPr>
          <w:rFonts w:eastAsia="Times New Roman" w:cstheme="minorHAnsi"/>
          <w:iCs/>
          <w:color w:val="000000"/>
          <w:sz w:val="24"/>
          <w:szCs w:val="24"/>
        </w:rPr>
        <w:t xml:space="preserve">La pandemia di Covid-19, sin dal suo inizio a livello mondiale, ha duramente colpito proprio il settore turistico, determinando una forte flessione dei flussi nazionali, con particolare riguardo alla componente internazionale. </w:t>
      </w:r>
    </w:p>
    <w:p w14:paraId="39AEEFB7" w14:textId="77777777" w:rsidR="00F216AC" w:rsidRPr="00664964" w:rsidRDefault="00F216AC" w:rsidP="00F216AC">
      <w:pPr>
        <w:spacing w:after="200" w:line="288" w:lineRule="auto"/>
        <w:jc w:val="both"/>
        <w:rPr>
          <w:rFonts w:eastAsia="Times New Roman" w:cstheme="minorHAnsi"/>
          <w:iCs/>
          <w:color w:val="000000"/>
          <w:sz w:val="24"/>
          <w:szCs w:val="24"/>
        </w:rPr>
      </w:pPr>
      <w:r w:rsidRPr="00664964">
        <w:rPr>
          <w:rFonts w:eastAsia="Times New Roman" w:cstheme="minorHAnsi"/>
          <w:sz w:val="24"/>
          <w:szCs w:val="24"/>
          <w:lang w:eastAsia="it-IT"/>
        </w:rPr>
        <w:t>I flussi turistici, come anche analizzato dall’aggiornamento congiunturale di Banca d’Italia,</w:t>
      </w:r>
      <w:r w:rsidRPr="00664964">
        <w:rPr>
          <w:rFonts w:eastAsia="Times New Roman" w:cstheme="minorHAnsi"/>
          <w:b/>
          <w:bCs/>
          <w:sz w:val="24"/>
          <w:szCs w:val="24"/>
          <w:lang w:eastAsia="it-IT"/>
        </w:rPr>
        <w:t xml:space="preserve"> </w:t>
      </w:r>
      <w:r w:rsidRPr="00664964">
        <w:rPr>
          <w:rFonts w:eastAsia="Times New Roman" w:cstheme="minorHAnsi"/>
          <w:sz w:val="24"/>
          <w:szCs w:val="24"/>
          <w:lang w:eastAsia="it-IT"/>
        </w:rPr>
        <w:t xml:space="preserve">hanno avuto un trend debole nel primo semestre dell’anno, per poi raggiungere in estate livelli storicamente elevati in tutto il territorio regionale, grazie anche al parziale recupero del turismo straniero che ha però nuovamente risentito della situazione pandemica negli ultimi due mesi dell’anno. Nel periodo luglio – ottobre l’Umbria ha fatto segnare, in termini di arrivi e presenze complessive, il record degli ultimi otto anni. </w:t>
      </w:r>
    </w:p>
    <w:p w14:paraId="072F08FD" w14:textId="77777777" w:rsidR="00F216AC" w:rsidRPr="00664964" w:rsidRDefault="00F216AC" w:rsidP="00F216AC">
      <w:pPr>
        <w:spacing w:after="200" w:line="288" w:lineRule="auto"/>
        <w:jc w:val="both"/>
        <w:rPr>
          <w:rFonts w:eastAsia="Times New Roman" w:cstheme="minorHAnsi"/>
          <w:iCs/>
          <w:color w:val="000000"/>
          <w:sz w:val="24"/>
          <w:szCs w:val="24"/>
        </w:rPr>
      </w:pPr>
      <w:r w:rsidRPr="00664964">
        <w:rPr>
          <w:rFonts w:eastAsia="Times New Roman" w:cstheme="minorHAnsi"/>
          <w:iCs/>
          <w:color w:val="000000"/>
          <w:sz w:val="24"/>
          <w:szCs w:val="24"/>
        </w:rPr>
        <w:t>Nel complesso, il 2021 rispetto al 2020 presenta un aumento dei flussi turistici, pari al +47,6% in termini di arrivi e +47,7% in termini di presenze, complici le riaperture e le misure di allentamento delle restrizioni disposte a livello nazionale che hanno favorito gli spostamenti di persone. La Regione Umbria è risultata attrattiva sia per il turismo di provenienza nazionale che internazionale, in particolare da Germania, Olanda e Francia.</w:t>
      </w:r>
    </w:p>
    <w:p w14:paraId="32788CA8" w14:textId="77777777" w:rsidR="00F216AC" w:rsidRPr="00664964" w:rsidRDefault="00F216AC" w:rsidP="00F216AC">
      <w:pPr>
        <w:suppressAutoHyphens/>
        <w:autoSpaceDN w:val="0"/>
        <w:spacing w:after="200" w:line="276" w:lineRule="auto"/>
        <w:jc w:val="both"/>
        <w:textAlignment w:val="baseline"/>
        <w:rPr>
          <w:rFonts w:cstheme="minorHAnsi"/>
          <w:b/>
          <w:i/>
          <w:sz w:val="24"/>
          <w:szCs w:val="24"/>
          <w:u w:val="single"/>
        </w:rPr>
      </w:pPr>
      <w:r w:rsidRPr="00664964">
        <w:rPr>
          <w:rFonts w:cstheme="minorHAnsi"/>
          <w:b/>
          <w:i/>
          <w:sz w:val="24"/>
          <w:szCs w:val="24"/>
          <w:u w:val="single"/>
        </w:rPr>
        <w:t>Analisi criminologica del territorio</w:t>
      </w:r>
    </w:p>
    <w:p w14:paraId="55B8CC17" w14:textId="77777777" w:rsidR="00F216AC" w:rsidRPr="00664964" w:rsidRDefault="00F216AC" w:rsidP="00F216AC">
      <w:pPr>
        <w:jc w:val="both"/>
        <w:rPr>
          <w:rFonts w:cstheme="minorHAnsi"/>
          <w:bCs/>
          <w:iCs/>
          <w:sz w:val="24"/>
          <w:szCs w:val="24"/>
        </w:rPr>
      </w:pPr>
      <w:r w:rsidRPr="00664964">
        <w:rPr>
          <w:rFonts w:cstheme="minorHAnsi"/>
          <w:bCs/>
          <w:iCs/>
          <w:sz w:val="24"/>
          <w:szCs w:val="24"/>
        </w:rPr>
        <w:t xml:space="preserve">Dal punto di vita criminologico, i dati ISTAT mostrano un tasso di delittuosità (valori di delitti denunciati alle forze dell’ordine per 100.000 abitanti) in Umbria nel 2020 pari a 2,932, rispetto ad una media nazionale di 3,197. </w:t>
      </w:r>
    </w:p>
    <w:p w14:paraId="2D7A7E00" w14:textId="77777777" w:rsidR="00F216AC" w:rsidRPr="00664964" w:rsidRDefault="00F216AC" w:rsidP="00F216AC">
      <w:pPr>
        <w:jc w:val="both"/>
        <w:rPr>
          <w:rFonts w:cstheme="minorHAnsi"/>
          <w:bCs/>
          <w:iCs/>
          <w:sz w:val="24"/>
          <w:szCs w:val="24"/>
        </w:rPr>
      </w:pPr>
      <w:r w:rsidRPr="00664964">
        <w:rPr>
          <w:rFonts w:cstheme="minorHAnsi"/>
          <w:bCs/>
          <w:iCs/>
          <w:sz w:val="24"/>
          <w:szCs w:val="24"/>
        </w:rPr>
        <w:t xml:space="preserve">La relazione del Ministero dell’Interno al Parlamento sull’attività svolta e sui risultati conseguiti dalla Direzione Investigativa Antimafia per il 2020, rileva che in Umbria non siano al momento presenti forme stabili di radicamento delle “mafie tradizionali”. Tuttavia è rilevata la presenza, oltre a strutture criminali di matrice etnica, di soggetti o consorterie mafiose che sfruttano le opportunità del territorio per riciclare e reinvestire capitali illeciti, infiltrandosi nel tessuto socio-produttivo caratterizzato da un reticolo di piccole e medie imprese. In tale contesto, sono stati rilevati anche casi di ricorso a pratiche usurarie ed estorsive finalizzate ad assumere il controllo di attività economiche. Il fenomeno desta ulteriore sospetto per le possibili evoluzioni legate alle maggiori difficoltà economiche imprenditoriali derivanti dalla crisi pandemica. Altro elemento di possibile rischio sono gli ingenti finanziamenti pubblici per la ricostruzione post sisma che anche in passato è stato oggetto di tentativi di infiltrazioni negli appalti da parte di società legate ad organizzazioni criminali extraregionali. </w:t>
      </w:r>
    </w:p>
    <w:p w14:paraId="4F409234" w14:textId="77777777" w:rsidR="00F216AC" w:rsidRPr="00664964" w:rsidRDefault="00F216AC" w:rsidP="00F216AC">
      <w:pPr>
        <w:rPr>
          <w:rFonts w:cstheme="minorHAnsi"/>
          <w:b/>
          <w:i/>
        </w:rPr>
      </w:pPr>
    </w:p>
    <w:p w14:paraId="7B35A450" w14:textId="77777777" w:rsidR="00F216AC" w:rsidRPr="00664964" w:rsidRDefault="00F216AC" w:rsidP="00F216AC">
      <w:pPr>
        <w:rPr>
          <w:rFonts w:cstheme="minorHAnsi"/>
          <w:b/>
          <w:sz w:val="24"/>
          <w:szCs w:val="24"/>
        </w:rPr>
      </w:pPr>
      <w:r w:rsidRPr="00664964">
        <w:rPr>
          <w:rFonts w:cstheme="minorHAnsi"/>
          <w:b/>
          <w:sz w:val="24"/>
          <w:szCs w:val="24"/>
        </w:rPr>
        <w:t>CONTESTO DEMOGRAFICO E SOCIALE UNIONE DEI COMUNI TERRE DELL’OLIO E DEL SAGRANTINO</w:t>
      </w:r>
    </w:p>
    <w:p w14:paraId="53ED7F95" w14:textId="77777777" w:rsidR="00F216AC" w:rsidRPr="00664964" w:rsidRDefault="00F216AC" w:rsidP="00F216AC">
      <w:pPr>
        <w:rPr>
          <w:rFonts w:cstheme="minorHAnsi"/>
          <w:b/>
          <w:sz w:val="24"/>
          <w:szCs w:val="24"/>
        </w:rPr>
      </w:pPr>
    </w:p>
    <w:p w14:paraId="59444DF8" w14:textId="77777777" w:rsidR="00F216AC" w:rsidRPr="00664964" w:rsidRDefault="00F216AC" w:rsidP="00F216AC">
      <w:pPr>
        <w:spacing w:after="0" w:line="240" w:lineRule="auto"/>
        <w:jc w:val="both"/>
        <w:rPr>
          <w:rFonts w:eastAsia="Times New Roman" w:cstheme="minorHAnsi"/>
          <w:b/>
          <w:bCs/>
          <w:sz w:val="24"/>
          <w:szCs w:val="24"/>
          <w:u w:val="single"/>
          <w:lang w:eastAsia="it-IT"/>
        </w:rPr>
      </w:pPr>
      <w:r w:rsidRPr="00664964">
        <w:rPr>
          <w:rFonts w:eastAsia="Times New Roman" w:cstheme="minorHAnsi"/>
          <w:b/>
          <w:bCs/>
          <w:sz w:val="24"/>
          <w:szCs w:val="24"/>
          <w:u w:val="single"/>
          <w:lang w:eastAsia="it-IT"/>
        </w:rPr>
        <w:t xml:space="preserve">Analisi demografica </w:t>
      </w:r>
    </w:p>
    <w:p w14:paraId="2C7010F1" w14:textId="77777777" w:rsidR="00F216AC" w:rsidRPr="00664964" w:rsidRDefault="00F216AC" w:rsidP="00F216AC">
      <w:pPr>
        <w:spacing w:after="0" w:line="240" w:lineRule="auto"/>
        <w:jc w:val="both"/>
        <w:rPr>
          <w:rFonts w:eastAsia="Times New Roman" w:cstheme="minorHAnsi"/>
          <w:b/>
          <w:bCs/>
          <w:sz w:val="24"/>
          <w:szCs w:val="24"/>
          <w:lang w:eastAsia="it-IT"/>
        </w:rPr>
      </w:pPr>
    </w:p>
    <w:p w14:paraId="6246ABF7" w14:textId="77777777" w:rsidR="00F216AC" w:rsidRPr="00664964" w:rsidRDefault="00F216AC" w:rsidP="00F216AC">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La tabella e i grafici che seguono mostrano l’analisi demografica dei territori comunali al 31.12.2021. Dalla tabella si evince che tutti i Comuni dell’Unione sono di media e piccola dimensione, sia da un punto di vista demografico che di estensione territoriale. Inoltre, in nessun caso il territorio supera i 600 </w:t>
      </w:r>
      <w:proofErr w:type="spellStart"/>
      <w:r w:rsidRPr="00664964">
        <w:rPr>
          <w:rFonts w:eastAsia="Times New Roman" w:cstheme="minorHAnsi"/>
          <w:sz w:val="24"/>
          <w:szCs w:val="24"/>
          <w:lang w:eastAsia="it-IT"/>
        </w:rPr>
        <w:t>msl</w:t>
      </w:r>
      <w:proofErr w:type="spellEnd"/>
      <w:r w:rsidRPr="00664964">
        <w:rPr>
          <w:rFonts w:eastAsia="Times New Roman" w:cstheme="minorHAnsi"/>
          <w:sz w:val="24"/>
          <w:szCs w:val="24"/>
          <w:lang w:eastAsia="it-IT"/>
        </w:rPr>
        <w:t>, pertanto l’area è prevalentemente collinare e pianeggiante. La densità abitativa è bassa.</w:t>
      </w:r>
    </w:p>
    <w:p w14:paraId="4C400855" w14:textId="77777777" w:rsidR="00F216AC" w:rsidRPr="00664964" w:rsidRDefault="00F216AC" w:rsidP="00F216AC">
      <w:pPr>
        <w:spacing w:after="0" w:line="240" w:lineRule="auto"/>
        <w:jc w:val="both"/>
        <w:rPr>
          <w:rFonts w:eastAsia="Times New Roman" w:cstheme="minorHAnsi"/>
          <w:sz w:val="24"/>
          <w:szCs w:val="24"/>
          <w:lang w:eastAsia="it-IT"/>
        </w:rPr>
      </w:pPr>
    </w:p>
    <w:tbl>
      <w:tblPr>
        <w:tblW w:w="4954" w:type="pct"/>
        <w:jc w:val="center"/>
        <w:tblCellMar>
          <w:left w:w="10" w:type="dxa"/>
          <w:right w:w="10" w:type="dxa"/>
        </w:tblCellMar>
        <w:tblLook w:val="04A0" w:firstRow="1" w:lastRow="0" w:firstColumn="1" w:lastColumn="0" w:noHBand="0" w:noVBand="1"/>
      </w:tblPr>
      <w:tblGrid>
        <w:gridCol w:w="4354"/>
        <w:gridCol w:w="1815"/>
        <w:gridCol w:w="3409"/>
        <w:gridCol w:w="1510"/>
        <w:gridCol w:w="1834"/>
        <w:gridCol w:w="1494"/>
      </w:tblGrid>
      <w:tr w:rsidR="00F216AC" w:rsidRPr="00664964" w14:paraId="2EE5BE9B" w14:textId="77777777" w:rsidTr="00F216AC">
        <w:trPr>
          <w:trHeight w:val="1001"/>
          <w:jc w:val="center"/>
        </w:trPr>
        <w:tc>
          <w:tcPr>
            <w:tcW w:w="312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4F8C8A68" w14:textId="77777777" w:rsidR="00F216AC" w:rsidRPr="00664964" w:rsidRDefault="00F216AC" w:rsidP="00F216AC">
            <w:pPr>
              <w:spacing w:after="0" w:line="240" w:lineRule="auto"/>
              <w:jc w:val="center"/>
              <w:rPr>
                <w:rFonts w:cstheme="minorHAnsi"/>
                <w:b/>
                <w:bCs/>
                <w:color w:val="000000" w:themeColor="text1"/>
                <w:sz w:val="18"/>
                <w:szCs w:val="18"/>
              </w:rPr>
            </w:pPr>
            <w:bookmarkStart w:id="4" w:name="OLE_LINK1"/>
            <w:r w:rsidRPr="00664964">
              <w:rPr>
                <w:rFonts w:cstheme="minorHAnsi"/>
                <w:b/>
                <w:bCs/>
                <w:color w:val="000000" w:themeColor="text1"/>
                <w:sz w:val="18"/>
                <w:szCs w:val="18"/>
              </w:rPr>
              <w:t xml:space="preserve">COMUNE </w:t>
            </w:r>
          </w:p>
        </w:tc>
        <w:tc>
          <w:tcPr>
            <w:tcW w:w="1303"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DA69657"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Popolazione 31.12.2021</w:t>
            </w:r>
          </w:p>
          <w:p w14:paraId="5AE26A49" w14:textId="77777777" w:rsidR="00F216AC" w:rsidRPr="00664964" w:rsidRDefault="00F216AC" w:rsidP="00F216AC">
            <w:pPr>
              <w:spacing w:after="0" w:line="240" w:lineRule="auto"/>
              <w:jc w:val="center"/>
              <w:rPr>
                <w:rFonts w:cstheme="minorHAnsi"/>
                <w:color w:val="000000" w:themeColor="text1"/>
                <w:sz w:val="18"/>
                <w:szCs w:val="18"/>
              </w:rPr>
            </w:pPr>
          </w:p>
        </w:tc>
        <w:tc>
          <w:tcPr>
            <w:tcW w:w="2448"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3B1454D3"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 xml:space="preserve">% sulla popolazione Regione Umbria al 2021 </w:t>
            </w:r>
            <w:r w:rsidRPr="00664964">
              <w:rPr>
                <w:rFonts w:cstheme="minorHAnsi"/>
                <w:b/>
                <w:bCs/>
                <w:color w:val="000000" w:themeColor="text1"/>
                <w:sz w:val="18"/>
                <w:szCs w:val="18"/>
              </w:rPr>
              <w:br/>
              <w:t>(Abitanti tot. Regione Umbria n. 859.572)</w:t>
            </w:r>
          </w:p>
        </w:tc>
        <w:tc>
          <w:tcPr>
            <w:tcW w:w="1084"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1607087C"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superficie</w:t>
            </w:r>
            <w:r w:rsidRPr="00664964">
              <w:rPr>
                <w:rFonts w:cstheme="minorHAnsi"/>
                <w:b/>
                <w:bCs/>
                <w:color w:val="000000" w:themeColor="text1"/>
                <w:sz w:val="18"/>
                <w:szCs w:val="18"/>
              </w:rPr>
              <w:br/>
              <w:t>km²</w:t>
            </w:r>
          </w:p>
        </w:tc>
        <w:tc>
          <w:tcPr>
            <w:tcW w:w="1317"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26DD2AC1"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Densità abitativa</w:t>
            </w:r>
            <w:r w:rsidRPr="00664964">
              <w:rPr>
                <w:rFonts w:cstheme="minorHAnsi"/>
                <w:b/>
                <w:bCs/>
                <w:color w:val="000000" w:themeColor="text1"/>
                <w:sz w:val="18"/>
                <w:szCs w:val="18"/>
              </w:rPr>
              <w:br/>
              <w:t>ab/km quadrato</w:t>
            </w:r>
          </w:p>
        </w:tc>
        <w:tc>
          <w:tcPr>
            <w:tcW w:w="1073"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0DBE0050"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altitudine</w:t>
            </w:r>
            <w:r w:rsidRPr="00664964">
              <w:rPr>
                <w:rFonts w:cstheme="minorHAnsi"/>
                <w:b/>
                <w:bCs/>
                <w:color w:val="000000" w:themeColor="text1"/>
                <w:sz w:val="18"/>
                <w:szCs w:val="18"/>
              </w:rPr>
              <w:br/>
              <w:t xml:space="preserve">metri </w:t>
            </w:r>
          </w:p>
          <w:p w14:paraId="4D1EBA81"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slm</w:t>
            </w:r>
          </w:p>
        </w:tc>
      </w:tr>
      <w:tr w:rsidR="00F216AC" w:rsidRPr="00664964" w14:paraId="4FFD7AA1" w14:textId="77777777" w:rsidTr="00F216AC">
        <w:trPr>
          <w:trHeight w:val="278"/>
          <w:jc w:val="center"/>
        </w:trPr>
        <w:tc>
          <w:tcPr>
            <w:tcW w:w="3126"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3ECE0EAF" w14:textId="77777777" w:rsidR="00F216AC" w:rsidRPr="00664964" w:rsidRDefault="00F216AC" w:rsidP="00F216AC">
            <w:pPr>
              <w:spacing w:after="0" w:line="240" w:lineRule="auto"/>
              <w:rPr>
                <w:rFonts w:cstheme="minorHAnsi"/>
                <w:color w:val="000000" w:themeColor="text1"/>
                <w:sz w:val="18"/>
                <w:szCs w:val="18"/>
              </w:rPr>
            </w:pPr>
            <w:r w:rsidRPr="00664964">
              <w:rPr>
                <w:rFonts w:cstheme="minorHAnsi"/>
                <w:color w:val="000000" w:themeColor="text1"/>
                <w:sz w:val="18"/>
                <w:szCs w:val="18"/>
              </w:rPr>
              <w:t>BEVAGNA</w:t>
            </w:r>
          </w:p>
        </w:tc>
        <w:tc>
          <w:tcPr>
            <w:tcW w:w="130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2162944"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4.783</w:t>
            </w:r>
          </w:p>
        </w:tc>
        <w:tc>
          <w:tcPr>
            <w:tcW w:w="244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739D971"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0,56</w:t>
            </w:r>
          </w:p>
        </w:tc>
        <w:tc>
          <w:tcPr>
            <w:tcW w:w="108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71577F52"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55,22</w:t>
            </w:r>
          </w:p>
        </w:tc>
        <w:tc>
          <w:tcPr>
            <w:tcW w:w="1317"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4BC5145"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87</w:t>
            </w:r>
          </w:p>
        </w:tc>
        <w:tc>
          <w:tcPr>
            <w:tcW w:w="107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7868DE0"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210</w:t>
            </w:r>
          </w:p>
        </w:tc>
      </w:tr>
      <w:tr w:rsidR="00F216AC" w:rsidRPr="00664964" w14:paraId="623C0ACC" w14:textId="77777777" w:rsidTr="00F216AC">
        <w:trPr>
          <w:trHeight w:val="270"/>
          <w:jc w:val="center"/>
        </w:trPr>
        <w:tc>
          <w:tcPr>
            <w:tcW w:w="3126"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4A564B6E" w14:textId="77777777" w:rsidR="00F216AC" w:rsidRPr="00664964" w:rsidRDefault="00F216AC" w:rsidP="00F216AC">
            <w:pPr>
              <w:spacing w:after="0" w:line="240" w:lineRule="auto"/>
              <w:rPr>
                <w:rFonts w:cstheme="minorHAnsi"/>
                <w:color w:val="000000" w:themeColor="text1"/>
                <w:sz w:val="18"/>
                <w:szCs w:val="18"/>
              </w:rPr>
            </w:pPr>
            <w:r w:rsidRPr="00664964">
              <w:rPr>
                <w:rFonts w:cstheme="minorHAnsi"/>
                <w:color w:val="000000" w:themeColor="text1"/>
                <w:sz w:val="18"/>
                <w:szCs w:val="18"/>
              </w:rPr>
              <w:t>CAMPELLO SUL CLITUNNO</w:t>
            </w:r>
          </w:p>
        </w:tc>
        <w:tc>
          <w:tcPr>
            <w:tcW w:w="130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B9885BD"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2.342</w:t>
            </w:r>
          </w:p>
        </w:tc>
        <w:tc>
          <w:tcPr>
            <w:tcW w:w="244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554F8823"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0,27</w:t>
            </w:r>
          </w:p>
        </w:tc>
        <w:tc>
          <w:tcPr>
            <w:tcW w:w="108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72696E1"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49,76</w:t>
            </w:r>
          </w:p>
        </w:tc>
        <w:tc>
          <w:tcPr>
            <w:tcW w:w="1317"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E7732B8"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47</w:t>
            </w:r>
          </w:p>
        </w:tc>
        <w:tc>
          <w:tcPr>
            <w:tcW w:w="107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DE195C8"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290</w:t>
            </w:r>
          </w:p>
        </w:tc>
      </w:tr>
      <w:tr w:rsidR="00F216AC" w:rsidRPr="00664964" w14:paraId="2F8A6AE9" w14:textId="77777777" w:rsidTr="00F216AC">
        <w:trPr>
          <w:trHeight w:val="282"/>
          <w:jc w:val="center"/>
        </w:trPr>
        <w:tc>
          <w:tcPr>
            <w:tcW w:w="3126"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34771897" w14:textId="77777777" w:rsidR="00F216AC" w:rsidRPr="00664964" w:rsidRDefault="00F216AC" w:rsidP="00F216AC">
            <w:pPr>
              <w:spacing w:after="0" w:line="240" w:lineRule="auto"/>
              <w:rPr>
                <w:rFonts w:cstheme="minorHAnsi"/>
                <w:color w:val="000000" w:themeColor="text1"/>
                <w:sz w:val="18"/>
                <w:szCs w:val="18"/>
              </w:rPr>
            </w:pPr>
            <w:r w:rsidRPr="00664964">
              <w:rPr>
                <w:rFonts w:cstheme="minorHAnsi"/>
                <w:color w:val="000000" w:themeColor="text1"/>
                <w:sz w:val="18"/>
                <w:szCs w:val="18"/>
              </w:rPr>
              <w:t>CASTEL RITALDI</w:t>
            </w:r>
          </w:p>
        </w:tc>
        <w:tc>
          <w:tcPr>
            <w:tcW w:w="130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57F72295"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3.050</w:t>
            </w:r>
          </w:p>
        </w:tc>
        <w:tc>
          <w:tcPr>
            <w:tcW w:w="244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EF6A424"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0,35</w:t>
            </w:r>
          </w:p>
        </w:tc>
        <w:tc>
          <w:tcPr>
            <w:tcW w:w="108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703D624"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22,44</w:t>
            </w:r>
          </w:p>
        </w:tc>
        <w:tc>
          <w:tcPr>
            <w:tcW w:w="1317"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93AED7C"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136</w:t>
            </w:r>
          </w:p>
        </w:tc>
        <w:tc>
          <w:tcPr>
            <w:tcW w:w="107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4B56FAF"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297</w:t>
            </w:r>
          </w:p>
        </w:tc>
      </w:tr>
      <w:tr w:rsidR="00F216AC" w:rsidRPr="00664964" w14:paraId="4332A902" w14:textId="77777777" w:rsidTr="00F216AC">
        <w:trPr>
          <w:trHeight w:val="234"/>
          <w:jc w:val="center"/>
        </w:trPr>
        <w:tc>
          <w:tcPr>
            <w:tcW w:w="3126"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6C343A6B" w14:textId="77777777" w:rsidR="00F216AC" w:rsidRPr="00664964" w:rsidRDefault="00F216AC" w:rsidP="00F216AC">
            <w:pPr>
              <w:spacing w:after="0" w:line="240" w:lineRule="auto"/>
              <w:rPr>
                <w:rFonts w:cstheme="minorHAnsi"/>
                <w:color w:val="000000" w:themeColor="text1"/>
                <w:sz w:val="18"/>
                <w:szCs w:val="18"/>
              </w:rPr>
            </w:pPr>
            <w:r w:rsidRPr="00664964">
              <w:rPr>
                <w:rFonts w:cstheme="minorHAnsi"/>
                <w:color w:val="000000" w:themeColor="text1"/>
                <w:sz w:val="18"/>
                <w:szCs w:val="18"/>
              </w:rPr>
              <w:t>GIANO DELL’UMBRIA</w:t>
            </w:r>
          </w:p>
        </w:tc>
        <w:tc>
          <w:tcPr>
            <w:tcW w:w="130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AB2098B"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3.677</w:t>
            </w:r>
          </w:p>
        </w:tc>
        <w:tc>
          <w:tcPr>
            <w:tcW w:w="244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B24D7EA"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0,43</w:t>
            </w:r>
          </w:p>
        </w:tc>
        <w:tc>
          <w:tcPr>
            <w:tcW w:w="108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F7BEB40"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44,48</w:t>
            </w:r>
          </w:p>
        </w:tc>
        <w:tc>
          <w:tcPr>
            <w:tcW w:w="1317"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FFCB569"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83</w:t>
            </w:r>
          </w:p>
        </w:tc>
        <w:tc>
          <w:tcPr>
            <w:tcW w:w="107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CC88211"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546</w:t>
            </w:r>
          </w:p>
        </w:tc>
      </w:tr>
      <w:tr w:rsidR="00F216AC" w:rsidRPr="00664964" w14:paraId="51D19895" w14:textId="77777777" w:rsidTr="00F216AC">
        <w:trPr>
          <w:trHeight w:val="286"/>
          <w:jc w:val="center"/>
        </w:trPr>
        <w:tc>
          <w:tcPr>
            <w:tcW w:w="3126"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098A7B9C" w14:textId="77777777" w:rsidR="00F216AC" w:rsidRPr="00664964" w:rsidRDefault="00F216AC" w:rsidP="00F216AC">
            <w:pPr>
              <w:spacing w:after="0" w:line="240" w:lineRule="auto"/>
              <w:rPr>
                <w:rFonts w:cstheme="minorHAnsi"/>
                <w:color w:val="000000" w:themeColor="text1"/>
                <w:sz w:val="18"/>
                <w:szCs w:val="18"/>
              </w:rPr>
            </w:pPr>
            <w:r w:rsidRPr="00664964">
              <w:rPr>
                <w:rFonts w:cstheme="minorHAnsi"/>
                <w:color w:val="000000" w:themeColor="text1"/>
                <w:sz w:val="18"/>
                <w:szCs w:val="18"/>
              </w:rPr>
              <w:t>GUALDO CATTANEO</w:t>
            </w:r>
          </w:p>
        </w:tc>
        <w:tc>
          <w:tcPr>
            <w:tcW w:w="130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0B4C6E5"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5.712</w:t>
            </w:r>
          </w:p>
        </w:tc>
        <w:tc>
          <w:tcPr>
            <w:tcW w:w="244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523F1402"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0,66</w:t>
            </w:r>
          </w:p>
        </w:tc>
        <w:tc>
          <w:tcPr>
            <w:tcW w:w="108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58EF823E"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96,63</w:t>
            </w:r>
          </w:p>
        </w:tc>
        <w:tc>
          <w:tcPr>
            <w:tcW w:w="1317"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7764657A"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59</w:t>
            </w:r>
          </w:p>
        </w:tc>
        <w:tc>
          <w:tcPr>
            <w:tcW w:w="107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195FB2B"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446</w:t>
            </w:r>
          </w:p>
        </w:tc>
      </w:tr>
      <w:tr w:rsidR="00F216AC" w:rsidRPr="00664964" w14:paraId="3B28058B" w14:textId="77777777" w:rsidTr="00F216AC">
        <w:trPr>
          <w:trHeight w:val="262"/>
          <w:jc w:val="center"/>
        </w:trPr>
        <w:tc>
          <w:tcPr>
            <w:tcW w:w="3126"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70D75E8C" w14:textId="77777777" w:rsidR="00F216AC" w:rsidRPr="00664964" w:rsidRDefault="00F216AC" w:rsidP="00F216AC">
            <w:pPr>
              <w:spacing w:after="0" w:line="240" w:lineRule="auto"/>
              <w:rPr>
                <w:rFonts w:cstheme="minorHAnsi"/>
                <w:color w:val="000000" w:themeColor="text1"/>
                <w:sz w:val="18"/>
                <w:szCs w:val="18"/>
              </w:rPr>
            </w:pPr>
            <w:r w:rsidRPr="00664964">
              <w:rPr>
                <w:rFonts w:cstheme="minorHAnsi"/>
                <w:color w:val="000000" w:themeColor="text1"/>
                <w:sz w:val="18"/>
                <w:szCs w:val="18"/>
              </w:rPr>
              <w:t>MASSA MARTANA</w:t>
            </w:r>
          </w:p>
        </w:tc>
        <w:tc>
          <w:tcPr>
            <w:tcW w:w="130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1531992"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3.629</w:t>
            </w:r>
          </w:p>
        </w:tc>
        <w:tc>
          <w:tcPr>
            <w:tcW w:w="244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C08C17E"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0,42</w:t>
            </w:r>
          </w:p>
        </w:tc>
        <w:tc>
          <w:tcPr>
            <w:tcW w:w="108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6F3D53E"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78,41</w:t>
            </w:r>
          </w:p>
        </w:tc>
        <w:tc>
          <w:tcPr>
            <w:tcW w:w="1317"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3487687"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46</w:t>
            </w:r>
          </w:p>
        </w:tc>
        <w:tc>
          <w:tcPr>
            <w:tcW w:w="107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DF7EC10"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351</w:t>
            </w:r>
          </w:p>
        </w:tc>
      </w:tr>
      <w:tr w:rsidR="00F216AC" w:rsidRPr="00664964" w14:paraId="517584F4" w14:textId="77777777" w:rsidTr="00F216AC">
        <w:trPr>
          <w:trHeight w:val="282"/>
          <w:jc w:val="center"/>
        </w:trPr>
        <w:tc>
          <w:tcPr>
            <w:tcW w:w="3126"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09697646" w14:textId="77777777" w:rsidR="00F216AC" w:rsidRPr="00664964" w:rsidRDefault="00F216AC" w:rsidP="00F216AC">
            <w:pPr>
              <w:spacing w:after="0" w:line="240" w:lineRule="auto"/>
              <w:rPr>
                <w:rFonts w:cstheme="minorHAnsi"/>
                <w:color w:val="000000" w:themeColor="text1"/>
                <w:sz w:val="18"/>
                <w:szCs w:val="18"/>
              </w:rPr>
            </w:pPr>
            <w:r w:rsidRPr="00664964">
              <w:rPr>
                <w:rFonts w:cstheme="minorHAnsi"/>
                <w:color w:val="000000" w:themeColor="text1"/>
                <w:sz w:val="18"/>
                <w:szCs w:val="18"/>
              </w:rPr>
              <w:t>MONTEFALCO</w:t>
            </w:r>
          </w:p>
        </w:tc>
        <w:tc>
          <w:tcPr>
            <w:tcW w:w="130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DEB0790"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5.410</w:t>
            </w:r>
          </w:p>
        </w:tc>
        <w:tc>
          <w:tcPr>
            <w:tcW w:w="244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C8DF8A1"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0,63</w:t>
            </w:r>
          </w:p>
        </w:tc>
        <w:tc>
          <w:tcPr>
            <w:tcW w:w="108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5D87FFBE"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69,51</w:t>
            </w:r>
          </w:p>
        </w:tc>
        <w:tc>
          <w:tcPr>
            <w:tcW w:w="1317"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56B1243"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78</w:t>
            </w:r>
          </w:p>
        </w:tc>
        <w:tc>
          <w:tcPr>
            <w:tcW w:w="107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7A85FF1"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472</w:t>
            </w:r>
          </w:p>
        </w:tc>
      </w:tr>
      <w:tr w:rsidR="00F216AC" w:rsidRPr="00664964" w14:paraId="56FA51C4" w14:textId="77777777" w:rsidTr="00F216AC">
        <w:trPr>
          <w:trHeight w:val="282"/>
          <w:jc w:val="center"/>
        </w:trPr>
        <w:tc>
          <w:tcPr>
            <w:tcW w:w="3126"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247A6DC4" w14:textId="77777777" w:rsidR="00F216AC" w:rsidRPr="00664964" w:rsidRDefault="00F216AC" w:rsidP="00F216AC">
            <w:pPr>
              <w:spacing w:after="0" w:line="240" w:lineRule="auto"/>
              <w:rPr>
                <w:rFonts w:cstheme="minorHAnsi"/>
                <w:color w:val="000000" w:themeColor="text1"/>
                <w:sz w:val="18"/>
                <w:szCs w:val="18"/>
              </w:rPr>
            </w:pPr>
            <w:r w:rsidRPr="00664964">
              <w:rPr>
                <w:rFonts w:cstheme="minorHAnsi"/>
                <w:color w:val="000000" w:themeColor="text1"/>
                <w:sz w:val="18"/>
                <w:szCs w:val="18"/>
              </w:rPr>
              <w:t xml:space="preserve">TREVI </w:t>
            </w:r>
          </w:p>
        </w:tc>
        <w:tc>
          <w:tcPr>
            <w:tcW w:w="130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7D1CBFA"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8.109</w:t>
            </w:r>
          </w:p>
        </w:tc>
        <w:tc>
          <w:tcPr>
            <w:tcW w:w="244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68AEC25"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0,94</w:t>
            </w:r>
          </w:p>
        </w:tc>
        <w:tc>
          <w:tcPr>
            <w:tcW w:w="108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A92155D"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71,19</w:t>
            </w:r>
          </w:p>
        </w:tc>
        <w:tc>
          <w:tcPr>
            <w:tcW w:w="1317"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14A8D65"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114</w:t>
            </w:r>
          </w:p>
        </w:tc>
        <w:tc>
          <w:tcPr>
            <w:tcW w:w="107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41F11CB"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412</w:t>
            </w:r>
          </w:p>
        </w:tc>
      </w:tr>
      <w:tr w:rsidR="00F216AC" w:rsidRPr="00664964" w14:paraId="52C417A5" w14:textId="77777777" w:rsidTr="00F216AC">
        <w:trPr>
          <w:trHeight w:val="282"/>
          <w:jc w:val="center"/>
        </w:trPr>
        <w:tc>
          <w:tcPr>
            <w:tcW w:w="3126"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C1FBA4F" w14:textId="77777777" w:rsidR="00F216AC" w:rsidRPr="00664964" w:rsidRDefault="00F216AC" w:rsidP="00F216AC">
            <w:pPr>
              <w:spacing w:after="0" w:line="0" w:lineRule="atLeast"/>
              <w:rPr>
                <w:rFonts w:cstheme="minorHAnsi"/>
                <w:color w:val="000000" w:themeColor="text1"/>
                <w:sz w:val="18"/>
                <w:szCs w:val="18"/>
              </w:rPr>
            </w:pPr>
            <w:r w:rsidRPr="00664964">
              <w:rPr>
                <w:rFonts w:cstheme="minorHAnsi"/>
                <w:color w:val="000000" w:themeColor="text1"/>
                <w:sz w:val="18"/>
                <w:szCs w:val="18"/>
              </w:rPr>
              <w:t xml:space="preserve">TOTALE </w:t>
            </w:r>
          </w:p>
        </w:tc>
        <w:tc>
          <w:tcPr>
            <w:tcW w:w="130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83B52A6" w14:textId="77777777" w:rsidR="00F216AC" w:rsidRPr="00664964" w:rsidRDefault="00F216AC" w:rsidP="00F216AC">
            <w:pPr>
              <w:spacing w:after="0" w:line="0" w:lineRule="atLeast"/>
              <w:jc w:val="center"/>
              <w:rPr>
                <w:rFonts w:cstheme="minorHAnsi"/>
                <w:color w:val="000000" w:themeColor="text1"/>
                <w:sz w:val="18"/>
                <w:szCs w:val="18"/>
              </w:rPr>
            </w:pPr>
            <w:r w:rsidRPr="00664964">
              <w:rPr>
                <w:rFonts w:cstheme="minorHAnsi"/>
                <w:color w:val="000000" w:themeColor="text1"/>
                <w:sz w:val="18"/>
                <w:szCs w:val="18"/>
              </w:rPr>
              <w:t>36.712</w:t>
            </w:r>
          </w:p>
        </w:tc>
        <w:tc>
          <w:tcPr>
            <w:tcW w:w="244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6DE7E00" w14:textId="77777777" w:rsidR="00F216AC" w:rsidRPr="00664964" w:rsidRDefault="00F216AC" w:rsidP="00F216AC">
            <w:pPr>
              <w:spacing w:after="0" w:line="0" w:lineRule="atLeast"/>
              <w:jc w:val="center"/>
              <w:rPr>
                <w:rFonts w:cstheme="minorHAnsi"/>
                <w:color w:val="000000" w:themeColor="text1"/>
                <w:sz w:val="18"/>
                <w:szCs w:val="18"/>
              </w:rPr>
            </w:pPr>
            <w:r w:rsidRPr="00664964">
              <w:rPr>
                <w:rFonts w:cstheme="minorHAnsi"/>
                <w:color w:val="000000" w:themeColor="text1"/>
                <w:sz w:val="18"/>
                <w:szCs w:val="18"/>
              </w:rPr>
              <w:t>4,27</w:t>
            </w:r>
          </w:p>
        </w:tc>
        <w:tc>
          <w:tcPr>
            <w:tcW w:w="108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0949BB8" w14:textId="77777777" w:rsidR="00F216AC" w:rsidRPr="00664964" w:rsidRDefault="00F216AC" w:rsidP="00F216AC">
            <w:pPr>
              <w:spacing w:after="0" w:line="0" w:lineRule="atLeast"/>
              <w:jc w:val="center"/>
              <w:rPr>
                <w:rFonts w:cstheme="minorHAnsi"/>
                <w:color w:val="000000" w:themeColor="text1"/>
                <w:sz w:val="18"/>
                <w:szCs w:val="18"/>
              </w:rPr>
            </w:pPr>
            <w:r w:rsidRPr="00664964">
              <w:rPr>
                <w:rFonts w:cstheme="minorHAnsi"/>
                <w:color w:val="000000" w:themeColor="text1"/>
                <w:sz w:val="18"/>
                <w:szCs w:val="18"/>
              </w:rPr>
              <w:t>487,64</w:t>
            </w:r>
          </w:p>
        </w:tc>
        <w:tc>
          <w:tcPr>
            <w:tcW w:w="1317"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026B3E4" w14:textId="77777777" w:rsidR="00F216AC" w:rsidRPr="00664964" w:rsidRDefault="00F216AC" w:rsidP="00F216AC">
            <w:pPr>
              <w:spacing w:after="0" w:line="0" w:lineRule="atLeast"/>
              <w:jc w:val="center"/>
              <w:rPr>
                <w:rFonts w:cstheme="minorHAnsi"/>
                <w:color w:val="000000" w:themeColor="text1"/>
                <w:sz w:val="18"/>
                <w:szCs w:val="18"/>
              </w:rPr>
            </w:pPr>
          </w:p>
        </w:tc>
        <w:tc>
          <w:tcPr>
            <w:tcW w:w="107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7D007B3" w14:textId="77777777" w:rsidR="00F216AC" w:rsidRPr="00664964" w:rsidRDefault="00F216AC" w:rsidP="00F216AC">
            <w:pPr>
              <w:spacing w:after="0" w:line="0" w:lineRule="atLeast"/>
              <w:jc w:val="center"/>
              <w:rPr>
                <w:rFonts w:cstheme="minorHAnsi"/>
                <w:color w:val="000000" w:themeColor="text1"/>
                <w:sz w:val="18"/>
                <w:szCs w:val="18"/>
              </w:rPr>
            </w:pPr>
          </w:p>
        </w:tc>
      </w:tr>
    </w:tbl>
    <w:bookmarkEnd w:id="4"/>
    <w:p w14:paraId="47CC08EE" w14:textId="77777777" w:rsidR="00F216AC" w:rsidRPr="00664964" w:rsidRDefault="00F216AC" w:rsidP="00F216AC">
      <w:pPr>
        <w:jc w:val="both"/>
        <w:rPr>
          <w:rFonts w:cstheme="minorHAnsi"/>
        </w:rPr>
      </w:pPr>
      <w:r w:rsidRPr="00664964">
        <w:rPr>
          <w:rFonts w:cstheme="minorHAnsi"/>
        </w:rPr>
        <w:t>Fonte Popolazione: Sito ISTAT – dati provvisori</w:t>
      </w:r>
    </w:p>
    <w:p w14:paraId="797F7331" w14:textId="77777777" w:rsidR="00F216AC" w:rsidRPr="00664964" w:rsidRDefault="00F216AC" w:rsidP="00F216AC">
      <w:pPr>
        <w:spacing w:before="100" w:beforeAutospacing="1" w:after="100" w:afterAutospacing="1" w:line="240" w:lineRule="auto"/>
        <w:jc w:val="both"/>
        <w:rPr>
          <w:rFonts w:eastAsia="Times New Roman" w:cstheme="minorHAnsi"/>
          <w:sz w:val="24"/>
          <w:szCs w:val="24"/>
          <w:lang w:eastAsia="it-IT"/>
        </w:rPr>
      </w:pPr>
      <w:r w:rsidRPr="00664964">
        <w:rPr>
          <w:rFonts w:eastAsia="Times New Roman" w:cstheme="minorHAnsi"/>
          <w:noProof/>
          <w:sz w:val="24"/>
          <w:szCs w:val="24"/>
          <w:lang w:eastAsia="it-IT"/>
        </w:rPr>
        <w:lastRenderedPageBreak/>
        <w:drawing>
          <wp:inline distT="0" distB="0" distL="0" distR="0" wp14:anchorId="2024CC7C" wp14:editId="3EC56C51">
            <wp:extent cx="9003979" cy="3226003"/>
            <wp:effectExtent l="0" t="0" r="6985" b="0"/>
            <wp:docPr id="4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82798" cy="3254243"/>
                    </a:xfrm>
                    <a:prstGeom prst="rect">
                      <a:avLst/>
                    </a:prstGeom>
                    <a:noFill/>
                  </pic:spPr>
                </pic:pic>
              </a:graphicData>
            </a:graphic>
          </wp:inline>
        </w:drawing>
      </w:r>
    </w:p>
    <w:p w14:paraId="29730BC0" w14:textId="77777777" w:rsidR="00F216AC" w:rsidRPr="00664964" w:rsidRDefault="00F216AC" w:rsidP="00F216AC">
      <w:pPr>
        <w:jc w:val="center"/>
        <w:rPr>
          <w:rFonts w:cstheme="minorHAnsi"/>
        </w:rPr>
      </w:pPr>
    </w:p>
    <w:p w14:paraId="3D967C6C" w14:textId="77777777" w:rsidR="00F216AC" w:rsidRPr="00664964" w:rsidRDefault="00F216AC" w:rsidP="00F216AC">
      <w:pPr>
        <w:jc w:val="both"/>
        <w:rPr>
          <w:rFonts w:cstheme="minorHAnsi"/>
        </w:rPr>
      </w:pPr>
      <w:r w:rsidRPr="00664964">
        <w:rPr>
          <w:rFonts w:cstheme="minorHAnsi"/>
          <w:noProof/>
          <w:lang w:eastAsia="it-IT"/>
        </w:rPr>
        <w:drawing>
          <wp:inline distT="0" distB="0" distL="0" distR="0" wp14:anchorId="36D92CE7" wp14:editId="449C6CB7">
            <wp:extent cx="8924544" cy="2305050"/>
            <wp:effectExtent l="0" t="0" r="10160" b="0"/>
            <wp:docPr id="47" name="Gra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301380" w14:textId="77777777" w:rsidR="00F216AC" w:rsidRPr="00664964" w:rsidRDefault="00F216AC" w:rsidP="00F216AC">
      <w:pPr>
        <w:spacing w:after="0" w:line="240" w:lineRule="auto"/>
        <w:jc w:val="both"/>
        <w:rPr>
          <w:rFonts w:eastAsia="Times New Roman" w:cstheme="minorHAnsi"/>
          <w:sz w:val="24"/>
          <w:szCs w:val="24"/>
          <w:lang w:eastAsia="it-IT"/>
        </w:rPr>
      </w:pPr>
      <w:r w:rsidRPr="00664964">
        <w:rPr>
          <w:rFonts w:cstheme="minorHAnsi"/>
          <w:bCs/>
          <w:iCs/>
          <w:sz w:val="24"/>
          <w:szCs w:val="24"/>
        </w:rPr>
        <w:lastRenderedPageBreak/>
        <w:t xml:space="preserve">Nella tabella e nel grafico successivo è analizzato l’andamento della popolazione dal 2001 al 2021. </w:t>
      </w:r>
      <w:r w:rsidRPr="00664964">
        <w:rPr>
          <w:rFonts w:eastAsia="Times New Roman" w:cstheme="minorHAnsi"/>
          <w:sz w:val="24"/>
          <w:szCs w:val="24"/>
          <w:lang w:eastAsia="it-IT"/>
        </w:rPr>
        <w:t>Per ogni Comune si osserva una crescita della popolazione dal 2001 al 2011 ed un’inversione di tendenza verso il decremento nel decennio successivo, con una differenza complessiva di – 2.123 abitanti.</w:t>
      </w:r>
    </w:p>
    <w:p w14:paraId="3C68EE4A" w14:textId="77777777" w:rsidR="00F216AC" w:rsidRPr="00664964" w:rsidRDefault="00F216AC" w:rsidP="00F216AC">
      <w:pPr>
        <w:jc w:val="both"/>
        <w:rPr>
          <w:rFonts w:cstheme="minorHAnsi"/>
          <w:bCs/>
          <w:iCs/>
          <w:sz w:val="24"/>
          <w:szCs w:val="24"/>
        </w:rPr>
      </w:pPr>
    </w:p>
    <w:tbl>
      <w:tblPr>
        <w:tblW w:w="5554" w:type="dxa"/>
        <w:tblInd w:w="-10" w:type="dxa"/>
        <w:tblCellMar>
          <w:left w:w="10" w:type="dxa"/>
          <w:right w:w="10" w:type="dxa"/>
        </w:tblCellMar>
        <w:tblLook w:val="04A0" w:firstRow="1" w:lastRow="0" w:firstColumn="1" w:lastColumn="0" w:noHBand="0" w:noVBand="1"/>
      </w:tblPr>
      <w:tblGrid>
        <w:gridCol w:w="2132"/>
        <w:gridCol w:w="980"/>
        <w:gridCol w:w="1134"/>
        <w:gridCol w:w="1308"/>
      </w:tblGrid>
      <w:tr w:rsidR="00F216AC" w:rsidRPr="00664964" w14:paraId="2226695D" w14:textId="77777777" w:rsidTr="00F216AC">
        <w:trPr>
          <w:trHeight w:val="348"/>
        </w:trPr>
        <w:tc>
          <w:tcPr>
            <w:tcW w:w="2132"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208A7017"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COMUNE</w:t>
            </w:r>
          </w:p>
        </w:tc>
        <w:tc>
          <w:tcPr>
            <w:tcW w:w="980"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79FAE8B6"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2001</w:t>
            </w:r>
          </w:p>
        </w:tc>
        <w:tc>
          <w:tcPr>
            <w:tcW w:w="1134"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29BE7D76"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2011</w:t>
            </w:r>
            <w:r w:rsidRPr="00664964">
              <w:rPr>
                <w:rFonts w:cstheme="minorHAnsi"/>
                <w:b/>
                <w:bCs/>
                <w:color w:val="000000" w:themeColor="text1"/>
                <w:sz w:val="18"/>
                <w:szCs w:val="18"/>
              </w:rPr>
              <w:br/>
              <w:t>censimento</w:t>
            </w:r>
          </w:p>
        </w:tc>
        <w:tc>
          <w:tcPr>
            <w:tcW w:w="1308"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0BDFEEB6"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 xml:space="preserve">2021 </w:t>
            </w:r>
          </w:p>
          <w:p w14:paraId="28D5839A"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b/>
                <w:bCs/>
                <w:color w:val="000000" w:themeColor="text1"/>
                <w:sz w:val="18"/>
                <w:szCs w:val="18"/>
              </w:rPr>
              <w:t>dati provvisori</w:t>
            </w:r>
          </w:p>
        </w:tc>
      </w:tr>
      <w:tr w:rsidR="00F216AC" w:rsidRPr="00664964" w14:paraId="0BF89713" w14:textId="77777777" w:rsidTr="00F216AC">
        <w:trPr>
          <w:trHeight w:val="240"/>
        </w:trPr>
        <w:tc>
          <w:tcPr>
            <w:tcW w:w="2132"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36A4D407"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BEVAGNA</w:t>
            </w:r>
          </w:p>
        </w:tc>
        <w:tc>
          <w:tcPr>
            <w:tcW w:w="980" w:type="dxa"/>
            <w:tcBorders>
              <w:bottom w:val="single" w:sz="8" w:space="0" w:color="000000"/>
              <w:right w:val="single" w:sz="8" w:space="0" w:color="000000"/>
            </w:tcBorders>
            <w:shd w:val="clear" w:color="auto" w:fill="auto"/>
            <w:tcMar>
              <w:top w:w="0" w:type="dxa"/>
              <w:left w:w="70" w:type="dxa"/>
              <w:bottom w:w="0" w:type="dxa"/>
              <w:right w:w="70" w:type="dxa"/>
            </w:tcMar>
          </w:tcPr>
          <w:p w14:paraId="6C66CFB5"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4.797</w:t>
            </w:r>
          </w:p>
        </w:tc>
        <w:tc>
          <w:tcPr>
            <w:tcW w:w="1134" w:type="dxa"/>
            <w:tcBorders>
              <w:bottom w:val="single" w:sz="8" w:space="0" w:color="000000"/>
              <w:right w:val="single" w:sz="8" w:space="0" w:color="000000"/>
            </w:tcBorders>
            <w:shd w:val="clear" w:color="auto" w:fill="auto"/>
            <w:tcMar>
              <w:top w:w="0" w:type="dxa"/>
              <w:left w:w="70" w:type="dxa"/>
              <w:bottom w:w="0" w:type="dxa"/>
              <w:right w:w="70" w:type="dxa"/>
            </w:tcMar>
          </w:tcPr>
          <w:p w14:paraId="3F3B3150"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5.074</w:t>
            </w:r>
          </w:p>
        </w:tc>
        <w:tc>
          <w:tcPr>
            <w:tcW w:w="1308" w:type="dxa"/>
            <w:tcBorders>
              <w:bottom w:val="single" w:sz="8" w:space="0" w:color="000000"/>
              <w:right w:val="single" w:sz="8" w:space="0" w:color="000000"/>
            </w:tcBorders>
            <w:shd w:val="clear" w:color="auto" w:fill="auto"/>
            <w:tcMar>
              <w:top w:w="0" w:type="dxa"/>
              <w:left w:w="70" w:type="dxa"/>
              <w:bottom w:w="0" w:type="dxa"/>
              <w:right w:w="70" w:type="dxa"/>
            </w:tcMar>
          </w:tcPr>
          <w:p w14:paraId="5CDFACE4"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4.783</w:t>
            </w:r>
          </w:p>
        </w:tc>
      </w:tr>
      <w:tr w:rsidR="00F216AC" w:rsidRPr="00664964" w14:paraId="5F92CC56" w14:textId="77777777" w:rsidTr="00F216AC">
        <w:trPr>
          <w:trHeight w:val="410"/>
        </w:trPr>
        <w:tc>
          <w:tcPr>
            <w:tcW w:w="2132"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5AC86B20"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CAMPELLO SUL CLITUNNO</w:t>
            </w:r>
          </w:p>
        </w:tc>
        <w:tc>
          <w:tcPr>
            <w:tcW w:w="980" w:type="dxa"/>
            <w:tcBorders>
              <w:bottom w:val="single" w:sz="8" w:space="0" w:color="000000"/>
              <w:right w:val="single" w:sz="8" w:space="0" w:color="000000"/>
            </w:tcBorders>
            <w:shd w:val="clear" w:color="auto" w:fill="auto"/>
            <w:tcMar>
              <w:top w:w="0" w:type="dxa"/>
              <w:left w:w="70" w:type="dxa"/>
              <w:bottom w:w="0" w:type="dxa"/>
              <w:right w:w="70" w:type="dxa"/>
            </w:tcMar>
          </w:tcPr>
          <w:p w14:paraId="55C27F71"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2.368</w:t>
            </w:r>
          </w:p>
        </w:tc>
        <w:tc>
          <w:tcPr>
            <w:tcW w:w="1134" w:type="dxa"/>
            <w:tcBorders>
              <w:bottom w:val="single" w:sz="8" w:space="0" w:color="000000"/>
              <w:right w:val="single" w:sz="8" w:space="0" w:color="000000"/>
            </w:tcBorders>
            <w:shd w:val="clear" w:color="auto" w:fill="auto"/>
            <w:tcMar>
              <w:top w:w="0" w:type="dxa"/>
              <w:left w:w="70" w:type="dxa"/>
              <w:bottom w:w="0" w:type="dxa"/>
              <w:right w:w="70" w:type="dxa"/>
            </w:tcMar>
          </w:tcPr>
          <w:p w14:paraId="21A00392"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2.500</w:t>
            </w:r>
          </w:p>
        </w:tc>
        <w:tc>
          <w:tcPr>
            <w:tcW w:w="1308" w:type="dxa"/>
            <w:tcBorders>
              <w:bottom w:val="single" w:sz="8" w:space="0" w:color="000000"/>
              <w:right w:val="single" w:sz="8" w:space="0" w:color="000000"/>
            </w:tcBorders>
            <w:shd w:val="clear" w:color="auto" w:fill="auto"/>
            <w:tcMar>
              <w:top w:w="0" w:type="dxa"/>
              <w:left w:w="70" w:type="dxa"/>
              <w:bottom w:w="0" w:type="dxa"/>
              <w:right w:w="70" w:type="dxa"/>
            </w:tcMar>
          </w:tcPr>
          <w:p w14:paraId="12B5B2A3"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2.342</w:t>
            </w:r>
          </w:p>
        </w:tc>
      </w:tr>
      <w:tr w:rsidR="00F216AC" w:rsidRPr="00664964" w14:paraId="133356D0" w14:textId="77777777" w:rsidTr="00F216AC">
        <w:trPr>
          <w:trHeight w:val="287"/>
        </w:trPr>
        <w:tc>
          <w:tcPr>
            <w:tcW w:w="2132"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1DB5F721"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CASTEL RITALDI</w:t>
            </w:r>
          </w:p>
        </w:tc>
        <w:tc>
          <w:tcPr>
            <w:tcW w:w="980" w:type="dxa"/>
            <w:tcBorders>
              <w:bottom w:val="single" w:sz="8" w:space="0" w:color="000000"/>
              <w:right w:val="single" w:sz="8" w:space="0" w:color="000000"/>
            </w:tcBorders>
            <w:shd w:val="clear" w:color="auto" w:fill="auto"/>
            <w:tcMar>
              <w:top w:w="0" w:type="dxa"/>
              <w:left w:w="70" w:type="dxa"/>
              <w:bottom w:w="0" w:type="dxa"/>
              <w:right w:w="70" w:type="dxa"/>
            </w:tcMar>
          </w:tcPr>
          <w:p w14:paraId="68D67870"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3.040</w:t>
            </w:r>
          </w:p>
        </w:tc>
        <w:tc>
          <w:tcPr>
            <w:tcW w:w="1134" w:type="dxa"/>
            <w:tcBorders>
              <w:bottom w:val="single" w:sz="8" w:space="0" w:color="000000"/>
              <w:right w:val="single" w:sz="8" w:space="0" w:color="000000"/>
            </w:tcBorders>
            <w:shd w:val="clear" w:color="auto" w:fill="auto"/>
            <w:tcMar>
              <w:top w:w="0" w:type="dxa"/>
              <w:left w:w="70" w:type="dxa"/>
              <w:bottom w:w="0" w:type="dxa"/>
              <w:right w:w="70" w:type="dxa"/>
            </w:tcMar>
          </w:tcPr>
          <w:p w14:paraId="06D75D86"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3.319</w:t>
            </w:r>
          </w:p>
        </w:tc>
        <w:tc>
          <w:tcPr>
            <w:tcW w:w="1308" w:type="dxa"/>
            <w:tcBorders>
              <w:bottom w:val="single" w:sz="8" w:space="0" w:color="000000"/>
              <w:right w:val="single" w:sz="8" w:space="0" w:color="000000"/>
            </w:tcBorders>
            <w:shd w:val="clear" w:color="auto" w:fill="auto"/>
            <w:tcMar>
              <w:top w:w="0" w:type="dxa"/>
              <w:left w:w="70" w:type="dxa"/>
              <w:bottom w:w="0" w:type="dxa"/>
              <w:right w:w="70" w:type="dxa"/>
            </w:tcMar>
          </w:tcPr>
          <w:p w14:paraId="0F2B8253"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3.050</w:t>
            </w:r>
          </w:p>
        </w:tc>
      </w:tr>
      <w:tr w:rsidR="00F216AC" w:rsidRPr="00664964" w14:paraId="24C01692" w14:textId="77777777" w:rsidTr="00F216AC">
        <w:trPr>
          <w:trHeight w:val="214"/>
        </w:trPr>
        <w:tc>
          <w:tcPr>
            <w:tcW w:w="2132"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339626EE"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GIANO DELL’UMBRIA</w:t>
            </w:r>
          </w:p>
        </w:tc>
        <w:tc>
          <w:tcPr>
            <w:tcW w:w="980" w:type="dxa"/>
            <w:tcBorders>
              <w:bottom w:val="single" w:sz="8" w:space="0" w:color="000000"/>
              <w:right w:val="single" w:sz="8" w:space="0" w:color="000000"/>
            </w:tcBorders>
            <w:shd w:val="clear" w:color="auto" w:fill="auto"/>
            <w:tcMar>
              <w:top w:w="0" w:type="dxa"/>
              <w:left w:w="70" w:type="dxa"/>
              <w:bottom w:w="0" w:type="dxa"/>
              <w:right w:w="70" w:type="dxa"/>
            </w:tcMar>
          </w:tcPr>
          <w:p w14:paraId="2260493C"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3.373</w:t>
            </w:r>
          </w:p>
        </w:tc>
        <w:tc>
          <w:tcPr>
            <w:tcW w:w="1134" w:type="dxa"/>
            <w:tcBorders>
              <w:bottom w:val="single" w:sz="8" w:space="0" w:color="000000"/>
              <w:right w:val="single" w:sz="8" w:space="0" w:color="000000"/>
            </w:tcBorders>
            <w:shd w:val="clear" w:color="auto" w:fill="auto"/>
            <w:tcMar>
              <w:top w:w="0" w:type="dxa"/>
              <w:left w:w="70" w:type="dxa"/>
              <w:bottom w:w="0" w:type="dxa"/>
              <w:right w:w="70" w:type="dxa"/>
            </w:tcMar>
          </w:tcPr>
          <w:p w14:paraId="62E6554B"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3.816</w:t>
            </w:r>
          </w:p>
        </w:tc>
        <w:tc>
          <w:tcPr>
            <w:tcW w:w="1308" w:type="dxa"/>
            <w:tcBorders>
              <w:bottom w:val="single" w:sz="8" w:space="0" w:color="000000"/>
              <w:right w:val="single" w:sz="8" w:space="0" w:color="000000"/>
            </w:tcBorders>
            <w:shd w:val="clear" w:color="auto" w:fill="auto"/>
            <w:tcMar>
              <w:top w:w="0" w:type="dxa"/>
              <w:left w:w="70" w:type="dxa"/>
              <w:bottom w:w="0" w:type="dxa"/>
              <w:right w:w="70" w:type="dxa"/>
            </w:tcMar>
          </w:tcPr>
          <w:p w14:paraId="3962F790"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3.677</w:t>
            </w:r>
          </w:p>
        </w:tc>
      </w:tr>
      <w:tr w:rsidR="00F216AC" w:rsidRPr="00664964" w14:paraId="2C324B34" w14:textId="77777777" w:rsidTr="00F216AC">
        <w:trPr>
          <w:trHeight w:val="234"/>
        </w:trPr>
        <w:tc>
          <w:tcPr>
            <w:tcW w:w="2132"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782EAEE9"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GUALDO CATTANEO</w:t>
            </w:r>
          </w:p>
        </w:tc>
        <w:tc>
          <w:tcPr>
            <w:tcW w:w="980" w:type="dxa"/>
            <w:tcBorders>
              <w:bottom w:val="single" w:sz="8" w:space="0" w:color="000000"/>
              <w:right w:val="single" w:sz="8" w:space="0" w:color="000000"/>
            </w:tcBorders>
            <w:shd w:val="clear" w:color="auto" w:fill="auto"/>
            <w:tcMar>
              <w:top w:w="0" w:type="dxa"/>
              <w:left w:w="70" w:type="dxa"/>
              <w:bottom w:w="0" w:type="dxa"/>
              <w:right w:w="70" w:type="dxa"/>
            </w:tcMar>
          </w:tcPr>
          <w:p w14:paraId="31F9129D"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6.055</w:t>
            </w:r>
          </w:p>
        </w:tc>
        <w:tc>
          <w:tcPr>
            <w:tcW w:w="1134" w:type="dxa"/>
            <w:tcBorders>
              <w:bottom w:val="single" w:sz="8" w:space="0" w:color="000000"/>
              <w:right w:val="single" w:sz="8" w:space="0" w:color="000000"/>
            </w:tcBorders>
            <w:shd w:val="clear" w:color="auto" w:fill="auto"/>
            <w:tcMar>
              <w:top w:w="0" w:type="dxa"/>
              <w:left w:w="70" w:type="dxa"/>
              <w:bottom w:w="0" w:type="dxa"/>
              <w:right w:w="70" w:type="dxa"/>
            </w:tcMar>
          </w:tcPr>
          <w:p w14:paraId="3B4BCF27"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6.278</w:t>
            </w:r>
          </w:p>
        </w:tc>
        <w:tc>
          <w:tcPr>
            <w:tcW w:w="1308" w:type="dxa"/>
            <w:tcBorders>
              <w:bottom w:val="single" w:sz="8" w:space="0" w:color="000000"/>
              <w:right w:val="single" w:sz="8" w:space="0" w:color="000000"/>
            </w:tcBorders>
            <w:shd w:val="clear" w:color="auto" w:fill="auto"/>
            <w:tcMar>
              <w:top w:w="0" w:type="dxa"/>
              <w:left w:w="70" w:type="dxa"/>
              <w:bottom w:w="0" w:type="dxa"/>
              <w:right w:w="70" w:type="dxa"/>
            </w:tcMar>
          </w:tcPr>
          <w:p w14:paraId="6656D4E5"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5.712</w:t>
            </w:r>
          </w:p>
        </w:tc>
      </w:tr>
      <w:tr w:rsidR="00F216AC" w:rsidRPr="00664964" w14:paraId="77FDA43B" w14:textId="77777777" w:rsidTr="00F216AC">
        <w:trPr>
          <w:trHeight w:val="254"/>
        </w:trPr>
        <w:tc>
          <w:tcPr>
            <w:tcW w:w="2132"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207BE6F4"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MASSA MARTANA</w:t>
            </w:r>
          </w:p>
        </w:tc>
        <w:tc>
          <w:tcPr>
            <w:tcW w:w="980" w:type="dxa"/>
            <w:tcBorders>
              <w:bottom w:val="single" w:sz="8" w:space="0" w:color="000000"/>
              <w:right w:val="single" w:sz="8" w:space="0" w:color="000000"/>
            </w:tcBorders>
            <w:shd w:val="clear" w:color="auto" w:fill="auto"/>
            <w:tcMar>
              <w:top w:w="0" w:type="dxa"/>
              <w:left w:w="70" w:type="dxa"/>
              <w:bottom w:w="0" w:type="dxa"/>
              <w:right w:w="70" w:type="dxa"/>
            </w:tcMar>
          </w:tcPr>
          <w:p w14:paraId="4C57E90B"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3.535</w:t>
            </w:r>
          </w:p>
        </w:tc>
        <w:tc>
          <w:tcPr>
            <w:tcW w:w="1134" w:type="dxa"/>
            <w:tcBorders>
              <w:bottom w:val="single" w:sz="8" w:space="0" w:color="000000"/>
              <w:right w:val="single" w:sz="8" w:space="0" w:color="000000"/>
            </w:tcBorders>
            <w:shd w:val="clear" w:color="auto" w:fill="auto"/>
            <w:tcMar>
              <w:top w:w="0" w:type="dxa"/>
              <w:left w:w="70" w:type="dxa"/>
              <w:bottom w:w="0" w:type="dxa"/>
              <w:right w:w="70" w:type="dxa"/>
            </w:tcMar>
          </w:tcPr>
          <w:p w14:paraId="639432FF"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3.822</w:t>
            </w:r>
          </w:p>
        </w:tc>
        <w:tc>
          <w:tcPr>
            <w:tcW w:w="1308" w:type="dxa"/>
            <w:tcBorders>
              <w:bottom w:val="single" w:sz="8" w:space="0" w:color="000000"/>
              <w:right w:val="single" w:sz="8" w:space="0" w:color="000000"/>
            </w:tcBorders>
            <w:shd w:val="clear" w:color="auto" w:fill="auto"/>
            <w:tcMar>
              <w:top w:w="0" w:type="dxa"/>
              <w:left w:w="70" w:type="dxa"/>
              <w:bottom w:w="0" w:type="dxa"/>
              <w:right w:w="70" w:type="dxa"/>
            </w:tcMar>
          </w:tcPr>
          <w:p w14:paraId="47753EF9"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3.629</w:t>
            </w:r>
          </w:p>
        </w:tc>
      </w:tr>
      <w:tr w:rsidR="00F216AC" w:rsidRPr="00664964" w14:paraId="5B544321" w14:textId="77777777" w:rsidTr="00F216AC">
        <w:trPr>
          <w:trHeight w:val="287"/>
        </w:trPr>
        <w:tc>
          <w:tcPr>
            <w:tcW w:w="2132"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58925A1A"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MONTEFALCO</w:t>
            </w:r>
          </w:p>
        </w:tc>
        <w:tc>
          <w:tcPr>
            <w:tcW w:w="980" w:type="dxa"/>
            <w:tcBorders>
              <w:bottom w:val="single" w:sz="8" w:space="0" w:color="000000"/>
              <w:right w:val="single" w:sz="8" w:space="0" w:color="000000"/>
            </w:tcBorders>
            <w:shd w:val="clear" w:color="auto" w:fill="auto"/>
            <w:tcMar>
              <w:top w:w="0" w:type="dxa"/>
              <w:left w:w="70" w:type="dxa"/>
              <w:bottom w:w="0" w:type="dxa"/>
              <w:right w:w="70" w:type="dxa"/>
            </w:tcMar>
          </w:tcPr>
          <w:p w14:paraId="01977C3A"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5.640</w:t>
            </w:r>
          </w:p>
        </w:tc>
        <w:tc>
          <w:tcPr>
            <w:tcW w:w="1134" w:type="dxa"/>
            <w:tcBorders>
              <w:bottom w:val="single" w:sz="8" w:space="0" w:color="000000"/>
              <w:right w:val="single" w:sz="8" w:space="0" w:color="000000"/>
            </w:tcBorders>
            <w:shd w:val="clear" w:color="auto" w:fill="auto"/>
            <w:tcMar>
              <w:top w:w="0" w:type="dxa"/>
              <w:left w:w="70" w:type="dxa"/>
              <w:bottom w:w="0" w:type="dxa"/>
              <w:right w:w="70" w:type="dxa"/>
            </w:tcMar>
          </w:tcPr>
          <w:p w14:paraId="2B857C50"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5.691</w:t>
            </w:r>
          </w:p>
        </w:tc>
        <w:tc>
          <w:tcPr>
            <w:tcW w:w="1308" w:type="dxa"/>
            <w:tcBorders>
              <w:bottom w:val="single" w:sz="8" w:space="0" w:color="000000"/>
              <w:right w:val="single" w:sz="8" w:space="0" w:color="000000"/>
            </w:tcBorders>
            <w:shd w:val="clear" w:color="auto" w:fill="auto"/>
            <w:tcMar>
              <w:top w:w="0" w:type="dxa"/>
              <w:left w:w="70" w:type="dxa"/>
              <w:bottom w:w="0" w:type="dxa"/>
              <w:right w:w="70" w:type="dxa"/>
            </w:tcMar>
          </w:tcPr>
          <w:p w14:paraId="3AFEC83B"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5.410</w:t>
            </w:r>
          </w:p>
        </w:tc>
      </w:tr>
      <w:tr w:rsidR="00F216AC" w:rsidRPr="00664964" w14:paraId="3A411C03" w14:textId="77777777" w:rsidTr="00F216AC">
        <w:trPr>
          <w:trHeight w:val="287"/>
        </w:trPr>
        <w:tc>
          <w:tcPr>
            <w:tcW w:w="2132"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4AA03A48"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 xml:space="preserve">TREVI </w:t>
            </w:r>
          </w:p>
        </w:tc>
        <w:tc>
          <w:tcPr>
            <w:tcW w:w="980" w:type="dxa"/>
            <w:tcBorders>
              <w:bottom w:val="single" w:sz="8" w:space="0" w:color="000000"/>
              <w:right w:val="single" w:sz="8" w:space="0" w:color="000000"/>
            </w:tcBorders>
            <w:shd w:val="clear" w:color="auto" w:fill="auto"/>
            <w:tcMar>
              <w:top w:w="0" w:type="dxa"/>
              <w:left w:w="70" w:type="dxa"/>
              <w:bottom w:w="0" w:type="dxa"/>
              <w:right w:w="70" w:type="dxa"/>
            </w:tcMar>
          </w:tcPr>
          <w:p w14:paraId="7FE8A834"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7.797</w:t>
            </w:r>
          </w:p>
        </w:tc>
        <w:tc>
          <w:tcPr>
            <w:tcW w:w="1134" w:type="dxa"/>
            <w:tcBorders>
              <w:bottom w:val="single" w:sz="8" w:space="0" w:color="000000"/>
              <w:right w:val="single" w:sz="8" w:space="0" w:color="000000"/>
            </w:tcBorders>
            <w:shd w:val="clear" w:color="auto" w:fill="auto"/>
            <w:tcMar>
              <w:top w:w="0" w:type="dxa"/>
              <w:left w:w="70" w:type="dxa"/>
              <w:bottom w:w="0" w:type="dxa"/>
              <w:right w:w="70" w:type="dxa"/>
            </w:tcMar>
          </w:tcPr>
          <w:p w14:paraId="1B89E11B"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8.335</w:t>
            </w:r>
          </w:p>
        </w:tc>
        <w:tc>
          <w:tcPr>
            <w:tcW w:w="1308" w:type="dxa"/>
            <w:tcBorders>
              <w:bottom w:val="single" w:sz="8" w:space="0" w:color="000000"/>
              <w:right w:val="single" w:sz="8" w:space="0" w:color="000000"/>
            </w:tcBorders>
            <w:shd w:val="clear" w:color="auto" w:fill="auto"/>
            <w:tcMar>
              <w:top w:w="0" w:type="dxa"/>
              <w:left w:w="70" w:type="dxa"/>
              <w:bottom w:w="0" w:type="dxa"/>
              <w:right w:w="70" w:type="dxa"/>
            </w:tcMar>
          </w:tcPr>
          <w:p w14:paraId="138D995C" w14:textId="77777777" w:rsidR="00F216AC" w:rsidRPr="00664964" w:rsidRDefault="00F216AC" w:rsidP="00F216AC">
            <w:pPr>
              <w:spacing w:after="0" w:line="240" w:lineRule="auto"/>
              <w:jc w:val="center"/>
              <w:rPr>
                <w:rFonts w:cstheme="minorHAnsi"/>
                <w:color w:val="000000" w:themeColor="text1"/>
                <w:sz w:val="18"/>
                <w:szCs w:val="18"/>
              </w:rPr>
            </w:pPr>
            <w:r w:rsidRPr="00664964">
              <w:rPr>
                <w:rFonts w:cstheme="minorHAnsi"/>
                <w:color w:val="000000" w:themeColor="text1"/>
                <w:sz w:val="18"/>
                <w:szCs w:val="18"/>
              </w:rPr>
              <w:t>8.109</w:t>
            </w:r>
          </w:p>
        </w:tc>
      </w:tr>
      <w:tr w:rsidR="00F216AC" w:rsidRPr="00664964" w14:paraId="52FFB74E" w14:textId="77777777" w:rsidTr="00F216AC">
        <w:trPr>
          <w:trHeight w:val="287"/>
        </w:trPr>
        <w:tc>
          <w:tcPr>
            <w:tcW w:w="2132"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6EDC84C4"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 xml:space="preserve">TOTALE </w:t>
            </w:r>
          </w:p>
        </w:tc>
        <w:tc>
          <w:tcPr>
            <w:tcW w:w="980" w:type="dxa"/>
            <w:tcBorders>
              <w:bottom w:val="single" w:sz="8" w:space="0" w:color="000000"/>
              <w:right w:val="single" w:sz="8" w:space="0" w:color="000000"/>
            </w:tcBorders>
            <w:shd w:val="clear" w:color="auto" w:fill="auto"/>
            <w:tcMar>
              <w:top w:w="0" w:type="dxa"/>
              <w:left w:w="70" w:type="dxa"/>
              <w:bottom w:w="0" w:type="dxa"/>
              <w:right w:w="70" w:type="dxa"/>
            </w:tcMar>
          </w:tcPr>
          <w:p w14:paraId="1CDE3FB4"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36.605</w:t>
            </w:r>
          </w:p>
        </w:tc>
        <w:tc>
          <w:tcPr>
            <w:tcW w:w="1134" w:type="dxa"/>
            <w:tcBorders>
              <w:bottom w:val="single" w:sz="8" w:space="0" w:color="000000"/>
              <w:right w:val="single" w:sz="8" w:space="0" w:color="000000"/>
            </w:tcBorders>
            <w:shd w:val="clear" w:color="auto" w:fill="auto"/>
            <w:tcMar>
              <w:top w:w="0" w:type="dxa"/>
              <w:left w:w="70" w:type="dxa"/>
              <w:bottom w:w="0" w:type="dxa"/>
              <w:right w:w="70" w:type="dxa"/>
            </w:tcMar>
          </w:tcPr>
          <w:p w14:paraId="153E9078"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38.835</w:t>
            </w:r>
          </w:p>
        </w:tc>
        <w:tc>
          <w:tcPr>
            <w:tcW w:w="1308" w:type="dxa"/>
            <w:tcBorders>
              <w:bottom w:val="single" w:sz="8" w:space="0" w:color="000000"/>
              <w:right w:val="single" w:sz="8" w:space="0" w:color="000000"/>
            </w:tcBorders>
            <w:shd w:val="clear" w:color="auto" w:fill="auto"/>
            <w:tcMar>
              <w:top w:w="0" w:type="dxa"/>
              <w:left w:w="70" w:type="dxa"/>
              <w:bottom w:w="0" w:type="dxa"/>
              <w:right w:w="70" w:type="dxa"/>
            </w:tcMar>
          </w:tcPr>
          <w:p w14:paraId="1C39084A" w14:textId="77777777" w:rsidR="00F216AC" w:rsidRPr="00664964" w:rsidRDefault="00F216AC" w:rsidP="00F216AC">
            <w:pPr>
              <w:spacing w:after="0" w:line="240" w:lineRule="auto"/>
              <w:jc w:val="center"/>
              <w:rPr>
                <w:rFonts w:cstheme="minorHAnsi"/>
                <w:b/>
                <w:bCs/>
                <w:color w:val="000000" w:themeColor="text1"/>
                <w:sz w:val="18"/>
                <w:szCs w:val="18"/>
              </w:rPr>
            </w:pPr>
            <w:r w:rsidRPr="00664964">
              <w:rPr>
                <w:rFonts w:cstheme="minorHAnsi"/>
                <w:b/>
                <w:bCs/>
                <w:color w:val="000000" w:themeColor="text1"/>
                <w:sz w:val="18"/>
                <w:szCs w:val="18"/>
              </w:rPr>
              <w:t>36.712</w:t>
            </w:r>
          </w:p>
        </w:tc>
      </w:tr>
    </w:tbl>
    <w:p w14:paraId="3727FC8F" w14:textId="77777777" w:rsidR="00F216AC" w:rsidRPr="00664964" w:rsidRDefault="00F216AC" w:rsidP="00F216AC">
      <w:pPr>
        <w:jc w:val="both"/>
        <w:rPr>
          <w:rFonts w:cstheme="minorHAnsi"/>
        </w:rPr>
      </w:pPr>
      <w:r w:rsidRPr="00664964">
        <w:rPr>
          <w:rFonts w:cstheme="minorHAnsi"/>
        </w:rPr>
        <w:t xml:space="preserve">Fonte: Sito ISTAT </w:t>
      </w:r>
    </w:p>
    <w:p w14:paraId="1410CFE5" w14:textId="77777777" w:rsidR="00F216AC" w:rsidRPr="00664964" w:rsidRDefault="00F216AC" w:rsidP="00F216AC">
      <w:pPr>
        <w:spacing w:after="0" w:line="240" w:lineRule="auto"/>
        <w:jc w:val="center"/>
        <w:rPr>
          <w:rFonts w:eastAsia="Times New Roman" w:cstheme="minorHAnsi"/>
          <w:sz w:val="24"/>
          <w:szCs w:val="24"/>
          <w:lang w:eastAsia="it-IT"/>
        </w:rPr>
      </w:pPr>
      <w:r w:rsidRPr="00664964">
        <w:rPr>
          <w:rFonts w:eastAsia="Times New Roman" w:cstheme="minorHAnsi"/>
          <w:noProof/>
          <w:sz w:val="24"/>
          <w:szCs w:val="24"/>
          <w:lang w:eastAsia="it-IT"/>
        </w:rPr>
        <w:drawing>
          <wp:inline distT="0" distB="0" distL="0" distR="0" wp14:anchorId="4003774E" wp14:editId="6004C878">
            <wp:extent cx="8003801" cy="2830830"/>
            <wp:effectExtent l="0" t="0" r="0" b="7620"/>
            <wp:docPr id="4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0086" cy="2836590"/>
                    </a:xfrm>
                    <a:prstGeom prst="rect">
                      <a:avLst/>
                    </a:prstGeom>
                    <a:noFill/>
                  </pic:spPr>
                </pic:pic>
              </a:graphicData>
            </a:graphic>
          </wp:inline>
        </w:drawing>
      </w:r>
    </w:p>
    <w:p w14:paraId="5ACEECB8" w14:textId="77777777" w:rsidR="00CD6959" w:rsidRDefault="00CD6959" w:rsidP="00F216AC">
      <w:pPr>
        <w:spacing w:after="0" w:line="240" w:lineRule="auto"/>
        <w:jc w:val="both"/>
        <w:rPr>
          <w:rFonts w:eastAsia="Times New Roman" w:cstheme="minorHAnsi"/>
          <w:sz w:val="24"/>
          <w:szCs w:val="24"/>
          <w:lang w:eastAsia="it-IT"/>
        </w:rPr>
      </w:pPr>
    </w:p>
    <w:p w14:paraId="640444C7" w14:textId="4D94A6C7" w:rsidR="00F216AC" w:rsidRPr="00664964" w:rsidRDefault="00F216AC" w:rsidP="00F216AC">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Nella tabella e nel grafico seguente è analizzata la popolazione straniera nei Comuni dell’Unione al 31.12.2021 e le principali comunità straniere in termini di numerosità.</w:t>
      </w:r>
    </w:p>
    <w:tbl>
      <w:tblPr>
        <w:tblW w:w="5000" w:type="pct"/>
        <w:tblCellMar>
          <w:left w:w="10" w:type="dxa"/>
          <w:right w:w="10" w:type="dxa"/>
        </w:tblCellMar>
        <w:tblLook w:val="04A0" w:firstRow="1" w:lastRow="0" w:firstColumn="1" w:lastColumn="0" w:noHBand="0" w:noVBand="1"/>
      </w:tblPr>
      <w:tblGrid>
        <w:gridCol w:w="2287"/>
        <w:gridCol w:w="3593"/>
        <w:gridCol w:w="3334"/>
        <w:gridCol w:w="5346"/>
      </w:tblGrid>
      <w:tr w:rsidR="00F216AC" w:rsidRPr="00664964" w14:paraId="4D46CEF1" w14:textId="77777777" w:rsidTr="00F216AC">
        <w:trPr>
          <w:trHeight w:val="271"/>
        </w:trPr>
        <w:tc>
          <w:tcPr>
            <w:tcW w:w="78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CF762A" w14:textId="77777777" w:rsidR="00F216AC" w:rsidRPr="00664964" w:rsidRDefault="00F216AC" w:rsidP="00F216AC">
            <w:pPr>
              <w:jc w:val="center"/>
              <w:rPr>
                <w:rFonts w:cstheme="minorHAnsi"/>
                <w:b/>
                <w:bCs/>
                <w:color w:val="000000" w:themeColor="text1"/>
                <w:sz w:val="16"/>
                <w:szCs w:val="16"/>
              </w:rPr>
            </w:pPr>
            <w:r w:rsidRPr="00664964">
              <w:rPr>
                <w:rFonts w:cstheme="minorHAnsi"/>
                <w:b/>
                <w:bCs/>
                <w:color w:val="000000" w:themeColor="text1"/>
                <w:sz w:val="16"/>
                <w:szCs w:val="16"/>
              </w:rPr>
              <w:lastRenderedPageBreak/>
              <w:t>COMUNE</w:t>
            </w:r>
          </w:p>
        </w:tc>
        <w:tc>
          <w:tcPr>
            <w:tcW w:w="1234" w:type="pct"/>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F4E401" w14:textId="77777777" w:rsidR="00F216AC" w:rsidRPr="00664964" w:rsidRDefault="00F216AC" w:rsidP="00F216AC">
            <w:pPr>
              <w:jc w:val="center"/>
              <w:rPr>
                <w:rFonts w:cstheme="minorHAnsi"/>
                <w:b/>
                <w:bCs/>
                <w:color w:val="000000" w:themeColor="text1"/>
                <w:sz w:val="16"/>
                <w:szCs w:val="16"/>
              </w:rPr>
            </w:pPr>
            <w:r w:rsidRPr="00664964">
              <w:rPr>
                <w:rFonts w:cstheme="minorHAnsi"/>
                <w:b/>
                <w:bCs/>
                <w:color w:val="000000" w:themeColor="text1"/>
                <w:sz w:val="16"/>
                <w:szCs w:val="16"/>
              </w:rPr>
              <w:t>Cittadini stranieri al 31.12.2021</w:t>
            </w:r>
          </w:p>
        </w:tc>
        <w:tc>
          <w:tcPr>
            <w:tcW w:w="1145" w:type="pct"/>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DBBD6D" w14:textId="77777777" w:rsidR="00F216AC" w:rsidRPr="00664964" w:rsidRDefault="00F216AC" w:rsidP="00F216AC">
            <w:pPr>
              <w:jc w:val="center"/>
              <w:rPr>
                <w:rFonts w:cstheme="minorHAnsi"/>
                <w:b/>
                <w:bCs/>
                <w:color w:val="000000" w:themeColor="text1"/>
                <w:sz w:val="16"/>
                <w:szCs w:val="16"/>
              </w:rPr>
            </w:pPr>
            <w:r w:rsidRPr="00664964">
              <w:rPr>
                <w:rFonts w:cstheme="minorHAnsi"/>
                <w:b/>
                <w:bCs/>
                <w:color w:val="000000" w:themeColor="text1"/>
                <w:sz w:val="16"/>
                <w:szCs w:val="16"/>
              </w:rPr>
              <w:t>% sulla popolazione residente</w:t>
            </w:r>
          </w:p>
        </w:tc>
        <w:tc>
          <w:tcPr>
            <w:tcW w:w="1836" w:type="pct"/>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FEC7E0" w14:textId="77777777" w:rsidR="00F216AC" w:rsidRPr="00664964" w:rsidRDefault="00F216AC" w:rsidP="00F216AC">
            <w:pPr>
              <w:jc w:val="center"/>
              <w:rPr>
                <w:rFonts w:cstheme="minorHAnsi"/>
                <w:b/>
                <w:bCs/>
                <w:color w:val="000000" w:themeColor="text1"/>
                <w:sz w:val="16"/>
                <w:szCs w:val="16"/>
              </w:rPr>
            </w:pPr>
            <w:r w:rsidRPr="00664964">
              <w:rPr>
                <w:rFonts w:cstheme="minorHAnsi"/>
                <w:b/>
                <w:bCs/>
                <w:color w:val="000000" w:themeColor="text1"/>
                <w:sz w:val="16"/>
                <w:szCs w:val="16"/>
              </w:rPr>
              <w:t>Comunità straniere più numerose</w:t>
            </w:r>
          </w:p>
        </w:tc>
      </w:tr>
      <w:tr w:rsidR="00F216AC" w:rsidRPr="00664964" w14:paraId="79D7490B" w14:textId="77777777" w:rsidTr="00F216AC">
        <w:trPr>
          <w:trHeight w:val="344"/>
        </w:trPr>
        <w:tc>
          <w:tcPr>
            <w:tcW w:w="785" w:type="pc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7DC2FA" w14:textId="77777777" w:rsidR="00F216AC" w:rsidRPr="00664964" w:rsidRDefault="00F216AC" w:rsidP="00F216AC">
            <w:pPr>
              <w:rPr>
                <w:rFonts w:cstheme="minorHAnsi"/>
                <w:b/>
                <w:bCs/>
                <w:color w:val="000000" w:themeColor="text1"/>
                <w:sz w:val="16"/>
                <w:szCs w:val="16"/>
              </w:rPr>
            </w:pPr>
            <w:r w:rsidRPr="00664964">
              <w:rPr>
                <w:rFonts w:cstheme="minorHAnsi"/>
                <w:b/>
                <w:bCs/>
                <w:color w:val="000000" w:themeColor="text1"/>
                <w:sz w:val="16"/>
                <w:szCs w:val="16"/>
              </w:rPr>
              <w:t>BEVAGNA</w:t>
            </w:r>
          </w:p>
        </w:tc>
        <w:tc>
          <w:tcPr>
            <w:tcW w:w="1234" w:type="pct"/>
            <w:tcBorders>
              <w:bottom w:val="single" w:sz="4" w:space="0" w:color="000000"/>
              <w:right w:val="single" w:sz="4" w:space="0" w:color="000000"/>
            </w:tcBorders>
            <w:shd w:val="clear" w:color="auto" w:fill="auto"/>
            <w:noWrap/>
            <w:tcMar>
              <w:top w:w="0" w:type="dxa"/>
              <w:left w:w="70" w:type="dxa"/>
              <w:bottom w:w="0" w:type="dxa"/>
              <w:right w:w="70" w:type="dxa"/>
            </w:tcMar>
          </w:tcPr>
          <w:p w14:paraId="63ADB8F9"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371</w:t>
            </w:r>
          </w:p>
        </w:tc>
        <w:tc>
          <w:tcPr>
            <w:tcW w:w="1145" w:type="pct"/>
            <w:tcBorders>
              <w:bottom w:val="single" w:sz="4" w:space="0" w:color="000000"/>
              <w:right w:val="single" w:sz="4" w:space="0" w:color="000000"/>
            </w:tcBorders>
            <w:shd w:val="clear" w:color="auto" w:fill="auto"/>
            <w:noWrap/>
            <w:tcMar>
              <w:top w:w="0" w:type="dxa"/>
              <w:left w:w="70" w:type="dxa"/>
              <w:bottom w:w="0" w:type="dxa"/>
              <w:right w:w="70" w:type="dxa"/>
            </w:tcMar>
          </w:tcPr>
          <w:p w14:paraId="1A9E2597"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7,7</w:t>
            </w:r>
          </w:p>
        </w:tc>
        <w:tc>
          <w:tcPr>
            <w:tcW w:w="1836" w:type="pct"/>
            <w:tcBorders>
              <w:bottom w:val="single" w:sz="4" w:space="0" w:color="000000"/>
              <w:right w:val="single" w:sz="4" w:space="0" w:color="000000"/>
            </w:tcBorders>
            <w:shd w:val="clear" w:color="auto" w:fill="auto"/>
            <w:noWrap/>
            <w:tcMar>
              <w:top w:w="0" w:type="dxa"/>
              <w:left w:w="70" w:type="dxa"/>
              <w:bottom w:w="0" w:type="dxa"/>
              <w:right w:w="70" w:type="dxa"/>
            </w:tcMar>
          </w:tcPr>
          <w:p w14:paraId="4014D25E"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Romania, Marocco, Macedonia Nord</w:t>
            </w:r>
          </w:p>
        </w:tc>
      </w:tr>
      <w:tr w:rsidR="00F216AC" w:rsidRPr="00664964" w14:paraId="3ABF48A0" w14:textId="77777777" w:rsidTr="00F216AC">
        <w:trPr>
          <w:trHeight w:val="557"/>
        </w:trPr>
        <w:tc>
          <w:tcPr>
            <w:tcW w:w="785" w:type="pc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1A3696" w14:textId="77777777" w:rsidR="00F216AC" w:rsidRPr="00664964" w:rsidRDefault="00F216AC" w:rsidP="00F216AC">
            <w:pPr>
              <w:rPr>
                <w:rFonts w:cstheme="minorHAnsi"/>
                <w:b/>
                <w:bCs/>
                <w:color w:val="000000" w:themeColor="text1"/>
                <w:sz w:val="16"/>
                <w:szCs w:val="16"/>
              </w:rPr>
            </w:pPr>
            <w:r w:rsidRPr="00664964">
              <w:rPr>
                <w:rFonts w:cstheme="minorHAnsi"/>
                <w:b/>
                <w:bCs/>
                <w:color w:val="000000" w:themeColor="text1"/>
                <w:sz w:val="16"/>
                <w:szCs w:val="16"/>
              </w:rPr>
              <w:t>CAMPELLO SUL CLITUNNO</w:t>
            </w:r>
          </w:p>
        </w:tc>
        <w:tc>
          <w:tcPr>
            <w:tcW w:w="1234" w:type="pct"/>
            <w:tcBorders>
              <w:bottom w:val="single" w:sz="4" w:space="0" w:color="000000"/>
              <w:right w:val="single" w:sz="4" w:space="0" w:color="000000"/>
            </w:tcBorders>
            <w:shd w:val="clear" w:color="auto" w:fill="auto"/>
            <w:noWrap/>
            <w:tcMar>
              <w:top w:w="0" w:type="dxa"/>
              <w:left w:w="70" w:type="dxa"/>
              <w:bottom w:w="0" w:type="dxa"/>
              <w:right w:w="70" w:type="dxa"/>
            </w:tcMar>
          </w:tcPr>
          <w:p w14:paraId="2FAD019E"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154</w:t>
            </w:r>
          </w:p>
        </w:tc>
        <w:tc>
          <w:tcPr>
            <w:tcW w:w="1145" w:type="pct"/>
            <w:tcBorders>
              <w:bottom w:val="single" w:sz="4" w:space="0" w:color="000000"/>
              <w:right w:val="single" w:sz="4" w:space="0" w:color="000000"/>
            </w:tcBorders>
            <w:shd w:val="clear" w:color="auto" w:fill="auto"/>
            <w:noWrap/>
            <w:tcMar>
              <w:top w:w="0" w:type="dxa"/>
              <w:left w:w="70" w:type="dxa"/>
              <w:bottom w:w="0" w:type="dxa"/>
              <w:right w:w="70" w:type="dxa"/>
            </w:tcMar>
          </w:tcPr>
          <w:p w14:paraId="1B23DE2C"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6,6</w:t>
            </w:r>
          </w:p>
        </w:tc>
        <w:tc>
          <w:tcPr>
            <w:tcW w:w="1836" w:type="pct"/>
            <w:tcBorders>
              <w:bottom w:val="single" w:sz="4" w:space="0" w:color="000000"/>
              <w:right w:val="single" w:sz="4" w:space="0" w:color="000000"/>
            </w:tcBorders>
            <w:shd w:val="clear" w:color="auto" w:fill="auto"/>
            <w:noWrap/>
            <w:tcMar>
              <w:top w:w="0" w:type="dxa"/>
              <w:left w:w="70" w:type="dxa"/>
              <w:bottom w:w="0" w:type="dxa"/>
              <w:right w:w="70" w:type="dxa"/>
            </w:tcMar>
          </w:tcPr>
          <w:p w14:paraId="4A0EF44F"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Romania, Albania, Macedonia Nord</w:t>
            </w:r>
          </w:p>
        </w:tc>
      </w:tr>
      <w:tr w:rsidR="00F216AC" w:rsidRPr="00664964" w14:paraId="4ADDE282" w14:textId="77777777" w:rsidTr="00F216AC">
        <w:trPr>
          <w:trHeight w:val="344"/>
        </w:trPr>
        <w:tc>
          <w:tcPr>
            <w:tcW w:w="785" w:type="pc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51F85E" w14:textId="77777777" w:rsidR="00F216AC" w:rsidRPr="00664964" w:rsidRDefault="00F216AC" w:rsidP="00F216AC">
            <w:pPr>
              <w:rPr>
                <w:rFonts w:cstheme="minorHAnsi"/>
                <w:b/>
                <w:bCs/>
                <w:color w:val="000000" w:themeColor="text1"/>
                <w:sz w:val="16"/>
                <w:szCs w:val="16"/>
              </w:rPr>
            </w:pPr>
            <w:r w:rsidRPr="00664964">
              <w:rPr>
                <w:rFonts w:cstheme="minorHAnsi"/>
                <w:b/>
                <w:bCs/>
                <w:color w:val="000000" w:themeColor="text1"/>
                <w:sz w:val="16"/>
                <w:szCs w:val="16"/>
              </w:rPr>
              <w:t>CASTEL RITALDI</w:t>
            </w:r>
          </w:p>
        </w:tc>
        <w:tc>
          <w:tcPr>
            <w:tcW w:w="1234" w:type="pct"/>
            <w:tcBorders>
              <w:bottom w:val="single" w:sz="4" w:space="0" w:color="000000"/>
              <w:right w:val="single" w:sz="4" w:space="0" w:color="000000"/>
            </w:tcBorders>
            <w:shd w:val="clear" w:color="auto" w:fill="auto"/>
            <w:noWrap/>
            <w:tcMar>
              <w:top w:w="0" w:type="dxa"/>
              <w:left w:w="70" w:type="dxa"/>
              <w:bottom w:w="0" w:type="dxa"/>
              <w:right w:w="70" w:type="dxa"/>
            </w:tcMar>
          </w:tcPr>
          <w:p w14:paraId="7EB20A9B"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258</w:t>
            </w:r>
          </w:p>
        </w:tc>
        <w:tc>
          <w:tcPr>
            <w:tcW w:w="1145" w:type="pct"/>
            <w:tcBorders>
              <w:bottom w:val="single" w:sz="4" w:space="0" w:color="000000"/>
              <w:right w:val="single" w:sz="4" w:space="0" w:color="000000"/>
            </w:tcBorders>
            <w:shd w:val="clear" w:color="auto" w:fill="auto"/>
            <w:noWrap/>
            <w:tcMar>
              <w:top w:w="0" w:type="dxa"/>
              <w:left w:w="70" w:type="dxa"/>
              <w:bottom w:w="0" w:type="dxa"/>
              <w:right w:w="70" w:type="dxa"/>
            </w:tcMar>
          </w:tcPr>
          <w:p w14:paraId="0F4DE20F"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8,5</w:t>
            </w:r>
          </w:p>
        </w:tc>
        <w:tc>
          <w:tcPr>
            <w:tcW w:w="1836" w:type="pct"/>
            <w:tcBorders>
              <w:bottom w:val="single" w:sz="4" w:space="0" w:color="000000"/>
              <w:right w:val="single" w:sz="4" w:space="0" w:color="000000"/>
            </w:tcBorders>
            <w:shd w:val="clear" w:color="auto" w:fill="auto"/>
            <w:noWrap/>
            <w:tcMar>
              <w:top w:w="0" w:type="dxa"/>
              <w:left w:w="70" w:type="dxa"/>
              <w:bottom w:w="0" w:type="dxa"/>
              <w:right w:w="70" w:type="dxa"/>
            </w:tcMar>
          </w:tcPr>
          <w:p w14:paraId="39E615C4"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 xml:space="preserve">Albania, Romania, Marocco </w:t>
            </w:r>
          </w:p>
        </w:tc>
      </w:tr>
      <w:tr w:rsidR="00F216AC" w:rsidRPr="00664964" w14:paraId="0C7F4D7D" w14:textId="77777777" w:rsidTr="00F216AC">
        <w:trPr>
          <w:trHeight w:val="344"/>
        </w:trPr>
        <w:tc>
          <w:tcPr>
            <w:tcW w:w="785" w:type="pc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477B0E" w14:textId="77777777" w:rsidR="00F216AC" w:rsidRPr="00664964" w:rsidRDefault="00F216AC" w:rsidP="00F216AC">
            <w:pPr>
              <w:rPr>
                <w:rFonts w:cstheme="minorHAnsi"/>
                <w:b/>
                <w:bCs/>
                <w:color w:val="000000" w:themeColor="text1"/>
                <w:sz w:val="16"/>
                <w:szCs w:val="16"/>
              </w:rPr>
            </w:pPr>
            <w:r w:rsidRPr="00664964">
              <w:rPr>
                <w:rFonts w:cstheme="minorHAnsi"/>
                <w:b/>
                <w:bCs/>
                <w:color w:val="000000" w:themeColor="text1"/>
                <w:sz w:val="16"/>
                <w:szCs w:val="16"/>
              </w:rPr>
              <w:t>GIANO DELL’UMBRIA</w:t>
            </w:r>
          </w:p>
        </w:tc>
        <w:tc>
          <w:tcPr>
            <w:tcW w:w="1234" w:type="pct"/>
            <w:tcBorders>
              <w:bottom w:val="single" w:sz="4" w:space="0" w:color="000000"/>
              <w:right w:val="single" w:sz="4" w:space="0" w:color="000000"/>
            </w:tcBorders>
            <w:shd w:val="clear" w:color="auto" w:fill="auto"/>
            <w:noWrap/>
            <w:tcMar>
              <w:top w:w="0" w:type="dxa"/>
              <w:left w:w="70" w:type="dxa"/>
              <w:bottom w:w="0" w:type="dxa"/>
              <w:right w:w="70" w:type="dxa"/>
            </w:tcMar>
          </w:tcPr>
          <w:p w14:paraId="7A489C27"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869</w:t>
            </w:r>
          </w:p>
        </w:tc>
        <w:tc>
          <w:tcPr>
            <w:tcW w:w="1145" w:type="pct"/>
            <w:tcBorders>
              <w:bottom w:val="single" w:sz="4" w:space="0" w:color="000000"/>
              <w:right w:val="single" w:sz="4" w:space="0" w:color="000000"/>
            </w:tcBorders>
            <w:shd w:val="clear" w:color="auto" w:fill="auto"/>
            <w:noWrap/>
            <w:tcMar>
              <w:top w:w="0" w:type="dxa"/>
              <w:left w:w="70" w:type="dxa"/>
              <w:bottom w:w="0" w:type="dxa"/>
              <w:right w:w="70" w:type="dxa"/>
            </w:tcMar>
          </w:tcPr>
          <w:p w14:paraId="4E9B7CBA"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23,7</w:t>
            </w:r>
          </w:p>
        </w:tc>
        <w:tc>
          <w:tcPr>
            <w:tcW w:w="1836" w:type="pct"/>
            <w:tcBorders>
              <w:bottom w:val="single" w:sz="4" w:space="0" w:color="000000"/>
              <w:right w:val="single" w:sz="4" w:space="0" w:color="000000"/>
            </w:tcBorders>
            <w:shd w:val="clear" w:color="auto" w:fill="auto"/>
            <w:noWrap/>
            <w:tcMar>
              <w:top w:w="0" w:type="dxa"/>
              <w:left w:w="70" w:type="dxa"/>
              <w:bottom w:w="0" w:type="dxa"/>
              <w:right w:w="70" w:type="dxa"/>
            </w:tcMar>
          </w:tcPr>
          <w:p w14:paraId="3E0CCF73"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 xml:space="preserve">Macedonia Nord, Romania, Albania </w:t>
            </w:r>
          </w:p>
        </w:tc>
      </w:tr>
      <w:tr w:rsidR="00F216AC" w:rsidRPr="00664964" w14:paraId="43E13432" w14:textId="77777777" w:rsidTr="00F216AC">
        <w:trPr>
          <w:trHeight w:val="344"/>
        </w:trPr>
        <w:tc>
          <w:tcPr>
            <w:tcW w:w="785" w:type="pc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CC7EAB" w14:textId="77777777" w:rsidR="00F216AC" w:rsidRPr="00664964" w:rsidRDefault="00F216AC" w:rsidP="00F216AC">
            <w:pPr>
              <w:rPr>
                <w:rFonts w:cstheme="minorHAnsi"/>
                <w:b/>
                <w:bCs/>
                <w:color w:val="000000" w:themeColor="text1"/>
                <w:sz w:val="16"/>
                <w:szCs w:val="16"/>
              </w:rPr>
            </w:pPr>
            <w:r w:rsidRPr="00664964">
              <w:rPr>
                <w:rFonts w:cstheme="minorHAnsi"/>
                <w:b/>
                <w:bCs/>
                <w:color w:val="000000" w:themeColor="text1"/>
                <w:sz w:val="16"/>
                <w:szCs w:val="16"/>
              </w:rPr>
              <w:t>GUALDO CATTANEO</w:t>
            </w:r>
          </w:p>
        </w:tc>
        <w:tc>
          <w:tcPr>
            <w:tcW w:w="1234" w:type="pct"/>
            <w:tcBorders>
              <w:bottom w:val="single" w:sz="4" w:space="0" w:color="000000"/>
              <w:right w:val="single" w:sz="4" w:space="0" w:color="000000"/>
            </w:tcBorders>
            <w:shd w:val="clear" w:color="auto" w:fill="auto"/>
            <w:noWrap/>
            <w:tcMar>
              <w:top w:w="0" w:type="dxa"/>
              <w:left w:w="70" w:type="dxa"/>
              <w:bottom w:w="0" w:type="dxa"/>
              <w:right w:w="70" w:type="dxa"/>
            </w:tcMar>
          </w:tcPr>
          <w:p w14:paraId="622419D2"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775</w:t>
            </w:r>
          </w:p>
        </w:tc>
        <w:tc>
          <w:tcPr>
            <w:tcW w:w="1145" w:type="pct"/>
            <w:tcBorders>
              <w:bottom w:val="single" w:sz="4" w:space="0" w:color="000000"/>
              <w:right w:val="single" w:sz="4" w:space="0" w:color="000000"/>
            </w:tcBorders>
            <w:shd w:val="clear" w:color="auto" w:fill="auto"/>
            <w:noWrap/>
            <w:tcMar>
              <w:top w:w="0" w:type="dxa"/>
              <w:left w:w="70" w:type="dxa"/>
              <w:bottom w:w="0" w:type="dxa"/>
              <w:right w:w="70" w:type="dxa"/>
            </w:tcMar>
          </w:tcPr>
          <w:p w14:paraId="1DFF73DE"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13,6</w:t>
            </w:r>
          </w:p>
        </w:tc>
        <w:tc>
          <w:tcPr>
            <w:tcW w:w="1836" w:type="pct"/>
            <w:tcBorders>
              <w:bottom w:val="single" w:sz="4" w:space="0" w:color="000000"/>
              <w:right w:val="single" w:sz="4" w:space="0" w:color="000000"/>
            </w:tcBorders>
            <w:shd w:val="clear" w:color="auto" w:fill="auto"/>
            <w:noWrap/>
            <w:tcMar>
              <w:top w:w="0" w:type="dxa"/>
              <w:left w:w="70" w:type="dxa"/>
              <w:bottom w:w="0" w:type="dxa"/>
              <w:right w:w="70" w:type="dxa"/>
            </w:tcMar>
          </w:tcPr>
          <w:p w14:paraId="6C0CD8AC"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 xml:space="preserve">Macedonia Nord, Romania, Marocco </w:t>
            </w:r>
          </w:p>
        </w:tc>
      </w:tr>
      <w:tr w:rsidR="00F216AC" w:rsidRPr="00664964" w14:paraId="59407E69" w14:textId="77777777" w:rsidTr="00F216AC">
        <w:trPr>
          <w:trHeight w:val="344"/>
        </w:trPr>
        <w:tc>
          <w:tcPr>
            <w:tcW w:w="785" w:type="pc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9C49CB" w14:textId="77777777" w:rsidR="00F216AC" w:rsidRPr="00664964" w:rsidRDefault="00F216AC" w:rsidP="00F216AC">
            <w:pPr>
              <w:rPr>
                <w:rFonts w:cstheme="minorHAnsi"/>
                <w:b/>
                <w:bCs/>
                <w:color w:val="000000" w:themeColor="text1"/>
                <w:sz w:val="16"/>
                <w:szCs w:val="16"/>
              </w:rPr>
            </w:pPr>
            <w:r w:rsidRPr="00664964">
              <w:rPr>
                <w:rFonts w:cstheme="minorHAnsi"/>
                <w:b/>
                <w:bCs/>
                <w:color w:val="000000" w:themeColor="text1"/>
                <w:sz w:val="16"/>
                <w:szCs w:val="16"/>
              </w:rPr>
              <w:t>MASSA MARTANA</w:t>
            </w:r>
          </w:p>
        </w:tc>
        <w:tc>
          <w:tcPr>
            <w:tcW w:w="1234" w:type="pct"/>
            <w:tcBorders>
              <w:bottom w:val="single" w:sz="4" w:space="0" w:color="000000"/>
              <w:right w:val="single" w:sz="4" w:space="0" w:color="000000"/>
            </w:tcBorders>
            <w:shd w:val="clear" w:color="auto" w:fill="auto"/>
            <w:noWrap/>
            <w:tcMar>
              <w:top w:w="0" w:type="dxa"/>
              <w:left w:w="70" w:type="dxa"/>
              <w:bottom w:w="0" w:type="dxa"/>
              <w:right w:w="70" w:type="dxa"/>
            </w:tcMar>
          </w:tcPr>
          <w:p w14:paraId="53C7AC3D"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431</w:t>
            </w:r>
          </w:p>
        </w:tc>
        <w:tc>
          <w:tcPr>
            <w:tcW w:w="1145" w:type="pct"/>
            <w:tcBorders>
              <w:bottom w:val="single" w:sz="4" w:space="0" w:color="000000"/>
              <w:right w:val="single" w:sz="4" w:space="0" w:color="000000"/>
            </w:tcBorders>
            <w:shd w:val="clear" w:color="auto" w:fill="auto"/>
            <w:noWrap/>
            <w:tcMar>
              <w:top w:w="0" w:type="dxa"/>
              <w:left w:w="70" w:type="dxa"/>
              <w:bottom w:w="0" w:type="dxa"/>
              <w:right w:w="70" w:type="dxa"/>
            </w:tcMar>
          </w:tcPr>
          <w:p w14:paraId="2E27828B"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11,9</w:t>
            </w:r>
          </w:p>
        </w:tc>
        <w:tc>
          <w:tcPr>
            <w:tcW w:w="1836" w:type="pct"/>
            <w:tcBorders>
              <w:bottom w:val="single" w:sz="4" w:space="0" w:color="000000"/>
              <w:right w:val="single" w:sz="4" w:space="0" w:color="000000"/>
            </w:tcBorders>
            <w:shd w:val="clear" w:color="auto" w:fill="auto"/>
            <w:noWrap/>
            <w:tcMar>
              <w:top w:w="0" w:type="dxa"/>
              <w:left w:w="70" w:type="dxa"/>
              <w:bottom w:w="0" w:type="dxa"/>
              <w:right w:w="70" w:type="dxa"/>
            </w:tcMar>
          </w:tcPr>
          <w:p w14:paraId="3CC7D4EE"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 xml:space="preserve">Macedonia Nord, Romania, Marocco </w:t>
            </w:r>
          </w:p>
        </w:tc>
      </w:tr>
      <w:tr w:rsidR="00F216AC" w:rsidRPr="00664964" w14:paraId="3ECE30A4" w14:textId="77777777" w:rsidTr="00F216AC">
        <w:trPr>
          <w:trHeight w:val="344"/>
        </w:trPr>
        <w:tc>
          <w:tcPr>
            <w:tcW w:w="785" w:type="pc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3E54B8" w14:textId="77777777" w:rsidR="00F216AC" w:rsidRPr="00664964" w:rsidRDefault="00F216AC" w:rsidP="00F216AC">
            <w:pPr>
              <w:rPr>
                <w:rFonts w:cstheme="minorHAnsi"/>
                <w:b/>
                <w:bCs/>
                <w:color w:val="000000" w:themeColor="text1"/>
                <w:sz w:val="16"/>
                <w:szCs w:val="16"/>
              </w:rPr>
            </w:pPr>
            <w:r w:rsidRPr="00664964">
              <w:rPr>
                <w:rFonts w:cstheme="minorHAnsi"/>
                <w:b/>
                <w:bCs/>
                <w:color w:val="000000" w:themeColor="text1"/>
                <w:sz w:val="16"/>
                <w:szCs w:val="16"/>
              </w:rPr>
              <w:t>MONTEFALCO</w:t>
            </w:r>
          </w:p>
        </w:tc>
        <w:tc>
          <w:tcPr>
            <w:tcW w:w="1234" w:type="pct"/>
            <w:tcBorders>
              <w:bottom w:val="single" w:sz="4" w:space="0" w:color="000000"/>
              <w:right w:val="single" w:sz="4" w:space="0" w:color="000000"/>
            </w:tcBorders>
            <w:shd w:val="clear" w:color="auto" w:fill="auto"/>
            <w:noWrap/>
            <w:tcMar>
              <w:top w:w="0" w:type="dxa"/>
              <w:left w:w="70" w:type="dxa"/>
              <w:bottom w:w="0" w:type="dxa"/>
              <w:right w:w="70" w:type="dxa"/>
            </w:tcMar>
          </w:tcPr>
          <w:p w14:paraId="6444D0C3"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472</w:t>
            </w:r>
          </w:p>
        </w:tc>
        <w:tc>
          <w:tcPr>
            <w:tcW w:w="1145" w:type="pct"/>
            <w:tcBorders>
              <w:bottom w:val="single" w:sz="4" w:space="0" w:color="000000"/>
              <w:right w:val="single" w:sz="4" w:space="0" w:color="000000"/>
            </w:tcBorders>
            <w:shd w:val="clear" w:color="auto" w:fill="auto"/>
            <w:noWrap/>
            <w:tcMar>
              <w:top w:w="0" w:type="dxa"/>
              <w:left w:w="70" w:type="dxa"/>
              <w:bottom w:w="0" w:type="dxa"/>
              <w:right w:w="70" w:type="dxa"/>
            </w:tcMar>
          </w:tcPr>
          <w:p w14:paraId="3F09B257"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8,7</w:t>
            </w:r>
          </w:p>
        </w:tc>
        <w:tc>
          <w:tcPr>
            <w:tcW w:w="1836" w:type="pct"/>
            <w:tcBorders>
              <w:bottom w:val="single" w:sz="4" w:space="0" w:color="000000"/>
              <w:right w:val="single" w:sz="4" w:space="0" w:color="000000"/>
            </w:tcBorders>
            <w:shd w:val="clear" w:color="auto" w:fill="auto"/>
            <w:noWrap/>
            <w:tcMar>
              <w:top w:w="0" w:type="dxa"/>
              <w:left w:w="70" w:type="dxa"/>
              <w:bottom w:w="0" w:type="dxa"/>
              <w:right w:w="70" w:type="dxa"/>
            </w:tcMar>
          </w:tcPr>
          <w:p w14:paraId="720B83DA"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 xml:space="preserve">Albania, Romania, Marocco </w:t>
            </w:r>
          </w:p>
        </w:tc>
      </w:tr>
      <w:tr w:rsidR="00F216AC" w:rsidRPr="00664964" w14:paraId="08FC1359" w14:textId="77777777" w:rsidTr="00F216AC">
        <w:trPr>
          <w:trHeight w:val="344"/>
        </w:trPr>
        <w:tc>
          <w:tcPr>
            <w:tcW w:w="785" w:type="pc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2CD388" w14:textId="77777777" w:rsidR="00F216AC" w:rsidRPr="00664964" w:rsidRDefault="00F216AC" w:rsidP="00F216AC">
            <w:pPr>
              <w:rPr>
                <w:rFonts w:cstheme="minorHAnsi"/>
                <w:b/>
                <w:bCs/>
                <w:color w:val="000000" w:themeColor="text1"/>
                <w:sz w:val="16"/>
                <w:szCs w:val="16"/>
              </w:rPr>
            </w:pPr>
            <w:r w:rsidRPr="00664964">
              <w:rPr>
                <w:rFonts w:cstheme="minorHAnsi"/>
                <w:b/>
                <w:bCs/>
                <w:color w:val="000000" w:themeColor="text1"/>
                <w:sz w:val="16"/>
                <w:szCs w:val="16"/>
              </w:rPr>
              <w:t xml:space="preserve">TREVI </w:t>
            </w:r>
          </w:p>
        </w:tc>
        <w:tc>
          <w:tcPr>
            <w:tcW w:w="1234" w:type="pct"/>
            <w:tcBorders>
              <w:bottom w:val="single" w:sz="4" w:space="0" w:color="000000"/>
              <w:right w:val="single" w:sz="4" w:space="0" w:color="000000"/>
            </w:tcBorders>
            <w:shd w:val="clear" w:color="auto" w:fill="auto"/>
            <w:noWrap/>
            <w:tcMar>
              <w:top w:w="0" w:type="dxa"/>
              <w:left w:w="70" w:type="dxa"/>
              <w:bottom w:w="0" w:type="dxa"/>
              <w:right w:w="70" w:type="dxa"/>
            </w:tcMar>
          </w:tcPr>
          <w:p w14:paraId="5DBBB49D"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832</w:t>
            </w:r>
          </w:p>
        </w:tc>
        <w:tc>
          <w:tcPr>
            <w:tcW w:w="1145" w:type="pct"/>
            <w:tcBorders>
              <w:bottom w:val="single" w:sz="4" w:space="0" w:color="000000"/>
              <w:right w:val="single" w:sz="4" w:space="0" w:color="000000"/>
            </w:tcBorders>
            <w:shd w:val="clear" w:color="auto" w:fill="auto"/>
            <w:noWrap/>
            <w:tcMar>
              <w:top w:w="0" w:type="dxa"/>
              <w:left w:w="70" w:type="dxa"/>
              <w:bottom w:w="0" w:type="dxa"/>
              <w:right w:w="70" w:type="dxa"/>
            </w:tcMar>
          </w:tcPr>
          <w:p w14:paraId="050CCB52"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10,2</w:t>
            </w:r>
          </w:p>
        </w:tc>
        <w:tc>
          <w:tcPr>
            <w:tcW w:w="1836" w:type="pct"/>
            <w:tcBorders>
              <w:bottom w:val="single" w:sz="4" w:space="0" w:color="000000"/>
              <w:right w:val="single" w:sz="4" w:space="0" w:color="000000"/>
            </w:tcBorders>
            <w:shd w:val="clear" w:color="auto" w:fill="auto"/>
            <w:noWrap/>
            <w:tcMar>
              <w:top w:w="0" w:type="dxa"/>
              <w:left w:w="70" w:type="dxa"/>
              <w:bottom w:w="0" w:type="dxa"/>
              <w:right w:w="70" w:type="dxa"/>
            </w:tcMar>
          </w:tcPr>
          <w:p w14:paraId="56E0CBEC"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Albania, Romania, Macedonia Nord</w:t>
            </w:r>
          </w:p>
        </w:tc>
      </w:tr>
      <w:tr w:rsidR="00F216AC" w:rsidRPr="00664964" w14:paraId="3C018B3E" w14:textId="77777777" w:rsidTr="00F216AC">
        <w:trPr>
          <w:trHeight w:val="344"/>
        </w:trPr>
        <w:tc>
          <w:tcPr>
            <w:tcW w:w="785" w:type="pc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7F056A" w14:textId="77777777" w:rsidR="00F216AC" w:rsidRPr="00664964" w:rsidRDefault="00F216AC" w:rsidP="00F216AC">
            <w:pPr>
              <w:rPr>
                <w:rFonts w:cstheme="minorHAnsi"/>
                <w:b/>
                <w:bCs/>
                <w:color w:val="000000" w:themeColor="text1"/>
                <w:sz w:val="16"/>
                <w:szCs w:val="16"/>
              </w:rPr>
            </w:pPr>
            <w:r w:rsidRPr="00664964">
              <w:rPr>
                <w:rFonts w:cstheme="minorHAnsi"/>
                <w:b/>
                <w:bCs/>
                <w:color w:val="000000" w:themeColor="text1"/>
                <w:sz w:val="16"/>
                <w:szCs w:val="16"/>
              </w:rPr>
              <w:t xml:space="preserve">TOTALE </w:t>
            </w:r>
          </w:p>
        </w:tc>
        <w:tc>
          <w:tcPr>
            <w:tcW w:w="1234" w:type="pct"/>
            <w:tcBorders>
              <w:bottom w:val="single" w:sz="4" w:space="0" w:color="000000"/>
              <w:right w:val="single" w:sz="4" w:space="0" w:color="000000"/>
            </w:tcBorders>
            <w:shd w:val="clear" w:color="auto" w:fill="auto"/>
            <w:noWrap/>
            <w:tcMar>
              <w:top w:w="0" w:type="dxa"/>
              <w:left w:w="70" w:type="dxa"/>
              <w:bottom w:w="0" w:type="dxa"/>
              <w:right w:w="70" w:type="dxa"/>
            </w:tcMar>
          </w:tcPr>
          <w:p w14:paraId="28FF834F" w14:textId="77777777" w:rsidR="00F216AC" w:rsidRPr="00664964" w:rsidRDefault="00F216AC" w:rsidP="00F216AC">
            <w:pPr>
              <w:jc w:val="center"/>
              <w:rPr>
                <w:rFonts w:cstheme="minorHAnsi"/>
                <w:b/>
                <w:bCs/>
                <w:color w:val="000000" w:themeColor="text1"/>
                <w:sz w:val="16"/>
                <w:szCs w:val="16"/>
              </w:rPr>
            </w:pPr>
            <w:r w:rsidRPr="00664964">
              <w:rPr>
                <w:rFonts w:cstheme="minorHAnsi"/>
                <w:b/>
                <w:bCs/>
                <w:color w:val="000000" w:themeColor="text1"/>
                <w:sz w:val="16"/>
                <w:szCs w:val="16"/>
              </w:rPr>
              <w:t>4.162</w:t>
            </w:r>
          </w:p>
        </w:tc>
        <w:tc>
          <w:tcPr>
            <w:tcW w:w="1145" w:type="pct"/>
            <w:tcBorders>
              <w:bottom w:val="single" w:sz="4" w:space="0" w:color="000000"/>
              <w:right w:val="single" w:sz="4" w:space="0" w:color="000000"/>
            </w:tcBorders>
            <w:shd w:val="clear" w:color="auto" w:fill="auto"/>
            <w:noWrap/>
            <w:tcMar>
              <w:top w:w="0" w:type="dxa"/>
              <w:left w:w="70" w:type="dxa"/>
              <w:bottom w:w="0" w:type="dxa"/>
              <w:right w:w="70" w:type="dxa"/>
            </w:tcMar>
          </w:tcPr>
          <w:p w14:paraId="6D5D3255" w14:textId="77777777" w:rsidR="00F216AC" w:rsidRPr="00664964" w:rsidRDefault="00F216AC" w:rsidP="00F216AC">
            <w:pPr>
              <w:jc w:val="center"/>
              <w:rPr>
                <w:rFonts w:cstheme="minorHAnsi"/>
                <w:b/>
                <w:bCs/>
                <w:color w:val="000000" w:themeColor="text1"/>
                <w:sz w:val="16"/>
                <w:szCs w:val="16"/>
              </w:rPr>
            </w:pPr>
            <w:r w:rsidRPr="00664964">
              <w:rPr>
                <w:rFonts w:cstheme="minorHAnsi"/>
                <w:b/>
                <w:bCs/>
                <w:color w:val="000000" w:themeColor="text1"/>
                <w:sz w:val="16"/>
                <w:szCs w:val="16"/>
              </w:rPr>
              <w:t>11,3</w:t>
            </w:r>
          </w:p>
        </w:tc>
        <w:tc>
          <w:tcPr>
            <w:tcW w:w="1836" w:type="pct"/>
            <w:tcBorders>
              <w:bottom w:val="single" w:sz="4" w:space="0" w:color="000000"/>
              <w:right w:val="single" w:sz="4" w:space="0" w:color="000000"/>
            </w:tcBorders>
            <w:shd w:val="clear" w:color="auto" w:fill="auto"/>
            <w:noWrap/>
            <w:tcMar>
              <w:top w:w="0" w:type="dxa"/>
              <w:left w:w="70" w:type="dxa"/>
              <w:bottom w:w="0" w:type="dxa"/>
              <w:right w:w="70" w:type="dxa"/>
            </w:tcMar>
          </w:tcPr>
          <w:p w14:paraId="2B60CF68" w14:textId="77777777" w:rsidR="00F216AC" w:rsidRPr="00664964" w:rsidRDefault="00F216AC" w:rsidP="00F216AC">
            <w:pPr>
              <w:jc w:val="center"/>
              <w:rPr>
                <w:rFonts w:cstheme="minorHAnsi"/>
                <w:color w:val="000000" w:themeColor="text1"/>
                <w:sz w:val="16"/>
                <w:szCs w:val="16"/>
              </w:rPr>
            </w:pPr>
            <w:r w:rsidRPr="00664964">
              <w:rPr>
                <w:rFonts w:cstheme="minorHAnsi"/>
                <w:color w:val="000000" w:themeColor="text1"/>
                <w:sz w:val="16"/>
                <w:szCs w:val="16"/>
              </w:rPr>
              <w:t>Romania, Albania, Marocco</w:t>
            </w:r>
          </w:p>
        </w:tc>
      </w:tr>
    </w:tbl>
    <w:p w14:paraId="2247A7C9" w14:textId="77777777" w:rsidR="00F216AC" w:rsidRPr="00664964" w:rsidRDefault="00F216AC" w:rsidP="00F216AC">
      <w:pPr>
        <w:jc w:val="both"/>
        <w:rPr>
          <w:rFonts w:cstheme="minorHAnsi"/>
        </w:rPr>
      </w:pPr>
      <w:r w:rsidRPr="00664964">
        <w:rPr>
          <w:rFonts w:cstheme="minorHAnsi"/>
        </w:rPr>
        <w:t>Fonte: Sito Tuttitalia.it</w:t>
      </w:r>
    </w:p>
    <w:p w14:paraId="31FC90D4" w14:textId="77777777" w:rsidR="00F216AC" w:rsidRPr="00664964" w:rsidRDefault="00F216AC" w:rsidP="00F216AC">
      <w:pPr>
        <w:jc w:val="both"/>
        <w:rPr>
          <w:rFonts w:cstheme="minorHAnsi"/>
        </w:rPr>
      </w:pPr>
      <w:r w:rsidRPr="00664964">
        <w:rPr>
          <w:rFonts w:cstheme="minorHAnsi"/>
          <w:noProof/>
          <w:lang w:eastAsia="it-IT"/>
        </w:rPr>
        <w:drawing>
          <wp:inline distT="0" distB="0" distL="0" distR="0" wp14:anchorId="328B9B55" wp14:editId="30D2C965">
            <wp:extent cx="9136380" cy="2772461"/>
            <wp:effectExtent l="0" t="0" r="7620" b="8890"/>
            <wp:docPr id="49"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14CE171" w14:textId="77777777" w:rsidR="007A73EF" w:rsidRPr="00664964" w:rsidRDefault="007A73EF" w:rsidP="00F216AC">
      <w:pPr>
        <w:suppressAutoHyphens/>
        <w:autoSpaceDN w:val="0"/>
        <w:spacing w:after="0" w:line="240" w:lineRule="auto"/>
        <w:textAlignment w:val="baseline"/>
        <w:rPr>
          <w:rFonts w:cstheme="minorHAnsi"/>
          <w:b/>
          <w:iCs/>
          <w:sz w:val="24"/>
          <w:szCs w:val="24"/>
          <w:u w:val="single"/>
        </w:rPr>
      </w:pPr>
    </w:p>
    <w:p w14:paraId="3D719061" w14:textId="00F6D588" w:rsidR="00A5368D" w:rsidRPr="00664964" w:rsidRDefault="00A5368D">
      <w:pPr>
        <w:rPr>
          <w:rFonts w:cstheme="minorHAnsi"/>
          <w:b/>
          <w:iCs/>
          <w:sz w:val="24"/>
          <w:szCs w:val="24"/>
          <w:u w:val="single"/>
        </w:rPr>
      </w:pPr>
      <w:r w:rsidRPr="00664964">
        <w:rPr>
          <w:rFonts w:cstheme="minorHAnsi"/>
          <w:b/>
          <w:iCs/>
          <w:sz w:val="24"/>
          <w:szCs w:val="24"/>
          <w:u w:val="single"/>
        </w:rPr>
        <w:br w:type="page"/>
      </w:r>
    </w:p>
    <w:p w14:paraId="186A6AF2" w14:textId="77777777" w:rsidR="007A73EF" w:rsidRPr="00664964" w:rsidRDefault="007A73EF" w:rsidP="00F216AC">
      <w:pPr>
        <w:suppressAutoHyphens/>
        <w:autoSpaceDN w:val="0"/>
        <w:spacing w:after="0" w:line="240" w:lineRule="auto"/>
        <w:textAlignment w:val="baseline"/>
        <w:rPr>
          <w:rFonts w:cstheme="minorHAnsi"/>
          <w:b/>
          <w:iCs/>
          <w:sz w:val="24"/>
          <w:szCs w:val="24"/>
          <w:u w:val="single"/>
        </w:rPr>
      </w:pPr>
    </w:p>
    <w:p w14:paraId="48BCBB65" w14:textId="77777777" w:rsidR="00F216AC" w:rsidRPr="00664964" w:rsidRDefault="00F216AC" w:rsidP="00F216AC">
      <w:pPr>
        <w:suppressAutoHyphens/>
        <w:autoSpaceDN w:val="0"/>
        <w:spacing w:after="0" w:line="240" w:lineRule="auto"/>
        <w:textAlignment w:val="baseline"/>
        <w:rPr>
          <w:rFonts w:cstheme="minorHAnsi"/>
          <w:b/>
          <w:iCs/>
          <w:sz w:val="24"/>
          <w:szCs w:val="24"/>
          <w:u w:val="single"/>
        </w:rPr>
      </w:pPr>
      <w:r w:rsidRPr="00664964">
        <w:rPr>
          <w:rFonts w:cstheme="minorHAnsi"/>
          <w:b/>
          <w:iCs/>
          <w:sz w:val="24"/>
          <w:szCs w:val="24"/>
          <w:u w:val="single"/>
        </w:rPr>
        <w:t>Analisi del sistema imprenditoriale</w:t>
      </w:r>
    </w:p>
    <w:p w14:paraId="0B6DE996" w14:textId="77777777" w:rsidR="00F216AC" w:rsidRPr="00664964" w:rsidRDefault="00F216AC" w:rsidP="00F216AC">
      <w:pPr>
        <w:spacing w:after="0" w:line="240" w:lineRule="auto"/>
        <w:jc w:val="both"/>
        <w:rPr>
          <w:rFonts w:cstheme="minorHAnsi"/>
          <w:sz w:val="24"/>
          <w:szCs w:val="24"/>
        </w:rPr>
      </w:pPr>
      <w:r w:rsidRPr="00664964">
        <w:rPr>
          <w:rFonts w:cstheme="minorHAnsi"/>
          <w:sz w:val="24"/>
          <w:szCs w:val="24"/>
        </w:rPr>
        <w:t xml:space="preserve">La Tabella ed il grafico che seguono mostrano il numero di imprese attive su ciascun territorio comunale e la distribuzione per i principali settori economici al 31.12.2021. </w:t>
      </w: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10" w:type="dxa"/>
          <w:right w:w="10" w:type="dxa"/>
        </w:tblCellMar>
        <w:tblLook w:val="04A0" w:firstRow="1" w:lastRow="0" w:firstColumn="1" w:lastColumn="0" w:noHBand="0" w:noVBand="1"/>
      </w:tblPr>
      <w:tblGrid>
        <w:gridCol w:w="3521"/>
        <w:gridCol w:w="1050"/>
        <w:gridCol w:w="1359"/>
        <w:gridCol w:w="1830"/>
        <w:gridCol w:w="1414"/>
        <w:gridCol w:w="1405"/>
        <w:gridCol w:w="1396"/>
        <w:gridCol w:w="1463"/>
        <w:gridCol w:w="1122"/>
      </w:tblGrid>
      <w:tr w:rsidR="00F216AC" w:rsidRPr="00664964" w14:paraId="7C2043A8" w14:textId="77777777" w:rsidTr="00F216AC">
        <w:trPr>
          <w:trHeight w:val="384"/>
        </w:trPr>
        <w:tc>
          <w:tcPr>
            <w:tcW w:w="3521" w:type="dxa"/>
            <w:shd w:val="clear" w:color="auto" w:fill="auto"/>
            <w:tcMar>
              <w:top w:w="0" w:type="dxa"/>
              <w:left w:w="70" w:type="dxa"/>
              <w:bottom w:w="0" w:type="dxa"/>
              <w:right w:w="70" w:type="dxa"/>
            </w:tcMar>
          </w:tcPr>
          <w:p w14:paraId="12A6D572"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COMUNE</w:t>
            </w:r>
          </w:p>
        </w:tc>
        <w:tc>
          <w:tcPr>
            <w:tcW w:w="1050" w:type="dxa"/>
            <w:shd w:val="clear" w:color="auto" w:fill="auto"/>
            <w:tcMar>
              <w:top w:w="0" w:type="dxa"/>
              <w:left w:w="70" w:type="dxa"/>
              <w:bottom w:w="0" w:type="dxa"/>
              <w:right w:w="70" w:type="dxa"/>
            </w:tcMar>
          </w:tcPr>
          <w:p w14:paraId="25572180"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Imprese attive totali</w:t>
            </w:r>
          </w:p>
        </w:tc>
        <w:tc>
          <w:tcPr>
            <w:tcW w:w="1359" w:type="dxa"/>
            <w:shd w:val="clear" w:color="auto" w:fill="auto"/>
            <w:tcMar>
              <w:top w:w="0" w:type="dxa"/>
              <w:left w:w="70" w:type="dxa"/>
              <w:bottom w:w="0" w:type="dxa"/>
              <w:right w:w="70" w:type="dxa"/>
            </w:tcMar>
          </w:tcPr>
          <w:p w14:paraId="1AACEFFD"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di cui Agricoltura</w:t>
            </w:r>
          </w:p>
        </w:tc>
        <w:tc>
          <w:tcPr>
            <w:tcW w:w="1830" w:type="dxa"/>
            <w:shd w:val="clear" w:color="auto" w:fill="auto"/>
            <w:tcMar>
              <w:top w:w="0" w:type="dxa"/>
              <w:left w:w="70" w:type="dxa"/>
              <w:bottom w:w="0" w:type="dxa"/>
              <w:right w:w="70" w:type="dxa"/>
            </w:tcMar>
          </w:tcPr>
          <w:p w14:paraId="777F7122"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di cui Manifatturiero</w:t>
            </w:r>
          </w:p>
        </w:tc>
        <w:tc>
          <w:tcPr>
            <w:tcW w:w="1414" w:type="dxa"/>
            <w:shd w:val="clear" w:color="auto" w:fill="auto"/>
            <w:tcMar>
              <w:top w:w="0" w:type="dxa"/>
              <w:left w:w="70" w:type="dxa"/>
              <w:bottom w:w="0" w:type="dxa"/>
              <w:right w:w="70" w:type="dxa"/>
            </w:tcMar>
          </w:tcPr>
          <w:p w14:paraId="6F241657"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di cui Commercio</w:t>
            </w:r>
          </w:p>
        </w:tc>
        <w:tc>
          <w:tcPr>
            <w:tcW w:w="1405" w:type="dxa"/>
            <w:shd w:val="clear" w:color="auto" w:fill="auto"/>
            <w:tcMar>
              <w:top w:w="0" w:type="dxa"/>
              <w:left w:w="70" w:type="dxa"/>
              <w:bottom w:w="0" w:type="dxa"/>
              <w:right w:w="70" w:type="dxa"/>
            </w:tcMar>
          </w:tcPr>
          <w:p w14:paraId="567A0483"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di cui Costruzioni</w:t>
            </w:r>
          </w:p>
        </w:tc>
        <w:tc>
          <w:tcPr>
            <w:tcW w:w="1396" w:type="dxa"/>
            <w:shd w:val="clear" w:color="auto" w:fill="auto"/>
            <w:tcMar>
              <w:top w:w="0" w:type="dxa"/>
              <w:left w:w="70" w:type="dxa"/>
              <w:bottom w:w="0" w:type="dxa"/>
              <w:right w:w="70" w:type="dxa"/>
            </w:tcMar>
          </w:tcPr>
          <w:p w14:paraId="220BE7A3"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di cui Servizi Alloggio e Ristorazione</w:t>
            </w:r>
          </w:p>
        </w:tc>
        <w:tc>
          <w:tcPr>
            <w:tcW w:w="1463" w:type="dxa"/>
          </w:tcPr>
          <w:p w14:paraId="3DC22E15"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di cui Trasporto e Magazzinaggio</w:t>
            </w:r>
          </w:p>
        </w:tc>
        <w:tc>
          <w:tcPr>
            <w:tcW w:w="1122" w:type="dxa"/>
            <w:shd w:val="clear" w:color="auto" w:fill="auto"/>
            <w:tcMar>
              <w:top w:w="0" w:type="dxa"/>
              <w:left w:w="70" w:type="dxa"/>
              <w:bottom w:w="0" w:type="dxa"/>
              <w:right w:w="70" w:type="dxa"/>
            </w:tcMar>
          </w:tcPr>
          <w:p w14:paraId="5D6EBB9C"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 xml:space="preserve">altri settori </w:t>
            </w:r>
          </w:p>
        </w:tc>
      </w:tr>
      <w:tr w:rsidR="00F216AC" w:rsidRPr="00664964" w14:paraId="6C70946E" w14:textId="77777777" w:rsidTr="00F216AC">
        <w:trPr>
          <w:trHeight w:val="315"/>
        </w:trPr>
        <w:tc>
          <w:tcPr>
            <w:tcW w:w="3521" w:type="dxa"/>
            <w:shd w:val="clear" w:color="auto" w:fill="auto"/>
            <w:tcMar>
              <w:top w:w="0" w:type="dxa"/>
              <w:left w:w="70" w:type="dxa"/>
              <w:bottom w:w="0" w:type="dxa"/>
              <w:right w:w="70" w:type="dxa"/>
            </w:tcMar>
          </w:tcPr>
          <w:p w14:paraId="7CD08B20"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BEVAGNA</w:t>
            </w:r>
          </w:p>
        </w:tc>
        <w:tc>
          <w:tcPr>
            <w:tcW w:w="1050" w:type="dxa"/>
            <w:shd w:val="clear" w:color="auto" w:fill="auto"/>
            <w:tcMar>
              <w:top w:w="0" w:type="dxa"/>
              <w:left w:w="70" w:type="dxa"/>
              <w:bottom w:w="0" w:type="dxa"/>
              <w:right w:w="70" w:type="dxa"/>
            </w:tcMar>
          </w:tcPr>
          <w:p w14:paraId="677637A5"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521</w:t>
            </w:r>
          </w:p>
        </w:tc>
        <w:tc>
          <w:tcPr>
            <w:tcW w:w="1359" w:type="dxa"/>
            <w:shd w:val="clear" w:color="auto" w:fill="auto"/>
            <w:tcMar>
              <w:top w:w="0" w:type="dxa"/>
              <w:left w:w="70" w:type="dxa"/>
              <w:bottom w:w="0" w:type="dxa"/>
              <w:right w:w="70" w:type="dxa"/>
            </w:tcMar>
          </w:tcPr>
          <w:p w14:paraId="3D4199DF"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228</w:t>
            </w:r>
          </w:p>
        </w:tc>
        <w:tc>
          <w:tcPr>
            <w:tcW w:w="1830" w:type="dxa"/>
            <w:shd w:val="clear" w:color="auto" w:fill="auto"/>
            <w:tcMar>
              <w:top w:w="0" w:type="dxa"/>
              <w:left w:w="70" w:type="dxa"/>
              <w:bottom w:w="0" w:type="dxa"/>
              <w:right w:w="70" w:type="dxa"/>
            </w:tcMar>
          </w:tcPr>
          <w:p w14:paraId="18B8CD31"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46</w:t>
            </w:r>
          </w:p>
        </w:tc>
        <w:tc>
          <w:tcPr>
            <w:tcW w:w="1414" w:type="dxa"/>
            <w:shd w:val="clear" w:color="auto" w:fill="auto"/>
            <w:tcMar>
              <w:top w:w="0" w:type="dxa"/>
              <w:left w:w="70" w:type="dxa"/>
              <w:bottom w:w="0" w:type="dxa"/>
              <w:right w:w="70" w:type="dxa"/>
            </w:tcMar>
          </w:tcPr>
          <w:p w14:paraId="04A487BA"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88</w:t>
            </w:r>
          </w:p>
        </w:tc>
        <w:tc>
          <w:tcPr>
            <w:tcW w:w="1405" w:type="dxa"/>
            <w:shd w:val="clear" w:color="auto" w:fill="auto"/>
            <w:tcMar>
              <w:top w:w="0" w:type="dxa"/>
              <w:left w:w="70" w:type="dxa"/>
              <w:bottom w:w="0" w:type="dxa"/>
              <w:right w:w="70" w:type="dxa"/>
            </w:tcMar>
          </w:tcPr>
          <w:p w14:paraId="36F7A384"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55</w:t>
            </w:r>
          </w:p>
        </w:tc>
        <w:tc>
          <w:tcPr>
            <w:tcW w:w="1396" w:type="dxa"/>
            <w:shd w:val="clear" w:color="auto" w:fill="auto"/>
            <w:tcMar>
              <w:top w:w="0" w:type="dxa"/>
              <w:left w:w="70" w:type="dxa"/>
              <w:bottom w:w="0" w:type="dxa"/>
              <w:right w:w="70" w:type="dxa"/>
            </w:tcMar>
          </w:tcPr>
          <w:p w14:paraId="5548DA97"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49</w:t>
            </w:r>
          </w:p>
        </w:tc>
        <w:tc>
          <w:tcPr>
            <w:tcW w:w="1463" w:type="dxa"/>
          </w:tcPr>
          <w:p w14:paraId="66F6B250"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3</w:t>
            </w:r>
          </w:p>
        </w:tc>
        <w:tc>
          <w:tcPr>
            <w:tcW w:w="1122" w:type="dxa"/>
            <w:shd w:val="clear" w:color="auto" w:fill="auto"/>
            <w:tcMar>
              <w:top w:w="0" w:type="dxa"/>
              <w:left w:w="70" w:type="dxa"/>
              <w:bottom w:w="0" w:type="dxa"/>
              <w:right w:w="70" w:type="dxa"/>
            </w:tcMar>
          </w:tcPr>
          <w:p w14:paraId="212390A3"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53</w:t>
            </w:r>
          </w:p>
        </w:tc>
      </w:tr>
      <w:tr w:rsidR="00F216AC" w:rsidRPr="00664964" w14:paraId="1B04C479" w14:textId="77777777" w:rsidTr="00F216AC">
        <w:trPr>
          <w:trHeight w:val="315"/>
        </w:trPr>
        <w:tc>
          <w:tcPr>
            <w:tcW w:w="3521" w:type="dxa"/>
            <w:shd w:val="clear" w:color="auto" w:fill="auto"/>
            <w:tcMar>
              <w:top w:w="0" w:type="dxa"/>
              <w:left w:w="70" w:type="dxa"/>
              <w:bottom w:w="0" w:type="dxa"/>
              <w:right w:w="70" w:type="dxa"/>
            </w:tcMar>
          </w:tcPr>
          <w:p w14:paraId="35FB2A49"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CAMPELLO SUL CLITUNNO</w:t>
            </w:r>
          </w:p>
        </w:tc>
        <w:tc>
          <w:tcPr>
            <w:tcW w:w="1050" w:type="dxa"/>
            <w:shd w:val="clear" w:color="auto" w:fill="auto"/>
            <w:tcMar>
              <w:top w:w="0" w:type="dxa"/>
              <w:left w:w="70" w:type="dxa"/>
              <w:bottom w:w="0" w:type="dxa"/>
              <w:right w:w="70" w:type="dxa"/>
            </w:tcMar>
          </w:tcPr>
          <w:p w14:paraId="7F9202C4"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228</w:t>
            </w:r>
          </w:p>
        </w:tc>
        <w:tc>
          <w:tcPr>
            <w:tcW w:w="1359" w:type="dxa"/>
            <w:shd w:val="clear" w:color="auto" w:fill="auto"/>
            <w:tcMar>
              <w:top w:w="0" w:type="dxa"/>
              <w:left w:w="70" w:type="dxa"/>
              <w:bottom w:w="0" w:type="dxa"/>
              <w:right w:w="70" w:type="dxa"/>
            </w:tcMar>
          </w:tcPr>
          <w:p w14:paraId="1F8107A6"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68</w:t>
            </w:r>
          </w:p>
        </w:tc>
        <w:tc>
          <w:tcPr>
            <w:tcW w:w="1830" w:type="dxa"/>
            <w:shd w:val="clear" w:color="auto" w:fill="auto"/>
            <w:tcMar>
              <w:top w:w="0" w:type="dxa"/>
              <w:left w:w="70" w:type="dxa"/>
              <w:bottom w:w="0" w:type="dxa"/>
              <w:right w:w="70" w:type="dxa"/>
            </w:tcMar>
          </w:tcPr>
          <w:p w14:paraId="340F3B41"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25</w:t>
            </w:r>
          </w:p>
        </w:tc>
        <w:tc>
          <w:tcPr>
            <w:tcW w:w="1414" w:type="dxa"/>
            <w:shd w:val="clear" w:color="auto" w:fill="auto"/>
            <w:tcMar>
              <w:top w:w="0" w:type="dxa"/>
              <w:left w:w="70" w:type="dxa"/>
              <w:bottom w:w="0" w:type="dxa"/>
              <w:right w:w="70" w:type="dxa"/>
            </w:tcMar>
          </w:tcPr>
          <w:p w14:paraId="4760FF2F"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38</w:t>
            </w:r>
          </w:p>
        </w:tc>
        <w:tc>
          <w:tcPr>
            <w:tcW w:w="1405" w:type="dxa"/>
            <w:shd w:val="clear" w:color="auto" w:fill="auto"/>
            <w:tcMar>
              <w:top w:w="0" w:type="dxa"/>
              <w:left w:w="70" w:type="dxa"/>
              <w:bottom w:w="0" w:type="dxa"/>
              <w:right w:w="70" w:type="dxa"/>
            </w:tcMar>
          </w:tcPr>
          <w:p w14:paraId="6F2A8E5B"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30</w:t>
            </w:r>
          </w:p>
        </w:tc>
        <w:tc>
          <w:tcPr>
            <w:tcW w:w="1396" w:type="dxa"/>
            <w:shd w:val="clear" w:color="auto" w:fill="auto"/>
            <w:tcMar>
              <w:top w:w="0" w:type="dxa"/>
              <w:left w:w="70" w:type="dxa"/>
              <w:bottom w:w="0" w:type="dxa"/>
              <w:right w:w="70" w:type="dxa"/>
            </w:tcMar>
          </w:tcPr>
          <w:p w14:paraId="4EA4228F"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23</w:t>
            </w:r>
          </w:p>
        </w:tc>
        <w:tc>
          <w:tcPr>
            <w:tcW w:w="1463" w:type="dxa"/>
          </w:tcPr>
          <w:p w14:paraId="09CE9833"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3</w:t>
            </w:r>
          </w:p>
        </w:tc>
        <w:tc>
          <w:tcPr>
            <w:tcW w:w="1122" w:type="dxa"/>
            <w:shd w:val="clear" w:color="auto" w:fill="auto"/>
            <w:tcMar>
              <w:top w:w="0" w:type="dxa"/>
              <w:left w:w="70" w:type="dxa"/>
              <w:bottom w:w="0" w:type="dxa"/>
              <w:right w:w="70" w:type="dxa"/>
            </w:tcMar>
          </w:tcPr>
          <w:p w14:paraId="55B1A49B"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41</w:t>
            </w:r>
          </w:p>
        </w:tc>
      </w:tr>
      <w:tr w:rsidR="00F216AC" w:rsidRPr="00664964" w14:paraId="58B36BD0" w14:textId="77777777" w:rsidTr="00F216AC">
        <w:trPr>
          <w:trHeight w:val="315"/>
        </w:trPr>
        <w:tc>
          <w:tcPr>
            <w:tcW w:w="3521" w:type="dxa"/>
            <w:shd w:val="clear" w:color="auto" w:fill="auto"/>
            <w:tcMar>
              <w:top w:w="0" w:type="dxa"/>
              <w:left w:w="70" w:type="dxa"/>
              <w:bottom w:w="0" w:type="dxa"/>
              <w:right w:w="70" w:type="dxa"/>
            </w:tcMar>
          </w:tcPr>
          <w:p w14:paraId="20F21A98"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CASTEL RITALDI</w:t>
            </w:r>
          </w:p>
        </w:tc>
        <w:tc>
          <w:tcPr>
            <w:tcW w:w="1050" w:type="dxa"/>
            <w:shd w:val="clear" w:color="auto" w:fill="auto"/>
            <w:tcMar>
              <w:top w:w="0" w:type="dxa"/>
              <w:left w:w="70" w:type="dxa"/>
              <w:bottom w:w="0" w:type="dxa"/>
              <w:right w:w="70" w:type="dxa"/>
            </w:tcMar>
          </w:tcPr>
          <w:p w14:paraId="02F2FB62"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277</w:t>
            </w:r>
          </w:p>
        </w:tc>
        <w:tc>
          <w:tcPr>
            <w:tcW w:w="1359" w:type="dxa"/>
            <w:shd w:val="clear" w:color="auto" w:fill="auto"/>
            <w:tcMar>
              <w:top w:w="0" w:type="dxa"/>
              <w:left w:w="70" w:type="dxa"/>
              <w:bottom w:w="0" w:type="dxa"/>
              <w:right w:w="70" w:type="dxa"/>
            </w:tcMar>
          </w:tcPr>
          <w:p w14:paraId="3EA2A0FD"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90</w:t>
            </w:r>
          </w:p>
        </w:tc>
        <w:tc>
          <w:tcPr>
            <w:tcW w:w="1830" w:type="dxa"/>
            <w:shd w:val="clear" w:color="auto" w:fill="auto"/>
            <w:tcMar>
              <w:top w:w="0" w:type="dxa"/>
              <w:left w:w="70" w:type="dxa"/>
              <w:bottom w:w="0" w:type="dxa"/>
              <w:right w:w="70" w:type="dxa"/>
            </w:tcMar>
          </w:tcPr>
          <w:p w14:paraId="0006E135"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26</w:t>
            </w:r>
          </w:p>
        </w:tc>
        <w:tc>
          <w:tcPr>
            <w:tcW w:w="1414" w:type="dxa"/>
            <w:shd w:val="clear" w:color="auto" w:fill="auto"/>
            <w:tcMar>
              <w:top w:w="0" w:type="dxa"/>
              <w:left w:w="70" w:type="dxa"/>
              <w:bottom w:w="0" w:type="dxa"/>
              <w:right w:w="70" w:type="dxa"/>
            </w:tcMar>
          </w:tcPr>
          <w:p w14:paraId="22FA69D3"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67</w:t>
            </w:r>
          </w:p>
        </w:tc>
        <w:tc>
          <w:tcPr>
            <w:tcW w:w="1405" w:type="dxa"/>
            <w:shd w:val="clear" w:color="auto" w:fill="auto"/>
            <w:tcMar>
              <w:top w:w="0" w:type="dxa"/>
              <w:left w:w="70" w:type="dxa"/>
              <w:bottom w:w="0" w:type="dxa"/>
              <w:right w:w="70" w:type="dxa"/>
            </w:tcMar>
          </w:tcPr>
          <w:p w14:paraId="7BBA86A3"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33</w:t>
            </w:r>
          </w:p>
        </w:tc>
        <w:tc>
          <w:tcPr>
            <w:tcW w:w="1396" w:type="dxa"/>
            <w:shd w:val="clear" w:color="auto" w:fill="auto"/>
            <w:tcMar>
              <w:top w:w="0" w:type="dxa"/>
              <w:left w:w="70" w:type="dxa"/>
              <w:bottom w:w="0" w:type="dxa"/>
              <w:right w:w="70" w:type="dxa"/>
            </w:tcMar>
          </w:tcPr>
          <w:p w14:paraId="3DCC1187"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19</w:t>
            </w:r>
          </w:p>
        </w:tc>
        <w:tc>
          <w:tcPr>
            <w:tcW w:w="1463" w:type="dxa"/>
          </w:tcPr>
          <w:p w14:paraId="58C93AB0"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5</w:t>
            </w:r>
          </w:p>
        </w:tc>
        <w:tc>
          <w:tcPr>
            <w:tcW w:w="1122" w:type="dxa"/>
            <w:shd w:val="clear" w:color="auto" w:fill="auto"/>
            <w:tcMar>
              <w:top w:w="0" w:type="dxa"/>
              <w:left w:w="70" w:type="dxa"/>
              <w:bottom w:w="0" w:type="dxa"/>
              <w:right w:w="70" w:type="dxa"/>
            </w:tcMar>
          </w:tcPr>
          <w:p w14:paraId="3ADD5930"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37</w:t>
            </w:r>
          </w:p>
        </w:tc>
      </w:tr>
      <w:tr w:rsidR="00F216AC" w:rsidRPr="00664964" w14:paraId="48C924FB" w14:textId="77777777" w:rsidTr="00F216AC">
        <w:trPr>
          <w:trHeight w:val="315"/>
        </w:trPr>
        <w:tc>
          <w:tcPr>
            <w:tcW w:w="3521" w:type="dxa"/>
            <w:shd w:val="clear" w:color="auto" w:fill="auto"/>
            <w:tcMar>
              <w:top w:w="0" w:type="dxa"/>
              <w:left w:w="70" w:type="dxa"/>
              <w:bottom w:w="0" w:type="dxa"/>
              <w:right w:w="70" w:type="dxa"/>
            </w:tcMar>
          </w:tcPr>
          <w:p w14:paraId="763C018C"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GIANO DELL’UMBRIA</w:t>
            </w:r>
          </w:p>
        </w:tc>
        <w:tc>
          <w:tcPr>
            <w:tcW w:w="1050" w:type="dxa"/>
            <w:shd w:val="clear" w:color="auto" w:fill="auto"/>
            <w:tcMar>
              <w:top w:w="0" w:type="dxa"/>
              <w:left w:w="70" w:type="dxa"/>
              <w:bottom w:w="0" w:type="dxa"/>
              <w:right w:w="70" w:type="dxa"/>
            </w:tcMar>
          </w:tcPr>
          <w:p w14:paraId="771442C7"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456</w:t>
            </w:r>
          </w:p>
        </w:tc>
        <w:tc>
          <w:tcPr>
            <w:tcW w:w="1359" w:type="dxa"/>
            <w:shd w:val="clear" w:color="auto" w:fill="auto"/>
            <w:tcMar>
              <w:top w:w="0" w:type="dxa"/>
              <w:left w:w="70" w:type="dxa"/>
              <w:bottom w:w="0" w:type="dxa"/>
              <w:right w:w="70" w:type="dxa"/>
            </w:tcMar>
          </w:tcPr>
          <w:p w14:paraId="5F52D449"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182</w:t>
            </w:r>
          </w:p>
        </w:tc>
        <w:tc>
          <w:tcPr>
            <w:tcW w:w="1830" w:type="dxa"/>
            <w:shd w:val="clear" w:color="auto" w:fill="auto"/>
            <w:tcMar>
              <w:top w:w="0" w:type="dxa"/>
              <w:left w:w="70" w:type="dxa"/>
              <w:bottom w:w="0" w:type="dxa"/>
              <w:right w:w="70" w:type="dxa"/>
            </w:tcMar>
          </w:tcPr>
          <w:p w14:paraId="07A6E870"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41</w:t>
            </w:r>
          </w:p>
        </w:tc>
        <w:tc>
          <w:tcPr>
            <w:tcW w:w="1414" w:type="dxa"/>
            <w:shd w:val="clear" w:color="auto" w:fill="auto"/>
            <w:tcMar>
              <w:top w:w="0" w:type="dxa"/>
              <w:left w:w="70" w:type="dxa"/>
              <w:bottom w:w="0" w:type="dxa"/>
              <w:right w:w="70" w:type="dxa"/>
            </w:tcMar>
          </w:tcPr>
          <w:p w14:paraId="292FC417"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77</w:t>
            </w:r>
          </w:p>
        </w:tc>
        <w:tc>
          <w:tcPr>
            <w:tcW w:w="1405" w:type="dxa"/>
            <w:shd w:val="clear" w:color="auto" w:fill="auto"/>
            <w:tcMar>
              <w:top w:w="0" w:type="dxa"/>
              <w:left w:w="70" w:type="dxa"/>
              <w:bottom w:w="0" w:type="dxa"/>
              <w:right w:w="70" w:type="dxa"/>
            </w:tcMar>
          </w:tcPr>
          <w:p w14:paraId="28827110"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37</w:t>
            </w:r>
          </w:p>
        </w:tc>
        <w:tc>
          <w:tcPr>
            <w:tcW w:w="1396" w:type="dxa"/>
            <w:shd w:val="clear" w:color="auto" w:fill="auto"/>
            <w:tcMar>
              <w:top w:w="0" w:type="dxa"/>
              <w:left w:w="70" w:type="dxa"/>
              <w:bottom w:w="0" w:type="dxa"/>
              <w:right w:w="70" w:type="dxa"/>
            </w:tcMar>
          </w:tcPr>
          <w:p w14:paraId="2F3829F6"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29</w:t>
            </w:r>
          </w:p>
        </w:tc>
        <w:tc>
          <w:tcPr>
            <w:tcW w:w="1463" w:type="dxa"/>
          </w:tcPr>
          <w:p w14:paraId="18AE9038"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20</w:t>
            </w:r>
          </w:p>
        </w:tc>
        <w:tc>
          <w:tcPr>
            <w:tcW w:w="1122" w:type="dxa"/>
            <w:shd w:val="clear" w:color="auto" w:fill="auto"/>
            <w:tcMar>
              <w:top w:w="0" w:type="dxa"/>
              <w:left w:w="70" w:type="dxa"/>
              <w:bottom w:w="0" w:type="dxa"/>
              <w:right w:w="70" w:type="dxa"/>
            </w:tcMar>
          </w:tcPr>
          <w:p w14:paraId="7BDF839D"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70</w:t>
            </w:r>
          </w:p>
        </w:tc>
      </w:tr>
      <w:tr w:rsidR="00F216AC" w:rsidRPr="00664964" w14:paraId="13DED8E0" w14:textId="77777777" w:rsidTr="00F216AC">
        <w:trPr>
          <w:trHeight w:val="315"/>
        </w:trPr>
        <w:tc>
          <w:tcPr>
            <w:tcW w:w="3521" w:type="dxa"/>
            <w:shd w:val="clear" w:color="auto" w:fill="auto"/>
            <w:tcMar>
              <w:top w:w="0" w:type="dxa"/>
              <w:left w:w="70" w:type="dxa"/>
              <w:bottom w:w="0" w:type="dxa"/>
              <w:right w:w="70" w:type="dxa"/>
            </w:tcMar>
          </w:tcPr>
          <w:p w14:paraId="679C9044"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GUALDO CATTANEO</w:t>
            </w:r>
          </w:p>
        </w:tc>
        <w:tc>
          <w:tcPr>
            <w:tcW w:w="1050" w:type="dxa"/>
            <w:shd w:val="clear" w:color="auto" w:fill="auto"/>
            <w:tcMar>
              <w:top w:w="0" w:type="dxa"/>
              <w:left w:w="70" w:type="dxa"/>
              <w:bottom w:w="0" w:type="dxa"/>
              <w:right w:w="70" w:type="dxa"/>
            </w:tcMar>
          </w:tcPr>
          <w:p w14:paraId="7C576DCC"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738</w:t>
            </w:r>
          </w:p>
        </w:tc>
        <w:tc>
          <w:tcPr>
            <w:tcW w:w="1359" w:type="dxa"/>
            <w:shd w:val="clear" w:color="auto" w:fill="auto"/>
            <w:tcMar>
              <w:top w:w="0" w:type="dxa"/>
              <w:left w:w="70" w:type="dxa"/>
              <w:bottom w:w="0" w:type="dxa"/>
              <w:right w:w="70" w:type="dxa"/>
            </w:tcMar>
          </w:tcPr>
          <w:p w14:paraId="411C16EE"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342</w:t>
            </w:r>
          </w:p>
        </w:tc>
        <w:tc>
          <w:tcPr>
            <w:tcW w:w="1830" w:type="dxa"/>
            <w:shd w:val="clear" w:color="auto" w:fill="auto"/>
            <w:tcMar>
              <w:top w:w="0" w:type="dxa"/>
              <w:left w:w="70" w:type="dxa"/>
              <w:bottom w:w="0" w:type="dxa"/>
              <w:right w:w="70" w:type="dxa"/>
            </w:tcMar>
          </w:tcPr>
          <w:p w14:paraId="6DA890FC"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38</w:t>
            </w:r>
          </w:p>
        </w:tc>
        <w:tc>
          <w:tcPr>
            <w:tcW w:w="1414" w:type="dxa"/>
            <w:shd w:val="clear" w:color="auto" w:fill="auto"/>
            <w:tcMar>
              <w:top w:w="0" w:type="dxa"/>
              <w:left w:w="70" w:type="dxa"/>
              <w:bottom w:w="0" w:type="dxa"/>
              <w:right w:w="70" w:type="dxa"/>
            </w:tcMar>
          </w:tcPr>
          <w:p w14:paraId="76CEFC4B"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115</w:t>
            </w:r>
          </w:p>
        </w:tc>
        <w:tc>
          <w:tcPr>
            <w:tcW w:w="1405" w:type="dxa"/>
            <w:shd w:val="clear" w:color="auto" w:fill="auto"/>
            <w:tcMar>
              <w:top w:w="0" w:type="dxa"/>
              <w:left w:w="70" w:type="dxa"/>
              <w:bottom w:w="0" w:type="dxa"/>
              <w:right w:w="70" w:type="dxa"/>
            </w:tcMar>
          </w:tcPr>
          <w:p w14:paraId="7DB1C70C"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83</w:t>
            </w:r>
          </w:p>
        </w:tc>
        <w:tc>
          <w:tcPr>
            <w:tcW w:w="1396" w:type="dxa"/>
            <w:shd w:val="clear" w:color="auto" w:fill="auto"/>
            <w:tcMar>
              <w:top w:w="0" w:type="dxa"/>
              <w:left w:w="70" w:type="dxa"/>
              <w:bottom w:w="0" w:type="dxa"/>
              <w:right w:w="70" w:type="dxa"/>
            </w:tcMar>
          </w:tcPr>
          <w:p w14:paraId="282E16AA"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27</w:t>
            </w:r>
          </w:p>
        </w:tc>
        <w:tc>
          <w:tcPr>
            <w:tcW w:w="1463" w:type="dxa"/>
          </w:tcPr>
          <w:p w14:paraId="0B28429D"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32</w:t>
            </w:r>
          </w:p>
        </w:tc>
        <w:tc>
          <w:tcPr>
            <w:tcW w:w="1122" w:type="dxa"/>
            <w:shd w:val="clear" w:color="auto" w:fill="auto"/>
            <w:tcMar>
              <w:top w:w="0" w:type="dxa"/>
              <w:left w:w="70" w:type="dxa"/>
              <w:bottom w:w="0" w:type="dxa"/>
              <w:right w:w="70" w:type="dxa"/>
            </w:tcMar>
          </w:tcPr>
          <w:p w14:paraId="2290461F"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101</w:t>
            </w:r>
          </w:p>
        </w:tc>
      </w:tr>
      <w:tr w:rsidR="00F216AC" w:rsidRPr="00664964" w14:paraId="236A58D8" w14:textId="77777777" w:rsidTr="00F216AC">
        <w:trPr>
          <w:trHeight w:val="315"/>
        </w:trPr>
        <w:tc>
          <w:tcPr>
            <w:tcW w:w="3521" w:type="dxa"/>
            <w:shd w:val="clear" w:color="auto" w:fill="auto"/>
            <w:tcMar>
              <w:top w:w="0" w:type="dxa"/>
              <w:left w:w="70" w:type="dxa"/>
              <w:bottom w:w="0" w:type="dxa"/>
              <w:right w:w="70" w:type="dxa"/>
            </w:tcMar>
          </w:tcPr>
          <w:p w14:paraId="6732B308"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MASSA MARTANA</w:t>
            </w:r>
          </w:p>
        </w:tc>
        <w:tc>
          <w:tcPr>
            <w:tcW w:w="1050" w:type="dxa"/>
            <w:shd w:val="clear" w:color="auto" w:fill="auto"/>
            <w:tcMar>
              <w:top w:w="0" w:type="dxa"/>
              <w:left w:w="70" w:type="dxa"/>
              <w:bottom w:w="0" w:type="dxa"/>
              <w:right w:w="70" w:type="dxa"/>
            </w:tcMar>
          </w:tcPr>
          <w:p w14:paraId="1F0B39D0"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475</w:t>
            </w:r>
          </w:p>
        </w:tc>
        <w:tc>
          <w:tcPr>
            <w:tcW w:w="1359" w:type="dxa"/>
            <w:shd w:val="clear" w:color="auto" w:fill="auto"/>
            <w:tcMar>
              <w:top w:w="0" w:type="dxa"/>
              <w:left w:w="70" w:type="dxa"/>
              <w:bottom w:w="0" w:type="dxa"/>
              <w:right w:w="70" w:type="dxa"/>
            </w:tcMar>
          </w:tcPr>
          <w:p w14:paraId="0CB5965D"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207</w:t>
            </w:r>
          </w:p>
        </w:tc>
        <w:tc>
          <w:tcPr>
            <w:tcW w:w="1830" w:type="dxa"/>
            <w:shd w:val="clear" w:color="auto" w:fill="auto"/>
            <w:tcMar>
              <w:top w:w="0" w:type="dxa"/>
              <w:left w:w="70" w:type="dxa"/>
              <w:bottom w:w="0" w:type="dxa"/>
              <w:right w:w="70" w:type="dxa"/>
            </w:tcMar>
          </w:tcPr>
          <w:p w14:paraId="2D56314C"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36</w:t>
            </w:r>
          </w:p>
        </w:tc>
        <w:tc>
          <w:tcPr>
            <w:tcW w:w="1414" w:type="dxa"/>
            <w:shd w:val="clear" w:color="auto" w:fill="auto"/>
            <w:tcMar>
              <w:top w:w="0" w:type="dxa"/>
              <w:left w:w="70" w:type="dxa"/>
              <w:bottom w:w="0" w:type="dxa"/>
              <w:right w:w="70" w:type="dxa"/>
            </w:tcMar>
          </w:tcPr>
          <w:p w14:paraId="5EADFD56"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82</w:t>
            </w:r>
          </w:p>
        </w:tc>
        <w:tc>
          <w:tcPr>
            <w:tcW w:w="1405" w:type="dxa"/>
            <w:shd w:val="clear" w:color="auto" w:fill="auto"/>
            <w:tcMar>
              <w:top w:w="0" w:type="dxa"/>
              <w:left w:w="70" w:type="dxa"/>
              <w:bottom w:w="0" w:type="dxa"/>
              <w:right w:w="70" w:type="dxa"/>
            </w:tcMar>
          </w:tcPr>
          <w:p w14:paraId="53DCA615"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72</w:t>
            </w:r>
          </w:p>
        </w:tc>
        <w:tc>
          <w:tcPr>
            <w:tcW w:w="1396" w:type="dxa"/>
            <w:shd w:val="clear" w:color="auto" w:fill="auto"/>
            <w:tcMar>
              <w:top w:w="0" w:type="dxa"/>
              <w:left w:w="70" w:type="dxa"/>
              <w:bottom w:w="0" w:type="dxa"/>
              <w:right w:w="70" w:type="dxa"/>
            </w:tcMar>
          </w:tcPr>
          <w:p w14:paraId="52DC454D"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17</w:t>
            </w:r>
          </w:p>
        </w:tc>
        <w:tc>
          <w:tcPr>
            <w:tcW w:w="1463" w:type="dxa"/>
          </w:tcPr>
          <w:p w14:paraId="675B745C"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14</w:t>
            </w:r>
          </w:p>
        </w:tc>
        <w:tc>
          <w:tcPr>
            <w:tcW w:w="1122" w:type="dxa"/>
            <w:shd w:val="clear" w:color="auto" w:fill="auto"/>
            <w:tcMar>
              <w:top w:w="0" w:type="dxa"/>
              <w:left w:w="70" w:type="dxa"/>
              <w:bottom w:w="0" w:type="dxa"/>
              <w:right w:w="70" w:type="dxa"/>
            </w:tcMar>
          </w:tcPr>
          <w:p w14:paraId="3A8BE203"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47</w:t>
            </w:r>
          </w:p>
        </w:tc>
      </w:tr>
      <w:tr w:rsidR="00F216AC" w:rsidRPr="00664964" w14:paraId="17070BBC" w14:textId="77777777" w:rsidTr="00F216AC">
        <w:trPr>
          <w:trHeight w:val="315"/>
        </w:trPr>
        <w:tc>
          <w:tcPr>
            <w:tcW w:w="3521" w:type="dxa"/>
            <w:shd w:val="clear" w:color="auto" w:fill="auto"/>
            <w:tcMar>
              <w:top w:w="0" w:type="dxa"/>
              <w:left w:w="70" w:type="dxa"/>
              <w:bottom w:w="0" w:type="dxa"/>
              <w:right w:w="70" w:type="dxa"/>
            </w:tcMar>
          </w:tcPr>
          <w:p w14:paraId="41DF2272"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MONTEFALCO</w:t>
            </w:r>
          </w:p>
        </w:tc>
        <w:tc>
          <w:tcPr>
            <w:tcW w:w="1050" w:type="dxa"/>
            <w:shd w:val="clear" w:color="auto" w:fill="auto"/>
            <w:tcMar>
              <w:top w:w="0" w:type="dxa"/>
              <w:left w:w="70" w:type="dxa"/>
              <w:bottom w:w="0" w:type="dxa"/>
              <w:right w:w="70" w:type="dxa"/>
            </w:tcMar>
          </w:tcPr>
          <w:p w14:paraId="2839504C"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731</w:t>
            </w:r>
          </w:p>
        </w:tc>
        <w:tc>
          <w:tcPr>
            <w:tcW w:w="1359" w:type="dxa"/>
            <w:shd w:val="clear" w:color="auto" w:fill="auto"/>
            <w:tcMar>
              <w:top w:w="0" w:type="dxa"/>
              <w:left w:w="70" w:type="dxa"/>
              <w:bottom w:w="0" w:type="dxa"/>
              <w:right w:w="70" w:type="dxa"/>
            </w:tcMar>
          </w:tcPr>
          <w:p w14:paraId="39CA4821"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397</w:t>
            </w:r>
          </w:p>
        </w:tc>
        <w:tc>
          <w:tcPr>
            <w:tcW w:w="1830" w:type="dxa"/>
            <w:shd w:val="clear" w:color="auto" w:fill="auto"/>
            <w:tcMar>
              <w:top w:w="0" w:type="dxa"/>
              <w:left w:w="70" w:type="dxa"/>
              <w:bottom w:w="0" w:type="dxa"/>
              <w:right w:w="70" w:type="dxa"/>
            </w:tcMar>
          </w:tcPr>
          <w:p w14:paraId="203DEFA2"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48</w:t>
            </w:r>
          </w:p>
        </w:tc>
        <w:tc>
          <w:tcPr>
            <w:tcW w:w="1414" w:type="dxa"/>
            <w:shd w:val="clear" w:color="auto" w:fill="auto"/>
            <w:tcMar>
              <w:top w:w="0" w:type="dxa"/>
              <w:left w:w="70" w:type="dxa"/>
              <w:bottom w:w="0" w:type="dxa"/>
              <w:right w:w="70" w:type="dxa"/>
            </w:tcMar>
          </w:tcPr>
          <w:p w14:paraId="031EE4EF"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108</w:t>
            </w:r>
          </w:p>
        </w:tc>
        <w:tc>
          <w:tcPr>
            <w:tcW w:w="1405" w:type="dxa"/>
            <w:shd w:val="clear" w:color="auto" w:fill="auto"/>
            <w:tcMar>
              <w:top w:w="0" w:type="dxa"/>
              <w:left w:w="70" w:type="dxa"/>
              <w:bottom w:w="0" w:type="dxa"/>
              <w:right w:w="70" w:type="dxa"/>
            </w:tcMar>
          </w:tcPr>
          <w:p w14:paraId="53415873"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63</w:t>
            </w:r>
          </w:p>
        </w:tc>
        <w:tc>
          <w:tcPr>
            <w:tcW w:w="1396" w:type="dxa"/>
            <w:shd w:val="clear" w:color="auto" w:fill="auto"/>
            <w:tcMar>
              <w:top w:w="0" w:type="dxa"/>
              <w:left w:w="70" w:type="dxa"/>
              <w:bottom w:w="0" w:type="dxa"/>
              <w:right w:w="70" w:type="dxa"/>
            </w:tcMar>
          </w:tcPr>
          <w:p w14:paraId="0CEB1364"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42</w:t>
            </w:r>
          </w:p>
        </w:tc>
        <w:tc>
          <w:tcPr>
            <w:tcW w:w="1463" w:type="dxa"/>
          </w:tcPr>
          <w:p w14:paraId="3153A51E"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3</w:t>
            </w:r>
          </w:p>
        </w:tc>
        <w:tc>
          <w:tcPr>
            <w:tcW w:w="1122" w:type="dxa"/>
            <w:shd w:val="clear" w:color="auto" w:fill="auto"/>
            <w:tcMar>
              <w:top w:w="0" w:type="dxa"/>
              <w:left w:w="70" w:type="dxa"/>
              <w:bottom w:w="0" w:type="dxa"/>
              <w:right w:w="70" w:type="dxa"/>
            </w:tcMar>
          </w:tcPr>
          <w:p w14:paraId="70F235CE"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70</w:t>
            </w:r>
          </w:p>
        </w:tc>
      </w:tr>
      <w:tr w:rsidR="00F216AC" w:rsidRPr="00664964" w14:paraId="3E8DB459" w14:textId="77777777" w:rsidTr="00F216AC">
        <w:trPr>
          <w:trHeight w:val="315"/>
        </w:trPr>
        <w:tc>
          <w:tcPr>
            <w:tcW w:w="3521" w:type="dxa"/>
            <w:shd w:val="clear" w:color="auto" w:fill="auto"/>
            <w:tcMar>
              <w:top w:w="0" w:type="dxa"/>
              <w:left w:w="70" w:type="dxa"/>
              <w:bottom w:w="0" w:type="dxa"/>
              <w:right w:w="70" w:type="dxa"/>
            </w:tcMar>
          </w:tcPr>
          <w:p w14:paraId="0459F45B"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 xml:space="preserve">TREVI </w:t>
            </w:r>
          </w:p>
        </w:tc>
        <w:tc>
          <w:tcPr>
            <w:tcW w:w="1050" w:type="dxa"/>
            <w:shd w:val="clear" w:color="auto" w:fill="auto"/>
            <w:tcMar>
              <w:top w:w="0" w:type="dxa"/>
              <w:left w:w="70" w:type="dxa"/>
              <w:bottom w:w="0" w:type="dxa"/>
              <w:right w:w="70" w:type="dxa"/>
            </w:tcMar>
          </w:tcPr>
          <w:p w14:paraId="09FFFE5C"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826</w:t>
            </w:r>
          </w:p>
        </w:tc>
        <w:tc>
          <w:tcPr>
            <w:tcW w:w="1359" w:type="dxa"/>
            <w:shd w:val="clear" w:color="auto" w:fill="auto"/>
            <w:tcMar>
              <w:top w:w="0" w:type="dxa"/>
              <w:left w:w="70" w:type="dxa"/>
              <w:bottom w:w="0" w:type="dxa"/>
              <w:right w:w="70" w:type="dxa"/>
            </w:tcMar>
          </w:tcPr>
          <w:p w14:paraId="3CCDC4D9"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164</w:t>
            </w:r>
          </w:p>
        </w:tc>
        <w:tc>
          <w:tcPr>
            <w:tcW w:w="1830" w:type="dxa"/>
            <w:shd w:val="clear" w:color="auto" w:fill="auto"/>
            <w:tcMar>
              <w:top w:w="0" w:type="dxa"/>
              <w:left w:w="70" w:type="dxa"/>
              <w:bottom w:w="0" w:type="dxa"/>
              <w:right w:w="70" w:type="dxa"/>
            </w:tcMar>
          </w:tcPr>
          <w:p w14:paraId="3D057FDD"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114</w:t>
            </w:r>
          </w:p>
        </w:tc>
        <w:tc>
          <w:tcPr>
            <w:tcW w:w="1414" w:type="dxa"/>
            <w:shd w:val="clear" w:color="auto" w:fill="auto"/>
            <w:tcMar>
              <w:top w:w="0" w:type="dxa"/>
              <w:left w:w="70" w:type="dxa"/>
              <w:bottom w:w="0" w:type="dxa"/>
              <w:right w:w="70" w:type="dxa"/>
            </w:tcMar>
          </w:tcPr>
          <w:p w14:paraId="1707229F"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205</w:t>
            </w:r>
          </w:p>
        </w:tc>
        <w:tc>
          <w:tcPr>
            <w:tcW w:w="1405" w:type="dxa"/>
            <w:shd w:val="clear" w:color="auto" w:fill="auto"/>
            <w:tcMar>
              <w:top w:w="0" w:type="dxa"/>
              <w:left w:w="70" w:type="dxa"/>
              <w:bottom w:w="0" w:type="dxa"/>
              <w:right w:w="70" w:type="dxa"/>
            </w:tcMar>
          </w:tcPr>
          <w:p w14:paraId="07C7DF5E"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109</w:t>
            </w:r>
          </w:p>
        </w:tc>
        <w:tc>
          <w:tcPr>
            <w:tcW w:w="1396" w:type="dxa"/>
            <w:shd w:val="clear" w:color="auto" w:fill="auto"/>
            <w:tcMar>
              <w:top w:w="0" w:type="dxa"/>
              <w:left w:w="70" w:type="dxa"/>
              <w:bottom w:w="0" w:type="dxa"/>
              <w:right w:w="70" w:type="dxa"/>
            </w:tcMar>
          </w:tcPr>
          <w:p w14:paraId="19D0D611"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60</w:t>
            </w:r>
          </w:p>
        </w:tc>
        <w:tc>
          <w:tcPr>
            <w:tcW w:w="1463" w:type="dxa"/>
          </w:tcPr>
          <w:p w14:paraId="7BB11780"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28</w:t>
            </w:r>
          </w:p>
        </w:tc>
        <w:tc>
          <w:tcPr>
            <w:tcW w:w="1122" w:type="dxa"/>
            <w:shd w:val="clear" w:color="auto" w:fill="auto"/>
            <w:tcMar>
              <w:top w:w="0" w:type="dxa"/>
              <w:left w:w="70" w:type="dxa"/>
              <w:bottom w:w="0" w:type="dxa"/>
              <w:right w:w="70" w:type="dxa"/>
            </w:tcMar>
          </w:tcPr>
          <w:p w14:paraId="53DF74B9" w14:textId="77777777" w:rsidR="00F216AC" w:rsidRPr="00664964" w:rsidRDefault="00F216AC" w:rsidP="00F216AC">
            <w:pPr>
              <w:spacing w:after="0" w:line="240" w:lineRule="auto"/>
              <w:jc w:val="center"/>
              <w:rPr>
                <w:rFonts w:cstheme="minorHAnsi"/>
                <w:color w:val="000000" w:themeColor="text1"/>
                <w:sz w:val="16"/>
                <w:szCs w:val="16"/>
              </w:rPr>
            </w:pPr>
            <w:r w:rsidRPr="00664964">
              <w:rPr>
                <w:rFonts w:cstheme="minorHAnsi"/>
                <w:color w:val="000000" w:themeColor="text1"/>
                <w:sz w:val="16"/>
                <w:szCs w:val="16"/>
              </w:rPr>
              <w:t>146</w:t>
            </w:r>
          </w:p>
        </w:tc>
      </w:tr>
      <w:tr w:rsidR="00F216AC" w:rsidRPr="00664964" w14:paraId="496B3E8A" w14:textId="77777777" w:rsidTr="00F216AC">
        <w:trPr>
          <w:trHeight w:val="171"/>
        </w:trPr>
        <w:tc>
          <w:tcPr>
            <w:tcW w:w="3521" w:type="dxa"/>
            <w:shd w:val="clear" w:color="auto" w:fill="auto"/>
            <w:tcMar>
              <w:top w:w="0" w:type="dxa"/>
              <w:left w:w="70" w:type="dxa"/>
              <w:bottom w:w="0" w:type="dxa"/>
              <w:right w:w="70" w:type="dxa"/>
            </w:tcMar>
          </w:tcPr>
          <w:p w14:paraId="5D4C9DAF"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 xml:space="preserve">TOTALE </w:t>
            </w:r>
          </w:p>
        </w:tc>
        <w:tc>
          <w:tcPr>
            <w:tcW w:w="1050" w:type="dxa"/>
            <w:shd w:val="clear" w:color="auto" w:fill="auto"/>
            <w:tcMar>
              <w:top w:w="0" w:type="dxa"/>
              <w:left w:w="70" w:type="dxa"/>
              <w:bottom w:w="0" w:type="dxa"/>
              <w:right w:w="70" w:type="dxa"/>
            </w:tcMar>
          </w:tcPr>
          <w:p w14:paraId="5F4A3D3B"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4.252</w:t>
            </w:r>
          </w:p>
        </w:tc>
        <w:tc>
          <w:tcPr>
            <w:tcW w:w="1359" w:type="dxa"/>
            <w:shd w:val="clear" w:color="auto" w:fill="auto"/>
            <w:tcMar>
              <w:top w:w="0" w:type="dxa"/>
              <w:left w:w="70" w:type="dxa"/>
              <w:bottom w:w="0" w:type="dxa"/>
              <w:right w:w="70" w:type="dxa"/>
            </w:tcMar>
          </w:tcPr>
          <w:p w14:paraId="3E1BE789"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1.678</w:t>
            </w:r>
          </w:p>
        </w:tc>
        <w:tc>
          <w:tcPr>
            <w:tcW w:w="1830" w:type="dxa"/>
            <w:shd w:val="clear" w:color="auto" w:fill="auto"/>
            <w:tcMar>
              <w:top w:w="0" w:type="dxa"/>
              <w:left w:w="70" w:type="dxa"/>
              <w:bottom w:w="0" w:type="dxa"/>
              <w:right w:w="70" w:type="dxa"/>
            </w:tcMar>
          </w:tcPr>
          <w:p w14:paraId="4F8E4A36"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374</w:t>
            </w:r>
          </w:p>
        </w:tc>
        <w:tc>
          <w:tcPr>
            <w:tcW w:w="1414" w:type="dxa"/>
            <w:shd w:val="clear" w:color="auto" w:fill="auto"/>
            <w:tcMar>
              <w:top w:w="0" w:type="dxa"/>
              <w:left w:w="70" w:type="dxa"/>
              <w:bottom w:w="0" w:type="dxa"/>
              <w:right w:w="70" w:type="dxa"/>
            </w:tcMar>
          </w:tcPr>
          <w:p w14:paraId="20C1D27C"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780</w:t>
            </w:r>
          </w:p>
        </w:tc>
        <w:tc>
          <w:tcPr>
            <w:tcW w:w="1405" w:type="dxa"/>
            <w:shd w:val="clear" w:color="auto" w:fill="auto"/>
            <w:tcMar>
              <w:top w:w="0" w:type="dxa"/>
              <w:left w:w="70" w:type="dxa"/>
              <w:bottom w:w="0" w:type="dxa"/>
              <w:right w:w="70" w:type="dxa"/>
            </w:tcMar>
          </w:tcPr>
          <w:p w14:paraId="46B4A2DB"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482</w:t>
            </w:r>
          </w:p>
        </w:tc>
        <w:tc>
          <w:tcPr>
            <w:tcW w:w="1396" w:type="dxa"/>
            <w:shd w:val="clear" w:color="auto" w:fill="auto"/>
            <w:tcMar>
              <w:top w:w="0" w:type="dxa"/>
              <w:left w:w="70" w:type="dxa"/>
              <w:bottom w:w="0" w:type="dxa"/>
              <w:right w:w="70" w:type="dxa"/>
            </w:tcMar>
          </w:tcPr>
          <w:p w14:paraId="1AD89429"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266</w:t>
            </w:r>
          </w:p>
        </w:tc>
        <w:tc>
          <w:tcPr>
            <w:tcW w:w="1463" w:type="dxa"/>
          </w:tcPr>
          <w:p w14:paraId="01B8B241"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107</w:t>
            </w:r>
          </w:p>
        </w:tc>
        <w:tc>
          <w:tcPr>
            <w:tcW w:w="1122" w:type="dxa"/>
            <w:shd w:val="clear" w:color="auto" w:fill="auto"/>
            <w:tcMar>
              <w:top w:w="0" w:type="dxa"/>
              <w:left w:w="70" w:type="dxa"/>
              <w:bottom w:w="0" w:type="dxa"/>
              <w:right w:w="70" w:type="dxa"/>
            </w:tcMar>
          </w:tcPr>
          <w:p w14:paraId="259B146C" w14:textId="77777777" w:rsidR="00F216AC" w:rsidRPr="00664964" w:rsidRDefault="00F216AC" w:rsidP="00F216AC">
            <w:pPr>
              <w:spacing w:after="0" w:line="240" w:lineRule="auto"/>
              <w:jc w:val="center"/>
              <w:rPr>
                <w:rFonts w:cstheme="minorHAnsi"/>
                <w:b/>
                <w:bCs/>
                <w:color w:val="000000" w:themeColor="text1"/>
                <w:sz w:val="16"/>
                <w:szCs w:val="16"/>
              </w:rPr>
            </w:pPr>
            <w:r w:rsidRPr="00664964">
              <w:rPr>
                <w:rFonts w:cstheme="minorHAnsi"/>
                <w:b/>
                <w:bCs/>
                <w:color w:val="000000" w:themeColor="text1"/>
                <w:sz w:val="16"/>
                <w:szCs w:val="16"/>
              </w:rPr>
              <w:t>565</w:t>
            </w:r>
          </w:p>
        </w:tc>
      </w:tr>
    </w:tbl>
    <w:p w14:paraId="324B13AB" w14:textId="77777777" w:rsidR="00F216AC" w:rsidRPr="00664964" w:rsidRDefault="00F216AC" w:rsidP="00F216AC">
      <w:pPr>
        <w:jc w:val="both"/>
        <w:rPr>
          <w:rFonts w:cstheme="minorHAnsi"/>
        </w:rPr>
      </w:pPr>
      <w:r w:rsidRPr="00664964">
        <w:rPr>
          <w:rFonts w:cstheme="minorHAnsi"/>
        </w:rPr>
        <w:t>Fonte: Camera di Commercio Umbria</w:t>
      </w:r>
    </w:p>
    <w:p w14:paraId="053E514E" w14:textId="77777777" w:rsidR="00F216AC" w:rsidRPr="00664964" w:rsidRDefault="00F216AC" w:rsidP="00F216AC">
      <w:pPr>
        <w:jc w:val="both"/>
        <w:rPr>
          <w:rFonts w:cstheme="minorHAnsi"/>
        </w:rPr>
      </w:pPr>
      <w:r w:rsidRPr="00664964">
        <w:rPr>
          <w:rFonts w:cstheme="minorHAnsi"/>
          <w:noProof/>
          <w:lang w:eastAsia="it-IT"/>
        </w:rPr>
        <w:drawing>
          <wp:inline distT="0" distB="0" distL="0" distR="0" wp14:anchorId="21850667" wp14:editId="075367AD">
            <wp:extent cx="9443923" cy="2801620"/>
            <wp:effectExtent l="0" t="0" r="5080" b="17780"/>
            <wp:docPr id="50" name="Gra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2C1CA11" w14:textId="77777777" w:rsidR="00F216AC" w:rsidRPr="00664964" w:rsidRDefault="00F216AC" w:rsidP="00F216AC">
      <w:pPr>
        <w:pStyle w:val="Paragrafoelenco"/>
        <w:jc w:val="center"/>
        <w:rPr>
          <w:rFonts w:cstheme="minorHAnsi"/>
        </w:rPr>
      </w:pPr>
      <w:r w:rsidRPr="00664964">
        <w:rPr>
          <w:rFonts w:cstheme="minorHAnsi"/>
          <w:noProof/>
          <w:lang w:eastAsia="it-IT"/>
        </w:rPr>
        <w:lastRenderedPageBreak/>
        <w:drawing>
          <wp:inline distT="0" distB="0" distL="0" distR="0" wp14:anchorId="25BD0B8D" wp14:editId="6070E06F">
            <wp:extent cx="6903085" cy="2911450"/>
            <wp:effectExtent l="0" t="0" r="0" b="381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13477" cy="2915833"/>
                    </a:xfrm>
                    <a:prstGeom prst="rect">
                      <a:avLst/>
                    </a:prstGeom>
                    <a:noFill/>
                  </pic:spPr>
                </pic:pic>
              </a:graphicData>
            </a:graphic>
          </wp:inline>
        </w:drawing>
      </w:r>
    </w:p>
    <w:p w14:paraId="1F71D8E0" w14:textId="77777777" w:rsidR="00F216AC" w:rsidRPr="00664964" w:rsidRDefault="00F216AC" w:rsidP="00F216AC">
      <w:pPr>
        <w:rPr>
          <w:rFonts w:cstheme="minorHAnsi"/>
          <w:b/>
          <w:bCs/>
          <w:color w:val="000000" w:themeColor="text1"/>
          <w:sz w:val="24"/>
          <w:szCs w:val="24"/>
          <w:u w:val="single"/>
        </w:rPr>
      </w:pPr>
      <w:r w:rsidRPr="00664964">
        <w:rPr>
          <w:rFonts w:cstheme="minorHAnsi"/>
          <w:b/>
          <w:bCs/>
          <w:color w:val="000000" w:themeColor="text1"/>
          <w:sz w:val="24"/>
          <w:szCs w:val="24"/>
          <w:u w:val="single"/>
        </w:rPr>
        <w:t>Focus sul turismo</w:t>
      </w:r>
    </w:p>
    <w:p w14:paraId="6D99D606" w14:textId="77777777" w:rsidR="00F216AC" w:rsidRPr="00664964" w:rsidRDefault="00F216AC" w:rsidP="00F216AC">
      <w:pPr>
        <w:spacing w:before="100" w:after="100"/>
        <w:jc w:val="both"/>
        <w:rPr>
          <w:rFonts w:cstheme="minorHAnsi"/>
          <w:bCs/>
          <w:color w:val="000000" w:themeColor="text1"/>
          <w:sz w:val="24"/>
          <w:szCs w:val="24"/>
        </w:rPr>
      </w:pPr>
      <w:r w:rsidRPr="00664964">
        <w:rPr>
          <w:rFonts w:cstheme="minorHAnsi"/>
          <w:bCs/>
          <w:color w:val="000000" w:themeColor="text1"/>
          <w:sz w:val="24"/>
          <w:szCs w:val="24"/>
        </w:rPr>
        <w:t>Nella tabella che segue è analizzata in dettaglio l’offerta turistica in termini di strutture sul territorio per i Comuni dell’Unione.</w:t>
      </w:r>
    </w:p>
    <w:tbl>
      <w:tblPr>
        <w:tblW w:w="5000" w:type="pct"/>
        <w:tblCellMar>
          <w:left w:w="10" w:type="dxa"/>
          <w:right w:w="10" w:type="dxa"/>
        </w:tblCellMar>
        <w:tblLook w:val="04A0" w:firstRow="1" w:lastRow="0" w:firstColumn="1" w:lastColumn="0" w:noHBand="0" w:noVBand="1"/>
      </w:tblPr>
      <w:tblGrid>
        <w:gridCol w:w="1589"/>
        <w:gridCol w:w="1569"/>
        <w:gridCol w:w="1579"/>
        <w:gridCol w:w="1382"/>
        <w:gridCol w:w="1579"/>
        <w:gridCol w:w="1579"/>
        <w:gridCol w:w="1579"/>
        <w:gridCol w:w="1183"/>
        <w:gridCol w:w="1240"/>
        <w:gridCol w:w="1286"/>
      </w:tblGrid>
      <w:tr w:rsidR="00F216AC" w:rsidRPr="00664964" w14:paraId="49953FBB" w14:textId="77777777" w:rsidTr="00F216AC">
        <w:trPr>
          <w:trHeight w:val="173"/>
        </w:trPr>
        <w:tc>
          <w:tcPr>
            <w:tcW w:w="1141" w:type="dxa"/>
            <w:shd w:val="clear" w:color="auto" w:fill="auto"/>
            <w:noWrap/>
            <w:tcMar>
              <w:top w:w="0" w:type="dxa"/>
              <w:left w:w="70" w:type="dxa"/>
              <w:bottom w:w="0" w:type="dxa"/>
              <w:right w:w="70" w:type="dxa"/>
            </w:tcMar>
            <w:vAlign w:val="bottom"/>
          </w:tcPr>
          <w:p w14:paraId="41B49D6A" w14:textId="77777777" w:rsidR="00F216AC" w:rsidRPr="00664964" w:rsidRDefault="00F216AC" w:rsidP="00F216AC">
            <w:pPr>
              <w:spacing w:after="0" w:line="240" w:lineRule="auto"/>
              <w:rPr>
                <w:rFonts w:cstheme="minorHAnsi"/>
                <w:sz w:val="16"/>
                <w:szCs w:val="16"/>
              </w:rPr>
            </w:pPr>
          </w:p>
        </w:tc>
        <w:tc>
          <w:tcPr>
            <w:tcW w:w="9321" w:type="dxa"/>
            <w:gridSpan w:val="9"/>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907C173"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Offerta turistica al 31.12.2021</w:t>
            </w:r>
          </w:p>
        </w:tc>
      </w:tr>
      <w:tr w:rsidR="00F216AC" w:rsidRPr="00664964" w14:paraId="10F675C7" w14:textId="77777777" w:rsidTr="00F216AC">
        <w:trPr>
          <w:trHeight w:val="160"/>
        </w:trPr>
        <w:tc>
          <w:tcPr>
            <w:tcW w:w="1141" w:type="dxa"/>
            <w:shd w:val="clear" w:color="auto" w:fill="auto"/>
            <w:tcMar>
              <w:top w:w="0" w:type="dxa"/>
              <w:left w:w="70" w:type="dxa"/>
              <w:bottom w:w="0" w:type="dxa"/>
              <w:right w:w="70" w:type="dxa"/>
            </w:tcMar>
            <w:vAlign w:val="bottom"/>
          </w:tcPr>
          <w:p w14:paraId="7DBAB26F" w14:textId="77777777" w:rsidR="00F216AC" w:rsidRPr="00664964" w:rsidRDefault="00F216AC" w:rsidP="00F216AC">
            <w:pPr>
              <w:spacing w:after="0" w:line="240" w:lineRule="auto"/>
              <w:jc w:val="center"/>
              <w:rPr>
                <w:rFonts w:cstheme="minorHAnsi"/>
                <w:b/>
                <w:bCs/>
                <w:sz w:val="16"/>
                <w:szCs w:val="16"/>
              </w:rPr>
            </w:pPr>
          </w:p>
        </w:tc>
        <w:tc>
          <w:tcPr>
            <w:tcW w:w="325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E5C53CB"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Es. Alberghieri e Residente d'Epoca</w:t>
            </w:r>
          </w:p>
        </w:tc>
        <w:tc>
          <w:tcPr>
            <w:tcW w:w="3402"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7077C2C"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Ex. Extra alberghieri, Es. Aria Aperta e Locazioni Turistiche</w:t>
            </w:r>
          </w:p>
        </w:tc>
        <w:tc>
          <w:tcPr>
            <w:tcW w:w="2665"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336D57"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TOTALI</w:t>
            </w:r>
          </w:p>
        </w:tc>
      </w:tr>
      <w:tr w:rsidR="00F216AC" w:rsidRPr="00664964" w14:paraId="4C8B74A5" w14:textId="77777777" w:rsidTr="00F216AC">
        <w:trPr>
          <w:trHeight w:val="315"/>
        </w:trPr>
        <w:tc>
          <w:tcPr>
            <w:tcW w:w="1141" w:type="dxa"/>
            <w:shd w:val="clear" w:color="auto" w:fill="auto"/>
            <w:noWrap/>
            <w:tcMar>
              <w:top w:w="0" w:type="dxa"/>
              <w:left w:w="70" w:type="dxa"/>
              <w:bottom w:w="0" w:type="dxa"/>
              <w:right w:w="70" w:type="dxa"/>
            </w:tcMar>
            <w:vAlign w:val="bottom"/>
          </w:tcPr>
          <w:p w14:paraId="5A111E98" w14:textId="77777777" w:rsidR="00F216AC" w:rsidRPr="00664964" w:rsidRDefault="00F216AC" w:rsidP="00F216AC">
            <w:pPr>
              <w:spacing w:after="0" w:line="240" w:lineRule="auto"/>
              <w:jc w:val="center"/>
              <w:rPr>
                <w:rFonts w:cstheme="minorHAnsi"/>
                <w:b/>
                <w:bCs/>
                <w:sz w:val="16"/>
                <w:szCs w:val="16"/>
              </w:rPr>
            </w:pPr>
          </w:p>
        </w:tc>
        <w:tc>
          <w:tcPr>
            <w:tcW w:w="1127"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14:paraId="5DCF9C1C"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Strutture</w:t>
            </w:r>
          </w:p>
        </w:tc>
        <w:tc>
          <w:tcPr>
            <w:tcW w:w="1134" w:type="dxa"/>
            <w:tcBorders>
              <w:right w:val="single" w:sz="4" w:space="0" w:color="000000"/>
            </w:tcBorders>
            <w:shd w:val="clear" w:color="auto" w:fill="auto"/>
            <w:noWrap/>
            <w:tcMar>
              <w:top w:w="0" w:type="dxa"/>
              <w:left w:w="70" w:type="dxa"/>
              <w:bottom w:w="0" w:type="dxa"/>
              <w:right w:w="70" w:type="dxa"/>
            </w:tcMar>
            <w:vAlign w:val="bottom"/>
          </w:tcPr>
          <w:p w14:paraId="00A4D7C9"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letti</w:t>
            </w:r>
          </w:p>
        </w:tc>
        <w:tc>
          <w:tcPr>
            <w:tcW w:w="993" w:type="dxa"/>
            <w:tcBorders>
              <w:right w:val="single" w:sz="4" w:space="0" w:color="000000"/>
            </w:tcBorders>
            <w:shd w:val="clear" w:color="auto" w:fill="auto"/>
            <w:noWrap/>
            <w:tcMar>
              <w:top w:w="0" w:type="dxa"/>
              <w:left w:w="70" w:type="dxa"/>
              <w:bottom w:w="0" w:type="dxa"/>
              <w:right w:w="70" w:type="dxa"/>
            </w:tcMar>
            <w:vAlign w:val="bottom"/>
          </w:tcPr>
          <w:p w14:paraId="4EF6E5ED"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giorni letto</w:t>
            </w:r>
          </w:p>
        </w:tc>
        <w:tc>
          <w:tcPr>
            <w:tcW w:w="1134" w:type="dxa"/>
            <w:tcBorders>
              <w:right w:val="single" w:sz="4" w:space="0" w:color="000000"/>
            </w:tcBorders>
            <w:shd w:val="clear" w:color="auto" w:fill="auto"/>
            <w:noWrap/>
            <w:tcMar>
              <w:top w:w="0" w:type="dxa"/>
              <w:left w:w="70" w:type="dxa"/>
              <w:bottom w:w="0" w:type="dxa"/>
              <w:right w:w="70" w:type="dxa"/>
            </w:tcMar>
            <w:vAlign w:val="bottom"/>
          </w:tcPr>
          <w:p w14:paraId="70DF9FDE"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strutture</w:t>
            </w:r>
          </w:p>
        </w:tc>
        <w:tc>
          <w:tcPr>
            <w:tcW w:w="1134" w:type="dxa"/>
            <w:tcBorders>
              <w:right w:val="single" w:sz="4" w:space="0" w:color="000000"/>
            </w:tcBorders>
            <w:shd w:val="clear" w:color="auto" w:fill="auto"/>
            <w:noWrap/>
            <w:tcMar>
              <w:top w:w="0" w:type="dxa"/>
              <w:left w:w="70" w:type="dxa"/>
              <w:bottom w:w="0" w:type="dxa"/>
              <w:right w:w="70" w:type="dxa"/>
            </w:tcMar>
            <w:vAlign w:val="bottom"/>
          </w:tcPr>
          <w:p w14:paraId="4E050D18"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letti</w:t>
            </w:r>
          </w:p>
        </w:tc>
        <w:tc>
          <w:tcPr>
            <w:tcW w:w="1134" w:type="dxa"/>
            <w:tcBorders>
              <w:right w:val="single" w:sz="4" w:space="0" w:color="000000"/>
            </w:tcBorders>
            <w:shd w:val="clear" w:color="auto" w:fill="auto"/>
            <w:noWrap/>
            <w:tcMar>
              <w:top w:w="0" w:type="dxa"/>
              <w:left w:w="70" w:type="dxa"/>
              <w:bottom w:w="0" w:type="dxa"/>
              <w:right w:w="70" w:type="dxa"/>
            </w:tcMar>
            <w:vAlign w:val="bottom"/>
          </w:tcPr>
          <w:p w14:paraId="32D43EE4"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giorni letto</w:t>
            </w:r>
          </w:p>
        </w:tc>
        <w:tc>
          <w:tcPr>
            <w:tcW w:w="850" w:type="dxa"/>
            <w:tcBorders>
              <w:right w:val="single" w:sz="4" w:space="0" w:color="000000"/>
            </w:tcBorders>
            <w:shd w:val="clear" w:color="auto" w:fill="auto"/>
            <w:noWrap/>
            <w:tcMar>
              <w:top w:w="0" w:type="dxa"/>
              <w:left w:w="70" w:type="dxa"/>
              <w:bottom w:w="0" w:type="dxa"/>
              <w:right w:w="70" w:type="dxa"/>
            </w:tcMar>
            <w:vAlign w:val="bottom"/>
          </w:tcPr>
          <w:p w14:paraId="137D7D42"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strutture</w:t>
            </w:r>
          </w:p>
        </w:tc>
        <w:tc>
          <w:tcPr>
            <w:tcW w:w="891" w:type="dxa"/>
            <w:tcBorders>
              <w:right w:val="single" w:sz="4" w:space="0" w:color="000000"/>
            </w:tcBorders>
            <w:shd w:val="clear" w:color="auto" w:fill="auto"/>
            <w:noWrap/>
            <w:tcMar>
              <w:top w:w="0" w:type="dxa"/>
              <w:left w:w="70" w:type="dxa"/>
              <w:bottom w:w="0" w:type="dxa"/>
              <w:right w:w="70" w:type="dxa"/>
            </w:tcMar>
            <w:vAlign w:val="bottom"/>
          </w:tcPr>
          <w:p w14:paraId="503B0AF1"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letti</w:t>
            </w:r>
          </w:p>
        </w:tc>
        <w:tc>
          <w:tcPr>
            <w:tcW w:w="924" w:type="dxa"/>
            <w:tcBorders>
              <w:right w:val="single" w:sz="4" w:space="0" w:color="000000"/>
            </w:tcBorders>
            <w:shd w:val="clear" w:color="auto" w:fill="auto"/>
            <w:noWrap/>
            <w:tcMar>
              <w:top w:w="0" w:type="dxa"/>
              <w:left w:w="70" w:type="dxa"/>
              <w:bottom w:w="0" w:type="dxa"/>
              <w:right w:w="70" w:type="dxa"/>
            </w:tcMar>
            <w:vAlign w:val="bottom"/>
          </w:tcPr>
          <w:p w14:paraId="041FA1B6"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giorni letto</w:t>
            </w:r>
          </w:p>
        </w:tc>
      </w:tr>
      <w:tr w:rsidR="00F216AC" w:rsidRPr="00664964" w14:paraId="4FD6D470" w14:textId="77777777" w:rsidTr="00F216AC">
        <w:trPr>
          <w:trHeight w:val="315"/>
        </w:trPr>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06BA41"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BEVAGNA</w:t>
            </w:r>
          </w:p>
        </w:tc>
        <w:tc>
          <w:tcPr>
            <w:tcW w:w="1127"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6242110"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5</w:t>
            </w:r>
          </w:p>
        </w:tc>
        <w:tc>
          <w:tcPr>
            <w:tcW w:w="113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315274C"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153</w:t>
            </w:r>
          </w:p>
        </w:tc>
        <w:tc>
          <w:tcPr>
            <w:tcW w:w="99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D916932"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55.845</w:t>
            </w:r>
          </w:p>
        </w:tc>
        <w:tc>
          <w:tcPr>
            <w:tcW w:w="113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E7D9427"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67</w:t>
            </w:r>
          </w:p>
        </w:tc>
        <w:tc>
          <w:tcPr>
            <w:tcW w:w="113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2A99913"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1.069</w:t>
            </w:r>
          </w:p>
        </w:tc>
        <w:tc>
          <w:tcPr>
            <w:tcW w:w="113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F623FF3"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388.238</w:t>
            </w:r>
          </w:p>
        </w:tc>
        <w:tc>
          <w:tcPr>
            <w:tcW w:w="85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73C2325"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72</w:t>
            </w:r>
          </w:p>
        </w:tc>
        <w:tc>
          <w:tcPr>
            <w:tcW w:w="891"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91D226E"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1.222</w:t>
            </w:r>
          </w:p>
        </w:tc>
        <w:tc>
          <w:tcPr>
            <w:tcW w:w="92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DBE7D39"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444.083</w:t>
            </w:r>
          </w:p>
        </w:tc>
      </w:tr>
      <w:tr w:rsidR="00F216AC" w:rsidRPr="00664964" w14:paraId="39444B93" w14:textId="77777777" w:rsidTr="00F216AC">
        <w:trPr>
          <w:trHeight w:val="304"/>
        </w:trPr>
        <w:tc>
          <w:tcPr>
            <w:tcW w:w="114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A0B9A1"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CAMPELLO SUL CLITUNNO</w:t>
            </w:r>
          </w:p>
        </w:tc>
        <w:tc>
          <w:tcPr>
            <w:tcW w:w="112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3FE59BC"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2</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FC57210"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65</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4B5B7D0"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23.725</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A5984E6"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31</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74C3955"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255</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2403A2F"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90.763</w:t>
            </w:r>
          </w:p>
        </w:tc>
        <w:tc>
          <w:tcPr>
            <w:tcW w:w="85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50501C7"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33</w:t>
            </w:r>
          </w:p>
        </w:tc>
        <w:tc>
          <w:tcPr>
            <w:tcW w:w="89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C220DEE"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320</w:t>
            </w:r>
          </w:p>
        </w:tc>
        <w:tc>
          <w:tcPr>
            <w:tcW w:w="92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17D26C0"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114.488</w:t>
            </w:r>
          </w:p>
        </w:tc>
      </w:tr>
      <w:tr w:rsidR="00F216AC" w:rsidRPr="00664964" w14:paraId="743A3AD1" w14:textId="77777777" w:rsidTr="00F216AC">
        <w:trPr>
          <w:trHeight w:val="338"/>
        </w:trPr>
        <w:tc>
          <w:tcPr>
            <w:tcW w:w="114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14063F"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CASTEL RITALDI</w:t>
            </w:r>
          </w:p>
        </w:tc>
        <w:tc>
          <w:tcPr>
            <w:tcW w:w="112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7405488"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0</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9F7E7B4"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0</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680DFCC"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0</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916753F"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20</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D9CA716"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229</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DC2CF7C"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76.155</w:t>
            </w:r>
          </w:p>
        </w:tc>
        <w:tc>
          <w:tcPr>
            <w:tcW w:w="85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59E8F60"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20</w:t>
            </w:r>
          </w:p>
        </w:tc>
        <w:tc>
          <w:tcPr>
            <w:tcW w:w="89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EEF5314"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229</w:t>
            </w:r>
          </w:p>
        </w:tc>
        <w:tc>
          <w:tcPr>
            <w:tcW w:w="92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E531430"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76.155</w:t>
            </w:r>
          </w:p>
        </w:tc>
      </w:tr>
      <w:tr w:rsidR="00F216AC" w:rsidRPr="00664964" w14:paraId="28B2D737" w14:textId="77777777" w:rsidTr="00F216AC">
        <w:trPr>
          <w:trHeight w:val="315"/>
        </w:trPr>
        <w:tc>
          <w:tcPr>
            <w:tcW w:w="114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EF6BC5"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GIANO DELL’UMBRIA</w:t>
            </w:r>
          </w:p>
        </w:tc>
        <w:tc>
          <w:tcPr>
            <w:tcW w:w="112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4064A8C"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3</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0669894"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54</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AF836B1"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19.710</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F56DE5E"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25</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29DB395"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266</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6FF49A6"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93.578</w:t>
            </w:r>
          </w:p>
        </w:tc>
        <w:tc>
          <w:tcPr>
            <w:tcW w:w="85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AB93C26"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28</w:t>
            </w:r>
          </w:p>
        </w:tc>
        <w:tc>
          <w:tcPr>
            <w:tcW w:w="89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F45454A"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320</w:t>
            </w:r>
          </w:p>
        </w:tc>
        <w:tc>
          <w:tcPr>
            <w:tcW w:w="92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F7FE64C"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113.288</w:t>
            </w:r>
          </w:p>
        </w:tc>
      </w:tr>
      <w:tr w:rsidR="00F216AC" w:rsidRPr="00664964" w14:paraId="31562B4E" w14:textId="77777777" w:rsidTr="00F216AC">
        <w:trPr>
          <w:trHeight w:val="315"/>
        </w:trPr>
        <w:tc>
          <w:tcPr>
            <w:tcW w:w="114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F71824"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GUALDO CATTANEO</w:t>
            </w:r>
          </w:p>
        </w:tc>
        <w:tc>
          <w:tcPr>
            <w:tcW w:w="112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56621FF"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2</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A333CD4"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132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AB18155"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36.053</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6BB7E6F"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52</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1EE3906"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724</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B0E66B6"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238.628</w:t>
            </w:r>
          </w:p>
        </w:tc>
        <w:tc>
          <w:tcPr>
            <w:tcW w:w="85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2870B31"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54</w:t>
            </w:r>
          </w:p>
        </w:tc>
        <w:tc>
          <w:tcPr>
            <w:tcW w:w="89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1C51DAE"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856</w:t>
            </w:r>
          </w:p>
        </w:tc>
        <w:tc>
          <w:tcPr>
            <w:tcW w:w="92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21095F8"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274.681</w:t>
            </w:r>
          </w:p>
        </w:tc>
      </w:tr>
      <w:tr w:rsidR="00F216AC" w:rsidRPr="00664964" w14:paraId="6316CF6C" w14:textId="77777777" w:rsidTr="00F216AC">
        <w:trPr>
          <w:trHeight w:val="315"/>
        </w:trPr>
        <w:tc>
          <w:tcPr>
            <w:tcW w:w="114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C80B81"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MASSA MARTANA</w:t>
            </w:r>
          </w:p>
        </w:tc>
        <w:tc>
          <w:tcPr>
            <w:tcW w:w="112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26E283D"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5</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70A4D81"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120</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14C2130"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31.862</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0A1F852"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42</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0C01904"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435</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48C5CE8"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149.202</w:t>
            </w:r>
          </w:p>
        </w:tc>
        <w:tc>
          <w:tcPr>
            <w:tcW w:w="85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7D521CC"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47</w:t>
            </w:r>
          </w:p>
        </w:tc>
        <w:tc>
          <w:tcPr>
            <w:tcW w:w="89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67E7B88"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555</w:t>
            </w:r>
          </w:p>
        </w:tc>
        <w:tc>
          <w:tcPr>
            <w:tcW w:w="92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D55E3F3"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181.064</w:t>
            </w:r>
          </w:p>
        </w:tc>
      </w:tr>
      <w:tr w:rsidR="00F216AC" w:rsidRPr="00664964" w14:paraId="3AEA8DEC" w14:textId="77777777" w:rsidTr="00F216AC">
        <w:trPr>
          <w:trHeight w:val="315"/>
        </w:trPr>
        <w:tc>
          <w:tcPr>
            <w:tcW w:w="114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203CAB"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MONTEFALCO</w:t>
            </w:r>
          </w:p>
        </w:tc>
        <w:tc>
          <w:tcPr>
            <w:tcW w:w="112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8C4758A"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7</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3DE0E12"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216</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8CE8155"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67.968</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5448DF2"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71</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2063E53"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692</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491E5F2"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241.315</w:t>
            </w:r>
          </w:p>
        </w:tc>
        <w:tc>
          <w:tcPr>
            <w:tcW w:w="85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C2F4F0D"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78</w:t>
            </w:r>
          </w:p>
        </w:tc>
        <w:tc>
          <w:tcPr>
            <w:tcW w:w="89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DF89345"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908</w:t>
            </w:r>
          </w:p>
        </w:tc>
        <w:tc>
          <w:tcPr>
            <w:tcW w:w="92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4368720"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309.283</w:t>
            </w:r>
          </w:p>
        </w:tc>
      </w:tr>
      <w:tr w:rsidR="00F216AC" w:rsidRPr="00664964" w14:paraId="1EACDACE" w14:textId="77777777" w:rsidTr="00F216AC">
        <w:trPr>
          <w:trHeight w:val="315"/>
        </w:trPr>
        <w:tc>
          <w:tcPr>
            <w:tcW w:w="114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537285"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TREVI</w:t>
            </w:r>
          </w:p>
        </w:tc>
        <w:tc>
          <w:tcPr>
            <w:tcW w:w="112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35D45B6"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9</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C483872"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514</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9AA6BBF"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179.634</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9F43B75"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46</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999AC66"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570</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777CE67"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195.143</w:t>
            </w:r>
          </w:p>
        </w:tc>
        <w:tc>
          <w:tcPr>
            <w:tcW w:w="85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A35F6F1"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55</w:t>
            </w:r>
          </w:p>
        </w:tc>
        <w:tc>
          <w:tcPr>
            <w:tcW w:w="89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34F7E3A"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1.084</w:t>
            </w:r>
          </w:p>
        </w:tc>
        <w:tc>
          <w:tcPr>
            <w:tcW w:w="92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BAA4885" w14:textId="77777777" w:rsidR="00F216AC" w:rsidRPr="00664964" w:rsidRDefault="00F216AC" w:rsidP="00F216AC">
            <w:pPr>
              <w:spacing w:after="0" w:line="240" w:lineRule="auto"/>
              <w:jc w:val="right"/>
              <w:rPr>
                <w:rFonts w:cstheme="minorHAnsi"/>
                <w:sz w:val="16"/>
                <w:szCs w:val="16"/>
              </w:rPr>
            </w:pPr>
            <w:r w:rsidRPr="00664964">
              <w:rPr>
                <w:rFonts w:cstheme="minorHAnsi"/>
                <w:sz w:val="16"/>
                <w:szCs w:val="16"/>
              </w:rPr>
              <w:t>374.777</w:t>
            </w:r>
          </w:p>
        </w:tc>
      </w:tr>
      <w:tr w:rsidR="00F216AC" w:rsidRPr="00664964" w14:paraId="7E6F39B5" w14:textId="77777777" w:rsidTr="00F216AC">
        <w:trPr>
          <w:trHeight w:val="315"/>
        </w:trPr>
        <w:tc>
          <w:tcPr>
            <w:tcW w:w="114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52C50F" w14:textId="77777777" w:rsidR="00F216AC" w:rsidRPr="00664964" w:rsidRDefault="00F216AC" w:rsidP="00F216AC">
            <w:pPr>
              <w:spacing w:after="0" w:line="240" w:lineRule="auto"/>
              <w:jc w:val="center"/>
              <w:rPr>
                <w:rFonts w:cstheme="minorHAnsi"/>
                <w:b/>
                <w:bCs/>
                <w:sz w:val="16"/>
                <w:szCs w:val="16"/>
              </w:rPr>
            </w:pPr>
            <w:r w:rsidRPr="00664964">
              <w:rPr>
                <w:rFonts w:cstheme="minorHAnsi"/>
                <w:b/>
                <w:bCs/>
                <w:sz w:val="16"/>
                <w:szCs w:val="16"/>
              </w:rPr>
              <w:t>TOTALE</w:t>
            </w:r>
          </w:p>
        </w:tc>
        <w:tc>
          <w:tcPr>
            <w:tcW w:w="112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A5EC171" w14:textId="77777777" w:rsidR="00F216AC" w:rsidRPr="00664964" w:rsidRDefault="00F216AC" w:rsidP="00F216AC">
            <w:pPr>
              <w:spacing w:after="0" w:line="240" w:lineRule="auto"/>
              <w:jc w:val="right"/>
              <w:rPr>
                <w:rFonts w:cstheme="minorHAnsi"/>
                <w:b/>
                <w:bCs/>
                <w:sz w:val="16"/>
                <w:szCs w:val="16"/>
              </w:rPr>
            </w:pPr>
            <w:r w:rsidRPr="00664964">
              <w:rPr>
                <w:rFonts w:cstheme="minorHAnsi"/>
                <w:b/>
                <w:bCs/>
                <w:sz w:val="16"/>
                <w:szCs w:val="16"/>
              </w:rPr>
              <w:t>33</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02FE298" w14:textId="77777777" w:rsidR="00F216AC" w:rsidRPr="00664964" w:rsidRDefault="00F216AC" w:rsidP="00F216AC">
            <w:pPr>
              <w:spacing w:after="0" w:line="240" w:lineRule="auto"/>
              <w:jc w:val="right"/>
              <w:rPr>
                <w:rFonts w:cstheme="minorHAnsi"/>
                <w:b/>
                <w:bCs/>
                <w:sz w:val="16"/>
                <w:szCs w:val="16"/>
              </w:rPr>
            </w:pPr>
            <w:r w:rsidRPr="00664964">
              <w:rPr>
                <w:rFonts w:cstheme="minorHAnsi"/>
                <w:b/>
                <w:bCs/>
                <w:sz w:val="16"/>
                <w:szCs w:val="16"/>
              </w:rPr>
              <w:t>1.254</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814B331" w14:textId="77777777" w:rsidR="00F216AC" w:rsidRPr="00664964" w:rsidRDefault="00F216AC" w:rsidP="00F216AC">
            <w:pPr>
              <w:spacing w:after="0" w:line="240" w:lineRule="auto"/>
              <w:jc w:val="right"/>
              <w:rPr>
                <w:rFonts w:cstheme="minorHAnsi"/>
                <w:b/>
                <w:bCs/>
                <w:sz w:val="16"/>
                <w:szCs w:val="16"/>
              </w:rPr>
            </w:pPr>
            <w:r w:rsidRPr="00664964">
              <w:rPr>
                <w:rFonts w:cstheme="minorHAnsi"/>
                <w:b/>
                <w:bCs/>
                <w:sz w:val="16"/>
                <w:szCs w:val="16"/>
              </w:rPr>
              <w:t>414.797</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D2B2DB4" w14:textId="77777777" w:rsidR="00F216AC" w:rsidRPr="00664964" w:rsidRDefault="00F216AC" w:rsidP="00F216AC">
            <w:pPr>
              <w:spacing w:after="0" w:line="240" w:lineRule="auto"/>
              <w:jc w:val="right"/>
              <w:rPr>
                <w:rFonts w:cstheme="minorHAnsi"/>
                <w:b/>
                <w:bCs/>
                <w:sz w:val="16"/>
                <w:szCs w:val="16"/>
              </w:rPr>
            </w:pPr>
            <w:r w:rsidRPr="00664964">
              <w:rPr>
                <w:rFonts w:cstheme="minorHAnsi"/>
                <w:b/>
                <w:bCs/>
                <w:sz w:val="16"/>
                <w:szCs w:val="16"/>
              </w:rPr>
              <w:t>354</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C851022" w14:textId="77777777" w:rsidR="00F216AC" w:rsidRPr="00664964" w:rsidRDefault="00F216AC" w:rsidP="00F216AC">
            <w:pPr>
              <w:spacing w:after="0" w:line="240" w:lineRule="auto"/>
              <w:jc w:val="right"/>
              <w:rPr>
                <w:rFonts w:cstheme="minorHAnsi"/>
                <w:b/>
                <w:bCs/>
                <w:sz w:val="16"/>
                <w:szCs w:val="16"/>
              </w:rPr>
            </w:pPr>
            <w:r w:rsidRPr="00664964">
              <w:rPr>
                <w:rFonts w:cstheme="minorHAnsi"/>
                <w:b/>
                <w:bCs/>
                <w:sz w:val="16"/>
                <w:szCs w:val="16"/>
              </w:rPr>
              <w:t>4.240</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7C8B59B" w14:textId="77777777" w:rsidR="00F216AC" w:rsidRPr="00664964" w:rsidRDefault="00F216AC" w:rsidP="00F216AC">
            <w:pPr>
              <w:spacing w:after="0" w:line="240" w:lineRule="auto"/>
              <w:jc w:val="right"/>
              <w:rPr>
                <w:rFonts w:cstheme="minorHAnsi"/>
                <w:b/>
                <w:bCs/>
                <w:sz w:val="16"/>
                <w:szCs w:val="16"/>
              </w:rPr>
            </w:pPr>
            <w:r w:rsidRPr="00664964">
              <w:rPr>
                <w:rFonts w:cstheme="minorHAnsi"/>
                <w:b/>
                <w:bCs/>
                <w:sz w:val="16"/>
                <w:szCs w:val="16"/>
              </w:rPr>
              <w:t>1.473.022</w:t>
            </w:r>
          </w:p>
        </w:tc>
        <w:tc>
          <w:tcPr>
            <w:tcW w:w="85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9EBB933" w14:textId="77777777" w:rsidR="00F216AC" w:rsidRPr="00664964" w:rsidRDefault="00F216AC" w:rsidP="00F216AC">
            <w:pPr>
              <w:spacing w:after="0" w:line="240" w:lineRule="auto"/>
              <w:jc w:val="right"/>
              <w:rPr>
                <w:rFonts w:cstheme="minorHAnsi"/>
                <w:b/>
                <w:bCs/>
                <w:sz w:val="16"/>
                <w:szCs w:val="16"/>
              </w:rPr>
            </w:pPr>
            <w:r w:rsidRPr="00664964">
              <w:rPr>
                <w:rFonts w:cstheme="minorHAnsi"/>
                <w:b/>
                <w:bCs/>
                <w:sz w:val="16"/>
                <w:szCs w:val="16"/>
              </w:rPr>
              <w:t>387</w:t>
            </w:r>
          </w:p>
        </w:tc>
        <w:tc>
          <w:tcPr>
            <w:tcW w:w="89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32CB4B7" w14:textId="77777777" w:rsidR="00F216AC" w:rsidRPr="00664964" w:rsidRDefault="00F216AC" w:rsidP="00F216AC">
            <w:pPr>
              <w:spacing w:after="0" w:line="240" w:lineRule="auto"/>
              <w:jc w:val="right"/>
              <w:rPr>
                <w:rFonts w:cstheme="minorHAnsi"/>
                <w:b/>
                <w:bCs/>
                <w:sz w:val="16"/>
                <w:szCs w:val="16"/>
              </w:rPr>
            </w:pPr>
            <w:r w:rsidRPr="00664964">
              <w:rPr>
                <w:rFonts w:cstheme="minorHAnsi"/>
                <w:b/>
                <w:bCs/>
                <w:sz w:val="16"/>
                <w:szCs w:val="16"/>
              </w:rPr>
              <w:t>5.494</w:t>
            </w:r>
          </w:p>
        </w:tc>
        <w:tc>
          <w:tcPr>
            <w:tcW w:w="92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51DAC7F" w14:textId="77777777" w:rsidR="00F216AC" w:rsidRPr="00664964" w:rsidRDefault="00F216AC" w:rsidP="00F216AC">
            <w:pPr>
              <w:spacing w:after="0" w:line="240" w:lineRule="auto"/>
              <w:jc w:val="right"/>
              <w:rPr>
                <w:rFonts w:cstheme="minorHAnsi"/>
                <w:b/>
                <w:bCs/>
                <w:sz w:val="16"/>
                <w:szCs w:val="16"/>
              </w:rPr>
            </w:pPr>
            <w:r w:rsidRPr="00664964">
              <w:rPr>
                <w:rFonts w:cstheme="minorHAnsi"/>
                <w:b/>
                <w:bCs/>
                <w:sz w:val="16"/>
                <w:szCs w:val="16"/>
              </w:rPr>
              <w:t>1.887.819</w:t>
            </w:r>
          </w:p>
        </w:tc>
      </w:tr>
    </w:tbl>
    <w:p w14:paraId="0C05D017" w14:textId="77777777" w:rsidR="00F216AC" w:rsidRPr="00664964" w:rsidRDefault="00F216AC" w:rsidP="00F216AC">
      <w:pPr>
        <w:jc w:val="both"/>
        <w:rPr>
          <w:rFonts w:cstheme="minorHAnsi"/>
          <w:sz w:val="24"/>
          <w:szCs w:val="24"/>
        </w:rPr>
      </w:pPr>
      <w:r w:rsidRPr="00664964">
        <w:rPr>
          <w:rFonts w:cstheme="minorHAnsi"/>
          <w:sz w:val="24"/>
          <w:szCs w:val="24"/>
        </w:rPr>
        <w:t>Fonte: Regione Umbria – Statistiche del turismo</w:t>
      </w:r>
    </w:p>
    <w:p w14:paraId="560CB53B" w14:textId="77777777" w:rsidR="00F216AC" w:rsidRPr="00664964" w:rsidRDefault="00F216AC" w:rsidP="00F216AC">
      <w:pPr>
        <w:rPr>
          <w:rFonts w:cstheme="minorHAnsi"/>
          <w:color w:val="000000" w:themeColor="text1"/>
          <w:sz w:val="24"/>
          <w:szCs w:val="24"/>
        </w:rPr>
      </w:pPr>
      <w:r w:rsidRPr="00664964">
        <w:rPr>
          <w:rFonts w:cstheme="minorHAnsi"/>
          <w:color w:val="000000" w:themeColor="text1"/>
          <w:sz w:val="24"/>
          <w:szCs w:val="24"/>
        </w:rPr>
        <w:lastRenderedPageBreak/>
        <w:t>Dal punto di vista dei flussi turistici, la situazione registrata negli otto Comuni dell’Unione, rispecchia l’andamento regionale: flessione dei flussi turistici dal 2019 al 2020 ed incremento degli stessi dal 2020 al 2021, come dimostrano i dati nella tabella seguente ed il successivo grafico.</w:t>
      </w:r>
    </w:p>
    <w:tbl>
      <w:tblPr>
        <w:tblStyle w:val="Tabellagriglia6acolori"/>
        <w:tblW w:w="5000" w:type="pct"/>
        <w:tblLook w:val="04A0" w:firstRow="1" w:lastRow="0" w:firstColumn="1" w:lastColumn="0" w:noHBand="0" w:noVBand="1"/>
      </w:tblPr>
      <w:tblGrid>
        <w:gridCol w:w="3742"/>
        <w:gridCol w:w="1666"/>
        <w:gridCol w:w="1875"/>
        <w:gridCol w:w="1872"/>
        <w:gridCol w:w="1875"/>
        <w:gridCol w:w="1666"/>
        <w:gridCol w:w="1864"/>
      </w:tblGrid>
      <w:tr w:rsidR="00F216AC" w:rsidRPr="00664964" w14:paraId="453C9FF2" w14:textId="77777777" w:rsidTr="00F216A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5" w:type="pct"/>
            <w:vMerge w:val="restart"/>
            <w:noWrap/>
            <w:hideMark/>
          </w:tcPr>
          <w:p w14:paraId="40917F16" w14:textId="77777777" w:rsidR="00F216AC" w:rsidRPr="00664964" w:rsidRDefault="00F216AC" w:rsidP="00F216AC">
            <w:pPr>
              <w:jc w:val="center"/>
              <w:rPr>
                <w:rFonts w:eastAsia="Times New Roman" w:cstheme="minorHAnsi"/>
                <w:b w:val="0"/>
                <w:bCs w:val="0"/>
                <w:color w:val="806000" w:themeColor="accent4" w:themeShade="80"/>
                <w:lang w:eastAsia="it-IT"/>
              </w:rPr>
            </w:pPr>
            <w:r w:rsidRPr="00664964">
              <w:rPr>
                <w:rFonts w:eastAsia="Times New Roman" w:cstheme="minorHAnsi"/>
                <w:color w:val="806000" w:themeColor="accent4" w:themeShade="80"/>
                <w:lang w:eastAsia="it-IT"/>
              </w:rPr>
              <w:t>COMUNE</w:t>
            </w:r>
          </w:p>
        </w:tc>
        <w:tc>
          <w:tcPr>
            <w:tcW w:w="1215" w:type="pct"/>
            <w:gridSpan w:val="2"/>
            <w:noWrap/>
            <w:hideMark/>
          </w:tcPr>
          <w:p w14:paraId="28C542FD" w14:textId="77777777" w:rsidR="00F216AC" w:rsidRPr="00664964" w:rsidRDefault="00F216AC" w:rsidP="00F216A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806000" w:themeColor="accent4" w:themeShade="80"/>
                <w:lang w:eastAsia="it-IT"/>
              </w:rPr>
            </w:pPr>
            <w:r w:rsidRPr="00664964">
              <w:rPr>
                <w:rFonts w:eastAsia="Times New Roman" w:cstheme="minorHAnsi"/>
                <w:color w:val="806000" w:themeColor="accent4" w:themeShade="80"/>
                <w:lang w:eastAsia="it-IT"/>
              </w:rPr>
              <w:t>TOTALI 2019</w:t>
            </w:r>
          </w:p>
        </w:tc>
        <w:tc>
          <w:tcPr>
            <w:tcW w:w="1287" w:type="pct"/>
            <w:gridSpan w:val="2"/>
            <w:noWrap/>
            <w:hideMark/>
          </w:tcPr>
          <w:p w14:paraId="32A7AF24" w14:textId="77777777" w:rsidR="00F216AC" w:rsidRPr="00664964" w:rsidRDefault="00F216AC" w:rsidP="00F216A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806000" w:themeColor="accent4" w:themeShade="80"/>
                <w:lang w:eastAsia="it-IT"/>
              </w:rPr>
            </w:pPr>
            <w:r w:rsidRPr="00664964">
              <w:rPr>
                <w:rFonts w:eastAsia="Times New Roman" w:cstheme="minorHAnsi"/>
                <w:color w:val="806000" w:themeColor="accent4" w:themeShade="80"/>
                <w:lang w:eastAsia="it-IT"/>
              </w:rPr>
              <w:t>TOTALI 2020</w:t>
            </w:r>
          </w:p>
        </w:tc>
        <w:tc>
          <w:tcPr>
            <w:tcW w:w="1213" w:type="pct"/>
            <w:gridSpan w:val="2"/>
            <w:noWrap/>
            <w:hideMark/>
          </w:tcPr>
          <w:p w14:paraId="65F6B9A3" w14:textId="77777777" w:rsidR="00F216AC" w:rsidRPr="00664964" w:rsidRDefault="00F216AC" w:rsidP="00F216A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806000" w:themeColor="accent4" w:themeShade="80"/>
                <w:lang w:eastAsia="it-IT"/>
              </w:rPr>
            </w:pPr>
            <w:r w:rsidRPr="00664964">
              <w:rPr>
                <w:rFonts w:eastAsia="Times New Roman" w:cstheme="minorHAnsi"/>
                <w:color w:val="806000" w:themeColor="accent4" w:themeShade="80"/>
                <w:lang w:eastAsia="it-IT"/>
              </w:rPr>
              <w:t>TOTALI 2021</w:t>
            </w:r>
          </w:p>
        </w:tc>
      </w:tr>
      <w:tr w:rsidR="00F216AC" w:rsidRPr="00664964" w14:paraId="6A709276" w14:textId="77777777" w:rsidTr="00F216A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5" w:type="pct"/>
            <w:vMerge/>
            <w:hideMark/>
          </w:tcPr>
          <w:p w14:paraId="41D0D8D0" w14:textId="77777777" w:rsidR="00F216AC" w:rsidRPr="00664964" w:rsidRDefault="00F216AC" w:rsidP="00F216AC">
            <w:pPr>
              <w:rPr>
                <w:rFonts w:eastAsia="Times New Roman" w:cstheme="minorHAnsi"/>
                <w:b w:val="0"/>
                <w:bCs w:val="0"/>
                <w:color w:val="806000" w:themeColor="accent4" w:themeShade="80"/>
                <w:lang w:eastAsia="it-IT"/>
              </w:rPr>
            </w:pPr>
          </w:p>
        </w:tc>
        <w:tc>
          <w:tcPr>
            <w:tcW w:w="572" w:type="pct"/>
            <w:noWrap/>
            <w:hideMark/>
          </w:tcPr>
          <w:p w14:paraId="041A6B7F" w14:textId="77777777" w:rsidR="00F216AC" w:rsidRPr="00664964" w:rsidRDefault="00F216AC" w:rsidP="00F216A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806000" w:themeColor="accent4" w:themeShade="80"/>
                <w:lang w:eastAsia="it-IT"/>
              </w:rPr>
            </w:pPr>
            <w:r w:rsidRPr="00664964">
              <w:rPr>
                <w:rFonts w:eastAsia="Times New Roman" w:cstheme="minorHAnsi"/>
                <w:b/>
                <w:bCs/>
                <w:color w:val="806000" w:themeColor="accent4" w:themeShade="80"/>
                <w:lang w:eastAsia="it-IT"/>
              </w:rPr>
              <w:t xml:space="preserve">ARRIVI </w:t>
            </w:r>
          </w:p>
        </w:tc>
        <w:tc>
          <w:tcPr>
            <w:tcW w:w="644" w:type="pct"/>
            <w:noWrap/>
            <w:hideMark/>
          </w:tcPr>
          <w:p w14:paraId="049AA901" w14:textId="77777777" w:rsidR="00F216AC" w:rsidRPr="00664964" w:rsidRDefault="00F216AC" w:rsidP="00F216A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806000" w:themeColor="accent4" w:themeShade="80"/>
                <w:lang w:eastAsia="it-IT"/>
              </w:rPr>
            </w:pPr>
            <w:r w:rsidRPr="00664964">
              <w:rPr>
                <w:rFonts w:eastAsia="Times New Roman" w:cstheme="minorHAnsi"/>
                <w:b/>
                <w:bCs/>
                <w:color w:val="806000" w:themeColor="accent4" w:themeShade="80"/>
                <w:lang w:eastAsia="it-IT"/>
              </w:rPr>
              <w:t>PRESENZE</w:t>
            </w:r>
          </w:p>
        </w:tc>
        <w:tc>
          <w:tcPr>
            <w:tcW w:w="643" w:type="pct"/>
            <w:noWrap/>
            <w:hideMark/>
          </w:tcPr>
          <w:p w14:paraId="3C5231E1" w14:textId="77777777" w:rsidR="00F216AC" w:rsidRPr="00664964" w:rsidRDefault="00F216AC" w:rsidP="00F216A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806000" w:themeColor="accent4" w:themeShade="80"/>
                <w:lang w:eastAsia="it-IT"/>
              </w:rPr>
            </w:pPr>
            <w:r w:rsidRPr="00664964">
              <w:rPr>
                <w:rFonts w:eastAsia="Times New Roman" w:cstheme="minorHAnsi"/>
                <w:b/>
                <w:bCs/>
                <w:color w:val="806000" w:themeColor="accent4" w:themeShade="80"/>
                <w:lang w:eastAsia="it-IT"/>
              </w:rPr>
              <w:t xml:space="preserve">ARRIVI </w:t>
            </w:r>
          </w:p>
        </w:tc>
        <w:tc>
          <w:tcPr>
            <w:tcW w:w="644" w:type="pct"/>
            <w:noWrap/>
            <w:hideMark/>
          </w:tcPr>
          <w:p w14:paraId="38504627" w14:textId="77777777" w:rsidR="00F216AC" w:rsidRPr="00664964" w:rsidRDefault="00F216AC" w:rsidP="00F216A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806000" w:themeColor="accent4" w:themeShade="80"/>
                <w:lang w:eastAsia="it-IT"/>
              </w:rPr>
            </w:pPr>
            <w:r w:rsidRPr="00664964">
              <w:rPr>
                <w:rFonts w:eastAsia="Times New Roman" w:cstheme="minorHAnsi"/>
                <w:b/>
                <w:bCs/>
                <w:color w:val="806000" w:themeColor="accent4" w:themeShade="80"/>
                <w:lang w:eastAsia="it-IT"/>
              </w:rPr>
              <w:t>PRESENZE</w:t>
            </w:r>
          </w:p>
        </w:tc>
        <w:tc>
          <w:tcPr>
            <w:tcW w:w="572" w:type="pct"/>
            <w:noWrap/>
            <w:hideMark/>
          </w:tcPr>
          <w:p w14:paraId="7AA00F98" w14:textId="77777777" w:rsidR="00F216AC" w:rsidRPr="00664964" w:rsidRDefault="00F216AC" w:rsidP="00F216A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806000" w:themeColor="accent4" w:themeShade="80"/>
                <w:lang w:eastAsia="it-IT"/>
              </w:rPr>
            </w:pPr>
            <w:r w:rsidRPr="00664964">
              <w:rPr>
                <w:rFonts w:eastAsia="Times New Roman" w:cstheme="minorHAnsi"/>
                <w:b/>
                <w:bCs/>
                <w:color w:val="806000" w:themeColor="accent4" w:themeShade="80"/>
                <w:lang w:eastAsia="it-IT"/>
              </w:rPr>
              <w:t xml:space="preserve">ARRIVI </w:t>
            </w:r>
          </w:p>
        </w:tc>
        <w:tc>
          <w:tcPr>
            <w:tcW w:w="642" w:type="pct"/>
            <w:noWrap/>
            <w:hideMark/>
          </w:tcPr>
          <w:p w14:paraId="69833AB8" w14:textId="77777777" w:rsidR="00F216AC" w:rsidRPr="00664964" w:rsidRDefault="00F216AC" w:rsidP="00F216A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806000" w:themeColor="accent4" w:themeShade="80"/>
                <w:lang w:eastAsia="it-IT"/>
              </w:rPr>
            </w:pPr>
            <w:r w:rsidRPr="00664964">
              <w:rPr>
                <w:rFonts w:eastAsia="Times New Roman" w:cstheme="minorHAnsi"/>
                <w:b/>
                <w:bCs/>
                <w:color w:val="806000" w:themeColor="accent4" w:themeShade="80"/>
                <w:lang w:eastAsia="it-IT"/>
              </w:rPr>
              <w:t>PRESENZE</w:t>
            </w:r>
          </w:p>
        </w:tc>
      </w:tr>
      <w:tr w:rsidR="00F216AC" w:rsidRPr="00664964" w14:paraId="6DB85603" w14:textId="77777777" w:rsidTr="00F216AC">
        <w:trPr>
          <w:trHeight w:val="32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7BAFAF1A" w14:textId="77777777" w:rsidR="00F216AC" w:rsidRPr="00664964" w:rsidRDefault="00F216AC" w:rsidP="00F216AC">
            <w:pPr>
              <w:rPr>
                <w:rFonts w:eastAsia="Times New Roman" w:cstheme="minorHAnsi"/>
                <w:color w:val="auto"/>
                <w:lang w:eastAsia="it-IT"/>
              </w:rPr>
            </w:pPr>
            <w:r w:rsidRPr="00664964">
              <w:rPr>
                <w:rFonts w:eastAsia="Times New Roman" w:cstheme="minorHAnsi"/>
                <w:color w:val="auto"/>
                <w:lang w:eastAsia="it-IT"/>
              </w:rPr>
              <w:t>BEVAGNA</w:t>
            </w:r>
          </w:p>
        </w:tc>
        <w:tc>
          <w:tcPr>
            <w:tcW w:w="572" w:type="pct"/>
            <w:noWrap/>
            <w:hideMark/>
          </w:tcPr>
          <w:p w14:paraId="1DDD6A6A"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16.069</w:t>
            </w:r>
          </w:p>
        </w:tc>
        <w:tc>
          <w:tcPr>
            <w:tcW w:w="644" w:type="pct"/>
            <w:noWrap/>
            <w:hideMark/>
          </w:tcPr>
          <w:p w14:paraId="5248229F"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47.181</w:t>
            </w:r>
          </w:p>
        </w:tc>
        <w:tc>
          <w:tcPr>
            <w:tcW w:w="643" w:type="pct"/>
            <w:noWrap/>
            <w:hideMark/>
          </w:tcPr>
          <w:p w14:paraId="34651DDB"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11.330</w:t>
            </w:r>
          </w:p>
        </w:tc>
        <w:tc>
          <w:tcPr>
            <w:tcW w:w="644" w:type="pct"/>
            <w:noWrap/>
            <w:hideMark/>
          </w:tcPr>
          <w:p w14:paraId="26372A36"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34.773</w:t>
            </w:r>
          </w:p>
        </w:tc>
        <w:tc>
          <w:tcPr>
            <w:tcW w:w="572" w:type="pct"/>
            <w:noWrap/>
            <w:hideMark/>
          </w:tcPr>
          <w:p w14:paraId="2D5B1051"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16.104</w:t>
            </w:r>
          </w:p>
        </w:tc>
        <w:tc>
          <w:tcPr>
            <w:tcW w:w="642" w:type="pct"/>
            <w:noWrap/>
            <w:hideMark/>
          </w:tcPr>
          <w:p w14:paraId="198DBDD5"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48.457</w:t>
            </w:r>
          </w:p>
        </w:tc>
      </w:tr>
      <w:tr w:rsidR="00F216AC" w:rsidRPr="00664964" w14:paraId="635E2519" w14:textId="77777777" w:rsidTr="00F216A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53C8B5C9" w14:textId="77777777" w:rsidR="00F216AC" w:rsidRPr="00664964" w:rsidRDefault="00F216AC" w:rsidP="00F216AC">
            <w:pPr>
              <w:rPr>
                <w:rFonts w:eastAsia="Times New Roman" w:cstheme="minorHAnsi"/>
                <w:color w:val="auto"/>
                <w:lang w:eastAsia="it-IT"/>
              </w:rPr>
            </w:pPr>
            <w:r w:rsidRPr="00664964">
              <w:rPr>
                <w:rFonts w:eastAsia="Times New Roman" w:cstheme="minorHAnsi"/>
                <w:color w:val="auto"/>
                <w:lang w:eastAsia="it-IT"/>
              </w:rPr>
              <w:t>CAMPELLO SUL CLITUNNO</w:t>
            </w:r>
          </w:p>
        </w:tc>
        <w:tc>
          <w:tcPr>
            <w:tcW w:w="572" w:type="pct"/>
            <w:noWrap/>
            <w:hideMark/>
          </w:tcPr>
          <w:p w14:paraId="55F2D43B"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5.337</w:t>
            </w:r>
          </w:p>
        </w:tc>
        <w:tc>
          <w:tcPr>
            <w:tcW w:w="644" w:type="pct"/>
            <w:noWrap/>
            <w:hideMark/>
          </w:tcPr>
          <w:p w14:paraId="5FC4D112"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19.975</w:t>
            </w:r>
          </w:p>
        </w:tc>
        <w:tc>
          <w:tcPr>
            <w:tcW w:w="643" w:type="pct"/>
            <w:noWrap/>
            <w:hideMark/>
          </w:tcPr>
          <w:p w14:paraId="1C958020"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4.118</w:t>
            </w:r>
          </w:p>
        </w:tc>
        <w:tc>
          <w:tcPr>
            <w:tcW w:w="644" w:type="pct"/>
            <w:noWrap/>
            <w:hideMark/>
          </w:tcPr>
          <w:p w14:paraId="2E610446"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17.118</w:t>
            </w:r>
          </w:p>
        </w:tc>
        <w:tc>
          <w:tcPr>
            <w:tcW w:w="572" w:type="pct"/>
            <w:noWrap/>
            <w:hideMark/>
          </w:tcPr>
          <w:p w14:paraId="5AEDB131"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5.161</w:t>
            </w:r>
          </w:p>
        </w:tc>
        <w:tc>
          <w:tcPr>
            <w:tcW w:w="642" w:type="pct"/>
            <w:noWrap/>
            <w:hideMark/>
          </w:tcPr>
          <w:p w14:paraId="6BB394BE"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22.868</w:t>
            </w:r>
          </w:p>
        </w:tc>
      </w:tr>
      <w:tr w:rsidR="00F216AC" w:rsidRPr="00664964" w14:paraId="6558D7FF" w14:textId="77777777" w:rsidTr="00F216AC">
        <w:trPr>
          <w:trHeight w:val="32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2DC21576" w14:textId="77777777" w:rsidR="00F216AC" w:rsidRPr="00664964" w:rsidRDefault="00F216AC" w:rsidP="00F216AC">
            <w:pPr>
              <w:rPr>
                <w:rFonts w:eastAsia="Times New Roman" w:cstheme="minorHAnsi"/>
                <w:color w:val="auto"/>
                <w:lang w:eastAsia="it-IT"/>
              </w:rPr>
            </w:pPr>
            <w:r w:rsidRPr="00664964">
              <w:rPr>
                <w:rFonts w:eastAsia="Times New Roman" w:cstheme="minorHAnsi"/>
                <w:color w:val="auto"/>
                <w:lang w:eastAsia="it-IT"/>
              </w:rPr>
              <w:t>CASTEL RITALDI</w:t>
            </w:r>
          </w:p>
        </w:tc>
        <w:tc>
          <w:tcPr>
            <w:tcW w:w="572" w:type="pct"/>
            <w:noWrap/>
            <w:hideMark/>
          </w:tcPr>
          <w:p w14:paraId="09BE207E"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1.616</w:t>
            </w:r>
          </w:p>
        </w:tc>
        <w:tc>
          <w:tcPr>
            <w:tcW w:w="644" w:type="pct"/>
            <w:noWrap/>
            <w:hideMark/>
          </w:tcPr>
          <w:p w14:paraId="5DF14655"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5.934</w:t>
            </w:r>
          </w:p>
        </w:tc>
        <w:tc>
          <w:tcPr>
            <w:tcW w:w="643" w:type="pct"/>
            <w:noWrap/>
            <w:hideMark/>
          </w:tcPr>
          <w:p w14:paraId="0C240C70"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1.145</w:t>
            </w:r>
          </w:p>
        </w:tc>
        <w:tc>
          <w:tcPr>
            <w:tcW w:w="644" w:type="pct"/>
            <w:noWrap/>
            <w:hideMark/>
          </w:tcPr>
          <w:p w14:paraId="5DFDEB32"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5.089</w:t>
            </w:r>
          </w:p>
        </w:tc>
        <w:tc>
          <w:tcPr>
            <w:tcW w:w="572" w:type="pct"/>
            <w:noWrap/>
            <w:hideMark/>
          </w:tcPr>
          <w:p w14:paraId="7134B414"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1.796</w:t>
            </w:r>
          </w:p>
        </w:tc>
        <w:tc>
          <w:tcPr>
            <w:tcW w:w="642" w:type="pct"/>
            <w:noWrap/>
            <w:hideMark/>
          </w:tcPr>
          <w:p w14:paraId="0DED5815"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7.311</w:t>
            </w:r>
          </w:p>
        </w:tc>
      </w:tr>
      <w:tr w:rsidR="00F216AC" w:rsidRPr="00664964" w14:paraId="735491F4" w14:textId="77777777" w:rsidTr="00F216A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1C633E96" w14:textId="77777777" w:rsidR="00F216AC" w:rsidRPr="00664964" w:rsidRDefault="00F216AC" w:rsidP="00F216AC">
            <w:pPr>
              <w:rPr>
                <w:rFonts w:eastAsia="Times New Roman" w:cstheme="minorHAnsi"/>
                <w:color w:val="auto"/>
                <w:lang w:eastAsia="it-IT"/>
              </w:rPr>
            </w:pPr>
            <w:r w:rsidRPr="00664964">
              <w:rPr>
                <w:rFonts w:eastAsia="Times New Roman" w:cstheme="minorHAnsi"/>
                <w:color w:val="auto"/>
                <w:lang w:eastAsia="it-IT"/>
              </w:rPr>
              <w:t>GIANO DELL'UMBRIA</w:t>
            </w:r>
          </w:p>
        </w:tc>
        <w:tc>
          <w:tcPr>
            <w:tcW w:w="572" w:type="pct"/>
            <w:noWrap/>
            <w:hideMark/>
          </w:tcPr>
          <w:p w14:paraId="2664B804"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3.844</w:t>
            </w:r>
          </w:p>
        </w:tc>
        <w:tc>
          <w:tcPr>
            <w:tcW w:w="644" w:type="pct"/>
            <w:noWrap/>
            <w:hideMark/>
          </w:tcPr>
          <w:p w14:paraId="00F43BC9"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11.492</w:t>
            </w:r>
          </w:p>
        </w:tc>
        <w:tc>
          <w:tcPr>
            <w:tcW w:w="643" w:type="pct"/>
            <w:noWrap/>
            <w:hideMark/>
          </w:tcPr>
          <w:p w14:paraId="34A648B0"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2.595</w:t>
            </w:r>
          </w:p>
        </w:tc>
        <w:tc>
          <w:tcPr>
            <w:tcW w:w="644" w:type="pct"/>
            <w:noWrap/>
            <w:hideMark/>
          </w:tcPr>
          <w:p w14:paraId="6A3F6A64"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9.011</w:t>
            </w:r>
          </w:p>
        </w:tc>
        <w:tc>
          <w:tcPr>
            <w:tcW w:w="572" w:type="pct"/>
            <w:noWrap/>
            <w:hideMark/>
          </w:tcPr>
          <w:p w14:paraId="1DE17D99"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3.400</w:t>
            </w:r>
          </w:p>
        </w:tc>
        <w:tc>
          <w:tcPr>
            <w:tcW w:w="642" w:type="pct"/>
            <w:noWrap/>
            <w:hideMark/>
          </w:tcPr>
          <w:p w14:paraId="6E9C0ABB"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11.859</w:t>
            </w:r>
          </w:p>
        </w:tc>
      </w:tr>
      <w:tr w:rsidR="00F216AC" w:rsidRPr="00664964" w14:paraId="12D65BA6" w14:textId="77777777" w:rsidTr="00F216AC">
        <w:trPr>
          <w:trHeight w:val="32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0E703EBF" w14:textId="77777777" w:rsidR="00F216AC" w:rsidRPr="00664964" w:rsidRDefault="00F216AC" w:rsidP="00F216AC">
            <w:pPr>
              <w:rPr>
                <w:rFonts w:eastAsia="Times New Roman" w:cstheme="minorHAnsi"/>
                <w:color w:val="auto"/>
                <w:lang w:eastAsia="it-IT"/>
              </w:rPr>
            </w:pPr>
            <w:r w:rsidRPr="00664964">
              <w:rPr>
                <w:rFonts w:eastAsia="Times New Roman" w:cstheme="minorHAnsi"/>
                <w:color w:val="auto"/>
                <w:lang w:eastAsia="it-IT"/>
              </w:rPr>
              <w:t>GUALDO CATTANEO</w:t>
            </w:r>
          </w:p>
        </w:tc>
        <w:tc>
          <w:tcPr>
            <w:tcW w:w="572" w:type="pct"/>
            <w:noWrap/>
            <w:hideMark/>
          </w:tcPr>
          <w:p w14:paraId="0323D7AB"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9.643</w:t>
            </w:r>
          </w:p>
        </w:tc>
        <w:tc>
          <w:tcPr>
            <w:tcW w:w="644" w:type="pct"/>
            <w:noWrap/>
            <w:hideMark/>
          </w:tcPr>
          <w:p w14:paraId="11156A08"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32.240</w:t>
            </w:r>
          </w:p>
        </w:tc>
        <w:tc>
          <w:tcPr>
            <w:tcW w:w="643" w:type="pct"/>
            <w:noWrap/>
            <w:hideMark/>
          </w:tcPr>
          <w:p w14:paraId="7D915D24"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5.729</w:t>
            </w:r>
          </w:p>
        </w:tc>
        <w:tc>
          <w:tcPr>
            <w:tcW w:w="644" w:type="pct"/>
            <w:noWrap/>
            <w:hideMark/>
          </w:tcPr>
          <w:p w14:paraId="4CAF33AD"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18.584</w:t>
            </w:r>
          </w:p>
        </w:tc>
        <w:tc>
          <w:tcPr>
            <w:tcW w:w="572" w:type="pct"/>
            <w:noWrap/>
            <w:hideMark/>
          </w:tcPr>
          <w:p w14:paraId="785E4897"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8.463</w:t>
            </w:r>
          </w:p>
        </w:tc>
        <w:tc>
          <w:tcPr>
            <w:tcW w:w="642" w:type="pct"/>
            <w:noWrap/>
            <w:hideMark/>
          </w:tcPr>
          <w:p w14:paraId="5413B367"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27.529</w:t>
            </w:r>
          </w:p>
        </w:tc>
      </w:tr>
      <w:tr w:rsidR="00F216AC" w:rsidRPr="00664964" w14:paraId="76A83F12" w14:textId="77777777" w:rsidTr="00F216A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4486B1FE" w14:textId="77777777" w:rsidR="00F216AC" w:rsidRPr="00664964" w:rsidRDefault="00F216AC" w:rsidP="00F216AC">
            <w:pPr>
              <w:rPr>
                <w:rFonts w:eastAsia="Times New Roman" w:cstheme="minorHAnsi"/>
                <w:color w:val="auto"/>
                <w:lang w:eastAsia="it-IT"/>
              </w:rPr>
            </w:pPr>
            <w:r w:rsidRPr="00664964">
              <w:rPr>
                <w:rFonts w:eastAsia="Times New Roman" w:cstheme="minorHAnsi"/>
                <w:color w:val="auto"/>
                <w:lang w:eastAsia="it-IT"/>
              </w:rPr>
              <w:t>MASSA MARTANA</w:t>
            </w:r>
          </w:p>
        </w:tc>
        <w:tc>
          <w:tcPr>
            <w:tcW w:w="572" w:type="pct"/>
            <w:noWrap/>
            <w:hideMark/>
          </w:tcPr>
          <w:p w14:paraId="7E672A12"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9.688</w:t>
            </w:r>
          </w:p>
        </w:tc>
        <w:tc>
          <w:tcPr>
            <w:tcW w:w="644" w:type="pct"/>
            <w:noWrap/>
            <w:hideMark/>
          </w:tcPr>
          <w:p w14:paraId="56C5FBB5"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21.819</w:t>
            </w:r>
          </w:p>
        </w:tc>
        <w:tc>
          <w:tcPr>
            <w:tcW w:w="643" w:type="pct"/>
            <w:noWrap/>
            <w:hideMark/>
          </w:tcPr>
          <w:p w14:paraId="045642AC"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4.816</w:t>
            </w:r>
          </w:p>
        </w:tc>
        <w:tc>
          <w:tcPr>
            <w:tcW w:w="644" w:type="pct"/>
            <w:noWrap/>
            <w:hideMark/>
          </w:tcPr>
          <w:p w14:paraId="7C4873E2"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12.340</w:t>
            </w:r>
          </w:p>
        </w:tc>
        <w:tc>
          <w:tcPr>
            <w:tcW w:w="572" w:type="pct"/>
            <w:noWrap/>
            <w:hideMark/>
          </w:tcPr>
          <w:p w14:paraId="0292962C"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6.096</w:t>
            </w:r>
          </w:p>
        </w:tc>
        <w:tc>
          <w:tcPr>
            <w:tcW w:w="642" w:type="pct"/>
            <w:noWrap/>
            <w:hideMark/>
          </w:tcPr>
          <w:p w14:paraId="4C97CD35"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18.445</w:t>
            </w:r>
          </w:p>
        </w:tc>
      </w:tr>
      <w:tr w:rsidR="00F216AC" w:rsidRPr="00664964" w14:paraId="354F92C4" w14:textId="77777777" w:rsidTr="00F216AC">
        <w:trPr>
          <w:trHeight w:val="32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2F889E0F" w14:textId="77777777" w:rsidR="00F216AC" w:rsidRPr="00664964" w:rsidRDefault="00F216AC" w:rsidP="00F216AC">
            <w:pPr>
              <w:rPr>
                <w:rFonts w:eastAsia="Times New Roman" w:cstheme="minorHAnsi"/>
                <w:color w:val="auto"/>
                <w:lang w:eastAsia="it-IT"/>
              </w:rPr>
            </w:pPr>
            <w:r w:rsidRPr="00664964">
              <w:rPr>
                <w:rFonts w:eastAsia="Times New Roman" w:cstheme="minorHAnsi"/>
                <w:color w:val="auto"/>
                <w:lang w:eastAsia="it-IT"/>
              </w:rPr>
              <w:t>MONTEFALCO</w:t>
            </w:r>
          </w:p>
        </w:tc>
        <w:tc>
          <w:tcPr>
            <w:tcW w:w="572" w:type="pct"/>
            <w:noWrap/>
            <w:hideMark/>
          </w:tcPr>
          <w:p w14:paraId="27247D7E"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19.361</w:t>
            </w:r>
          </w:p>
        </w:tc>
        <w:tc>
          <w:tcPr>
            <w:tcW w:w="644" w:type="pct"/>
            <w:noWrap/>
            <w:hideMark/>
          </w:tcPr>
          <w:p w14:paraId="3DEF0EA9"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44.095</w:t>
            </w:r>
          </w:p>
        </w:tc>
        <w:tc>
          <w:tcPr>
            <w:tcW w:w="643" w:type="pct"/>
            <w:noWrap/>
            <w:hideMark/>
          </w:tcPr>
          <w:p w14:paraId="1712329A"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10.853</w:t>
            </w:r>
          </w:p>
        </w:tc>
        <w:tc>
          <w:tcPr>
            <w:tcW w:w="644" w:type="pct"/>
            <w:noWrap/>
            <w:hideMark/>
          </w:tcPr>
          <w:p w14:paraId="302C032E"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28.001</w:t>
            </w:r>
          </w:p>
        </w:tc>
        <w:tc>
          <w:tcPr>
            <w:tcW w:w="572" w:type="pct"/>
            <w:noWrap/>
            <w:hideMark/>
          </w:tcPr>
          <w:p w14:paraId="2382CF42"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15.475</w:t>
            </w:r>
          </w:p>
        </w:tc>
        <w:tc>
          <w:tcPr>
            <w:tcW w:w="642" w:type="pct"/>
            <w:noWrap/>
            <w:hideMark/>
          </w:tcPr>
          <w:p w14:paraId="6C55DEC1"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38.834</w:t>
            </w:r>
          </w:p>
        </w:tc>
      </w:tr>
      <w:tr w:rsidR="00F216AC" w:rsidRPr="00664964" w14:paraId="2988D17C" w14:textId="77777777" w:rsidTr="00F216A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48BE3E65" w14:textId="77777777" w:rsidR="00F216AC" w:rsidRPr="00664964" w:rsidRDefault="00F216AC" w:rsidP="00F216AC">
            <w:pPr>
              <w:rPr>
                <w:rFonts w:eastAsia="Times New Roman" w:cstheme="minorHAnsi"/>
                <w:color w:val="auto"/>
                <w:lang w:eastAsia="it-IT"/>
              </w:rPr>
            </w:pPr>
            <w:r w:rsidRPr="00664964">
              <w:rPr>
                <w:rFonts w:eastAsia="Times New Roman" w:cstheme="minorHAnsi"/>
                <w:color w:val="auto"/>
                <w:lang w:eastAsia="it-IT"/>
              </w:rPr>
              <w:t>TREVI</w:t>
            </w:r>
          </w:p>
        </w:tc>
        <w:tc>
          <w:tcPr>
            <w:tcW w:w="572" w:type="pct"/>
            <w:noWrap/>
            <w:hideMark/>
          </w:tcPr>
          <w:p w14:paraId="456C96B0"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23.565</w:t>
            </w:r>
          </w:p>
        </w:tc>
        <w:tc>
          <w:tcPr>
            <w:tcW w:w="644" w:type="pct"/>
            <w:noWrap/>
            <w:hideMark/>
          </w:tcPr>
          <w:p w14:paraId="71DDAA49"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65.480</w:t>
            </w:r>
          </w:p>
        </w:tc>
        <w:tc>
          <w:tcPr>
            <w:tcW w:w="643" w:type="pct"/>
            <w:noWrap/>
            <w:hideMark/>
          </w:tcPr>
          <w:p w14:paraId="5FDAB63E"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7.444</w:t>
            </w:r>
          </w:p>
        </w:tc>
        <w:tc>
          <w:tcPr>
            <w:tcW w:w="644" w:type="pct"/>
            <w:noWrap/>
            <w:hideMark/>
          </w:tcPr>
          <w:p w14:paraId="648E4EF3"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29.123</w:t>
            </w:r>
          </w:p>
        </w:tc>
        <w:tc>
          <w:tcPr>
            <w:tcW w:w="572" w:type="pct"/>
            <w:noWrap/>
            <w:hideMark/>
          </w:tcPr>
          <w:p w14:paraId="4277A5BB"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8.600</w:t>
            </w:r>
          </w:p>
        </w:tc>
        <w:tc>
          <w:tcPr>
            <w:tcW w:w="642" w:type="pct"/>
            <w:noWrap/>
            <w:hideMark/>
          </w:tcPr>
          <w:p w14:paraId="031DCE87" w14:textId="77777777" w:rsidR="00F216AC" w:rsidRPr="00664964" w:rsidRDefault="00F216AC" w:rsidP="00F216A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it-IT"/>
              </w:rPr>
            </w:pPr>
            <w:r w:rsidRPr="00664964">
              <w:rPr>
                <w:rFonts w:eastAsia="Times New Roman" w:cstheme="minorHAnsi"/>
                <w:color w:val="000000"/>
                <w:lang w:eastAsia="it-IT"/>
              </w:rPr>
              <w:t>38.434</w:t>
            </w:r>
          </w:p>
        </w:tc>
      </w:tr>
      <w:tr w:rsidR="00F216AC" w:rsidRPr="00664964" w14:paraId="2F2EA9B3" w14:textId="77777777" w:rsidTr="00F216AC">
        <w:trPr>
          <w:trHeight w:val="32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00D93D9F" w14:textId="77777777" w:rsidR="00F216AC" w:rsidRPr="00664964" w:rsidRDefault="00F216AC" w:rsidP="00F216AC">
            <w:pPr>
              <w:rPr>
                <w:rFonts w:eastAsia="Times New Roman" w:cstheme="minorHAnsi"/>
                <w:b w:val="0"/>
                <w:bCs w:val="0"/>
                <w:color w:val="auto"/>
                <w:lang w:eastAsia="it-IT"/>
              </w:rPr>
            </w:pPr>
            <w:r w:rsidRPr="00664964">
              <w:rPr>
                <w:rFonts w:eastAsia="Times New Roman" w:cstheme="minorHAnsi"/>
                <w:color w:val="auto"/>
                <w:lang w:eastAsia="it-IT"/>
              </w:rPr>
              <w:t>TOTALE</w:t>
            </w:r>
          </w:p>
        </w:tc>
        <w:tc>
          <w:tcPr>
            <w:tcW w:w="572" w:type="pct"/>
            <w:noWrap/>
            <w:hideMark/>
          </w:tcPr>
          <w:p w14:paraId="291DB064"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it-IT"/>
              </w:rPr>
            </w:pPr>
            <w:r w:rsidRPr="00664964">
              <w:rPr>
                <w:rFonts w:eastAsia="Times New Roman" w:cstheme="minorHAnsi"/>
                <w:b/>
                <w:bCs/>
                <w:color w:val="000000"/>
                <w:lang w:eastAsia="it-IT"/>
              </w:rPr>
              <w:t>89.123</w:t>
            </w:r>
          </w:p>
        </w:tc>
        <w:tc>
          <w:tcPr>
            <w:tcW w:w="644" w:type="pct"/>
            <w:noWrap/>
            <w:hideMark/>
          </w:tcPr>
          <w:p w14:paraId="7304A592"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it-IT"/>
              </w:rPr>
            </w:pPr>
            <w:r w:rsidRPr="00664964">
              <w:rPr>
                <w:rFonts w:eastAsia="Times New Roman" w:cstheme="minorHAnsi"/>
                <w:b/>
                <w:bCs/>
                <w:color w:val="000000"/>
                <w:lang w:eastAsia="it-IT"/>
              </w:rPr>
              <w:t>248.216</w:t>
            </w:r>
          </w:p>
        </w:tc>
        <w:tc>
          <w:tcPr>
            <w:tcW w:w="643" w:type="pct"/>
            <w:noWrap/>
            <w:hideMark/>
          </w:tcPr>
          <w:p w14:paraId="1450D50E"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it-IT"/>
              </w:rPr>
            </w:pPr>
            <w:r w:rsidRPr="00664964">
              <w:rPr>
                <w:rFonts w:eastAsia="Times New Roman" w:cstheme="minorHAnsi"/>
                <w:b/>
                <w:bCs/>
                <w:color w:val="000000"/>
                <w:lang w:eastAsia="it-IT"/>
              </w:rPr>
              <w:t>48.030</w:t>
            </w:r>
          </w:p>
        </w:tc>
        <w:tc>
          <w:tcPr>
            <w:tcW w:w="644" w:type="pct"/>
            <w:noWrap/>
            <w:hideMark/>
          </w:tcPr>
          <w:p w14:paraId="7C0A3174"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it-IT"/>
              </w:rPr>
            </w:pPr>
            <w:r w:rsidRPr="00664964">
              <w:rPr>
                <w:rFonts w:eastAsia="Times New Roman" w:cstheme="minorHAnsi"/>
                <w:b/>
                <w:bCs/>
                <w:color w:val="000000"/>
                <w:lang w:eastAsia="it-IT"/>
              </w:rPr>
              <w:t>154.039</w:t>
            </w:r>
          </w:p>
        </w:tc>
        <w:tc>
          <w:tcPr>
            <w:tcW w:w="572" w:type="pct"/>
            <w:noWrap/>
            <w:hideMark/>
          </w:tcPr>
          <w:p w14:paraId="2E183843"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it-IT"/>
              </w:rPr>
            </w:pPr>
            <w:r w:rsidRPr="00664964">
              <w:rPr>
                <w:rFonts w:eastAsia="Times New Roman" w:cstheme="minorHAnsi"/>
                <w:b/>
                <w:bCs/>
                <w:color w:val="000000"/>
                <w:lang w:eastAsia="it-IT"/>
              </w:rPr>
              <w:t>65.095</w:t>
            </w:r>
          </w:p>
        </w:tc>
        <w:tc>
          <w:tcPr>
            <w:tcW w:w="642" w:type="pct"/>
            <w:noWrap/>
            <w:hideMark/>
          </w:tcPr>
          <w:p w14:paraId="72332566" w14:textId="77777777" w:rsidR="00F216AC" w:rsidRPr="00664964" w:rsidRDefault="00F216AC" w:rsidP="00F216A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it-IT"/>
              </w:rPr>
            </w:pPr>
            <w:r w:rsidRPr="00664964">
              <w:rPr>
                <w:rFonts w:eastAsia="Times New Roman" w:cstheme="minorHAnsi"/>
                <w:b/>
                <w:bCs/>
                <w:color w:val="000000"/>
                <w:lang w:eastAsia="it-IT"/>
              </w:rPr>
              <w:t>213.737</w:t>
            </w:r>
          </w:p>
        </w:tc>
      </w:tr>
    </w:tbl>
    <w:p w14:paraId="2C310461" w14:textId="77777777" w:rsidR="00F216AC" w:rsidRPr="00664964" w:rsidRDefault="00F216AC" w:rsidP="00F216AC">
      <w:pPr>
        <w:rPr>
          <w:rFonts w:cstheme="minorHAnsi"/>
          <w:iCs/>
          <w:color w:val="000000" w:themeColor="text1"/>
        </w:rPr>
      </w:pPr>
      <w:r w:rsidRPr="00664964">
        <w:rPr>
          <w:rFonts w:cstheme="minorHAnsi"/>
          <w:iCs/>
          <w:color w:val="000000" w:themeColor="text1"/>
        </w:rPr>
        <w:t>Fonte: Regione Umbria – Statistiche del turismo</w:t>
      </w:r>
    </w:p>
    <w:p w14:paraId="6F81DA99" w14:textId="77777777" w:rsidR="007A73EF" w:rsidRPr="00664964" w:rsidRDefault="007A73EF" w:rsidP="00F216AC">
      <w:pPr>
        <w:rPr>
          <w:rFonts w:cstheme="minorHAnsi"/>
          <w:iCs/>
          <w:color w:val="000000" w:themeColor="text1"/>
        </w:rPr>
      </w:pPr>
    </w:p>
    <w:p w14:paraId="63AC05DB" w14:textId="77777777" w:rsidR="00F216AC" w:rsidRPr="00664964" w:rsidRDefault="00F216AC" w:rsidP="00F216AC">
      <w:pPr>
        <w:rPr>
          <w:rFonts w:cstheme="minorHAnsi"/>
          <w:b/>
          <w:bCs/>
          <w:i/>
          <w:color w:val="000000" w:themeColor="text1"/>
        </w:rPr>
      </w:pPr>
      <w:r w:rsidRPr="00664964">
        <w:rPr>
          <w:rFonts w:cstheme="minorHAnsi"/>
          <w:b/>
          <w:bCs/>
          <w:i/>
          <w:noProof/>
          <w:color w:val="000000" w:themeColor="text1"/>
          <w:lang w:eastAsia="it-IT"/>
        </w:rPr>
        <w:drawing>
          <wp:inline distT="0" distB="0" distL="0" distR="0" wp14:anchorId="655EF5B6" wp14:editId="07053CD5">
            <wp:extent cx="8155940" cy="2991917"/>
            <wp:effectExtent l="0" t="0" r="16510" b="18415"/>
            <wp:docPr id="51" name="Gra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69A083" w14:textId="77777777" w:rsidR="00F216AC" w:rsidRPr="00664964" w:rsidRDefault="00F216AC" w:rsidP="00F216AC">
      <w:pPr>
        <w:spacing w:before="100" w:after="100"/>
        <w:rPr>
          <w:rFonts w:cstheme="minorHAnsi"/>
          <w:b/>
          <w:i/>
        </w:rPr>
      </w:pPr>
      <w:r w:rsidRPr="00664964">
        <w:rPr>
          <w:rFonts w:cstheme="minorHAnsi"/>
          <w:b/>
          <w:bCs/>
          <w:noProof/>
          <w:color w:val="FF0000"/>
          <w:lang w:eastAsia="it-IT"/>
        </w:rPr>
        <w:lastRenderedPageBreak/>
        <w:drawing>
          <wp:inline distT="0" distB="0" distL="0" distR="0" wp14:anchorId="6EFB7890" wp14:editId="404D2D90">
            <wp:extent cx="9253220" cy="2304288"/>
            <wp:effectExtent l="0" t="0" r="5080" b="1270"/>
            <wp:docPr id="17" name="Gra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43FA864" w14:textId="77777777" w:rsidR="00A8618C" w:rsidRPr="00664964" w:rsidRDefault="00A8618C" w:rsidP="00A8618C">
      <w:pPr>
        <w:jc w:val="both"/>
        <w:rPr>
          <w:rFonts w:cstheme="minorHAnsi"/>
          <w:b/>
          <w:bCs/>
          <w:sz w:val="24"/>
          <w:szCs w:val="24"/>
        </w:rPr>
      </w:pPr>
    </w:p>
    <w:p w14:paraId="5B1567D3" w14:textId="77777777" w:rsidR="000E1C40" w:rsidRPr="00664964" w:rsidRDefault="00206C5B" w:rsidP="00A8618C">
      <w:pPr>
        <w:jc w:val="both"/>
        <w:rPr>
          <w:rFonts w:cstheme="minorHAnsi"/>
          <w:sz w:val="24"/>
          <w:szCs w:val="24"/>
        </w:rPr>
      </w:pPr>
      <w:r w:rsidRPr="00664964">
        <w:rPr>
          <w:rFonts w:eastAsia="Calibri" w:cstheme="minorHAnsi"/>
          <w:b/>
          <w:iCs/>
          <w:sz w:val="24"/>
          <w:szCs w:val="24"/>
        </w:rPr>
        <w:t>4.1.2</w:t>
      </w:r>
      <w:r w:rsidR="000E1C40" w:rsidRPr="00664964">
        <w:rPr>
          <w:rFonts w:eastAsia="Calibri" w:cstheme="minorHAnsi"/>
          <w:b/>
          <w:iCs/>
          <w:sz w:val="24"/>
          <w:szCs w:val="24"/>
        </w:rPr>
        <w:t xml:space="preserve"> ANALISI CONTESTO INTERNO dell’UNIONE DEI COMUNI</w:t>
      </w:r>
    </w:p>
    <w:p w14:paraId="5F3D0056" w14:textId="77777777" w:rsidR="000E1C40" w:rsidRPr="00664964" w:rsidRDefault="000E1C40" w:rsidP="000E1C40">
      <w:pPr>
        <w:suppressAutoHyphens/>
        <w:autoSpaceDN w:val="0"/>
        <w:spacing w:after="0" w:line="240" w:lineRule="auto"/>
        <w:jc w:val="both"/>
        <w:textAlignment w:val="baseline"/>
        <w:rPr>
          <w:rFonts w:eastAsia="Calibri" w:cstheme="minorHAnsi"/>
          <w:b/>
          <w:i/>
          <w:sz w:val="24"/>
          <w:szCs w:val="24"/>
        </w:rPr>
      </w:pPr>
    </w:p>
    <w:p w14:paraId="4242D8A8" w14:textId="77777777" w:rsidR="007669BF" w:rsidRPr="00664964" w:rsidRDefault="007669BF" w:rsidP="007669BF">
      <w:pPr>
        <w:pStyle w:val="NormaleWeb"/>
        <w:spacing w:before="0" w:after="0"/>
        <w:jc w:val="both"/>
        <w:rPr>
          <w:rFonts w:asciiTheme="minorHAnsi" w:eastAsiaTheme="minorHAnsi" w:hAnsiTheme="minorHAnsi" w:cstheme="minorHAnsi"/>
          <w:lang w:eastAsia="en-US"/>
        </w:rPr>
      </w:pPr>
      <w:r w:rsidRPr="00664964">
        <w:rPr>
          <w:rFonts w:asciiTheme="minorHAnsi" w:eastAsiaTheme="minorHAnsi" w:hAnsiTheme="minorHAnsi" w:cstheme="minorHAnsi"/>
          <w:lang w:eastAsia="en-US"/>
        </w:rPr>
        <w:t xml:space="preserve">L’Unione dei Comuni </w:t>
      </w:r>
      <w:r w:rsidRPr="00664964">
        <w:rPr>
          <w:rFonts w:asciiTheme="minorHAnsi" w:eastAsiaTheme="minorHAnsi" w:hAnsiTheme="minorHAnsi" w:cstheme="minorHAnsi"/>
          <w:b/>
          <w:lang w:eastAsia="en-US"/>
        </w:rPr>
        <w:t>“Terre dell’Olio e del Sagrantino”</w:t>
      </w:r>
      <w:r w:rsidRPr="00664964">
        <w:rPr>
          <w:rFonts w:asciiTheme="minorHAnsi" w:eastAsiaTheme="minorHAnsi" w:hAnsiTheme="minorHAnsi" w:cstheme="minorHAnsi"/>
          <w:lang w:eastAsia="en-US"/>
        </w:rPr>
        <w:t xml:space="preserve"> è stata costituita. ai sensi dell’art. 32 </w:t>
      </w:r>
      <w:proofErr w:type="spellStart"/>
      <w:r w:rsidRPr="00664964">
        <w:rPr>
          <w:rFonts w:asciiTheme="minorHAnsi" w:eastAsiaTheme="minorHAnsi" w:hAnsiTheme="minorHAnsi" w:cstheme="minorHAnsi"/>
          <w:lang w:eastAsia="en-US"/>
        </w:rPr>
        <w:t>D.Lgs.</w:t>
      </w:r>
      <w:proofErr w:type="spellEnd"/>
      <w:r w:rsidRPr="00664964">
        <w:rPr>
          <w:rFonts w:asciiTheme="minorHAnsi" w:eastAsiaTheme="minorHAnsi" w:hAnsiTheme="minorHAnsi" w:cstheme="minorHAnsi"/>
          <w:lang w:eastAsia="en-US"/>
        </w:rPr>
        <w:t xml:space="preserve"> 18.08.2000 n. 267, in data 29/09/2001 tra i comuni di: Bevagna, Campello sul Clitunno, Castel Ritaldi, Giano dell'Umbria, Gualdo Cattaneo, Massa Martana, Montefalco e Trevi (atto costitutivo repertorio n. 1265 del 29/09/2001).</w:t>
      </w:r>
    </w:p>
    <w:p w14:paraId="197E70B6" w14:textId="77777777" w:rsidR="007669BF" w:rsidRPr="00664964" w:rsidRDefault="007669BF" w:rsidP="007669BF">
      <w:pPr>
        <w:pStyle w:val="NormaleWeb"/>
        <w:spacing w:before="0" w:after="0"/>
        <w:jc w:val="both"/>
        <w:rPr>
          <w:rFonts w:asciiTheme="minorHAnsi" w:eastAsiaTheme="minorHAnsi" w:hAnsiTheme="minorHAnsi" w:cstheme="minorHAnsi"/>
          <w:lang w:eastAsia="en-US"/>
        </w:rPr>
      </w:pPr>
    </w:p>
    <w:p w14:paraId="22B6BB21" w14:textId="77777777" w:rsidR="007669BF" w:rsidRPr="00664964" w:rsidRDefault="007669BF" w:rsidP="007669BF">
      <w:pPr>
        <w:autoSpaceDE w:val="0"/>
        <w:autoSpaceDN w:val="0"/>
        <w:adjustRightInd w:val="0"/>
        <w:jc w:val="both"/>
        <w:rPr>
          <w:rFonts w:cstheme="minorHAnsi"/>
          <w:sz w:val="24"/>
          <w:szCs w:val="24"/>
        </w:rPr>
      </w:pPr>
      <w:r w:rsidRPr="00664964">
        <w:rPr>
          <w:rFonts w:cstheme="minorHAnsi"/>
          <w:sz w:val="24"/>
          <w:szCs w:val="24"/>
        </w:rPr>
        <w:t xml:space="preserve">La sede legale dell’Unione è situata nel Comune di Montefalco presso il Municipio. </w:t>
      </w:r>
    </w:p>
    <w:p w14:paraId="57359FA1" w14:textId="77777777" w:rsidR="007669BF" w:rsidRPr="00664964" w:rsidRDefault="007669BF" w:rsidP="007669BF">
      <w:pPr>
        <w:autoSpaceDE w:val="0"/>
        <w:autoSpaceDN w:val="0"/>
        <w:adjustRightInd w:val="0"/>
        <w:jc w:val="both"/>
        <w:rPr>
          <w:rFonts w:cstheme="minorHAnsi"/>
          <w:sz w:val="24"/>
          <w:szCs w:val="24"/>
        </w:rPr>
      </w:pPr>
      <w:r w:rsidRPr="00664964">
        <w:rPr>
          <w:rFonts w:cstheme="minorHAnsi"/>
          <w:sz w:val="24"/>
          <w:szCs w:val="24"/>
        </w:rPr>
        <w:t>Dal 01/12/2020 è operativa la nuova sede decentrata dei servizi associati del Personale, Legale e CUC, presso i locali concessi in comodato d’uso dal Comune di Trevi in frazione Borgo Trevi.</w:t>
      </w:r>
    </w:p>
    <w:p w14:paraId="3F39B7A2" w14:textId="77777777" w:rsidR="007669BF" w:rsidRPr="00664964" w:rsidRDefault="007669BF" w:rsidP="007669BF">
      <w:pPr>
        <w:autoSpaceDE w:val="0"/>
        <w:autoSpaceDN w:val="0"/>
        <w:adjustRightInd w:val="0"/>
        <w:jc w:val="both"/>
        <w:rPr>
          <w:rFonts w:cstheme="minorHAnsi"/>
          <w:sz w:val="24"/>
          <w:szCs w:val="24"/>
        </w:rPr>
      </w:pPr>
      <w:r w:rsidRPr="00664964">
        <w:rPr>
          <w:rFonts w:cstheme="minorHAnsi"/>
          <w:sz w:val="24"/>
          <w:szCs w:val="24"/>
        </w:rPr>
        <w:t xml:space="preserve">Gli uffici amministrativo-finanziari sono ubicati presso la sede comunale di Castel Ritaldi. </w:t>
      </w:r>
    </w:p>
    <w:p w14:paraId="24469B05" w14:textId="77777777" w:rsidR="007669BF" w:rsidRPr="00664964" w:rsidRDefault="007669BF" w:rsidP="007669BF">
      <w:pPr>
        <w:autoSpaceDE w:val="0"/>
        <w:autoSpaceDN w:val="0"/>
        <w:adjustRightInd w:val="0"/>
        <w:jc w:val="both"/>
        <w:rPr>
          <w:rFonts w:cstheme="minorHAnsi"/>
          <w:sz w:val="24"/>
          <w:szCs w:val="24"/>
        </w:rPr>
      </w:pPr>
      <w:r w:rsidRPr="00664964">
        <w:rPr>
          <w:rFonts w:cstheme="minorHAnsi"/>
          <w:sz w:val="24"/>
          <w:szCs w:val="24"/>
        </w:rPr>
        <w:t>Lo Statuto dell’Unione dei Comuni è stato approvato con atto di Consiglio dell’Unione dei Comuni n. 1 del 08.02.2002 (successivamente modificato con atti di Consiglio dell’Unione dei Comuni: n. 13 del 12.12.2005; n. 8 del 16.04.2007; n. 19 del 10.11.2008; n. 12 del 21/05/2018, con adeguamenti alla Legge 7 aprile 2014, n. 56, c.d. Legge Delrio).</w:t>
      </w:r>
    </w:p>
    <w:p w14:paraId="2FCBBED5" w14:textId="77777777" w:rsidR="007669BF" w:rsidRPr="00664964" w:rsidRDefault="007669BF" w:rsidP="007669BF">
      <w:pPr>
        <w:pStyle w:val="Titolo3"/>
        <w:tabs>
          <w:tab w:val="num" w:pos="720"/>
        </w:tabs>
        <w:jc w:val="both"/>
        <w:rPr>
          <w:rFonts w:asciiTheme="minorHAnsi" w:eastAsiaTheme="minorHAnsi" w:hAnsiTheme="minorHAnsi" w:cstheme="minorHAnsi"/>
          <w:bCs w:val="0"/>
          <w:color w:val="auto"/>
          <w:sz w:val="24"/>
          <w:szCs w:val="24"/>
          <w:lang w:eastAsia="en-US"/>
        </w:rPr>
      </w:pPr>
      <w:bookmarkStart w:id="5" w:name="_Toc290452580"/>
      <w:r w:rsidRPr="00664964">
        <w:rPr>
          <w:rFonts w:asciiTheme="minorHAnsi" w:eastAsiaTheme="minorHAnsi" w:hAnsiTheme="minorHAnsi" w:cstheme="minorHAnsi"/>
          <w:bCs w:val="0"/>
          <w:color w:val="auto"/>
          <w:sz w:val="24"/>
          <w:szCs w:val="24"/>
          <w:lang w:eastAsia="en-US"/>
        </w:rPr>
        <w:t>Finalità dell’Unione</w:t>
      </w:r>
      <w:bookmarkEnd w:id="5"/>
    </w:p>
    <w:p w14:paraId="3664BC3C" w14:textId="77777777" w:rsidR="007669BF" w:rsidRPr="00664964" w:rsidRDefault="007669BF" w:rsidP="007669BF">
      <w:pPr>
        <w:jc w:val="both"/>
        <w:rPr>
          <w:rFonts w:cstheme="minorHAnsi"/>
          <w:sz w:val="24"/>
          <w:szCs w:val="24"/>
        </w:rPr>
      </w:pPr>
      <w:r w:rsidRPr="00664964">
        <w:rPr>
          <w:rFonts w:cstheme="minorHAnsi"/>
          <w:sz w:val="24"/>
          <w:szCs w:val="24"/>
        </w:rPr>
        <w:t xml:space="preserve">I Comuni dell’Unione “Terre dell’olio e del sagrantino”, collocati contiguamente nella valle umbra sud, hanno notevoli potenzialità legate al territorio che presenta caratteri affini per struttura geo-morfologica e da un punto di vista insediativo ed ambientale, con notevoli elementi comuni per ciò che riguarda lo sviluppo storico e per la contiguità cronologica e territoriale di fenomeni che vi hanno avuto luogo. </w:t>
      </w:r>
    </w:p>
    <w:p w14:paraId="51960EE1" w14:textId="77777777" w:rsidR="007669BF" w:rsidRPr="00664964" w:rsidRDefault="007669BF" w:rsidP="007669BF">
      <w:pPr>
        <w:jc w:val="both"/>
        <w:rPr>
          <w:rFonts w:cstheme="minorHAnsi"/>
          <w:sz w:val="24"/>
          <w:szCs w:val="24"/>
        </w:rPr>
      </w:pPr>
      <w:r w:rsidRPr="00664964">
        <w:rPr>
          <w:rFonts w:cstheme="minorHAnsi"/>
          <w:sz w:val="24"/>
          <w:szCs w:val="24"/>
        </w:rPr>
        <w:lastRenderedPageBreak/>
        <w:t xml:space="preserve">Aver messo a sistema e valorizzare tutte le opportunità dell'area è stata la grande scommessa alla quale Sindaci ed Amministrazioni Comunali si sono trovati di fronte, in un periodo in cui le risorse a disposizione tendono ad essere sempre più scarse e le esigenze delle comunità e dei territori si vanno moltiplicando. </w:t>
      </w:r>
    </w:p>
    <w:p w14:paraId="04C5B9B7" w14:textId="77777777" w:rsidR="007669BF" w:rsidRPr="00664964" w:rsidRDefault="007669BF" w:rsidP="007669BF">
      <w:pPr>
        <w:jc w:val="both"/>
        <w:rPr>
          <w:rFonts w:cstheme="minorHAnsi"/>
          <w:sz w:val="24"/>
          <w:szCs w:val="24"/>
        </w:rPr>
      </w:pPr>
      <w:r w:rsidRPr="00664964">
        <w:rPr>
          <w:rFonts w:cstheme="minorHAnsi"/>
          <w:sz w:val="24"/>
          <w:szCs w:val="24"/>
        </w:rPr>
        <w:t xml:space="preserve">L’Unione dei Comuni si è costituita al fine di garantire un sistema di economie di scala con un corrispondente risparmio per i cittadini ed allo scopo di fornire servizi pubblici con sempre maggiore efficienza. </w:t>
      </w:r>
    </w:p>
    <w:p w14:paraId="30724B24" w14:textId="77777777" w:rsidR="007669BF" w:rsidRPr="00664964" w:rsidRDefault="007669BF" w:rsidP="007669BF">
      <w:pPr>
        <w:jc w:val="both"/>
        <w:rPr>
          <w:rFonts w:cstheme="minorHAnsi"/>
          <w:sz w:val="24"/>
          <w:szCs w:val="24"/>
        </w:rPr>
      </w:pPr>
      <w:r w:rsidRPr="00664964">
        <w:rPr>
          <w:rFonts w:cstheme="minorHAnsi"/>
          <w:sz w:val="24"/>
          <w:szCs w:val="24"/>
        </w:rPr>
        <w:t xml:space="preserve">Gli obiettivi fondamentali sono riconducibili alla necessità di cooperazione strutturale necessari a predisporsi a governare la sfida del processo istituzionale ed amministrativo, che ha delineato un'accresciuta centralità delle autonomie locali. </w:t>
      </w:r>
    </w:p>
    <w:p w14:paraId="2BB97D9E" w14:textId="77777777" w:rsidR="007669BF" w:rsidRPr="00664964" w:rsidRDefault="007669BF" w:rsidP="007669BF">
      <w:pPr>
        <w:jc w:val="both"/>
        <w:rPr>
          <w:rFonts w:cstheme="minorHAnsi"/>
          <w:sz w:val="24"/>
          <w:szCs w:val="24"/>
        </w:rPr>
      </w:pPr>
      <w:r w:rsidRPr="00664964">
        <w:rPr>
          <w:rFonts w:cstheme="minorHAnsi"/>
          <w:sz w:val="24"/>
          <w:szCs w:val="24"/>
        </w:rPr>
        <w:t>Per questo ruolo i comuni hanno pensato di attrezzarsi unendo le strutture, le professionalità esistenti, uniformando procedure, sviluppando un comune sentire ed agire, tramite la costituzione di un soggetto istituzionale in grado di sviluppare azioni capaci di dare risposte nuove e più forti ai bisogni dei cittadini e capace di realizzare un tessuto connettivo di interventi mirati alla forte valorizzazione e promozione di un territorio omogeneo dotato di una straordinaria ricchezza dal punto di vista storico, architettonico ed ambientale, oltre che in grado di produrre prodotti tipici di altissima e riconosciuta qualità.</w:t>
      </w:r>
    </w:p>
    <w:p w14:paraId="0614F290" w14:textId="77777777" w:rsidR="007669BF" w:rsidRPr="00664964" w:rsidRDefault="007669BF" w:rsidP="007669BF">
      <w:pPr>
        <w:pStyle w:val="Titolo3"/>
        <w:jc w:val="both"/>
        <w:rPr>
          <w:rFonts w:asciiTheme="minorHAnsi" w:eastAsiaTheme="minorHAnsi" w:hAnsiTheme="minorHAnsi" w:cstheme="minorHAnsi"/>
          <w:bCs w:val="0"/>
          <w:color w:val="auto"/>
          <w:sz w:val="24"/>
          <w:szCs w:val="24"/>
          <w:lang w:eastAsia="en-US"/>
        </w:rPr>
      </w:pPr>
      <w:bookmarkStart w:id="6" w:name="_Toc290452581"/>
      <w:r w:rsidRPr="00664964">
        <w:rPr>
          <w:rFonts w:asciiTheme="minorHAnsi" w:eastAsiaTheme="minorHAnsi" w:hAnsiTheme="minorHAnsi" w:cstheme="minorHAnsi"/>
          <w:bCs w:val="0"/>
          <w:color w:val="auto"/>
          <w:sz w:val="24"/>
          <w:szCs w:val="24"/>
          <w:lang w:eastAsia="en-US"/>
        </w:rPr>
        <w:t>Funzioni dell’Unione</w:t>
      </w:r>
      <w:bookmarkEnd w:id="6"/>
    </w:p>
    <w:p w14:paraId="6CAA41D2" w14:textId="77777777" w:rsidR="007669BF" w:rsidRPr="00664964" w:rsidRDefault="007669BF" w:rsidP="007669BF">
      <w:pPr>
        <w:jc w:val="both"/>
        <w:rPr>
          <w:rFonts w:cstheme="minorHAnsi"/>
          <w:sz w:val="24"/>
          <w:szCs w:val="24"/>
        </w:rPr>
      </w:pPr>
      <w:r w:rsidRPr="00664964">
        <w:rPr>
          <w:rFonts w:cstheme="minorHAnsi"/>
          <w:sz w:val="24"/>
          <w:szCs w:val="24"/>
        </w:rPr>
        <w:t>I comuni possono attribuire all'Unione l'esercizio di ogni funzione amministrativa propria o ad essi delegata, nonché la gestione, diretta o indiretta, di servizi pubblici locali, compatibilmente con le normative disciplinanti la materia.</w:t>
      </w:r>
    </w:p>
    <w:p w14:paraId="5AAC0861" w14:textId="77777777" w:rsidR="007669BF" w:rsidRPr="00664964" w:rsidRDefault="007669BF" w:rsidP="007669BF">
      <w:pPr>
        <w:jc w:val="both"/>
        <w:rPr>
          <w:rFonts w:cstheme="minorHAnsi"/>
          <w:sz w:val="24"/>
          <w:szCs w:val="24"/>
        </w:rPr>
      </w:pPr>
      <w:r w:rsidRPr="00664964">
        <w:rPr>
          <w:rFonts w:cstheme="minorHAnsi"/>
          <w:sz w:val="24"/>
          <w:szCs w:val="24"/>
        </w:rPr>
        <w:t>Il trasferimento all’Unione delle funzioni e dei servizi si sono perfezionate con la stipulazione di convenzioni approvata dai Consigli Comunali dei Comuni aderenti e dal Consiglio dell’Unione a maggioranza assoluta dei componenti assegnati.</w:t>
      </w:r>
    </w:p>
    <w:p w14:paraId="14CA4B15" w14:textId="77777777" w:rsidR="007669BF" w:rsidRPr="00664964" w:rsidRDefault="007669BF" w:rsidP="007669BF">
      <w:pPr>
        <w:pStyle w:val="Titolo3"/>
        <w:jc w:val="both"/>
        <w:rPr>
          <w:rFonts w:asciiTheme="minorHAnsi" w:eastAsiaTheme="minorHAnsi" w:hAnsiTheme="minorHAnsi" w:cstheme="minorHAnsi"/>
          <w:bCs w:val="0"/>
          <w:color w:val="auto"/>
          <w:sz w:val="24"/>
          <w:szCs w:val="24"/>
          <w:lang w:eastAsia="en-US"/>
        </w:rPr>
      </w:pPr>
      <w:bookmarkStart w:id="7" w:name="_Toc290452583"/>
      <w:r w:rsidRPr="00664964">
        <w:rPr>
          <w:rFonts w:asciiTheme="minorHAnsi" w:eastAsiaTheme="minorHAnsi" w:hAnsiTheme="minorHAnsi" w:cstheme="minorHAnsi"/>
          <w:bCs w:val="0"/>
          <w:color w:val="auto"/>
          <w:sz w:val="24"/>
          <w:szCs w:val="24"/>
          <w:lang w:eastAsia="en-US"/>
        </w:rPr>
        <w:t>Struttura organizzativa</w:t>
      </w:r>
    </w:p>
    <w:p w14:paraId="2FAF0FF0" w14:textId="77777777" w:rsidR="007669BF" w:rsidRPr="00664964" w:rsidRDefault="007669BF" w:rsidP="007669BF">
      <w:pPr>
        <w:pStyle w:val="Titolo3"/>
        <w:jc w:val="both"/>
        <w:rPr>
          <w:rFonts w:asciiTheme="minorHAnsi" w:eastAsiaTheme="minorHAnsi" w:hAnsiTheme="minorHAnsi" w:cstheme="minorHAnsi"/>
          <w:b w:val="0"/>
          <w:bCs w:val="0"/>
          <w:color w:val="auto"/>
          <w:sz w:val="24"/>
          <w:szCs w:val="24"/>
          <w:lang w:eastAsia="en-US"/>
        </w:rPr>
      </w:pPr>
      <w:r w:rsidRPr="00664964">
        <w:rPr>
          <w:rFonts w:asciiTheme="minorHAnsi" w:eastAsiaTheme="minorHAnsi" w:hAnsiTheme="minorHAnsi" w:cstheme="minorHAnsi"/>
          <w:b w:val="0"/>
          <w:bCs w:val="0"/>
          <w:color w:val="auto"/>
          <w:sz w:val="24"/>
          <w:szCs w:val="24"/>
          <w:lang w:eastAsia="en-US"/>
        </w:rPr>
        <w:t xml:space="preserve">L’Unione dispone di uffici propri e può avvalersi degli uffici dei comuni partecipanti. </w:t>
      </w:r>
    </w:p>
    <w:p w14:paraId="6A034393" w14:textId="02AA48C7" w:rsidR="001F1803" w:rsidRDefault="007669BF" w:rsidP="007669BF">
      <w:pPr>
        <w:pStyle w:val="Titolo3"/>
        <w:jc w:val="both"/>
        <w:rPr>
          <w:rFonts w:asciiTheme="minorHAnsi" w:eastAsiaTheme="minorHAnsi" w:hAnsiTheme="minorHAnsi" w:cstheme="minorHAnsi"/>
          <w:b w:val="0"/>
          <w:bCs w:val="0"/>
          <w:color w:val="auto"/>
          <w:sz w:val="24"/>
          <w:szCs w:val="24"/>
          <w:lang w:eastAsia="en-US"/>
        </w:rPr>
      </w:pPr>
      <w:r w:rsidRPr="00664964">
        <w:rPr>
          <w:rFonts w:asciiTheme="minorHAnsi" w:eastAsiaTheme="minorHAnsi" w:hAnsiTheme="minorHAnsi" w:cstheme="minorHAnsi"/>
          <w:b w:val="0"/>
          <w:bCs w:val="0"/>
          <w:color w:val="auto"/>
          <w:sz w:val="24"/>
          <w:szCs w:val="24"/>
          <w:lang w:eastAsia="en-US"/>
        </w:rPr>
        <w:t>L’impianto organizzativo è costituito prioritariamente dal personale dei comuni utilizzato attraverso gli istituti previsti dalle norme vigenti dal personale in organico nei comuni aderenti e trasferito in corrispondenza del trasferimento definitivo dei servizi, nonché dal personale assunto dall’Unione.</w:t>
      </w:r>
      <w:bookmarkEnd w:id="7"/>
    </w:p>
    <w:p w14:paraId="59B69CE9" w14:textId="77777777" w:rsidR="001F1803" w:rsidRDefault="001F1803">
      <w:pPr>
        <w:rPr>
          <w:rFonts w:cstheme="minorHAnsi"/>
          <w:sz w:val="24"/>
          <w:szCs w:val="24"/>
        </w:rPr>
      </w:pPr>
      <w:r>
        <w:rPr>
          <w:rFonts w:cstheme="minorHAnsi"/>
          <w:b/>
          <w:bCs/>
          <w:sz w:val="24"/>
          <w:szCs w:val="24"/>
        </w:rPr>
        <w:br w:type="page"/>
      </w:r>
    </w:p>
    <w:p w14:paraId="1A4452FE" w14:textId="4F2C32F6" w:rsidR="007669BF" w:rsidRPr="00664964" w:rsidRDefault="007669BF" w:rsidP="007669BF">
      <w:pPr>
        <w:pStyle w:val="Titolo3"/>
        <w:jc w:val="both"/>
        <w:rPr>
          <w:rFonts w:asciiTheme="minorHAnsi" w:eastAsiaTheme="minorHAnsi" w:hAnsiTheme="minorHAnsi" w:cstheme="minorHAnsi"/>
          <w:b w:val="0"/>
          <w:bCs w:val="0"/>
          <w:color w:val="auto"/>
          <w:sz w:val="24"/>
          <w:szCs w:val="24"/>
          <w:lang w:eastAsia="en-US"/>
        </w:rPr>
      </w:pPr>
    </w:p>
    <w:p w14:paraId="4CDFEAE9" w14:textId="77777777" w:rsidR="007669BF" w:rsidRPr="00664964" w:rsidRDefault="007669BF" w:rsidP="006220A2">
      <w:pPr>
        <w:pStyle w:val="Titolo3"/>
        <w:jc w:val="both"/>
        <w:rPr>
          <w:rFonts w:asciiTheme="minorHAnsi" w:eastAsiaTheme="minorHAnsi" w:hAnsiTheme="minorHAnsi" w:cstheme="minorHAnsi"/>
          <w:bCs w:val="0"/>
          <w:color w:val="auto"/>
          <w:sz w:val="24"/>
          <w:szCs w:val="24"/>
          <w:lang w:eastAsia="en-US"/>
        </w:rPr>
      </w:pPr>
      <w:r w:rsidRPr="00664964">
        <w:rPr>
          <w:rFonts w:asciiTheme="minorHAnsi" w:eastAsiaTheme="minorHAnsi" w:hAnsiTheme="minorHAnsi" w:cstheme="minorHAnsi"/>
          <w:bCs w:val="0"/>
          <w:color w:val="auto"/>
          <w:sz w:val="24"/>
          <w:szCs w:val="24"/>
          <w:lang w:eastAsia="en-US"/>
        </w:rPr>
        <w:t>Organi di indirizzo politico-amministrativo</w:t>
      </w:r>
    </w:p>
    <w:p w14:paraId="4543C37D" w14:textId="77777777" w:rsidR="007669BF" w:rsidRPr="00664964" w:rsidRDefault="007669BF" w:rsidP="00CD6959">
      <w:pPr>
        <w:spacing w:after="0" w:line="240" w:lineRule="auto"/>
        <w:jc w:val="both"/>
        <w:rPr>
          <w:rFonts w:cstheme="minorHAnsi"/>
          <w:sz w:val="24"/>
          <w:szCs w:val="24"/>
          <w:u w:val="single"/>
        </w:rPr>
      </w:pPr>
      <w:r w:rsidRPr="00664964">
        <w:rPr>
          <w:rFonts w:cstheme="minorHAnsi"/>
          <w:sz w:val="24"/>
          <w:szCs w:val="24"/>
          <w:u w:val="single"/>
        </w:rPr>
        <w:t xml:space="preserve">Il Presidente </w:t>
      </w:r>
    </w:p>
    <w:p w14:paraId="53AF59E4" w14:textId="77777777" w:rsidR="007669BF" w:rsidRPr="00664964" w:rsidRDefault="007669BF" w:rsidP="00CD6959">
      <w:pPr>
        <w:spacing w:after="0" w:line="240" w:lineRule="auto"/>
        <w:jc w:val="both"/>
        <w:rPr>
          <w:rFonts w:cstheme="minorHAnsi"/>
          <w:sz w:val="24"/>
          <w:szCs w:val="24"/>
        </w:rPr>
      </w:pPr>
      <w:r w:rsidRPr="00664964">
        <w:rPr>
          <w:rFonts w:cstheme="minorHAnsi"/>
          <w:sz w:val="24"/>
          <w:szCs w:val="24"/>
        </w:rPr>
        <w:t xml:space="preserve">Le funzioni del Presidente dell’Unione vengono svolte da uno dei Sindaci dei Comuni appartenenti all’Unione. </w:t>
      </w:r>
    </w:p>
    <w:p w14:paraId="0918649C" w14:textId="77777777" w:rsidR="007669BF" w:rsidRPr="00664964" w:rsidRDefault="007669BF" w:rsidP="00CD6959">
      <w:pPr>
        <w:spacing w:after="0" w:line="240" w:lineRule="auto"/>
        <w:jc w:val="both"/>
        <w:rPr>
          <w:rFonts w:cstheme="minorHAnsi"/>
          <w:sz w:val="24"/>
          <w:szCs w:val="24"/>
        </w:rPr>
      </w:pPr>
      <w:r w:rsidRPr="00664964">
        <w:rPr>
          <w:rFonts w:cstheme="minorHAnsi"/>
          <w:sz w:val="24"/>
          <w:szCs w:val="24"/>
        </w:rPr>
        <w:t>Il Presidente svolge le funzioni attribuite dalla legge al Sindaco in quanto compatibili con lo Statuto dell’Unione.</w:t>
      </w:r>
    </w:p>
    <w:p w14:paraId="3F4D5F17" w14:textId="77777777" w:rsidR="00CD6959" w:rsidRDefault="00CD6959" w:rsidP="00CD6959">
      <w:pPr>
        <w:spacing w:after="0" w:line="240" w:lineRule="auto"/>
        <w:jc w:val="both"/>
        <w:rPr>
          <w:rFonts w:cstheme="minorHAnsi"/>
          <w:sz w:val="24"/>
          <w:szCs w:val="24"/>
          <w:u w:val="single"/>
        </w:rPr>
      </w:pPr>
    </w:p>
    <w:p w14:paraId="07D873EA" w14:textId="7A4189B8" w:rsidR="007669BF" w:rsidRPr="00664964" w:rsidRDefault="007669BF" w:rsidP="00CD6959">
      <w:pPr>
        <w:spacing w:after="0" w:line="240" w:lineRule="auto"/>
        <w:jc w:val="both"/>
        <w:rPr>
          <w:rFonts w:cstheme="minorHAnsi"/>
          <w:sz w:val="24"/>
          <w:szCs w:val="24"/>
          <w:u w:val="single"/>
        </w:rPr>
      </w:pPr>
      <w:r w:rsidRPr="00664964">
        <w:rPr>
          <w:rFonts w:cstheme="minorHAnsi"/>
          <w:sz w:val="24"/>
          <w:szCs w:val="24"/>
          <w:u w:val="single"/>
        </w:rPr>
        <w:t>Il Vicepresidente</w:t>
      </w:r>
    </w:p>
    <w:p w14:paraId="15E3972D" w14:textId="77777777" w:rsidR="007669BF" w:rsidRPr="00664964" w:rsidRDefault="007669BF" w:rsidP="00CD6959">
      <w:pPr>
        <w:spacing w:after="0" w:line="240" w:lineRule="auto"/>
        <w:jc w:val="both"/>
        <w:rPr>
          <w:rFonts w:cstheme="minorHAnsi"/>
          <w:sz w:val="24"/>
          <w:szCs w:val="24"/>
        </w:rPr>
      </w:pPr>
      <w:r w:rsidRPr="00664964">
        <w:rPr>
          <w:rFonts w:cstheme="minorHAnsi"/>
          <w:sz w:val="24"/>
          <w:szCs w:val="24"/>
        </w:rPr>
        <w:t xml:space="preserve">Il Vicepresidente dell’Unione è nominato dal Presidente dell’Unione tra i Sindaci membri della Giunta e sostituisce il Presidente in caso di assenza o di impedimento temporaneo. </w:t>
      </w:r>
    </w:p>
    <w:p w14:paraId="57267ACA" w14:textId="77777777" w:rsidR="00CD6959" w:rsidRDefault="00CD6959" w:rsidP="00CD6959">
      <w:pPr>
        <w:spacing w:after="0" w:line="240" w:lineRule="auto"/>
        <w:jc w:val="both"/>
        <w:rPr>
          <w:rFonts w:cstheme="minorHAnsi"/>
          <w:sz w:val="24"/>
          <w:szCs w:val="24"/>
          <w:u w:val="single"/>
        </w:rPr>
      </w:pPr>
    </w:p>
    <w:p w14:paraId="572B518B" w14:textId="467A2692" w:rsidR="007669BF" w:rsidRPr="00664964" w:rsidRDefault="007669BF" w:rsidP="00CD6959">
      <w:pPr>
        <w:spacing w:after="0" w:line="240" w:lineRule="auto"/>
        <w:jc w:val="both"/>
        <w:rPr>
          <w:rFonts w:cstheme="minorHAnsi"/>
          <w:sz w:val="24"/>
          <w:szCs w:val="24"/>
          <w:u w:val="single"/>
        </w:rPr>
      </w:pPr>
      <w:r w:rsidRPr="00664964">
        <w:rPr>
          <w:rFonts w:cstheme="minorHAnsi"/>
          <w:sz w:val="24"/>
          <w:szCs w:val="24"/>
          <w:u w:val="single"/>
        </w:rPr>
        <w:t xml:space="preserve">La Giunta </w:t>
      </w:r>
    </w:p>
    <w:p w14:paraId="33E4242D" w14:textId="77777777" w:rsidR="007669BF" w:rsidRPr="00664964" w:rsidRDefault="007669BF" w:rsidP="00CD6959">
      <w:pPr>
        <w:spacing w:after="0" w:line="240" w:lineRule="auto"/>
        <w:jc w:val="both"/>
        <w:rPr>
          <w:rFonts w:cstheme="minorHAnsi"/>
          <w:sz w:val="24"/>
          <w:szCs w:val="24"/>
        </w:rPr>
      </w:pPr>
      <w:r w:rsidRPr="00664964">
        <w:rPr>
          <w:rFonts w:cstheme="minorHAnsi"/>
          <w:sz w:val="24"/>
          <w:szCs w:val="24"/>
        </w:rPr>
        <w:t xml:space="preserve">La Giunta è composta dal Presidente dell’Unione e dai Sindaci dei Comuni componenti l’Unione. </w:t>
      </w:r>
    </w:p>
    <w:p w14:paraId="524CB4A7" w14:textId="77777777" w:rsidR="007669BF" w:rsidRPr="00664964" w:rsidRDefault="007669BF" w:rsidP="00CD6959">
      <w:pPr>
        <w:spacing w:after="0" w:line="240" w:lineRule="auto"/>
        <w:jc w:val="both"/>
        <w:rPr>
          <w:rFonts w:cstheme="minorHAnsi"/>
          <w:sz w:val="24"/>
          <w:szCs w:val="24"/>
        </w:rPr>
      </w:pPr>
      <w:r w:rsidRPr="00664964">
        <w:rPr>
          <w:rFonts w:cstheme="minorHAnsi"/>
          <w:sz w:val="24"/>
          <w:szCs w:val="24"/>
        </w:rPr>
        <w:t xml:space="preserve">La Giunta collabora con il Presidente nell'amministrazione dell'Unione. </w:t>
      </w:r>
    </w:p>
    <w:p w14:paraId="63BB507E" w14:textId="77777777" w:rsidR="007669BF" w:rsidRPr="00664964" w:rsidRDefault="007669BF" w:rsidP="00CD6959">
      <w:pPr>
        <w:spacing w:after="0" w:line="240" w:lineRule="auto"/>
        <w:ind w:left="708"/>
        <w:jc w:val="both"/>
        <w:rPr>
          <w:rFonts w:cstheme="minorHAnsi"/>
          <w:sz w:val="24"/>
          <w:szCs w:val="24"/>
        </w:rPr>
      </w:pPr>
      <w:r w:rsidRPr="00664964">
        <w:rPr>
          <w:rFonts w:cstheme="minorHAnsi"/>
          <w:sz w:val="24"/>
          <w:szCs w:val="24"/>
        </w:rPr>
        <w:t xml:space="preserve">Sperandio Bernardino </w:t>
      </w:r>
      <w:r w:rsidRPr="00664964">
        <w:rPr>
          <w:rFonts w:cstheme="minorHAnsi"/>
          <w:sz w:val="24"/>
          <w:szCs w:val="24"/>
        </w:rPr>
        <w:tab/>
        <w:t>Presidente</w:t>
      </w:r>
      <w:r w:rsidRPr="00664964">
        <w:rPr>
          <w:rFonts w:cstheme="minorHAnsi"/>
          <w:sz w:val="24"/>
          <w:szCs w:val="24"/>
        </w:rPr>
        <w:tab/>
      </w:r>
      <w:r w:rsidRPr="00664964">
        <w:rPr>
          <w:rFonts w:cstheme="minorHAnsi"/>
          <w:sz w:val="24"/>
          <w:szCs w:val="24"/>
        </w:rPr>
        <w:tab/>
        <w:t>Sindaco di Trevi</w:t>
      </w:r>
    </w:p>
    <w:p w14:paraId="240BEC35" w14:textId="77777777" w:rsidR="007669BF" w:rsidRPr="00664964" w:rsidRDefault="007669BF" w:rsidP="00CD6959">
      <w:pPr>
        <w:spacing w:after="0" w:line="240" w:lineRule="auto"/>
        <w:ind w:left="708"/>
        <w:jc w:val="both"/>
        <w:rPr>
          <w:rFonts w:cstheme="minorHAnsi"/>
          <w:sz w:val="24"/>
          <w:szCs w:val="24"/>
        </w:rPr>
      </w:pPr>
      <w:r w:rsidRPr="00664964">
        <w:rPr>
          <w:rFonts w:cstheme="minorHAnsi"/>
          <w:sz w:val="24"/>
          <w:szCs w:val="24"/>
        </w:rPr>
        <w:t>Sabbatini Elisa</w:t>
      </w:r>
      <w:r w:rsidRPr="00664964">
        <w:rPr>
          <w:rFonts w:cstheme="minorHAnsi"/>
          <w:sz w:val="24"/>
          <w:szCs w:val="24"/>
        </w:rPr>
        <w:tab/>
      </w:r>
      <w:r w:rsidRPr="00664964">
        <w:rPr>
          <w:rFonts w:cstheme="minorHAnsi"/>
          <w:sz w:val="24"/>
          <w:szCs w:val="24"/>
        </w:rPr>
        <w:tab/>
      </w:r>
      <w:r w:rsidRPr="00664964">
        <w:rPr>
          <w:rFonts w:cstheme="minorHAnsi"/>
          <w:sz w:val="24"/>
          <w:szCs w:val="24"/>
        </w:rPr>
        <w:tab/>
        <w:t>Vicepresidente</w:t>
      </w:r>
      <w:r w:rsidRPr="00664964">
        <w:rPr>
          <w:rFonts w:cstheme="minorHAnsi"/>
          <w:sz w:val="24"/>
          <w:szCs w:val="24"/>
        </w:rPr>
        <w:tab/>
        <w:t>Sindaco di Castel Ritaldi</w:t>
      </w:r>
    </w:p>
    <w:p w14:paraId="78717F72" w14:textId="77777777" w:rsidR="007669BF" w:rsidRPr="00664964" w:rsidRDefault="007669BF" w:rsidP="00CD6959">
      <w:pPr>
        <w:spacing w:after="0" w:line="240" w:lineRule="auto"/>
        <w:ind w:left="708"/>
        <w:jc w:val="both"/>
        <w:rPr>
          <w:rFonts w:cstheme="minorHAnsi"/>
          <w:sz w:val="24"/>
          <w:szCs w:val="24"/>
        </w:rPr>
      </w:pPr>
      <w:r w:rsidRPr="00664964">
        <w:rPr>
          <w:rFonts w:cstheme="minorHAnsi"/>
          <w:sz w:val="24"/>
          <w:szCs w:val="24"/>
        </w:rPr>
        <w:t>Calisti Maurizio</w:t>
      </w:r>
      <w:r w:rsidRPr="00664964">
        <w:rPr>
          <w:rFonts w:cstheme="minorHAnsi"/>
          <w:sz w:val="24"/>
          <w:szCs w:val="24"/>
        </w:rPr>
        <w:tab/>
      </w:r>
      <w:r w:rsidRPr="00664964">
        <w:rPr>
          <w:rFonts w:cstheme="minorHAnsi"/>
          <w:sz w:val="24"/>
          <w:szCs w:val="24"/>
        </w:rPr>
        <w:tab/>
        <w:t>Assessore</w:t>
      </w:r>
      <w:r w:rsidRPr="00664964">
        <w:rPr>
          <w:rFonts w:cstheme="minorHAnsi"/>
          <w:sz w:val="24"/>
          <w:szCs w:val="24"/>
        </w:rPr>
        <w:tab/>
      </w:r>
      <w:r w:rsidRPr="00664964">
        <w:rPr>
          <w:rFonts w:cstheme="minorHAnsi"/>
          <w:sz w:val="24"/>
          <w:szCs w:val="24"/>
        </w:rPr>
        <w:tab/>
        <w:t>Sindaco di Campello sul Clitunno</w:t>
      </w:r>
    </w:p>
    <w:p w14:paraId="35334295" w14:textId="77777777" w:rsidR="007669BF" w:rsidRPr="00664964" w:rsidRDefault="007669BF" w:rsidP="00CD6959">
      <w:pPr>
        <w:spacing w:after="0" w:line="240" w:lineRule="auto"/>
        <w:ind w:left="708"/>
        <w:jc w:val="both"/>
        <w:rPr>
          <w:rFonts w:cstheme="minorHAnsi"/>
          <w:sz w:val="24"/>
          <w:szCs w:val="24"/>
        </w:rPr>
      </w:pPr>
      <w:r w:rsidRPr="00664964">
        <w:rPr>
          <w:rFonts w:cstheme="minorHAnsi"/>
          <w:sz w:val="24"/>
          <w:szCs w:val="24"/>
        </w:rPr>
        <w:t>Federici Francesco</w:t>
      </w:r>
      <w:r w:rsidRPr="00664964">
        <w:rPr>
          <w:rFonts w:cstheme="minorHAnsi"/>
          <w:sz w:val="24"/>
          <w:szCs w:val="24"/>
        </w:rPr>
        <w:tab/>
      </w:r>
      <w:r w:rsidRPr="00664964">
        <w:rPr>
          <w:rFonts w:cstheme="minorHAnsi"/>
          <w:sz w:val="24"/>
          <w:szCs w:val="24"/>
        </w:rPr>
        <w:tab/>
        <w:t>Assessore</w:t>
      </w:r>
      <w:r w:rsidRPr="00664964">
        <w:rPr>
          <w:rFonts w:cstheme="minorHAnsi"/>
          <w:sz w:val="24"/>
          <w:szCs w:val="24"/>
        </w:rPr>
        <w:tab/>
      </w:r>
      <w:r w:rsidRPr="00664964">
        <w:rPr>
          <w:rFonts w:cstheme="minorHAnsi"/>
          <w:sz w:val="24"/>
          <w:szCs w:val="24"/>
        </w:rPr>
        <w:tab/>
        <w:t>Sindaco di Massa Martana</w:t>
      </w:r>
    </w:p>
    <w:p w14:paraId="0A8E25E0" w14:textId="77777777" w:rsidR="007669BF" w:rsidRPr="00664964" w:rsidRDefault="007669BF" w:rsidP="00CD6959">
      <w:pPr>
        <w:spacing w:after="0" w:line="240" w:lineRule="auto"/>
        <w:ind w:left="708"/>
        <w:jc w:val="both"/>
        <w:rPr>
          <w:rFonts w:cstheme="minorHAnsi"/>
          <w:sz w:val="24"/>
          <w:szCs w:val="24"/>
        </w:rPr>
      </w:pPr>
      <w:r w:rsidRPr="00664964">
        <w:rPr>
          <w:rFonts w:cstheme="minorHAnsi"/>
          <w:sz w:val="24"/>
          <w:szCs w:val="24"/>
        </w:rPr>
        <w:t>Titta Luigi</w:t>
      </w:r>
      <w:r w:rsidRPr="00664964">
        <w:rPr>
          <w:rFonts w:cstheme="minorHAnsi"/>
          <w:sz w:val="24"/>
          <w:szCs w:val="24"/>
        </w:rPr>
        <w:tab/>
      </w:r>
      <w:r w:rsidRPr="00664964">
        <w:rPr>
          <w:rFonts w:cstheme="minorHAnsi"/>
          <w:sz w:val="24"/>
          <w:szCs w:val="24"/>
        </w:rPr>
        <w:tab/>
      </w:r>
      <w:r w:rsidRPr="00664964">
        <w:rPr>
          <w:rFonts w:cstheme="minorHAnsi"/>
          <w:sz w:val="24"/>
          <w:szCs w:val="24"/>
        </w:rPr>
        <w:tab/>
        <w:t>Assessore</w:t>
      </w:r>
      <w:r w:rsidRPr="00664964">
        <w:rPr>
          <w:rFonts w:cstheme="minorHAnsi"/>
          <w:sz w:val="24"/>
          <w:szCs w:val="24"/>
        </w:rPr>
        <w:tab/>
      </w:r>
      <w:r w:rsidRPr="00664964">
        <w:rPr>
          <w:rFonts w:cstheme="minorHAnsi"/>
          <w:sz w:val="24"/>
          <w:szCs w:val="24"/>
        </w:rPr>
        <w:tab/>
        <w:t>Sindaco di Montefalco</w:t>
      </w:r>
    </w:p>
    <w:p w14:paraId="0A4FAA64" w14:textId="77777777" w:rsidR="007669BF" w:rsidRPr="00664964" w:rsidRDefault="007669BF" w:rsidP="00CD6959">
      <w:pPr>
        <w:spacing w:after="0" w:line="240" w:lineRule="auto"/>
        <w:ind w:left="708"/>
        <w:jc w:val="both"/>
        <w:rPr>
          <w:rFonts w:cstheme="minorHAnsi"/>
          <w:sz w:val="24"/>
          <w:szCs w:val="24"/>
        </w:rPr>
      </w:pPr>
      <w:r w:rsidRPr="00664964">
        <w:rPr>
          <w:rFonts w:cstheme="minorHAnsi"/>
          <w:sz w:val="24"/>
          <w:szCs w:val="24"/>
        </w:rPr>
        <w:t>Petruccioli Manuel</w:t>
      </w:r>
      <w:r w:rsidRPr="00664964">
        <w:rPr>
          <w:rFonts w:cstheme="minorHAnsi"/>
          <w:sz w:val="24"/>
          <w:szCs w:val="24"/>
        </w:rPr>
        <w:tab/>
      </w:r>
      <w:r w:rsidRPr="00664964">
        <w:rPr>
          <w:rFonts w:cstheme="minorHAnsi"/>
          <w:sz w:val="24"/>
          <w:szCs w:val="24"/>
        </w:rPr>
        <w:tab/>
        <w:t>Assessore</w:t>
      </w:r>
      <w:r w:rsidRPr="00664964">
        <w:rPr>
          <w:rFonts w:cstheme="minorHAnsi"/>
          <w:sz w:val="24"/>
          <w:szCs w:val="24"/>
        </w:rPr>
        <w:tab/>
      </w:r>
      <w:r w:rsidRPr="00664964">
        <w:rPr>
          <w:rFonts w:cstheme="minorHAnsi"/>
          <w:sz w:val="24"/>
          <w:szCs w:val="24"/>
        </w:rPr>
        <w:tab/>
        <w:t>Sindaco di Giano dell’Umbria</w:t>
      </w:r>
    </w:p>
    <w:p w14:paraId="2D4871A8" w14:textId="77777777" w:rsidR="007669BF" w:rsidRPr="00664964" w:rsidRDefault="007669BF" w:rsidP="00CD6959">
      <w:pPr>
        <w:spacing w:after="0" w:line="240" w:lineRule="auto"/>
        <w:ind w:left="708"/>
        <w:jc w:val="both"/>
        <w:rPr>
          <w:rFonts w:cstheme="minorHAnsi"/>
          <w:sz w:val="24"/>
          <w:szCs w:val="24"/>
        </w:rPr>
      </w:pPr>
      <w:r w:rsidRPr="00664964">
        <w:rPr>
          <w:rFonts w:cstheme="minorHAnsi"/>
          <w:sz w:val="24"/>
          <w:szCs w:val="24"/>
        </w:rPr>
        <w:t>Valentini Enrico</w:t>
      </w:r>
      <w:r w:rsidRPr="00664964">
        <w:rPr>
          <w:rFonts w:cstheme="minorHAnsi"/>
          <w:sz w:val="24"/>
          <w:szCs w:val="24"/>
        </w:rPr>
        <w:tab/>
      </w:r>
      <w:r w:rsidRPr="00664964">
        <w:rPr>
          <w:rFonts w:cstheme="minorHAnsi"/>
          <w:sz w:val="24"/>
          <w:szCs w:val="24"/>
        </w:rPr>
        <w:tab/>
        <w:t>Assessore</w:t>
      </w:r>
      <w:r w:rsidRPr="00664964">
        <w:rPr>
          <w:rFonts w:cstheme="minorHAnsi"/>
          <w:sz w:val="24"/>
          <w:szCs w:val="24"/>
        </w:rPr>
        <w:tab/>
      </w:r>
      <w:r w:rsidRPr="00664964">
        <w:rPr>
          <w:rFonts w:cstheme="minorHAnsi"/>
          <w:sz w:val="24"/>
          <w:szCs w:val="24"/>
        </w:rPr>
        <w:tab/>
        <w:t>Sindaco di Gualdo Cattaneo</w:t>
      </w:r>
    </w:p>
    <w:p w14:paraId="4F3CFDC4" w14:textId="77777777" w:rsidR="00974482" w:rsidRPr="00664964" w:rsidRDefault="007669BF" w:rsidP="00CD6959">
      <w:pPr>
        <w:spacing w:after="0" w:line="240" w:lineRule="auto"/>
        <w:ind w:left="708"/>
        <w:jc w:val="both"/>
        <w:rPr>
          <w:rFonts w:cstheme="minorHAnsi"/>
          <w:sz w:val="24"/>
          <w:szCs w:val="24"/>
        </w:rPr>
      </w:pPr>
      <w:proofErr w:type="spellStart"/>
      <w:r w:rsidRPr="00664964">
        <w:rPr>
          <w:rFonts w:cstheme="minorHAnsi"/>
          <w:sz w:val="24"/>
          <w:szCs w:val="24"/>
        </w:rPr>
        <w:t>Falsacappa</w:t>
      </w:r>
      <w:proofErr w:type="spellEnd"/>
      <w:r w:rsidRPr="00664964">
        <w:rPr>
          <w:rFonts w:cstheme="minorHAnsi"/>
          <w:sz w:val="24"/>
          <w:szCs w:val="24"/>
        </w:rPr>
        <w:t xml:space="preserve"> Annarita</w:t>
      </w:r>
      <w:r w:rsidRPr="00664964">
        <w:rPr>
          <w:rFonts w:cstheme="minorHAnsi"/>
          <w:sz w:val="24"/>
          <w:szCs w:val="24"/>
        </w:rPr>
        <w:tab/>
      </w:r>
      <w:r w:rsidRPr="00664964">
        <w:rPr>
          <w:rFonts w:cstheme="minorHAnsi"/>
          <w:sz w:val="24"/>
          <w:szCs w:val="24"/>
        </w:rPr>
        <w:tab/>
        <w:t>Assessore</w:t>
      </w:r>
      <w:r w:rsidRPr="00664964">
        <w:rPr>
          <w:rFonts w:cstheme="minorHAnsi"/>
          <w:sz w:val="24"/>
          <w:szCs w:val="24"/>
        </w:rPr>
        <w:tab/>
      </w:r>
      <w:r w:rsidRPr="00664964">
        <w:rPr>
          <w:rFonts w:cstheme="minorHAnsi"/>
          <w:sz w:val="24"/>
          <w:szCs w:val="24"/>
        </w:rPr>
        <w:tab/>
        <w:t>Sindaco di Bevagna</w:t>
      </w:r>
    </w:p>
    <w:p w14:paraId="22418438" w14:textId="77777777" w:rsidR="00CD6959" w:rsidRDefault="00CD6959" w:rsidP="00CD6959">
      <w:pPr>
        <w:spacing w:after="0" w:line="240" w:lineRule="auto"/>
        <w:jc w:val="both"/>
        <w:rPr>
          <w:rFonts w:cstheme="minorHAnsi"/>
          <w:sz w:val="24"/>
          <w:szCs w:val="24"/>
          <w:u w:val="single"/>
        </w:rPr>
      </w:pPr>
    </w:p>
    <w:p w14:paraId="71E029D5" w14:textId="3D3480E4" w:rsidR="007669BF" w:rsidRPr="00664964" w:rsidRDefault="007669BF" w:rsidP="00CD6959">
      <w:pPr>
        <w:spacing w:after="0" w:line="240" w:lineRule="auto"/>
        <w:jc w:val="both"/>
        <w:rPr>
          <w:rFonts w:cstheme="minorHAnsi"/>
          <w:sz w:val="24"/>
          <w:szCs w:val="24"/>
          <w:u w:val="single"/>
        </w:rPr>
      </w:pPr>
      <w:r w:rsidRPr="00664964">
        <w:rPr>
          <w:rFonts w:cstheme="minorHAnsi"/>
          <w:sz w:val="24"/>
          <w:szCs w:val="24"/>
          <w:u w:val="single"/>
        </w:rPr>
        <w:t xml:space="preserve">Il Consiglio </w:t>
      </w:r>
    </w:p>
    <w:p w14:paraId="3FB1C438" w14:textId="77777777" w:rsidR="007669BF" w:rsidRPr="00664964" w:rsidRDefault="007669BF" w:rsidP="00CD6959">
      <w:pPr>
        <w:spacing w:after="0" w:line="240" w:lineRule="auto"/>
        <w:jc w:val="both"/>
        <w:rPr>
          <w:rFonts w:cstheme="minorHAnsi"/>
          <w:sz w:val="24"/>
          <w:szCs w:val="24"/>
        </w:rPr>
      </w:pPr>
      <w:r w:rsidRPr="00664964">
        <w:rPr>
          <w:rFonts w:cstheme="minorHAnsi"/>
          <w:sz w:val="24"/>
          <w:szCs w:val="24"/>
        </w:rPr>
        <w:t xml:space="preserve">Il Consiglio dell’Unione è composto dai Sindaci dei Comuni partecipanti e da due consiglieri comunali per ciascun Comune. Il Consiglio dell’Unione elegge al suo interno tra i consiglieri comunali un Presidente del Consiglio. </w:t>
      </w:r>
    </w:p>
    <w:p w14:paraId="21C16B4B" w14:textId="77777777" w:rsidR="007669BF" w:rsidRPr="00664964" w:rsidRDefault="007669BF" w:rsidP="00CD6959">
      <w:pPr>
        <w:spacing w:after="0" w:line="240" w:lineRule="auto"/>
        <w:jc w:val="both"/>
        <w:rPr>
          <w:rFonts w:cstheme="minorHAnsi"/>
          <w:sz w:val="24"/>
          <w:szCs w:val="24"/>
        </w:rPr>
      </w:pPr>
      <w:r w:rsidRPr="00664964">
        <w:rPr>
          <w:rFonts w:cstheme="minorHAnsi"/>
          <w:sz w:val="24"/>
          <w:szCs w:val="24"/>
        </w:rPr>
        <w:t xml:space="preserve">Ciascun consiglio comunale elegge al proprio interno i membri di sua spettanza, garantendo la rappresentanza delle minoranze. </w:t>
      </w:r>
    </w:p>
    <w:p w14:paraId="143DD2A6" w14:textId="77777777" w:rsidR="007669BF" w:rsidRPr="00664964" w:rsidRDefault="007669BF" w:rsidP="00CD6959">
      <w:pPr>
        <w:spacing w:after="0" w:line="240" w:lineRule="auto"/>
        <w:jc w:val="both"/>
        <w:rPr>
          <w:rFonts w:cstheme="minorHAnsi"/>
          <w:sz w:val="24"/>
          <w:szCs w:val="24"/>
        </w:rPr>
      </w:pPr>
      <w:r w:rsidRPr="00664964">
        <w:rPr>
          <w:rFonts w:cstheme="minorHAnsi"/>
          <w:sz w:val="24"/>
          <w:szCs w:val="24"/>
        </w:rPr>
        <w:t>Il Presidente del Consiglio (Alberto Pizzi consigliere comunale di Montefalco)</w:t>
      </w:r>
    </w:p>
    <w:p w14:paraId="22C6D8D6" w14:textId="77777777" w:rsidR="007669BF" w:rsidRPr="00664964" w:rsidRDefault="007669BF" w:rsidP="00CD6959">
      <w:pPr>
        <w:spacing w:after="0" w:line="240" w:lineRule="auto"/>
        <w:jc w:val="both"/>
        <w:rPr>
          <w:rFonts w:cstheme="minorHAnsi"/>
          <w:sz w:val="24"/>
          <w:szCs w:val="24"/>
        </w:rPr>
      </w:pPr>
      <w:r w:rsidRPr="00664964">
        <w:rPr>
          <w:rFonts w:cstheme="minorHAnsi"/>
          <w:sz w:val="24"/>
          <w:szCs w:val="24"/>
        </w:rPr>
        <w:t xml:space="preserve">Il Presidente del Consiglio rappresenta, convoca e presiede il Consiglio dell’Unione ed esercita le altre funzioni previste dalla legge, dallo Statuto e dal regolamento del Consiglio. </w:t>
      </w:r>
    </w:p>
    <w:p w14:paraId="41795BDD" w14:textId="77777777" w:rsidR="00291265" w:rsidRPr="00664964" w:rsidRDefault="00291265" w:rsidP="007669BF">
      <w:pPr>
        <w:jc w:val="both"/>
        <w:rPr>
          <w:rFonts w:cstheme="minorHAnsi"/>
          <w:sz w:val="24"/>
          <w:szCs w:val="24"/>
        </w:rPr>
      </w:pPr>
    </w:p>
    <w:p w14:paraId="67C60A1F" w14:textId="1645C9F4" w:rsidR="00291265" w:rsidRDefault="00291265" w:rsidP="007669BF">
      <w:pPr>
        <w:jc w:val="both"/>
        <w:rPr>
          <w:rFonts w:cstheme="minorHAnsi"/>
          <w:sz w:val="24"/>
          <w:szCs w:val="24"/>
        </w:rPr>
      </w:pPr>
    </w:p>
    <w:p w14:paraId="0E614BE4" w14:textId="77777777" w:rsidR="00CD6959" w:rsidRPr="00664964" w:rsidRDefault="00CD6959" w:rsidP="007669BF">
      <w:pPr>
        <w:jc w:val="both"/>
        <w:rPr>
          <w:rFonts w:cstheme="minorHAnsi"/>
          <w:sz w:val="24"/>
          <w:szCs w:val="24"/>
        </w:rPr>
      </w:pPr>
    </w:p>
    <w:p w14:paraId="337F2320" w14:textId="77777777" w:rsidR="007669BF" w:rsidRPr="00664964" w:rsidRDefault="007669BF" w:rsidP="007669BF">
      <w:pPr>
        <w:jc w:val="both"/>
        <w:rPr>
          <w:rFonts w:cstheme="minorHAnsi"/>
          <w:sz w:val="24"/>
          <w:szCs w:val="24"/>
        </w:rPr>
      </w:pPr>
      <w:bookmarkStart w:id="8" w:name="_Hlk66090105"/>
    </w:p>
    <w:bookmarkEnd w:id="8"/>
    <w:p w14:paraId="57B3EC8A" w14:textId="77777777" w:rsidR="00664964" w:rsidRPr="00664964" w:rsidRDefault="00664964" w:rsidP="006649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Courier New" w:cstheme="minorHAnsi"/>
          <w:b/>
          <w:bCs/>
          <w:u w:val="single"/>
        </w:rPr>
      </w:pPr>
      <w:r w:rsidRPr="00664964">
        <w:rPr>
          <w:rFonts w:eastAsia="Courier New" w:cstheme="minorHAnsi"/>
          <w:b/>
          <w:bCs/>
          <w:u w:val="single"/>
        </w:rPr>
        <w:lastRenderedPageBreak/>
        <w:t xml:space="preserve">Funzioni e servizi svolti in forma associata nel 2021 dalla totalità dei Comuni </w:t>
      </w:r>
    </w:p>
    <w:p w14:paraId="391234CA" w14:textId="77777777" w:rsidR="00664964" w:rsidRPr="00664964" w:rsidRDefault="00664964" w:rsidP="00CC77F9">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Courier New" w:cstheme="minorHAnsi"/>
          <w:bCs/>
          <w:i/>
        </w:rPr>
      </w:pPr>
      <w:r w:rsidRPr="00664964">
        <w:rPr>
          <w:rFonts w:eastAsia="Courier New" w:cstheme="minorHAnsi"/>
          <w:bCs/>
          <w:i/>
        </w:rPr>
        <w:t>Gestione associata controllo di gestione e valutazione del personale. Organismo indipendente valutazione (attivo dal 2002)</w:t>
      </w:r>
    </w:p>
    <w:p w14:paraId="0A7FFBA8" w14:textId="77777777" w:rsidR="00664964" w:rsidRPr="00664964" w:rsidRDefault="00664964" w:rsidP="00CC77F9">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Courier New" w:cstheme="minorHAnsi"/>
          <w:bCs/>
          <w:i/>
        </w:rPr>
      </w:pPr>
      <w:r w:rsidRPr="00664964">
        <w:rPr>
          <w:rFonts w:eastAsia="Courier New" w:cstheme="minorHAnsi"/>
          <w:bCs/>
          <w:i/>
        </w:rPr>
        <w:t>Servizio associato di formazione del personale (attivo dal 2002)</w:t>
      </w:r>
    </w:p>
    <w:p w14:paraId="6AE62070" w14:textId="77777777" w:rsidR="00664964" w:rsidRPr="00664964" w:rsidRDefault="00664964" w:rsidP="00CC77F9">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Courier New" w:cstheme="minorHAnsi"/>
          <w:bCs/>
          <w:i/>
        </w:rPr>
      </w:pPr>
      <w:r w:rsidRPr="00664964">
        <w:rPr>
          <w:rFonts w:eastAsia="Courier New" w:cstheme="minorHAnsi"/>
          <w:bCs/>
          <w:i/>
        </w:rPr>
        <w:t>Servizio Informatico Associato (attivo dal 2006)</w:t>
      </w:r>
    </w:p>
    <w:p w14:paraId="197762AC" w14:textId="77777777" w:rsidR="00664964" w:rsidRPr="00664964" w:rsidRDefault="00664964" w:rsidP="00CC77F9">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Courier New" w:cstheme="minorHAnsi"/>
          <w:bCs/>
          <w:i/>
        </w:rPr>
      </w:pPr>
      <w:r w:rsidRPr="00664964">
        <w:rPr>
          <w:rFonts w:eastAsia="Courier New" w:cstheme="minorHAnsi"/>
          <w:bCs/>
          <w:i/>
        </w:rPr>
        <w:t>Sistema informativo territoriale SIT (attivo dal 2008)</w:t>
      </w:r>
    </w:p>
    <w:p w14:paraId="14112F3D" w14:textId="77777777" w:rsidR="00664964" w:rsidRPr="00664964" w:rsidRDefault="00664964" w:rsidP="00CC77F9">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Courier New" w:cstheme="minorHAnsi"/>
          <w:bCs/>
          <w:i/>
        </w:rPr>
      </w:pPr>
      <w:r w:rsidRPr="00664964">
        <w:rPr>
          <w:rFonts w:eastAsia="Courier New" w:cstheme="minorHAnsi"/>
          <w:bCs/>
          <w:i/>
        </w:rPr>
        <w:t>Gestione Unificata Biblioteche (attivo dal 2012)</w:t>
      </w:r>
    </w:p>
    <w:p w14:paraId="724DE6F6" w14:textId="77777777" w:rsidR="00664964" w:rsidRPr="00664964" w:rsidRDefault="00664964" w:rsidP="00CC77F9">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Courier New" w:cstheme="minorHAnsi"/>
          <w:bCs/>
          <w:i/>
        </w:rPr>
      </w:pPr>
      <w:r w:rsidRPr="00664964">
        <w:rPr>
          <w:rFonts w:eastAsia="Courier New" w:cstheme="minorHAnsi"/>
          <w:bCs/>
          <w:i/>
        </w:rPr>
        <w:t>Centrale Unica di Committenza (attivo dal 2015)</w:t>
      </w:r>
    </w:p>
    <w:p w14:paraId="31A2673A" w14:textId="77777777" w:rsidR="00664964" w:rsidRPr="00664964" w:rsidRDefault="00664964" w:rsidP="00CC77F9">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Courier New" w:cstheme="minorHAnsi"/>
          <w:bCs/>
          <w:i/>
        </w:rPr>
      </w:pPr>
      <w:r w:rsidRPr="00664964">
        <w:rPr>
          <w:rFonts w:eastAsia="Courier New" w:cstheme="minorHAnsi"/>
          <w:bCs/>
          <w:i/>
        </w:rPr>
        <w:t>Attività di pianificazione associata di protezione civile (attivo dal 2016)</w:t>
      </w:r>
    </w:p>
    <w:p w14:paraId="3E5ED94A" w14:textId="77777777" w:rsidR="00664964" w:rsidRPr="00664964" w:rsidRDefault="00664964" w:rsidP="00CC77F9">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Courier New" w:cstheme="minorHAnsi"/>
          <w:bCs/>
          <w:i/>
        </w:rPr>
      </w:pPr>
      <w:r w:rsidRPr="00664964">
        <w:rPr>
          <w:rFonts w:eastAsia="Courier New" w:cstheme="minorHAnsi"/>
          <w:bCs/>
          <w:i/>
        </w:rPr>
        <w:t>Collegio unico di revisione economica e finanziaria (attivo dal 2020)</w:t>
      </w:r>
    </w:p>
    <w:p w14:paraId="57C2AEB8" w14:textId="77777777" w:rsidR="00664964" w:rsidRPr="00664964" w:rsidRDefault="00664964" w:rsidP="00CC77F9">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Courier New" w:cstheme="minorHAnsi"/>
          <w:bCs/>
          <w:i/>
        </w:rPr>
      </w:pPr>
      <w:r w:rsidRPr="00664964">
        <w:rPr>
          <w:rFonts w:eastAsia="Courier New" w:cstheme="minorHAnsi"/>
          <w:bCs/>
          <w:i/>
        </w:rPr>
        <w:t>Gestione associata risorse umane (attivo da Novembre 2020)</w:t>
      </w:r>
    </w:p>
    <w:p w14:paraId="62B5A395" w14:textId="77777777" w:rsidR="00664964" w:rsidRPr="00664964" w:rsidRDefault="00664964" w:rsidP="00CC77F9">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Courier New" w:cstheme="minorHAnsi"/>
          <w:bCs/>
          <w:i/>
        </w:rPr>
      </w:pPr>
      <w:r w:rsidRPr="00664964">
        <w:rPr>
          <w:rFonts w:eastAsia="Courier New" w:cstheme="minorHAnsi"/>
          <w:bCs/>
          <w:i/>
        </w:rPr>
        <w:t>Ufficio Unico Contenzioso Amministrativo Legale (attivo dal 2021)</w:t>
      </w:r>
    </w:p>
    <w:p w14:paraId="6D5163B1" w14:textId="77777777" w:rsidR="00664964" w:rsidRPr="00664964" w:rsidRDefault="00664964" w:rsidP="00CC77F9">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Courier New" w:cstheme="minorHAnsi"/>
          <w:bCs/>
          <w:i/>
        </w:rPr>
      </w:pPr>
      <w:r w:rsidRPr="00664964">
        <w:rPr>
          <w:rFonts w:eastAsia="Courier New" w:cstheme="minorHAnsi"/>
          <w:bCs/>
          <w:i/>
        </w:rPr>
        <w:t>Servizio Responsabile unico di protezione dei dati personali (attivo dal 2021)</w:t>
      </w:r>
    </w:p>
    <w:p w14:paraId="1CA2E387" w14:textId="77777777" w:rsidR="00664964" w:rsidRPr="00664964" w:rsidRDefault="00664964" w:rsidP="006649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Courier New" w:cstheme="minorHAnsi"/>
          <w:bCs/>
        </w:rPr>
      </w:pPr>
      <w:r w:rsidRPr="00664964">
        <w:rPr>
          <w:rFonts w:eastAsia="Courier New" w:cstheme="minorHAnsi"/>
          <w:bCs/>
        </w:rPr>
        <w:t>In previsione:</w:t>
      </w:r>
    </w:p>
    <w:p w14:paraId="2FFF80DE" w14:textId="77777777" w:rsidR="00664964" w:rsidRPr="00664964" w:rsidRDefault="00664964" w:rsidP="00CC77F9">
      <w:pPr>
        <w:numPr>
          <w:ilvl w:val="0"/>
          <w:numId w:val="24"/>
        </w:numPr>
        <w:autoSpaceDE w:val="0"/>
        <w:autoSpaceDN w:val="0"/>
        <w:adjustRightInd w:val="0"/>
        <w:spacing w:after="200" w:line="276" w:lineRule="auto"/>
        <w:contextualSpacing/>
        <w:jc w:val="both"/>
        <w:rPr>
          <w:rFonts w:cstheme="minorHAnsi"/>
          <w:i/>
        </w:rPr>
      </w:pPr>
      <w:r w:rsidRPr="00664964">
        <w:rPr>
          <w:rFonts w:cstheme="minorHAnsi"/>
        </w:rPr>
        <w:t xml:space="preserve">Responsabile Unico per la Transizione digitale; </w:t>
      </w:r>
    </w:p>
    <w:p w14:paraId="77FFA1C8" w14:textId="77777777" w:rsidR="00664964" w:rsidRPr="00664964" w:rsidRDefault="00664964" w:rsidP="00CC77F9">
      <w:pPr>
        <w:numPr>
          <w:ilvl w:val="0"/>
          <w:numId w:val="24"/>
        </w:numPr>
        <w:autoSpaceDE w:val="0"/>
        <w:autoSpaceDN w:val="0"/>
        <w:adjustRightInd w:val="0"/>
        <w:spacing w:after="200" w:line="276" w:lineRule="auto"/>
        <w:contextualSpacing/>
        <w:jc w:val="both"/>
        <w:rPr>
          <w:rFonts w:cstheme="minorHAnsi"/>
          <w:i/>
        </w:rPr>
      </w:pPr>
      <w:r w:rsidRPr="00664964">
        <w:rPr>
          <w:rFonts w:cstheme="minorHAnsi"/>
        </w:rPr>
        <w:t xml:space="preserve">Gestione associata della </w:t>
      </w:r>
      <w:bookmarkStart w:id="9" w:name="_Hlk88490868"/>
      <w:r w:rsidRPr="00664964">
        <w:rPr>
          <w:rFonts w:cstheme="minorHAnsi"/>
        </w:rPr>
        <w:t xml:space="preserve">promozione turistica e del marketing territoriale, nonché della </w:t>
      </w:r>
      <w:bookmarkStart w:id="10" w:name="_Hlk88488996"/>
      <w:r w:rsidRPr="00664964">
        <w:rPr>
          <w:rFonts w:cstheme="minorHAnsi"/>
        </w:rPr>
        <w:t>progettazione e pianificazione strategica sovracomunale</w:t>
      </w:r>
      <w:bookmarkEnd w:id="9"/>
      <w:bookmarkEnd w:id="10"/>
      <w:r w:rsidRPr="00664964">
        <w:rPr>
          <w:rFonts w:cstheme="minorHAnsi"/>
        </w:rPr>
        <w:t>;</w:t>
      </w:r>
    </w:p>
    <w:p w14:paraId="24EE6D65" w14:textId="77777777" w:rsidR="00664964" w:rsidRPr="00664964" w:rsidRDefault="00664964" w:rsidP="00CC77F9">
      <w:pPr>
        <w:numPr>
          <w:ilvl w:val="0"/>
          <w:numId w:val="24"/>
        </w:numPr>
        <w:autoSpaceDE w:val="0"/>
        <w:autoSpaceDN w:val="0"/>
        <w:adjustRightInd w:val="0"/>
        <w:spacing w:after="200" w:line="276" w:lineRule="auto"/>
        <w:contextualSpacing/>
        <w:jc w:val="both"/>
        <w:rPr>
          <w:rFonts w:cstheme="minorHAnsi"/>
          <w:i/>
        </w:rPr>
      </w:pPr>
      <w:r w:rsidRPr="00664964">
        <w:rPr>
          <w:rFonts w:cstheme="minorHAnsi"/>
        </w:rPr>
        <w:t>Ufficio Unico Procedimenti Disciplinari;</w:t>
      </w:r>
    </w:p>
    <w:p w14:paraId="69E7795B" w14:textId="77777777" w:rsidR="00664964" w:rsidRPr="00664964" w:rsidRDefault="00664964" w:rsidP="00CC77F9">
      <w:pPr>
        <w:numPr>
          <w:ilvl w:val="0"/>
          <w:numId w:val="24"/>
        </w:numPr>
        <w:autoSpaceDE w:val="0"/>
        <w:autoSpaceDN w:val="0"/>
        <w:adjustRightInd w:val="0"/>
        <w:spacing w:after="200" w:line="276" w:lineRule="auto"/>
        <w:contextualSpacing/>
        <w:jc w:val="both"/>
        <w:rPr>
          <w:rFonts w:cstheme="minorHAnsi"/>
          <w:i/>
        </w:rPr>
      </w:pPr>
      <w:r w:rsidRPr="00664964">
        <w:rPr>
          <w:rFonts w:cstheme="minorHAnsi"/>
        </w:rPr>
        <w:t>Responsabile Unico per la prevenzione della corruzione e trasparenza (</w:t>
      </w:r>
      <w:r w:rsidRPr="00664964">
        <w:rPr>
          <w:rFonts w:cstheme="minorHAnsi"/>
          <w:i/>
          <w:iCs/>
        </w:rPr>
        <w:t xml:space="preserve">nell’anno 2021 l’Unione ha approvato un unico Piano Triennale di prevenzione della corruzione e della trasparenza 2021-2023, che costituiva anche Atto di Indirizzo per i Comuni Associati ai fini della predisposizione dei propri analoghi Piani; </w:t>
      </w:r>
      <w:bookmarkStart w:id="11" w:name="_Hlk99554337"/>
      <w:r w:rsidRPr="00664964">
        <w:rPr>
          <w:rFonts w:cstheme="minorHAnsi"/>
          <w:i/>
          <w:iCs/>
        </w:rPr>
        <w:t>la responsabilità dei PTPCT comunali è rimasta in carico ai rispettivi Segretari Comunali</w:t>
      </w:r>
      <w:bookmarkEnd w:id="11"/>
      <w:r w:rsidRPr="00664964">
        <w:rPr>
          <w:rFonts w:cstheme="minorHAnsi"/>
          <w:i/>
          <w:iCs/>
        </w:rPr>
        <w:t>)</w:t>
      </w:r>
      <w:r w:rsidRPr="00664964">
        <w:rPr>
          <w:rFonts w:cstheme="minorHAnsi"/>
        </w:rPr>
        <w:t>;</w:t>
      </w:r>
    </w:p>
    <w:p w14:paraId="702784B4" w14:textId="77777777" w:rsidR="00664964" w:rsidRPr="00664964" w:rsidRDefault="00664964" w:rsidP="00CC77F9">
      <w:pPr>
        <w:numPr>
          <w:ilvl w:val="0"/>
          <w:numId w:val="24"/>
        </w:numPr>
        <w:autoSpaceDE w:val="0"/>
        <w:autoSpaceDN w:val="0"/>
        <w:adjustRightInd w:val="0"/>
        <w:spacing w:after="200" w:line="276" w:lineRule="auto"/>
        <w:contextualSpacing/>
        <w:jc w:val="both"/>
        <w:rPr>
          <w:rFonts w:cstheme="minorHAnsi"/>
          <w:i/>
        </w:rPr>
      </w:pPr>
      <w:r w:rsidRPr="00664964">
        <w:rPr>
          <w:rFonts w:cstheme="minorHAnsi"/>
        </w:rPr>
        <w:t>Gestione associata delle entrate tributarie e servizi fiscali.</w:t>
      </w:r>
    </w:p>
    <w:p w14:paraId="1B879B18" w14:textId="77777777" w:rsidR="00664964" w:rsidRPr="00664964" w:rsidRDefault="00664964" w:rsidP="00664964">
      <w:pPr>
        <w:autoSpaceDE w:val="0"/>
        <w:autoSpaceDN w:val="0"/>
        <w:adjustRightInd w:val="0"/>
        <w:jc w:val="both"/>
        <w:rPr>
          <w:rFonts w:cstheme="minorHAnsi"/>
          <w:i/>
        </w:rPr>
      </w:pPr>
      <w:r w:rsidRPr="00664964">
        <w:rPr>
          <w:rFonts w:cstheme="minorHAnsi"/>
          <w:i/>
        </w:rPr>
        <w:t>Nel corso del 2022 si sta lavorando a valere sull’Avviso Regione Umbria per il finanziamento degli Uffici di prossimità associato.</w:t>
      </w:r>
    </w:p>
    <w:p w14:paraId="3C55A7DC" w14:textId="249F5F74" w:rsidR="00664964" w:rsidRPr="00664964" w:rsidRDefault="00664964">
      <w:pPr>
        <w:rPr>
          <w:rFonts w:cstheme="minorHAnsi"/>
          <w:b/>
          <w:bCs/>
          <w:u w:val="single"/>
        </w:rPr>
      </w:pPr>
      <w:r w:rsidRPr="00664964">
        <w:rPr>
          <w:rFonts w:cstheme="minorHAnsi"/>
          <w:b/>
          <w:bCs/>
          <w:u w:val="single"/>
        </w:rPr>
        <w:br w:type="page"/>
      </w:r>
    </w:p>
    <w:p w14:paraId="54AF45D8" w14:textId="77777777" w:rsidR="00664964" w:rsidRPr="00664964" w:rsidRDefault="00664964" w:rsidP="00664964">
      <w:pPr>
        <w:jc w:val="both"/>
        <w:rPr>
          <w:rFonts w:cstheme="minorHAnsi"/>
        </w:rPr>
      </w:pPr>
      <w:r w:rsidRPr="00664964">
        <w:rPr>
          <w:rFonts w:cstheme="minorHAnsi"/>
        </w:rPr>
        <w:lastRenderedPageBreak/>
        <w:t xml:space="preserve">La </w:t>
      </w:r>
      <w:r w:rsidRPr="00664964">
        <w:rPr>
          <w:rFonts w:cstheme="minorHAnsi"/>
          <w:i/>
          <w:iCs/>
        </w:rPr>
        <w:t>mission</w:t>
      </w:r>
      <w:r w:rsidRPr="00664964">
        <w:rPr>
          <w:rFonts w:cstheme="minorHAnsi"/>
        </w:rPr>
        <w:t xml:space="preserve"> dell’Unione consiste non solo nella realizzazione di economie di scala o di scopo, seppur abbiano una incidenza rilevante ma, nel far comunicare, interagire servizi presenti nei comuni allo scopo di creare “</w:t>
      </w:r>
      <w:r w:rsidRPr="00664964">
        <w:rPr>
          <w:rFonts w:cstheme="minorHAnsi"/>
          <w:i/>
          <w:iCs/>
        </w:rPr>
        <w:t>eccellenze professionali e qualitative</w:t>
      </w:r>
      <w:r w:rsidRPr="00664964">
        <w:rPr>
          <w:rFonts w:cstheme="minorHAnsi"/>
        </w:rPr>
        <w:t>” renderle sistemiche, apportare innovazione, modernizzare gli sclerotizzati processi amministrativi quindi rendere più competitivo il “</w:t>
      </w:r>
      <w:r w:rsidRPr="00664964">
        <w:rPr>
          <w:rFonts w:cstheme="minorHAnsi"/>
          <w:i/>
          <w:iCs/>
        </w:rPr>
        <w:t>sistema locale</w:t>
      </w:r>
      <w:r w:rsidRPr="00664964">
        <w:rPr>
          <w:rFonts w:cstheme="minorHAnsi"/>
        </w:rPr>
        <w:t>”.</w:t>
      </w:r>
    </w:p>
    <w:p w14:paraId="63174DF4" w14:textId="77777777" w:rsidR="00664964" w:rsidRPr="00664964" w:rsidRDefault="00664964" w:rsidP="00664964">
      <w:pPr>
        <w:jc w:val="both"/>
        <w:rPr>
          <w:rFonts w:cstheme="minorHAnsi"/>
        </w:rPr>
      </w:pPr>
      <w:r w:rsidRPr="00664964">
        <w:rPr>
          <w:rFonts w:cstheme="minorHAnsi"/>
        </w:rPr>
        <w:t xml:space="preserve">All’Unione, oltre che alle singole municipalità, spetta il compito di organizzare una risposta amministrativa che i comuni da soli non sono in grado di dare o in taluni casi esprimono su livelli inadeguati per limiti territoriale, amministrativi, delle risorse e degli strumenti operativi. </w:t>
      </w:r>
    </w:p>
    <w:p w14:paraId="68A88D92" w14:textId="77777777" w:rsidR="00664964" w:rsidRPr="00664964" w:rsidRDefault="00664964" w:rsidP="006649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Courier New" w:cstheme="minorHAnsi"/>
          <w:b/>
          <w:bCs/>
          <w:i/>
        </w:rPr>
      </w:pPr>
      <w:r w:rsidRPr="00664964">
        <w:rPr>
          <w:rFonts w:eastAsia="Courier New" w:cstheme="minorHAnsi"/>
          <w:b/>
          <w:bCs/>
          <w:i/>
        </w:rPr>
        <w:t xml:space="preserve">Gestione associata controllo di gestione e valutazione del personale. </w:t>
      </w:r>
    </w:p>
    <w:p w14:paraId="254C057D" w14:textId="77777777" w:rsidR="00664964" w:rsidRPr="00664964" w:rsidRDefault="00664964" w:rsidP="006649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Courier New" w:cstheme="minorHAnsi"/>
          <w:b/>
          <w:bCs/>
          <w:i/>
        </w:rPr>
      </w:pPr>
      <w:r w:rsidRPr="00664964">
        <w:rPr>
          <w:rFonts w:eastAsia="Courier New" w:cstheme="minorHAnsi"/>
          <w:b/>
          <w:bCs/>
          <w:i/>
        </w:rPr>
        <w:t xml:space="preserve">Organismo Indipendente Valutazione </w:t>
      </w:r>
    </w:p>
    <w:p w14:paraId="707B5204" w14:textId="77777777" w:rsidR="00664964" w:rsidRPr="00664964" w:rsidRDefault="00664964" w:rsidP="006649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Courier New" w:cstheme="minorHAnsi"/>
          <w:b/>
          <w:bCs/>
          <w:iCs/>
        </w:rPr>
      </w:pPr>
      <w:bookmarkStart w:id="12" w:name="_Hlk66099700"/>
      <w:r w:rsidRPr="00664964">
        <w:rPr>
          <w:rFonts w:eastAsia="Courier New" w:cstheme="minorHAnsi"/>
          <w:b/>
          <w:bCs/>
          <w:iCs/>
        </w:rPr>
        <w:t>Attivo dal 2002.</w:t>
      </w:r>
    </w:p>
    <w:bookmarkEnd w:id="12"/>
    <w:p w14:paraId="460659D7" w14:textId="77777777" w:rsidR="00664964" w:rsidRPr="00664964" w:rsidRDefault="00664964" w:rsidP="006649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eastAsia="Courier New" w:cstheme="minorHAnsi"/>
          <w:iCs/>
        </w:rPr>
      </w:pPr>
      <w:r w:rsidRPr="00664964">
        <w:rPr>
          <w:rFonts w:eastAsia="Courier New" w:cstheme="minorHAnsi"/>
          <w:iCs/>
        </w:rPr>
        <w:t xml:space="preserve">Il </w:t>
      </w:r>
      <w:proofErr w:type="spellStart"/>
      <w:r w:rsidRPr="00664964">
        <w:rPr>
          <w:rFonts w:eastAsia="Courier New" w:cstheme="minorHAnsi"/>
          <w:iCs/>
        </w:rPr>
        <w:t>D.Lgs.</w:t>
      </w:r>
      <w:proofErr w:type="spellEnd"/>
      <w:r w:rsidRPr="00664964">
        <w:rPr>
          <w:rFonts w:eastAsia="Courier New" w:cstheme="minorHAnsi"/>
          <w:iCs/>
        </w:rPr>
        <w:t xml:space="preserve"> n. 150/2009 e da ultimo il </w:t>
      </w:r>
      <w:proofErr w:type="spellStart"/>
      <w:r w:rsidRPr="00664964">
        <w:rPr>
          <w:rFonts w:eastAsia="Courier New" w:cstheme="minorHAnsi"/>
          <w:iCs/>
        </w:rPr>
        <w:t>D.Lgs.</w:t>
      </w:r>
      <w:proofErr w:type="spellEnd"/>
      <w:r w:rsidRPr="00664964">
        <w:rPr>
          <w:rFonts w:eastAsia="Courier New" w:cstheme="minorHAnsi"/>
          <w:iCs/>
        </w:rPr>
        <w:t xml:space="preserve"> n. 75/2017 hanno introdotto importanti modifiche nei meccanismi di monitoraggio e misurazione delle performance delle strutture e dei dipendenti. </w:t>
      </w:r>
    </w:p>
    <w:p w14:paraId="7CB166A4" w14:textId="77777777" w:rsidR="00664964" w:rsidRPr="00664964" w:rsidRDefault="00664964" w:rsidP="006649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eastAsia="Courier New" w:cstheme="minorHAnsi"/>
          <w:iCs/>
        </w:rPr>
      </w:pPr>
      <w:r w:rsidRPr="00664964">
        <w:rPr>
          <w:rFonts w:eastAsia="Courier New" w:cstheme="minorHAnsi"/>
          <w:iCs/>
        </w:rPr>
        <w:t xml:space="preserve">È bene ricordare che questa Unione nasce dal primo nucleo di associazione costituito dal “servizio controllo di gestione e valutazione del personale”. </w:t>
      </w:r>
    </w:p>
    <w:p w14:paraId="3CBBA41B" w14:textId="77777777" w:rsidR="00664964" w:rsidRPr="00664964" w:rsidRDefault="00664964" w:rsidP="006649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eastAsia="Courier New" w:cstheme="minorHAnsi"/>
          <w:iCs/>
        </w:rPr>
      </w:pPr>
      <w:r w:rsidRPr="00664964">
        <w:rPr>
          <w:rFonts w:eastAsia="Courier New" w:cstheme="minorHAnsi"/>
          <w:iCs/>
        </w:rPr>
        <w:t>L’Unione ha adottato in forma associata il “Regolamento per il funzionamento dell’O.I.V. ed il controllo di gestione” garantendo così la funzionalità del ciclo di gestione della performance dai singoli comuni al fine di omogeneizzazione le procedure di valutazione del personale.</w:t>
      </w:r>
    </w:p>
    <w:p w14:paraId="05936379" w14:textId="77777777" w:rsidR="00664964" w:rsidRPr="00664964" w:rsidRDefault="00664964" w:rsidP="006649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eastAsia="Courier New" w:cstheme="minorHAnsi"/>
          <w:iCs/>
        </w:rPr>
      </w:pPr>
      <w:r w:rsidRPr="00664964">
        <w:rPr>
          <w:rFonts w:eastAsia="Courier New" w:cstheme="minorHAnsi"/>
          <w:iCs/>
        </w:rPr>
        <w:t>Il servizio opera a favore di tutti i comuni aderenti ed oltre alle funzioni ordinarie di competenza è lo snodo per analisi comparative tra gli enti non solo per i canonici parametri di raffronto, ma alimentando gli stessi dei valori estraibili dal rapporto produttività/qualità.</w:t>
      </w:r>
    </w:p>
    <w:p w14:paraId="025BCD43" w14:textId="77777777" w:rsidR="00664964" w:rsidRPr="00664964" w:rsidRDefault="00664964" w:rsidP="006649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eastAsia="Courier New" w:cstheme="minorHAnsi"/>
          <w:iCs/>
        </w:rPr>
      </w:pPr>
      <w:r w:rsidRPr="00664964">
        <w:rPr>
          <w:rFonts w:eastAsia="Courier New" w:cstheme="minorHAnsi"/>
          <w:iCs/>
        </w:rPr>
        <w:t>Il servizio associato è articolato in due unità operative per il Controllo di Gestione (</w:t>
      </w:r>
      <w:proofErr w:type="spellStart"/>
      <w:r w:rsidRPr="00664964">
        <w:rPr>
          <w:rFonts w:eastAsia="Courier New" w:cstheme="minorHAnsi"/>
          <w:iCs/>
        </w:rPr>
        <w:t>C.d.G</w:t>
      </w:r>
      <w:proofErr w:type="spellEnd"/>
      <w:r w:rsidRPr="00664964">
        <w:rPr>
          <w:rFonts w:eastAsia="Courier New" w:cstheme="minorHAnsi"/>
          <w:iCs/>
        </w:rPr>
        <w:t>.) e per l’Organismo indipendente di Valutazione (O.I.V.) che in funzione delle proprie competenze sono in grado di coniugare analisi e fattori strumentali al duplice obiettivo di ottenere un costante miglioramento delle performance individuali e delle performance dell’amministrazioni.</w:t>
      </w:r>
    </w:p>
    <w:p w14:paraId="33F378D6" w14:textId="77777777" w:rsidR="00664964" w:rsidRDefault="00664964" w:rsidP="00664964">
      <w:pPr>
        <w:pStyle w:val="rtf7rtf1Plain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bCs/>
          <w:i/>
          <w:sz w:val="22"/>
          <w:szCs w:val="22"/>
        </w:rPr>
      </w:pPr>
    </w:p>
    <w:p w14:paraId="71737B00" w14:textId="1AB52FB2" w:rsidR="00664964" w:rsidRPr="00664964" w:rsidRDefault="00664964" w:rsidP="00664964">
      <w:pPr>
        <w:pStyle w:val="rtf7rtf1Plain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bCs/>
          <w:i/>
          <w:sz w:val="22"/>
          <w:szCs w:val="22"/>
        </w:rPr>
      </w:pPr>
      <w:r w:rsidRPr="00664964">
        <w:rPr>
          <w:rFonts w:asciiTheme="minorHAnsi" w:hAnsiTheme="minorHAnsi" w:cstheme="minorHAnsi"/>
          <w:b/>
          <w:bCs/>
          <w:i/>
          <w:sz w:val="22"/>
          <w:szCs w:val="22"/>
        </w:rPr>
        <w:t>Servizio associato di formazione del personale (convenzionato con Villa Umbra)</w:t>
      </w:r>
    </w:p>
    <w:p w14:paraId="764297AC" w14:textId="77777777" w:rsidR="00664964" w:rsidRPr="00664964" w:rsidRDefault="00664964" w:rsidP="00664964">
      <w:pPr>
        <w:pStyle w:val="rtf7rtf1Plain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bCs/>
          <w:iCs/>
          <w:sz w:val="22"/>
          <w:szCs w:val="22"/>
        </w:rPr>
      </w:pPr>
      <w:r w:rsidRPr="00664964">
        <w:rPr>
          <w:rFonts w:asciiTheme="minorHAnsi" w:hAnsiTheme="minorHAnsi" w:cstheme="minorHAnsi"/>
          <w:b/>
          <w:bCs/>
          <w:iCs/>
          <w:sz w:val="22"/>
          <w:szCs w:val="22"/>
        </w:rPr>
        <w:t xml:space="preserve">Attivo dal 2002. </w:t>
      </w:r>
    </w:p>
    <w:p w14:paraId="73C1983E" w14:textId="77777777" w:rsidR="00664964" w:rsidRPr="00664964" w:rsidRDefault="00664964" w:rsidP="00664964">
      <w:pPr>
        <w:autoSpaceDE w:val="0"/>
        <w:autoSpaceDN w:val="0"/>
        <w:adjustRightInd w:val="0"/>
        <w:jc w:val="both"/>
        <w:rPr>
          <w:rFonts w:cstheme="minorHAnsi"/>
        </w:rPr>
      </w:pPr>
      <w:r w:rsidRPr="00664964">
        <w:rPr>
          <w:rFonts w:cstheme="minorHAnsi"/>
        </w:rPr>
        <w:t xml:space="preserve">La formazione continua dei dipendenti dell’unione e dei comuni aderenti è garantita attraverso la convenzione con la Scuola regionale di formazione dei dipendenti pubblici Villa Umbra. </w:t>
      </w:r>
    </w:p>
    <w:p w14:paraId="78E631C8" w14:textId="77777777" w:rsidR="00664964" w:rsidRPr="00664964" w:rsidRDefault="00664964" w:rsidP="00664964">
      <w:pPr>
        <w:pStyle w:val="rtf7rtf1Plain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bCs/>
          <w:i/>
          <w:sz w:val="22"/>
          <w:szCs w:val="22"/>
        </w:rPr>
      </w:pPr>
    </w:p>
    <w:p w14:paraId="3210B440" w14:textId="77777777" w:rsidR="00664964" w:rsidRPr="00664964" w:rsidRDefault="00664964" w:rsidP="00664964">
      <w:pPr>
        <w:pStyle w:val="rtf7rtf1Plain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bCs/>
          <w:i/>
          <w:sz w:val="22"/>
          <w:szCs w:val="22"/>
        </w:rPr>
      </w:pPr>
      <w:r w:rsidRPr="00664964">
        <w:rPr>
          <w:rFonts w:asciiTheme="minorHAnsi" w:hAnsiTheme="minorHAnsi" w:cstheme="minorHAnsi"/>
          <w:b/>
          <w:bCs/>
          <w:i/>
          <w:sz w:val="22"/>
          <w:szCs w:val="22"/>
        </w:rPr>
        <w:t xml:space="preserve">Servizio informatico associato </w:t>
      </w:r>
    </w:p>
    <w:p w14:paraId="45DFD8FC" w14:textId="77777777" w:rsidR="00664964" w:rsidRPr="00664964" w:rsidRDefault="00664964" w:rsidP="00664964">
      <w:pPr>
        <w:pStyle w:val="rtf7rtf1Plain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bCs/>
          <w:iCs/>
          <w:sz w:val="22"/>
          <w:szCs w:val="22"/>
        </w:rPr>
      </w:pPr>
      <w:r w:rsidRPr="00664964">
        <w:rPr>
          <w:rFonts w:asciiTheme="minorHAnsi" w:hAnsiTheme="minorHAnsi" w:cstheme="minorHAnsi"/>
          <w:b/>
          <w:bCs/>
          <w:iCs/>
          <w:sz w:val="22"/>
          <w:szCs w:val="22"/>
        </w:rPr>
        <w:t>Attivo dal 2006</w:t>
      </w:r>
    </w:p>
    <w:p w14:paraId="37941E4E" w14:textId="77777777" w:rsidR="00664964" w:rsidRPr="00664964" w:rsidRDefault="00664964" w:rsidP="00664964">
      <w:pPr>
        <w:shd w:val="clear" w:color="auto" w:fill="FFFFFF"/>
        <w:jc w:val="both"/>
        <w:rPr>
          <w:rFonts w:cstheme="minorHAnsi"/>
        </w:rPr>
      </w:pPr>
      <w:r w:rsidRPr="00664964">
        <w:rPr>
          <w:rFonts w:cstheme="minorHAnsi"/>
        </w:rPr>
        <w:t>Il Servizio, assicura l’esercizio di tutte le funzioni e le attività in materia di Servizi Informativi e Telematici dei Comuni e dell’Unione, elencate come segue a titolo esemplificativo e non esaustivo:</w:t>
      </w:r>
    </w:p>
    <w:p w14:paraId="485B593F" w14:textId="77777777" w:rsidR="00664964" w:rsidRPr="00664964" w:rsidRDefault="00664964" w:rsidP="00CC77F9">
      <w:pPr>
        <w:pStyle w:val="Paragrafoelenco"/>
        <w:numPr>
          <w:ilvl w:val="0"/>
          <w:numId w:val="25"/>
        </w:numPr>
        <w:shd w:val="clear" w:color="auto" w:fill="FFFFFF"/>
        <w:spacing w:after="0" w:line="240" w:lineRule="auto"/>
        <w:jc w:val="both"/>
        <w:rPr>
          <w:rFonts w:cstheme="minorHAnsi"/>
        </w:rPr>
      </w:pPr>
      <w:r w:rsidRPr="00664964">
        <w:rPr>
          <w:rFonts w:cstheme="minorHAnsi"/>
        </w:rPr>
        <w:t>predisposizione e gestione dell’infrastruttura tecnologica del CED comunale che costituisce il Centro Servizi per l’erogazione di applicazioni, memorizzazione e condivisione di dati;</w:t>
      </w:r>
    </w:p>
    <w:p w14:paraId="737BA797" w14:textId="77777777" w:rsidR="00664964" w:rsidRPr="00664964" w:rsidRDefault="00664964" w:rsidP="00CC77F9">
      <w:pPr>
        <w:pStyle w:val="Paragrafoelenco"/>
        <w:numPr>
          <w:ilvl w:val="0"/>
          <w:numId w:val="25"/>
        </w:numPr>
        <w:shd w:val="clear" w:color="auto" w:fill="FFFFFF"/>
        <w:spacing w:after="0" w:line="240" w:lineRule="auto"/>
        <w:jc w:val="both"/>
        <w:rPr>
          <w:rFonts w:cstheme="minorHAnsi"/>
        </w:rPr>
      </w:pPr>
      <w:r w:rsidRPr="00664964">
        <w:rPr>
          <w:rFonts w:cstheme="minorHAnsi"/>
        </w:rPr>
        <w:t>installazione e configurazione degli apparati di rete, dei server e delle postazioni di lavoro;</w:t>
      </w:r>
    </w:p>
    <w:p w14:paraId="69D946A9" w14:textId="77777777" w:rsidR="00664964" w:rsidRPr="00664964" w:rsidRDefault="00664964" w:rsidP="00CC77F9">
      <w:pPr>
        <w:pStyle w:val="Paragrafoelenco"/>
        <w:numPr>
          <w:ilvl w:val="0"/>
          <w:numId w:val="25"/>
        </w:numPr>
        <w:shd w:val="clear" w:color="auto" w:fill="FFFFFF"/>
        <w:spacing w:after="0" w:line="240" w:lineRule="auto"/>
        <w:jc w:val="both"/>
        <w:rPr>
          <w:rFonts w:cstheme="minorHAnsi"/>
        </w:rPr>
      </w:pPr>
      <w:r w:rsidRPr="00664964">
        <w:rPr>
          <w:rFonts w:cstheme="minorHAnsi"/>
        </w:rPr>
        <w:t>gestione dell’assistenza informatica per le postazioni di lavoro dei Comuni;</w:t>
      </w:r>
    </w:p>
    <w:p w14:paraId="4F78B682" w14:textId="77777777" w:rsidR="00664964" w:rsidRPr="00664964" w:rsidRDefault="00664964" w:rsidP="00CC77F9">
      <w:pPr>
        <w:pStyle w:val="Paragrafoelenco"/>
        <w:numPr>
          <w:ilvl w:val="0"/>
          <w:numId w:val="25"/>
        </w:numPr>
        <w:shd w:val="clear" w:color="auto" w:fill="FFFFFF"/>
        <w:spacing w:after="0" w:line="240" w:lineRule="auto"/>
        <w:jc w:val="both"/>
        <w:rPr>
          <w:rFonts w:cstheme="minorHAnsi"/>
        </w:rPr>
      </w:pPr>
      <w:r w:rsidRPr="00664964">
        <w:rPr>
          <w:rFonts w:cstheme="minorHAnsi"/>
        </w:rPr>
        <w:lastRenderedPageBreak/>
        <w:t>acquisto o espletamento di procedure uniche per la fornitura di attrezzature hardware e software, anche attraverso i canali di acquisto della Pubblica Amministrazione;</w:t>
      </w:r>
    </w:p>
    <w:p w14:paraId="64FE6F64" w14:textId="77777777" w:rsidR="00664964" w:rsidRPr="00664964" w:rsidRDefault="00664964" w:rsidP="00CC77F9">
      <w:pPr>
        <w:pStyle w:val="Paragrafoelenco"/>
        <w:numPr>
          <w:ilvl w:val="0"/>
          <w:numId w:val="25"/>
        </w:numPr>
        <w:shd w:val="clear" w:color="auto" w:fill="FFFFFF"/>
        <w:spacing w:after="0" w:line="240" w:lineRule="auto"/>
        <w:jc w:val="both"/>
        <w:rPr>
          <w:rFonts w:cstheme="minorHAnsi"/>
        </w:rPr>
      </w:pPr>
      <w:r w:rsidRPr="00664964">
        <w:rPr>
          <w:rFonts w:cstheme="minorHAnsi"/>
        </w:rPr>
        <w:t xml:space="preserve">pianificazione e realizzazione di progetti di Information </w:t>
      </w:r>
      <w:proofErr w:type="spellStart"/>
      <w:r w:rsidRPr="00664964">
        <w:rPr>
          <w:rFonts w:cstheme="minorHAnsi"/>
        </w:rPr>
        <w:t>Communication</w:t>
      </w:r>
      <w:proofErr w:type="spellEnd"/>
      <w:r w:rsidRPr="00664964">
        <w:rPr>
          <w:rFonts w:cstheme="minorHAnsi"/>
        </w:rPr>
        <w:t xml:space="preserve"> Technology (ICT), nonché supporto nell’attività di avvio di questi;</w:t>
      </w:r>
    </w:p>
    <w:p w14:paraId="10044B30" w14:textId="77777777" w:rsidR="00664964" w:rsidRPr="00664964" w:rsidRDefault="00664964" w:rsidP="00CC77F9">
      <w:pPr>
        <w:pStyle w:val="Paragrafoelenco"/>
        <w:numPr>
          <w:ilvl w:val="0"/>
          <w:numId w:val="25"/>
        </w:numPr>
        <w:shd w:val="clear" w:color="auto" w:fill="FFFFFF"/>
        <w:spacing w:after="0" w:line="240" w:lineRule="auto"/>
        <w:jc w:val="both"/>
        <w:rPr>
          <w:rFonts w:cstheme="minorHAnsi"/>
        </w:rPr>
      </w:pPr>
      <w:r w:rsidRPr="00664964">
        <w:rPr>
          <w:rFonts w:cstheme="minorHAnsi"/>
        </w:rPr>
        <w:t>formazione generale degli utilizzatori dei sistemi informatici;</w:t>
      </w:r>
    </w:p>
    <w:p w14:paraId="0FC52D95" w14:textId="77777777" w:rsidR="00664964" w:rsidRPr="00664964" w:rsidRDefault="00664964" w:rsidP="00CC77F9">
      <w:pPr>
        <w:pStyle w:val="Paragrafoelenco"/>
        <w:numPr>
          <w:ilvl w:val="0"/>
          <w:numId w:val="25"/>
        </w:numPr>
        <w:shd w:val="clear" w:color="auto" w:fill="FFFFFF"/>
        <w:spacing w:after="0" w:line="240" w:lineRule="auto"/>
        <w:jc w:val="both"/>
        <w:rPr>
          <w:rFonts w:cstheme="minorHAnsi"/>
        </w:rPr>
      </w:pPr>
      <w:r w:rsidRPr="00664964">
        <w:rPr>
          <w:rFonts w:cstheme="minorHAnsi"/>
        </w:rPr>
        <w:t>progettazione e implementazione della conservazione delle banche dati comunali, sia per finalità di sicurezza, che funzionali;</w:t>
      </w:r>
    </w:p>
    <w:p w14:paraId="1A726900" w14:textId="77777777" w:rsidR="00664964" w:rsidRPr="00664964" w:rsidRDefault="00664964" w:rsidP="00CC77F9">
      <w:pPr>
        <w:pStyle w:val="Paragrafoelenco"/>
        <w:numPr>
          <w:ilvl w:val="0"/>
          <w:numId w:val="25"/>
        </w:numPr>
        <w:shd w:val="clear" w:color="auto" w:fill="FFFFFF"/>
        <w:spacing w:after="0" w:line="240" w:lineRule="auto"/>
        <w:jc w:val="both"/>
        <w:rPr>
          <w:rFonts w:cstheme="minorHAnsi"/>
        </w:rPr>
      </w:pPr>
      <w:r w:rsidRPr="00664964">
        <w:rPr>
          <w:rFonts w:cstheme="minorHAnsi"/>
        </w:rPr>
        <w:t>coordinamento di progetti di sviluppo del SIT, conferito come funzione all’Unione.</w:t>
      </w:r>
    </w:p>
    <w:p w14:paraId="3232DD7F" w14:textId="77777777" w:rsidR="00664964" w:rsidRPr="00664964" w:rsidRDefault="00664964" w:rsidP="00664964">
      <w:pPr>
        <w:shd w:val="clear" w:color="auto" w:fill="FFFFFF"/>
        <w:jc w:val="both"/>
        <w:rPr>
          <w:rFonts w:cstheme="minorHAnsi"/>
        </w:rPr>
      </w:pPr>
      <w:r w:rsidRPr="00664964">
        <w:rPr>
          <w:rFonts w:cstheme="minorHAnsi"/>
        </w:rPr>
        <w:t>L’erogazione dei servizi informatici e telematici viene effettuata verso tutte le funzioni esercitate dai Comuni e verso l’Unione.</w:t>
      </w:r>
    </w:p>
    <w:p w14:paraId="64682953" w14:textId="77777777" w:rsidR="00664964" w:rsidRPr="00664964" w:rsidRDefault="00664964" w:rsidP="00664964">
      <w:pPr>
        <w:shd w:val="clear" w:color="auto" w:fill="FFFFFF"/>
        <w:jc w:val="both"/>
        <w:rPr>
          <w:rFonts w:cstheme="minorHAnsi"/>
        </w:rPr>
      </w:pPr>
      <w:r w:rsidRPr="00664964">
        <w:rPr>
          <w:rFonts w:cstheme="minorHAnsi"/>
        </w:rPr>
        <w:t xml:space="preserve">Il Servizio Informatico Associato definisce gli standard strutturali e applicativi a cui devono attenersi gli utilizzatori dei sistemi. </w:t>
      </w:r>
    </w:p>
    <w:p w14:paraId="0B064D57" w14:textId="77777777" w:rsidR="00664964" w:rsidRPr="00664964" w:rsidRDefault="00664964" w:rsidP="00664964">
      <w:pPr>
        <w:shd w:val="clear" w:color="auto" w:fill="FFFFFF"/>
        <w:jc w:val="both"/>
        <w:rPr>
          <w:rFonts w:cstheme="minorHAnsi"/>
        </w:rPr>
      </w:pPr>
      <w:r w:rsidRPr="00664964">
        <w:rPr>
          <w:rFonts w:cstheme="minorHAnsi"/>
        </w:rPr>
        <w:t>A tal fine il SIA:</w:t>
      </w:r>
    </w:p>
    <w:p w14:paraId="0BD1C392" w14:textId="77777777" w:rsidR="00664964" w:rsidRPr="00664964" w:rsidRDefault="00664964" w:rsidP="00CC77F9">
      <w:pPr>
        <w:pStyle w:val="Paragrafoelenco"/>
        <w:numPr>
          <w:ilvl w:val="0"/>
          <w:numId w:val="35"/>
        </w:numPr>
        <w:shd w:val="clear" w:color="auto" w:fill="FFFFFF"/>
        <w:spacing w:after="0" w:line="240" w:lineRule="auto"/>
        <w:ind w:left="360"/>
        <w:jc w:val="both"/>
        <w:rPr>
          <w:rFonts w:cstheme="minorHAnsi"/>
        </w:rPr>
      </w:pPr>
      <w:r w:rsidRPr="00664964">
        <w:rPr>
          <w:rFonts w:cstheme="minorHAnsi"/>
        </w:rPr>
        <w:t>armonizza e omogenizza i sistemi informativi gestionali coordinandosi con i Responsabili dei servizi dei Comuni aderenti;</w:t>
      </w:r>
    </w:p>
    <w:p w14:paraId="09487E07" w14:textId="77777777" w:rsidR="00664964" w:rsidRPr="00664964" w:rsidRDefault="00664964" w:rsidP="00CC77F9">
      <w:pPr>
        <w:pStyle w:val="Paragrafoelenco"/>
        <w:numPr>
          <w:ilvl w:val="0"/>
          <w:numId w:val="35"/>
        </w:numPr>
        <w:shd w:val="clear" w:color="auto" w:fill="FFFFFF"/>
        <w:spacing w:after="0" w:line="240" w:lineRule="auto"/>
        <w:ind w:left="360"/>
        <w:jc w:val="both"/>
        <w:rPr>
          <w:rFonts w:cstheme="minorHAnsi"/>
        </w:rPr>
      </w:pPr>
      <w:r w:rsidRPr="00664964">
        <w:rPr>
          <w:rFonts w:cstheme="minorHAnsi"/>
        </w:rPr>
        <w:t>favorisce ove possibile lo sviluppo di sistemi open source ed in via prioritaria le attività di riuso del software nel rispetto dei principi di economicità, efficacia ed efficienza.</w:t>
      </w:r>
    </w:p>
    <w:p w14:paraId="3D1778AF" w14:textId="77777777" w:rsidR="00664964" w:rsidRPr="00664964" w:rsidRDefault="00664964" w:rsidP="00664964">
      <w:pPr>
        <w:shd w:val="clear" w:color="auto" w:fill="FFFFFF"/>
        <w:jc w:val="both"/>
        <w:rPr>
          <w:rFonts w:cstheme="minorHAnsi"/>
        </w:rPr>
      </w:pPr>
      <w:r w:rsidRPr="00664964">
        <w:rPr>
          <w:rFonts w:cstheme="minorHAnsi"/>
        </w:rPr>
        <w:t>Il Servizio Informatico Associato promuove e implementa l’e-government ovvero i servizi rivolti a cittadini ed imprese che utilizzano tecnologie informatiche e che mirano alla dematerializzazione e allo sviluppo del procedimento amministrativo telematico.</w:t>
      </w:r>
    </w:p>
    <w:p w14:paraId="750F7D8D" w14:textId="77777777" w:rsidR="00664964" w:rsidRPr="00664964" w:rsidRDefault="00664964" w:rsidP="00664964">
      <w:pPr>
        <w:pStyle w:val="rtf7rtf1Plain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bCs/>
          <w:i/>
          <w:sz w:val="22"/>
          <w:szCs w:val="22"/>
        </w:rPr>
      </w:pPr>
    </w:p>
    <w:p w14:paraId="23C41ECC" w14:textId="77777777" w:rsidR="00664964" w:rsidRPr="00664964" w:rsidRDefault="00664964" w:rsidP="00664964">
      <w:pPr>
        <w:pStyle w:val="rtf7rtf1Plain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bCs/>
          <w:i/>
          <w:sz w:val="22"/>
          <w:szCs w:val="22"/>
        </w:rPr>
      </w:pPr>
      <w:r w:rsidRPr="00664964">
        <w:rPr>
          <w:rFonts w:asciiTheme="minorHAnsi" w:hAnsiTheme="minorHAnsi" w:cstheme="minorHAnsi"/>
          <w:b/>
          <w:bCs/>
          <w:i/>
          <w:sz w:val="22"/>
          <w:szCs w:val="22"/>
        </w:rPr>
        <w:t>Servizio associato ecografico e catastale (Sistema Informatico Territoriale)</w:t>
      </w:r>
    </w:p>
    <w:p w14:paraId="35DE36AD" w14:textId="77777777" w:rsidR="00664964" w:rsidRPr="00664964" w:rsidRDefault="00664964" w:rsidP="00664964">
      <w:pPr>
        <w:pStyle w:val="rtf22rtf1Oggetto"/>
        <w:tabs>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0" w:firstLine="0"/>
        <w:rPr>
          <w:rFonts w:asciiTheme="minorHAnsi" w:hAnsiTheme="minorHAnsi" w:cstheme="minorHAnsi"/>
          <w:sz w:val="22"/>
          <w:szCs w:val="22"/>
        </w:rPr>
      </w:pPr>
      <w:r w:rsidRPr="00664964">
        <w:rPr>
          <w:rFonts w:asciiTheme="minorHAnsi" w:hAnsiTheme="minorHAnsi" w:cstheme="minorHAnsi"/>
          <w:sz w:val="22"/>
          <w:szCs w:val="22"/>
        </w:rPr>
        <w:t xml:space="preserve">La gestione associata del S.I.T. è attiva dal 2008. </w:t>
      </w:r>
    </w:p>
    <w:p w14:paraId="28E45807" w14:textId="77777777" w:rsidR="00664964" w:rsidRPr="00664964" w:rsidRDefault="00664964" w:rsidP="00664964">
      <w:pPr>
        <w:pStyle w:val="rtf22rtf1Oggetto"/>
        <w:tabs>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0" w:firstLine="0"/>
        <w:rPr>
          <w:rFonts w:asciiTheme="minorHAnsi" w:hAnsiTheme="minorHAnsi" w:cstheme="minorHAnsi"/>
          <w:sz w:val="22"/>
          <w:szCs w:val="22"/>
        </w:rPr>
      </w:pPr>
      <w:r w:rsidRPr="00664964">
        <w:rPr>
          <w:rFonts w:asciiTheme="minorHAnsi" w:hAnsiTheme="minorHAnsi" w:cstheme="minorHAnsi"/>
          <w:sz w:val="22"/>
          <w:szCs w:val="22"/>
        </w:rPr>
        <w:t xml:space="preserve">La funzione strategica del servizio è la sintesi ricettiva delle informazioni, in costituzione, modifica o rettifica dei dati ed informazioni provenienti dai singoli comuni nell’ambito dei dati territoriali, mappali, geografici, demografici, stradali, tributari, censuari, catastali e quant’altro corrispondente, che codificati nel SIT rappresentano un fattore di conoscenza e governo del territorio, strategico se aggiornato continuamente. </w:t>
      </w:r>
    </w:p>
    <w:p w14:paraId="202E5279" w14:textId="77777777" w:rsidR="00664964" w:rsidRPr="00664964" w:rsidRDefault="00664964" w:rsidP="00664964">
      <w:pPr>
        <w:pStyle w:val="rtf7rtf1Plain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bCs/>
          <w:i/>
          <w:sz w:val="22"/>
          <w:szCs w:val="22"/>
        </w:rPr>
      </w:pPr>
    </w:p>
    <w:p w14:paraId="2C1EBC5B" w14:textId="77777777" w:rsidR="00664964" w:rsidRPr="00664964" w:rsidRDefault="00664964" w:rsidP="00664964">
      <w:pPr>
        <w:pStyle w:val="rtf7rtf1Plain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bCs/>
          <w:i/>
          <w:sz w:val="22"/>
          <w:szCs w:val="22"/>
        </w:rPr>
      </w:pPr>
      <w:r w:rsidRPr="00664964">
        <w:rPr>
          <w:rFonts w:asciiTheme="minorHAnsi" w:hAnsiTheme="minorHAnsi" w:cstheme="minorHAnsi"/>
          <w:b/>
          <w:bCs/>
          <w:i/>
          <w:sz w:val="22"/>
          <w:szCs w:val="22"/>
        </w:rPr>
        <w:t>Gestione unificata biblioteche comunali</w:t>
      </w:r>
    </w:p>
    <w:p w14:paraId="322CC514" w14:textId="77777777" w:rsidR="00664964" w:rsidRPr="00664964" w:rsidRDefault="00664964" w:rsidP="00664964">
      <w:pPr>
        <w:pStyle w:val="rtf7rtf1PlainText"/>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bCs/>
          <w:iCs/>
          <w:sz w:val="22"/>
          <w:szCs w:val="22"/>
        </w:rPr>
      </w:pPr>
      <w:r w:rsidRPr="00664964">
        <w:rPr>
          <w:rFonts w:asciiTheme="minorHAnsi" w:hAnsiTheme="minorHAnsi" w:cstheme="minorHAnsi"/>
          <w:b/>
          <w:bCs/>
          <w:iCs/>
          <w:sz w:val="22"/>
          <w:szCs w:val="22"/>
        </w:rPr>
        <w:t>Attiva dal 2012</w:t>
      </w:r>
    </w:p>
    <w:p w14:paraId="7A9157D2" w14:textId="77777777" w:rsidR="00664964" w:rsidRPr="00664964" w:rsidRDefault="00664964" w:rsidP="00664964">
      <w:pPr>
        <w:pStyle w:val="Paragrafoelenco"/>
        <w:ind w:left="0"/>
        <w:jc w:val="both"/>
        <w:rPr>
          <w:rFonts w:eastAsia="Calibri" w:cstheme="minorHAnsi"/>
        </w:rPr>
      </w:pPr>
      <w:r w:rsidRPr="00664964">
        <w:rPr>
          <w:rFonts w:eastAsia="Calibri" w:cstheme="minorHAnsi"/>
        </w:rPr>
        <w:t xml:space="preserve">Con deliberazione di Consiglio dell’Unione dei Comuni n. 6 del 18/04/2012 è stata approvata la “Convenzione per la gestione unificata delle biblioteche comunali”, a sua volta approvata dai comuni aderenti. </w:t>
      </w:r>
    </w:p>
    <w:p w14:paraId="34E2FF09" w14:textId="77777777" w:rsidR="00664964" w:rsidRPr="00664964" w:rsidRDefault="00664964" w:rsidP="00664964">
      <w:pPr>
        <w:pStyle w:val="Paragrafoelenco"/>
        <w:ind w:left="0"/>
        <w:jc w:val="both"/>
        <w:rPr>
          <w:rFonts w:eastAsia="Calibri" w:cstheme="minorHAnsi"/>
        </w:rPr>
      </w:pPr>
      <w:r w:rsidRPr="00664964">
        <w:rPr>
          <w:rFonts w:eastAsia="Calibri" w:cstheme="minorHAnsi"/>
        </w:rPr>
        <w:t xml:space="preserve">In data 26/11/2012 la convenzione è stata definitivamente stipulata dai Sindaci. </w:t>
      </w:r>
    </w:p>
    <w:p w14:paraId="035EDDE8" w14:textId="77777777" w:rsidR="00664964" w:rsidRPr="00664964" w:rsidRDefault="00664964" w:rsidP="00664964">
      <w:pPr>
        <w:pStyle w:val="Paragrafoelenco"/>
        <w:ind w:left="0"/>
        <w:rPr>
          <w:rFonts w:eastAsia="Calibri" w:cstheme="minorHAnsi"/>
        </w:rPr>
      </w:pPr>
      <w:r w:rsidRPr="00664964">
        <w:rPr>
          <w:rFonts w:eastAsia="Calibri" w:cstheme="minorHAnsi"/>
        </w:rPr>
        <w:t xml:space="preserve">I </w:t>
      </w:r>
      <w:r w:rsidRPr="00664964">
        <w:rPr>
          <w:rFonts w:eastAsia="Calibri" w:cstheme="minorHAnsi"/>
          <w:b/>
          <w:bCs/>
        </w:rPr>
        <w:t xml:space="preserve">benefici, </w:t>
      </w:r>
      <w:r w:rsidRPr="00664964">
        <w:rPr>
          <w:rFonts w:eastAsia="Calibri" w:cstheme="minorHAnsi"/>
        </w:rPr>
        <w:t>soprattutto per i</w:t>
      </w:r>
      <w:r w:rsidRPr="00664964">
        <w:rPr>
          <w:rFonts w:eastAsia="Calibri" w:cstheme="minorHAnsi"/>
          <w:b/>
          <w:bCs/>
        </w:rPr>
        <w:t xml:space="preserve"> cittadini</w:t>
      </w:r>
      <w:r w:rsidRPr="00664964">
        <w:rPr>
          <w:rFonts w:eastAsia="Calibri" w:cstheme="minorHAnsi"/>
        </w:rPr>
        <w:t xml:space="preserve">, di una gestione unificata delle Biblioteche Comunali sono: </w:t>
      </w:r>
    </w:p>
    <w:p w14:paraId="6973B464" w14:textId="77777777" w:rsidR="00664964" w:rsidRPr="00664964" w:rsidRDefault="00664964" w:rsidP="00CC77F9">
      <w:pPr>
        <w:pStyle w:val="Paragrafoelenco"/>
        <w:numPr>
          <w:ilvl w:val="1"/>
          <w:numId w:val="34"/>
        </w:numPr>
        <w:spacing w:after="0" w:line="240" w:lineRule="auto"/>
        <w:ind w:left="426" w:hanging="280"/>
        <w:contextualSpacing w:val="0"/>
        <w:jc w:val="both"/>
        <w:rPr>
          <w:rFonts w:eastAsia="Calibri" w:cstheme="minorHAnsi"/>
        </w:rPr>
      </w:pPr>
      <w:r w:rsidRPr="00664964">
        <w:rPr>
          <w:rFonts w:eastAsia="Calibri" w:cstheme="minorHAnsi"/>
        </w:rPr>
        <w:t xml:space="preserve">il funzionamento, l’incremento e la qualificazione degli istituti bibliotecari presenti, attraverso l’implementazione delle funzioni proprie </w:t>
      </w:r>
      <w:proofErr w:type="gramStart"/>
      <w:r w:rsidRPr="00664964">
        <w:rPr>
          <w:rFonts w:eastAsia="Calibri" w:cstheme="minorHAnsi"/>
        </w:rPr>
        <w:t>dei sistema</w:t>
      </w:r>
      <w:proofErr w:type="gramEnd"/>
      <w:r w:rsidRPr="00664964">
        <w:rPr>
          <w:rFonts w:eastAsia="Calibri" w:cstheme="minorHAnsi"/>
        </w:rPr>
        <w:t xml:space="preserve"> operativo </w:t>
      </w:r>
      <w:proofErr w:type="spellStart"/>
      <w:r w:rsidRPr="00664964">
        <w:rPr>
          <w:rFonts w:eastAsia="Calibri" w:cstheme="minorHAnsi"/>
        </w:rPr>
        <w:t>Sebina</w:t>
      </w:r>
      <w:proofErr w:type="spellEnd"/>
      <w:r w:rsidRPr="00664964">
        <w:rPr>
          <w:rFonts w:eastAsia="Calibri" w:cstheme="minorHAnsi"/>
        </w:rPr>
        <w:t xml:space="preserve"> Open Library;</w:t>
      </w:r>
    </w:p>
    <w:p w14:paraId="16DC597D" w14:textId="77777777" w:rsidR="00664964" w:rsidRPr="00664964" w:rsidRDefault="00664964" w:rsidP="00CC77F9">
      <w:pPr>
        <w:pStyle w:val="Paragrafoelenco"/>
        <w:numPr>
          <w:ilvl w:val="1"/>
          <w:numId w:val="34"/>
        </w:numPr>
        <w:spacing w:after="0" w:line="240" w:lineRule="auto"/>
        <w:ind w:left="426" w:hanging="280"/>
        <w:contextualSpacing w:val="0"/>
        <w:jc w:val="both"/>
        <w:rPr>
          <w:rFonts w:eastAsia="Calibri" w:cstheme="minorHAnsi"/>
        </w:rPr>
      </w:pPr>
      <w:r w:rsidRPr="00664964">
        <w:rPr>
          <w:rFonts w:eastAsia="Calibri" w:cstheme="minorHAnsi"/>
        </w:rPr>
        <w:t xml:space="preserve">l’implementazione del catalogo collettivo accessibile via Internet a tutti gli utenti, attraverso la catalogazione centralizzata, al fine di rendere pienamente disponibili le collezioni presenti, non più e solo nelle singole biblioteche, ma complessivamente </w:t>
      </w:r>
      <w:proofErr w:type="gramStart"/>
      <w:r w:rsidRPr="00664964">
        <w:rPr>
          <w:rFonts w:eastAsia="Calibri" w:cstheme="minorHAnsi"/>
        </w:rPr>
        <w:t>dalle rete</w:t>
      </w:r>
      <w:proofErr w:type="gramEnd"/>
      <w:r w:rsidRPr="00664964">
        <w:rPr>
          <w:rFonts w:eastAsia="Calibri" w:cstheme="minorHAnsi"/>
        </w:rPr>
        <w:t>, ampliando notevolmente il posseduto e l’offerta documentaria;</w:t>
      </w:r>
    </w:p>
    <w:p w14:paraId="1E61DF3D" w14:textId="77777777" w:rsidR="00664964" w:rsidRPr="00664964" w:rsidRDefault="00664964" w:rsidP="00CC77F9">
      <w:pPr>
        <w:pStyle w:val="Paragrafoelenco"/>
        <w:numPr>
          <w:ilvl w:val="1"/>
          <w:numId w:val="34"/>
        </w:numPr>
        <w:spacing w:after="0" w:line="240" w:lineRule="auto"/>
        <w:ind w:left="426" w:hanging="280"/>
        <w:contextualSpacing w:val="0"/>
        <w:jc w:val="both"/>
        <w:rPr>
          <w:rFonts w:eastAsia="Calibri" w:cstheme="minorHAnsi"/>
        </w:rPr>
      </w:pPr>
      <w:r w:rsidRPr="00664964">
        <w:rPr>
          <w:rFonts w:eastAsia="Calibri" w:cstheme="minorHAnsi"/>
        </w:rPr>
        <w:t xml:space="preserve">la gestione condivisa e partecipata delle biblioteche, modulando gli orari di apertura in una logica di integrazione e complementarietà facilitando la partecipazione dell’utenza anche oltre il territorio comunale; </w:t>
      </w:r>
    </w:p>
    <w:p w14:paraId="2BBDDDEF" w14:textId="77777777" w:rsidR="00664964" w:rsidRPr="00664964" w:rsidRDefault="00664964" w:rsidP="00CC77F9">
      <w:pPr>
        <w:pStyle w:val="Paragrafoelenco"/>
        <w:numPr>
          <w:ilvl w:val="1"/>
          <w:numId w:val="34"/>
        </w:numPr>
        <w:spacing w:after="0" w:line="240" w:lineRule="auto"/>
        <w:ind w:left="426" w:hanging="280"/>
        <w:contextualSpacing w:val="0"/>
        <w:jc w:val="both"/>
        <w:rPr>
          <w:rFonts w:eastAsia="Calibri" w:cstheme="minorHAnsi"/>
        </w:rPr>
      </w:pPr>
      <w:r w:rsidRPr="00664964">
        <w:rPr>
          <w:rFonts w:eastAsia="Calibri" w:cstheme="minorHAnsi"/>
        </w:rPr>
        <w:lastRenderedPageBreak/>
        <w:t>la condivisione delle attività, sia di promozione alla lettura, sia di attività per gli istituti scolastici, nelle varie tipologie di eventi e di destinatari attraverso una programmazione partecipata;</w:t>
      </w:r>
    </w:p>
    <w:p w14:paraId="2DF7EB33" w14:textId="77777777" w:rsidR="00664964" w:rsidRPr="00664964" w:rsidRDefault="00664964" w:rsidP="00CC77F9">
      <w:pPr>
        <w:pStyle w:val="Paragrafoelenco"/>
        <w:numPr>
          <w:ilvl w:val="1"/>
          <w:numId w:val="34"/>
        </w:numPr>
        <w:spacing w:after="0" w:line="240" w:lineRule="auto"/>
        <w:ind w:left="426" w:hanging="280"/>
        <w:contextualSpacing w:val="0"/>
        <w:jc w:val="both"/>
        <w:rPr>
          <w:rFonts w:eastAsia="Calibri" w:cstheme="minorHAnsi"/>
        </w:rPr>
      </w:pPr>
      <w:r w:rsidRPr="00664964">
        <w:rPr>
          <w:rFonts w:eastAsia="Calibri" w:cstheme="minorHAnsi"/>
        </w:rPr>
        <w:t xml:space="preserve">l’adesione della rete ai progetti nazionali e regionali di promozione alla lettura (Nati per Leggere, il </w:t>
      </w:r>
      <w:proofErr w:type="gramStart"/>
      <w:r w:rsidRPr="00664964">
        <w:rPr>
          <w:rFonts w:eastAsia="Calibri" w:cstheme="minorHAnsi"/>
        </w:rPr>
        <w:t>Maggio</w:t>
      </w:r>
      <w:proofErr w:type="gramEnd"/>
      <w:r w:rsidRPr="00664964">
        <w:rPr>
          <w:rFonts w:eastAsia="Calibri" w:cstheme="minorHAnsi"/>
        </w:rPr>
        <w:t xml:space="preserve"> dei libri, ecc.) con attività coordinate e condivise sia a livello di progettazione che di realizzazione degli eventi;</w:t>
      </w:r>
    </w:p>
    <w:p w14:paraId="1B06C10C" w14:textId="77777777" w:rsidR="00664964" w:rsidRPr="00664964" w:rsidRDefault="00664964" w:rsidP="00CC77F9">
      <w:pPr>
        <w:pStyle w:val="Paragrafoelenco"/>
        <w:numPr>
          <w:ilvl w:val="1"/>
          <w:numId w:val="34"/>
        </w:numPr>
        <w:spacing w:after="0" w:line="240" w:lineRule="auto"/>
        <w:ind w:left="426" w:hanging="280"/>
        <w:contextualSpacing w:val="0"/>
        <w:jc w:val="both"/>
        <w:rPr>
          <w:rFonts w:eastAsia="Calibri" w:cstheme="minorHAnsi"/>
        </w:rPr>
      </w:pPr>
      <w:r w:rsidRPr="00664964">
        <w:rPr>
          <w:rFonts w:eastAsia="Calibri" w:cstheme="minorHAnsi"/>
        </w:rPr>
        <w:t>l’istituzione, l’implementazione e l’aggiornamento costante e continuo del sito della rete bibliotecaria e dei social network.</w:t>
      </w:r>
    </w:p>
    <w:p w14:paraId="6D28A1B4" w14:textId="77777777" w:rsidR="00664964" w:rsidRPr="00664964" w:rsidRDefault="00664964" w:rsidP="00664964">
      <w:pPr>
        <w:pStyle w:val="Paragrafoelenco"/>
        <w:ind w:left="0"/>
        <w:jc w:val="both"/>
        <w:rPr>
          <w:rFonts w:eastAsia="Calibri" w:cstheme="minorHAnsi"/>
        </w:rPr>
      </w:pPr>
      <w:r w:rsidRPr="00664964">
        <w:rPr>
          <w:rFonts w:eastAsia="Calibri" w:cstheme="minorHAnsi"/>
        </w:rPr>
        <w:t>La gestione unificata delle biblioteche comunali è pianificata:</w:t>
      </w:r>
    </w:p>
    <w:p w14:paraId="4AD06702" w14:textId="77777777" w:rsidR="00664964" w:rsidRPr="00664964" w:rsidRDefault="00664964" w:rsidP="00CC77F9">
      <w:pPr>
        <w:pStyle w:val="Paragrafoelenco"/>
        <w:numPr>
          <w:ilvl w:val="0"/>
          <w:numId w:val="24"/>
        </w:numPr>
        <w:spacing w:after="0" w:line="240" w:lineRule="auto"/>
        <w:contextualSpacing w:val="0"/>
        <w:jc w:val="both"/>
        <w:rPr>
          <w:rFonts w:eastAsia="Calibri" w:cstheme="minorHAnsi"/>
        </w:rPr>
      </w:pPr>
      <w:r w:rsidRPr="00664964">
        <w:rPr>
          <w:rFonts w:eastAsia="Calibri" w:cstheme="minorHAnsi"/>
        </w:rPr>
        <w:t>mediante la destinazione al servizio associato di parte del personale qualificato dei comuni dell’unione, ove disponibile, attraverso l’attivazione dell’istituto del comando parziale e temporaneo, per l’apertura della rispettiva biblioteca comunale;</w:t>
      </w:r>
    </w:p>
    <w:p w14:paraId="380C91DE" w14:textId="77777777" w:rsidR="00664964" w:rsidRPr="00664964" w:rsidRDefault="00664964" w:rsidP="00CC77F9">
      <w:pPr>
        <w:pStyle w:val="Paragrafoelenco"/>
        <w:numPr>
          <w:ilvl w:val="0"/>
          <w:numId w:val="24"/>
        </w:numPr>
        <w:spacing w:after="0" w:line="240" w:lineRule="auto"/>
        <w:contextualSpacing w:val="0"/>
        <w:jc w:val="both"/>
        <w:rPr>
          <w:rFonts w:eastAsia="Calibri" w:cstheme="minorHAnsi"/>
        </w:rPr>
      </w:pPr>
      <w:r w:rsidRPr="00664964">
        <w:rPr>
          <w:rFonts w:eastAsia="Calibri" w:cstheme="minorHAnsi"/>
        </w:rPr>
        <w:t>mediante esternalizzazione completa del servizio di apertura, della catalogazione della gestione unificata e dei progetti di promozione alla lettura.</w:t>
      </w:r>
    </w:p>
    <w:p w14:paraId="5544B8D4" w14:textId="77777777" w:rsidR="00664964" w:rsidRPr="00664964" w:rsidRDefault="00664964" w:rsidP="00664964">
      <w:pPr>
        <w:pStyle w:val="rtf7rtf1PlainText"/>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bCs/>
          <w:i/>
          <w:sz w:val="22"/>
          <w:szCs w:val="22"/>
        </w:rPr>
      </w:pPr>
    </w:p>
    <w:p w14:paraId="13D99C3F" w14:textId="77777777" w:rsidR="00664964" w:rsidRPr="00664964" w:rsidRDefault="00664964" w:rsidP="00664964">
      <w:pPr>
        <w:pStyle w:val="rtf7rtf1PlainText"/>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bCs/>
          <w:i/>
          <w:sz w:val="22"/>
          <w:szCs w:val="22"/>
        </w:rPr>
      </w:pPr>
      <w:r w:rsidRPr="00664964">
        <w:rPr>
          <w:rFonts w:asciiTheme="minorHAnsi" w:hAnsiTheme="minorHAnsi" w:cstheme="minorHAnsi"/>
          <w:b/>
          <w:bCs/>
          <w:i/>
          <w:sz w:val="22"/>
          <w:szCs w:val="22"/>
        </w:rPr>
        <w:t>Centrale Unica di Committenza</w:t>
      </w:r>
    </w:p>
    <w:p w14:paraId="1E4BDA8E" w14:textId="77777777" w:rsidR="00664964" w:rsidRPr="00664964" w:rsidRDefault="00664964" w:rsidP="00664964">
      <w:pPr>
        <w:autoSpaceDE w:val="0"/>
        <w:autoSpaceDN w:val="0"/>
        <w:adjustRightInd w:val="0"/>
        <w:contextualSpacing/>
        <w:jc w:val="both"/>
        <w:rPr>
          <w:rFonts w:cstheme="minorHAnsi"/>
          <w:b/>
          <w:bCs/>
          <w:iCs/>
        </w:rPr>
      </w:pPr>
      <w:r w:rsidRPr="00664964">
        <w:rPr>
          <w:rFonts w:cstheme="minorHAnsi"/>
          <w:b/>
          <w:bCs/>
          <w:iCs/>
        </w:rPr>
        <w:t>Attivo dal 2015</w:t>
      </w:r>
    </w:p>
    <w:p w14:paraId="5F0C3FDE" w14:textId="77777777" w:rsidR="00664964" w:rsidRPr="00664964" w:rsidRDefault="00664964" w:rsidP="001F18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right="284"/>
        <w:jc w:val="both"/>
        <w:rPr>
          <w:rFonts w:cstheme="minorHAnsi"/>
        </w:rPr>
      </w:pPr>
      <w:r w:rsidRPr="00664964">
        <w:rPr>
          <w:rFonts w:cstheme="minorHAnsi"/>
        </w:rPr>
        <w:t>La gestione associata di tale attività viene attuata dall’Unione dei Comuni mediante l’istituzione di un servizio unificato per la gestione della centrale unica di committenza, il quale è organizzato funzionalmente secondo i principi di sussidiarietà, omogeneità ed adeguatezza e disciplinato con atti della Giunta dell’Unione.</w:t>
      </w:r>
    </w:p>
    <w:p w14:paraId="73FB1005" w14:textId="77777777" w:rsidR="00664964" w:rsidRPr="00664964" w:rsidRDefault="00664964" w:rsidP="001F18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right="284"/>
        <w:jc w:val="both"/>
        <w:rPr>
          <w:rFonts w:cstheme="minorHAnsi"/>
        </w:rPr>
      </w:pPr>
      <w:r w:rsidRPr="00664964">
        <w:rPr>
          <w:rFonts w:cstheme="minorHAnsi"/>
        </w:rPr>
        <w:t xml:space="preserve">I comuni aderenti assicurano la dotazione delle risorse umane alla centrale unica di committenza, prevedendo anche la possibilità di avvalersi, previo accordo delle parti, della struttura di uno dei comuni aderenti all’unione che abbia dato in tal senso la disponibilità. </w:t>
      </w:r>
    </w:p>
    <w:p w14:paraId="01A290FF" w14:textId="77777777" w:rsidR="00664964" w:rsidRPr="00664964" w:rsidRDefault="00664964" w:rsidP="001F18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right="284"/>
        <w:jc w:val="both"/>
        <w:rPr>
          <w:rFonts w:cstheme="minorHAnsi"/>
        </w:rPr>
      </w:pPr>
      <w:r w:rsidRPr="00664964">
        <w:rPr>
          <w:rFonts w:cstheme="minorHAnsi"/>
        </w:rPr>
        <w:t>A copertura dei costi complessivi del servizio associato si provvede con gli eventuali trasferimenti disposti dai Comuni aderenti a rendicontazione effettuata a favore dell’unione, nel rispetto del seguente criterio di riparto:</w:t>
      </w:r>
    </w:p>
    <w:p w14:paraId="54A13FCE" w14:textId="77777777" w:rsidR="00664964" w:rsidRPr="00664964" w:rsidRDefault="00664964" w:rsidP="001F18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right="284"/>
        <w:jc w:val="both"/>
        <w:rPr>
          <w:rFonts w:cstheme="minorHAnsi"/>
        </w:rPr>
      </w:pPr>
      <w:r w:rsidRPr="00664964">
        <w:rPr>
          <w:rFonts w:cstheme="minorHAnsi"/>
        </w:rPr>
        <w:t xml:space="preserve">- 15% dei costi sostenuti da ripartire in base al numero abitanti di ogni singolo comune; </w:t>
      </w:r>
    </w:p>
    <w:p w14:paraId="4919B261" w14:textId="77777777" w:rsidR="00664964" w:rsidRPr="00664964" w:rsidRDefault="00664964" w:rsidP="001F18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right="284"/>
        <w:jc w:val="both"/>
        <w:rPr>
          <w:rFonts w:cstheme="minorHAnsi"/>
        </w:rPr>
      </w:pPr>
      <w:r w:rsidRPr="00664964">
        <w:rPr>
          <w:rFonts w:cstheme="minorHAnsi"/>
        </w:rPr>
        <w:t>- 85% in base al numero di gare svolte dalla Centrale di Committenza per ogni ente.</w:t>
      </w:r>
    </w:p>
    <w:p w14:paraId="79DD11CB" w14:textId="77777777" w:rsidR="00664964" w:rsidRPr="00664964" w:rsidRDefault="00664964" w:rsidP="00664964">
      <w:pPr>
        <w:autoSpaceDE w:val="0"/>
        <w:autoSpaceDN w:val="0"/>
        <w:adjustRightInd w:val="0"/>
        <w:contextualSpacing/>
        <w:jc w:val="both"/>
        <w:rPr>
          <w:rFonts w:cstheme="minorHAnsi"/>
          <w:b/>
          <w:bCs/>
          <w:iCs/>
        </w:rPr>
      </w:pPr>
    </w:p>
    <w:p w14:paraId="004BA4C5" w14:textId="77777777" w:rsidR="00664964" w:rsidRPr="00664964" w:rsidRDefault="00664964" w:rsidP="00664964">
      <w:pPr>
        <w:autoSpaceDE w:val="0"/>
        <w:autoSpaceDN w:val="0"/>
        <w:adjustRightInd w:val="0"/>
        <w:contextualSpacing/>
        <w:jc w:val="both"/>
        <w:rPr>
          <w:rFonts w:cstheme="minorHAnsi"/>
          <w:b/>
          <w:bCs/>
          <w:i/>
        </w:rPr>
      </w:pPr>
      <w:r w:rsidRPr="00664964">
        <w:rPr>
          <w:rFonts w:cstheme="minorHAnsi"/>
          <w:b/>
          <w:bCs/>
          <w:i/>
        </w:rPr>
        <w:t xml:space="preserve">Attività di pianificazione associata di protezione civile (Convenzionato con Anci Umbria Pro </w:t>
      </w:r>
      <w:proofErr w:type="spellStart"/>
      <w:r w:rsidRPr="00664964">
        <w:rPr>
          <w:rFonts w:cstheme="minorHAnsi"/>
          <w:b/>
          <w:bCs/>
          <w:i/>
        </w:rPr>
        <w:t>Civ</w:t>
      </w:r>
      <w:proofErr w:type="spellEnd"/>
      <w:r w:rsidRPr="00664964">
        <w:rPr>
          <w:rFonts w:cstheme="minorHAnsi"/>
          <w:b/>
          <w:bCs/>
          <w:i/>
        </w:rPr>
        <w:t>)</w:t>
      </w:r>
    </w:p>
    <w:p w14:paraId="70FCB9A2" w14:textId="77777777" w:rsidR="00664964" w:rsidRPr="00664964" w:rsidRDefault="00664964" w:rsidP="00664964">
      <w:pPr>
        <w:pStyle w:val="rtf7rtf1Plain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bCs/>
          <w:iCs/>
          <w:sz w:val="22"/>
          <w:szCs w:val="22"/>
        </w:rPr>
      </w:pPr>
      <w:r w:rsidRPr="00664964">
        <w:rPr>
          <w:rFonts w:asciiTheme="minorHAnsi" w:hAnsiTheme="minorHAnsi" w:cstheme="minorHAnsi"/>
          <w:b/>
          <w:bCs/>
          <w:iCs/>
          <w:sz w:val="22"/>
          <w:szCs w:val="22"/>
        </w:rPr>
        <w:t>Attivo dal 2016</w:t>
      </w:r>
    </w:p>
    <w:p w14:paraId="2A6A722B" w14:textId="77777777" w:rsidR="00664964" w:rsidRPr="00664964" w:rsidRDefault="00664964" w:rsidP="00664964">
      <w:pPr>
        <w:autoSpaceDE w:val="0"/>
        <w:autoSpaceDN w:val="0"/>
        <w:adjustRightInd w:val="0"/>
        <w:jc w:val="both"/>
        <w:rPr>
          <w:rFonts w:cstheme="minorHAnsi"/>
        </w:rPr>
      </w:pPr>
      <w:r w:rsidRPr="00664964">
        <w:rPr>
          <w:rFonts w:cstheme="minorHAnsi"/>
        </w:rPr>
        <w:t>Obiettivo dell’Unione è caratterizzato dall’avvio dell’integrazione progressiva sia della pianificazione unitaria dei piani di protezione civile, sia della gestione delle emergenze attraverso un coordinamento unitario del sistema di protezione civile dei comuni, dei loro uffici, dei gruppi di volontariato e dell’utilizzo delle attrezzature e mezzi a disposizione. Il passaggio essenziale è la condivisione istituzionale di appositi atti convenzionali e l’adesione unitaria al progetto ANCI Umbria regionale/Regione Umbria per le attività previste dallo statuto PROCIV.</w:t>
      </w:r>
    </w:p>
    <w:p w14:paraId="3B547757" w14:textId="77777777" w:rsidR="00664964" w:rsidRPr="00664964" w:rsidRDefault="00664964" w:rsidP="00664964">
      <w:pPr>
        <w:autoSpaceDE w:val="0"/>
        <w:autoSpaceDN w:val="0"/>
        <w:adjustRightInd w:val="0"/>
        <w:contextualSpacing/>
        <w:jc w:val="both"/>
        <w:rPr>
          <w:rFonts w:cstheme="minorHAnsi"/>
          <w:b/>
          <w:bCs/>
          <w:i/>
          <w:color w:val="FF0000"/>
        </w:rPr>
      </w:pPr>
      <w:r w:rsidRPr="00664964">
        <w:rPr>
          <w:rFonts w:cstheme="minorHAnsi"/>
          <w:b/>
          <w:bCs/>
          <w:i/>
        </w:rPr>
        <w:t xml:space="preserve">Gestione Associata delle Risorse Umane </w:t>
      </w:r>
    </w:p>
    <w:p w14:paraId="32731202" w14:textId="77777777" w:rsidR="00664964" w:rsidRPr="00664964" w:rsidRDefault="00664964" w:rsidP="00664964">
      <w:pPr>
        <w:autoSpaceDE w:val="0"/>
        <w:autoSpaceDN w:val="0"/>
        <w:adjustRightInd w:val="0"/>
        <w:contextualSpacing/>
        <w:jc w:val="both"/>
        <w:rPr>
          <w:rFonts w:cstheme="minorHAnsi"/>
          <w:b/>
          <w:bCs/>
          <w:iCs/>
        </w:rPr>
      </w:pPr>
      <w:r w:rsidRPr="00664964">
        <w:rPr>
          <w:rFonts w:cstheme="minorHAnsi"/>
          <w:b/>
          <w:bCs/>
          <w:iCs/>
        </w:rPr>
        <w:t xml:space="preserve">Attivo da novembre 2020 </w:t>
      </w:r>
      <w:r w:rsidRPr="00664964">
        <w:rPr>
          <w:rFonts w:cstheme="minorHAnsi"/>
          <w:iCs/>
        </w:rPr>
        <w:t>nell’ambito del progetto “</w:t>
      </w:r>
      <w:proofErr w:type="spellStart"/>
      <w:r w:rsidRPr="00664964">
        <w:rPr>
          <w:rFonts w:cstheme="minorHAnsi"/>
          <w:i/>
        </w:rPr>
        <w:t>RAISe</w:t>
      </w:r>
      <w:proofErr w:type="spellEnd"/>
      <w:r w:rsidRPr="00664964">
        <w:rPr>
          <w:rFonts w:cstheme="minorHAnsi"/>
          <w:i/>
        </w:rPr>
        <w:t xml:space="preserve"> UP TOS 4.0 Reingegnerizzazione Associativa Servizio Unioni PA</w:t>
      </w:r>
      <w:r w:rsidRPr="00664964">
        <w:rPr>
          <w:rFonts w:cstheme="minorHAnsi"/>
          <w:iCs/>
        </w:rPr>
        <w:t>”.</w:t>
      </w:r>
    </w:p>
    <w:p w14:paraId="0386A28F"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 xml:space="preserve">A oggi il Servizio Associato è gestito con personale assegnato in comando dai Comuni. </w:t>
      </w:r>
    </w:p>
    <w:p w14:paraId="5F16F488"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In particolare, risultano assegnate n. 6 unità di personale, di cui n. 1 full time 36 ore/</w:t>
      </w:r>
      <w:proofErr w:type="spellStart"/>
      <w:r w:rsidRPr="00664964">
        <w:rPr>
          <w:rFonts w:cstheme="minorHAnsi"/>
          <w:iCs/>
        </w:rPr>
        <w:t>sett</w:t>
      </w:r>
      <w:proofErr w:type="spellEnd"/>
      <w:r w:rsidRPr="00664964">
        <w:rPr>
          <w:rFonts w:cstheme="minorHAnsi"/>
          <w:iCs/>
        </w:rPr>
        <w:t xml:space="preserve"> e n. 5 part-time.</w:t>
      </w:r>
    </w:p>
    <w:p w14:paraId="0EAFE22C"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 xml:space="preserve">Il servizio associato attua politiche di gestione del personale che permettono di limitare i costi e massimizzare i risultati e allo stesso tempo guarda al benessere dei propri dipendenti e lavora sulle aree di integrazione dei servizi nei singoli comuni allo scopo di coagulare le potenzialità in un unico servizio. </w:t>
      </w:r>
    </w:p>
    <w:p w14:paraId="0C846085"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 xml:space="preserve">La mission fondamentale è quella propria dei servizi legati al personale: gestione del rapporto di lavoro, gestione contabile e previdenziale del personale, gestione del contenzioso, relazioni sindacali. </w:t>
      </w:r>
    </w:p>
    <w:p w14:paraId="4D777A13"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lastRenderedPageBreak/>
        <w:t>A queste si aggiungono le funzioni più propriamente di sviluppo e innovazione, quali le attività legate alla comunicazione interna e allo sviluppo organizzativo, la formazione, la programmazione quali-quantitativa delle risorse umane.</w:t>
      </w:r>
    </w:p>
    <w:p w14:paraId="7B9307BC"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Il servizio svolge le proprie attività e funzioni a supporto di tutti gli otto comuni parte dell’Unione, nonché dell’Unione stessa per quanto riguarda il proprio personale dipendente a tempo indeterminato e determinato.</w:t>
      </w:r>
    </w:p>
    <w:p w14:paraId="529CB985"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 xml:space="preserve">Rappresenta, infatti, il punto di riferimento per ogni dipendente dal momento della assunzione e per tutta la sua vita professionale, fino alla quiescenza. </w:t>
      </w:r>
    </w:p>
    <w:p w14:paraId="618617D4"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Nella consapevolezza della centralità della gestione delle risorse umane per il raggiungimento di una buona performance organizzativa, il servizio assume un ruolo sempre più importante e strategico, attuando procedimenti innovativi e digitalizzati per il raggiungimento di obiettivi di efficacia ed efficienza anche attraverso l’attivazione di buone pratiche rilevabili anche attraverso il confronto e lo scambio con altre Amministrazioni.</w:t>
      </w:r>
    </w:p>
    <w:p w14:paraId="704D0B29"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 xml:space="preserve">Il servizio associato è volto a sviluppare la capacità istituzionale ed amministrativa dei Comuni, funzionalmente all’evoluzione dei modelli organizzativi e a garanzia dei livelli essenziali delle prestazioni e dei servizi rivolti ai cittadini. </w:t>
      </w:r>
    </w:p>
    <w:p w14:paraId="56B21A5B"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Le attività svolte nell’anno 2021 hanno riguardato la programmazione strategica del Servizio nelle sue linee fondamentali:</w:t>
      </w:r>
    </w:p>
    <w:p w14:paraId="09A9F5A5" w14:textId="77777777" w:rsidR="00664964" w:rsidRPr="00664964" w:rsidRDefault="00664964" w:rsidP="00CC77F9">
      <w:pPr>
        <w:pStyle w:val="Paragrafoelenco"/>
        <w:numPr>
          <w:ilvl w:val="0"/>
          <w:numId w:val="24"/>
        </w:numPr>
        <w:autoSpaceDE w:val="0"/>
        <w:autoSpaceDN w:val="0"/>
        <w:adjustRightInd w:val="0"/>
        <w:spacing w:after="0" w:line="240" w:lineRule="auto"/>
        <w:jc w:val="both"/>
        <w:rPr>
          <w:rFonts w:cstheme="minorHAnsi"/>
          <w:iCs/>
        </w:rPr>
      </w:pPr>
      <w:r w:rsidRPr="00664964">
        <w:rPr>
          <w:rFonts w:cstheme="minorHAnsi"/>
          <w:iCs/>
        </w:rPr>
        <w:t>Contrattazione Integrativa decentrata Anno 2021 Indirizzi Delegazione trattante;</w:t>
      </w:r>
    </w:p>
    <w:p w14:paraId="58417396" w14:textId="77777777" w:rsidR="00664964" w:rsidRPr="00664964" w:rsidRDefault="00664964" w:rsidP="00CC77F9">
      <w:pPr>
        <w:pStyle w:val="Paragrafoelenco"/>
        <w:numPr>
          <w:ilvl w:val="0"/>
          <w:numId w:val="24"/>
        </w:numPr>
        <w:autoSpaceDE w:val="0"/>
        <w:autoSpaceDN w:val="0"/>
        <w:adjustRightInd w:val="0"/>
        <w:spacing w:after="0" w:line="240" w:lineRule="auto"/>
        <w:jc w:val="both"/>
        <w:rPr>
          <w:rFonts w:cstheme="minorHAnsi"/>
          <w:iCs/>
        </w:rPr>
      </w:pPr>
      <w:r w:rsidRPr="00664964">
        <w:rPr>
          <w:rFonts w:cstheme="minorHAnsi"/>
          <w:iCs/>
        </w:rPr>
        <w:t>Accordo integrativo decentrato (stipula);</w:t>
      </w:r>
    </w:p>
    <w:p w14:paraId="61FC279E" w14:textId="77777777" w:rsidR="00664964" w:rsidRPr="00664964" w:rsidRDefault="00664964" w:rsidP="00CC77F9">
      <w:pPr>
        <w:pStyle w:val="Paragrafoelenco"/>
        <w:numPr>
          <w:ilvl w:val="0"/>
          <w:numId w:val="24"/>
        </w:numPr>
        <w:autoSpaceDE w:val="0"/>
        <w:autoSpaceDN w:val="0"/>
        <w:adjustRightInd w:val="0"/>
        <w:spacing w:after="0" w:line="240" w:lineRule="auto"/>
        <w:jc w:val="both"/>
        <w:rPr>
          <w:rFonts w:cstheme="minorHAnsi"/>
          <w:iCs/>
        </w:rPr>
      </w:pPr>
      <w:r w:rsidRPr="00664964">
        <w:rPr>
          <w:rFonts w:cstheme="minorHAnsi"/>
          <w:iCs/>
        </w:rPr>
        <w:t xml:space="preserve">Analisi e programmazione dei fabbisogni del personale: approvazione del Piano Triennale fabbisogni del personale 2021-2023, capacità </w:t>
      </w:r>
      <w:proofErr w:type="spellStart"/>
      <w:r w:rsidRPr="00664964">
        <w:rPr>
          <w:rFonts w:cstheme="minorHAnsi"/>
          <w:iCs/>
        </w:rPr>
        <w:t>assunzionale</w:t>
      </w:r>
      <w:proofErr w:type="spellEnd"/>
      <w:r w:rsidRPr="00664964">
        <w:rPr>
          <w:rFonts w:cstheme="minorHAnsi"/>
          <w:iCs/>
        </w:rPr>
        <w:t xml:space="preserve"> e disciplina per il trasferimento del personale;</w:t>
      </w:r>
    </w:p>
    <w:p w14:paraId="2188C858" w14:textId="77777777" w:rsidR="00664964" w:rsidRPr="00664964" w:rsidRDefault="00664964" w:rsidP="00CC77F9">
      <w:pPr>
        <w:pStyle w:val="Paragrafoelenco"/>
        <w:numPr>
          <w:ilvl w:val="0"/>
          <w:numId w:val="24"/>
        </w:numPr>
        <w:autoSpaceDE w:val="0"/>
        <w:autoSpaceDN w:val="0"/>
        <w:adjustRightInd w:val="0"/>
        <w:spacing w:after="0" w:line="240" w:lineRule="auto"/>
        <w:jc w:val="both"/>
        <w:rPr>
          <w:rFonts w:cstheme="minorHAnsi"/>
          <w:iCs/>
        </w:rPr>
      </w:pPr>
      <w:r w:rsidRPr="00664964">
        <w:rPr>
          <w:rFonts w:cstheme="minorHAnsi"/>
          <w:iCs/>
        </w:rPr>
        <w:t>Approvazione del Regolamento di disciplina dei concorsi, accesso agli impieghi, approvazione e applicazione procedure selettive, conferimento incarichi art. 90, 108, 110 D. Lgs. 267/2000;</w:t>
      </w:r>
    </w:p>
    <w:p w14:paraId="177A99AF" w14:textId="77777777" w:rsidR="00664964" w:rsidRPr="00664964" w:rsidRDefault="00664964" w:rsidP="00CC77F9">
      <w:pPr>
        <w:pStyle w:val="Paragrafoelenco"/>
        <w:numPr>
          <w:ilvl w:val="0"/>
          <w:numId w:val="24"/>
        </w:numPr>
        <w:autoSpaceDE w:val="0"/>
        <w:autoSpaceDN w:val="0"/>
        <w:adjustRightInd w:val="0"/>
        <w:spacing w:after="0" w:line="240" w:lineRule="auto"/>
        <w:jc w:val="both"/>
        <w:rPr>
          <w:rFonts w:cstheme="minorHAnsi"/>
          <w:iCs/>
        </w:rPr>
      </w:pPr>
      <w:r w:rsidRPr="00664964">
        <w:rPr>
          <w:rFonts w:cstheme="minorHAnsi"/>
          <w:iCs/>
        </w:rPr>
        <w:t>Gestione ordinaria del personale dell’Unione e dei Comuni mediante approvazione di disposizioni inerenti specifici aspetti e gestione orario;</w:t>
      </w:r>
    </w:p>
    <w:p w14:paraId="55668D83" w14:textId="77777777" w:rsidR="00664964" w:rsidRPr="00664964" w:rsidRDefault="00664964" w:rsidP="00CC77F9">
      <w:pPr>
        <w:pStyle w:val="Paragrafoelenco"/>
        <w:numPr>
          <w:ilvl w:val="0"/>
          <w:numId w:val="24"/>
        </w:numPr>
        <w:autoSpaceDE w:val="0"/>
        <w:autoSpaceDN w:val="0"/>
        <w:adjustRightInd w:val="0"/>
        <w:spacing w:after="0" w:line="240" w:lineRule="auto"/>
        <w:jc w:val="both"/>
        <w:rPr>
          <w:rFonts w:cstheme="minorHAnsi"/>
          <w:iCs/>
        </w:rPr>
      </w:pPr>
      <w:r w:rsidRPr="00664964">
        <w:rPr>
          <w:rFonts w:cstheme="minorHAnsi"/>
          <w:iCs/>
        </w:rPr>
        <w:t>Gestione di n. 2 procedure concorsuali per conto dei Comuni associati.</w:t>
      </w:r>
    </w:p>
    <w:p w14:paraId="421C8B5A" w14:textId="77777777" w:rsidR="00664964" w:rsidRPr="00664964" w:rsidRDefault="00664964" w:rsidP="00664964">
      <w:pPr>
        <w:autoSpaceDE w:val="0"/>
        <w:autoSpaceDN w:val="0"/>
        <w:adjustRightInd w:val="0"/>
        <w:contextualSpacing/>
        <w:jc w:val="both"/>
        <w:rPr>
          <w:rFonts w:cstheme="minorHAnsi"/>
          <w:i/>
        </w:rPr>
      </w:pPr>
    </w:p>
    <w:p w14:paraId="5C1ADCE0" w14:textId="77777777" w:rsidR="00664964" w:rsidRPr="00664964" w:rsidRDefault="00664964" w:rsidP="00664964">
      <w:pPr>
        <w:autoSpaceDE w:val="0"/>
        <w:autoSpaceDN w:val="0"/>
        <w:adjustRightInd w:val="0"/>
        <w:contextualSpacing/>
        <w:jc w:val="both"/>
        <w:rPr>
          <w:rFonts w:cstheme="minorHAnsi"/>
          <w:b/>
          <w:bCs/>
          <w:i/>
          <w:color w:val="FF0000"/>
        </w:rPr>
      </w:pPr>
      <w:r w:rsidRPr="00664964">
        <w:rPr>
          <w:rFonts w:cstheme="minorHAnsi"/>
          <w:b/>
          <w:bCs/>
          <w:i/>
        </w:rPr>
        <w:t xml:space="preserve">Collegio unico di revisione economico finanziaria  </w:t>
      </w:r>
    </w:p>
    <w:p w14:paraId="0D986DC5" w14:textId="77777777" w:rsidR="00664964" w:rsidRPr="00664964" w:rsidRDefault="00664964" w:rsidP="00664964">
      <w:pPr>
        <w:autoSpaceDE w:val="0"/>
        <w:autoSpaceDN w:val="0"/>
        <w:adjustRightInd w:val="0"/>
        <w:contextualSpacing/>
        <w:jc w:val="both"/>
        <w:rPr>
          <w:rFonts w:cstheme="minorHAnsi"/>
          <w:b/>
          <w:bCs/>
          <w:iCs/>
        </w:rPr>
      </w:pPr>
      <w:bookmarkStart w:id="13" w:name="_Hlk99554910"/>
      <w:r w:rsidRPr="00664964">
        <w:rPr>
          <w:rFonts w:cstheme="minorHAnsi"/>
          <w:iCs/>
        </w:rPr>
        <w:t>Attivo dal 2020 nell’ambito del progetto “</w:t>
      </w:r>
      <w:proofErr w:type="spellStart"/>
      <w:r w:rsidRPr="00664964">
        <w:rPr>
          <w:rFonts w:cstheme="minorHAnsi"/>
          <w:iCs/>
        </w:rPr>
        <w:t>RAISe</w:t>
      </w:r>
      <w:proofErr w:type="spellEnd"/>
      <w:r w:rsidRPr="00664964">
        <w:rPr>
          <w:rFonts w:cstheme="minorHAnsi"/>
          <w:iCs/>
        </w:rPr>
        <w:t xml:space="preserve"> UP TOS 4.0 Reingegnerizzazione Associativa Servizio Unioni PA”.</w:t>
      </w:r>
    </w:p>
    <w:p w14:paraId="2BB7E3BA"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Anche questo servizio è contraddistinto da una importante significativa innovazione sul terreno della gestione integrata di funzioni amministrative, la gestione associata della revisione economico finanziaria ovvero il “Collegio unico di revisione”.</w:t>
      </w:r>
    </w:p>
    <w:p w14:paraId="48A82326"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 xml:space="preserve">Condizione messa a disposizione dal legislatore dal 2014 con l’art. 1 comma 110 lettera c) della Legge n. 56/2014. </w:t>
      </w:r>
    </w:p>
    <w:p w14:paraId="755934B4"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 xml:space="preserve">Possibilità colta dall’Unione e dai Comuni che hanno aderito alla iniziativa ed hanno stipulato in data 06/02/2020 la convenzione e delegato all’Unione definitivamente la “funzione”. </w:t>
      </w:r>
    </w:p>
    <w:p w14:paraId="7A47DDAA"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 xml:space="preserve">L’unione ha attivato con immediatezza tutte le procedure per rendere operativi in tempi brevissimi il “Collegio unico” che è entrato in funzione già con decorrenza 01.03.2020. </w:t>
      </w:r>
    </w:p>
    <w:p w14:paraId="320FC1C3"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 xml:space="preserve">Scelta che determina una immediata economia sui bilanci degli enti aderenti. </w:t>
      </w:r>
    </w:p>
    <w:p w14:paraId="21892B2F"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 xml:space="preserve">La quota prevista per singolo Ente è stabilita dalla convenzione adottata, in maniera omogenea rispetto ai costi finali. </w:t>
      </w:r>
    </w:p>
    <w:p w14:paraId="264A7FA5"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Le attività svolte nell’anno 2021 da parte del Collegio Unico hanno riguardato le funzioni di revisione, pareri sulle proposte di variazione di bilancio, vigilanza sulla regolarità contabile, finanziaria ed economica della gestione sia da parte dell’Unione dei Comuni che da parte degli otto Comuni membri.</w:t>
      </w:r>
    </w:p>
    <w:p w14:paraId="130FA10E"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 xml:space="preserve">In particolare, a favore dell’Unione e degli otto Comuni, nell’arco dell’anno solare, sono stati rilasciati oltre </w:t>
      </w:r>
      <w:r w:rsidRPr="00664964">
        <w:rPr>
          <w:rFonts w:cstheme="minorHAnsi"/>
          <w:b/>
          <w:bCs/>
          <w:iCs/>
        </w:rPr>
        <w:t>140</w:t>
      </w:r>
      <w:r w:rsidRPr="00664964">
        <w:rPr>
          <w:rFonts w:cstheme="minorHAnsi"/>
          <w:iCs/>
        </w:rPr>
        <w:t xml:space="preserve"> verbali.</w:t>
      </w:r>
    </w:p>
    <w:bookmarkEnd w:id="13"/>
    <w:p w14:paraId="4290C39D" w14:textId="45A930C9" w:rsidR="00CD6959" w:rsidRDefault="00CD6959">
      <w:pPr>
        <w:rPr>
          <w:rFonts w:cstheme="minorHAnsi"/>
          <w:b/>
          <w:bCs/>
          <w:u w:val="single"/>
        </w:rPr>
      </w:pPr>
      <w:r>
        <w:rPr>
          <w:rFonts w:cstheme="minorHAnsi"/>
          <w:b/>
          <w:bCs/>
          <w:u w:val="single"/>
        </w:rPr>
        <w:br w:type="page"/>
      </w:r>
    </w:p>
    <w:p w14:paraId="46AD32B4" w14:textId="77777777" w:rsidR="00664964" w:rsidRPr="00664964" w:rsidRDefault="00664964" w:rsidP="00664964">
      <w:pPr>
        <w:jc w:val="both"/>
        <w:rPr>
          <w:rFonts w:cstheme="minorHAnsi"/>
          <w:b/>
          <w:bCs/>
          <w:u w:val="single"/>
        </w:rPr>
      </w:pPr>
      <w:r w:rsidRPr="00664964">
        <w:rPr>
          <w:rFonts w:cstheme="minorHAnsi"/>
          <w:b/>
          <w:bCs/>
          <w:u w:val="single"/>
        </w:rPr>
        <w:lastRenderedPageBreak/>
        <w:t xml:space="preserve">Funzioni e servizi in forma associata attivati nel 2021 </w:t>
      </w:r>
    </w:p>
    <w:p w14:paraId="7D7F06F8" w14:textId="77777777" w:rsidR="00664964" w:rsidRPr="00664964" w:rsidRDefault="00664964" w:rsidP="00664964">
      <w:pPr>
        <w:autoSpaceDE w:val="0"/>
        <w:autoSpaceDN w:val="0"/>
        <w:adjustRightInd w:val="0"/>
        <w:contextualSpacing/>
        <w:jc w:val="both"/>
        <w:rPr>
          <w:rFonts w:cstheme="minorHAnsi"/>
          <w:iCs/>
        </w:rPr>
      </w:pPr>
    </w:p>
    <w:p w14:paraId="0D3B414C"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Nell’ambito del progetto “</w:t>
      </w:r>
      <w:proofErr w:type="spellStart"/>
      <w:r w:rsidRPr="00664964">
        <w:rPr>
          <w:rFonts w:cstheme="minorHAnsi"/>
          <w:i/>
        </w:rPr>
        <w:t>RAISe</w:t>
      </w:r>
      <w:proofErr w:type="spellEnd"/>
      <w:r w:rsidRPr="00664964">
        <w:rPr>
          <w:rFonts w:cstheme="minorHAnsi"/>
          <w:i/>
        </w:rPr>
        <w:t xml:space="preserve"> UP TOS 4.0 Reingegnerizzazione Associativa Servizio Unioni PA</w:t>
      </w:r>
      <w:r w:rsidRPr="00664964">
        <w:rPr>
          <w:rFonts w:cstheme="minorHAnsi"/>
          <w:iCs/>
        </w:rPr>
        <w:t xml:space="preserve">”, sono stati attivati dal </w:t>
      </w:r>
      <w:r w:rsidRPr="00664964">
        <w:rPr>
          <w:rFonts w:cstheme="minorHAnsi"/>
          <w:i/>
        </w:rPr>
        <w:t>01/02/2021</w:t>
      </w:r>
      <w:r w:rsidRPr="00664964">
        <w:rPr>
          <w:rFonts w:cstheme="minorHAnsi"/>
          <w:iCs/>
        </w:rPr>
        <w:t xml:space="preserve"> ulteriori uffici unici.</w:t>
      </w:r>
    </w:p>
    <w:p w14:paraId="4D5151F7" w14:textId="77777777" w:rsidR="00CD6959" w:rsidRDefault="00CD6959" w:rsidP="00664964">
      <w:pPr>
        <w:autoSpaceDE w:val="0"/>
        <w:autoSpaceDN w:val="0"/>
        <w:adjustRightInd w:val="0"/>
        <w:contextualSpacing/>
        <w:jc w:val="both"/>
        <w:rPr>
          <w:rFonts w:cstheme="minorHAnsi"/>
          <w:b/>
          <w:bCs/>
          <w:i/>
        </w:rPr>
      </w:pPr>
    </w:p>
    <w:p w14:paraId="27E0001D" w14:textId="664A5950" w:rsidR="00664964" w:rsidRPr="00664964" w:rsidRDefault="00664964" w:rsidP="00664964">
      <w:pPr>
        <w:autoSpaceDE w:val="0"/>
        <w:autoSpaceDN w:val="0"/>
        <w:adjustRightInd w:val="0"/>
        <w:contextualSpacing/>
        <w:jc w:val="both"/>
        <w:rPr>
          <w:rFonts w:cstheme="minorHAnsi"/>
          <w:b/>
          <w:bCs/>
          <w:i/>
          <w:color w:val="FF0000"/>
        </w:rPr>
      </w:pPr>
      <w:r w:rsidRPr="00664964">
        <w:rPr>
          <w:rFonts w:cstheme="minorHAnsi"/>
          <w:b/>
          <w:bCs/>
          <w:i/>
        </w:rPr>
        <w:t xml:space="preserve">Ufficio Unico Contenzioso Amministrativo Legale </w:t>
      </w:r>
    </w:p>
    <w:p w14:paraId="577126D6" w14:textId="77777777" w:rsidR="00664964" w:rsidRPr="00664964" w:rsidRDefault="00664964" w:rsidP="00664964">
      <w:pPr>
        <w:autoSpaceDE w:val="0"/>
        <w:autoSpaceDN w:val="0"/>
        <w:adjustRightInd w:val="0"/>
        <w:contextualSpacing/>
        <w:jc w:val="both"/>
        <w:rPr>
          <w:rFonts w:cstheme="minorHAnsi"/>
          <w:iCs/>
        </w:rPr>
      </w:pPr>
      <w:bookmarkStart w:id="14" w:name="_Hlk99555443"/>
      <w:r w:rsidRPr="00664964">
        <w:rPr>
          <w:rFonts w:cstheme="minorHAnsi"/>
          <w:iCs/>
        </w:rPr>
        <w:t xml:space="preserve">Il servizio è stato attivato mediante l’assunzione, a seguito di procedura comparativa ex art. 110 del </w:t>
      </w:r>
      <w:proofErr w:type="spellStart"/>
      <w:r w:rsidRPr="00664964">
        <w:rPr>
          <w:rFonts w:cstheme="minorHAnsi"/>
          <w:iCs/>
        </w:rPr>
        <w:t>D.Lgs.</w:t>
      </w:r>
      <w:proofErr w:type="spellEnd"/>
      <w:r w:rsidRPr="00664964">
        <w:rPr>
          <w:rFonts w:cstheme="minorHAnsi"/>
          <w:iCs/>
        </w:rPr>
        <w:t xml:space="preserve"> n. 267/2000, di un avvocato a tempo pieno e determinato per un anno rinnovabile per un ulteriore anno.</w:t>
      </w:r>
    </w:p>
    <w:p w14:paraId="2AEBB277"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L’Ufficio Unico ha sede operativa presso i locali concessi in comodato d’uso dal Comune di Trevi ed è incardinato, dal solo punto di vista organizzativo, nel Settore Affari Generali dell’Unione.</w:t>
      </w:r>
    </w:p>
    <w:p w14:paraId="2F2A4717"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 xml:space="preserve">1. Le funzioni dell’Ufficio legale associato sono le seguenti: </w:t>
      </w:r>
    </w:p>
    <w:p w14:paraId="03F5F841"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 xml:space="preserve">A. </w:t>
      </w:r>
      <w:r w:rsidRPr="00664964">
        <w:rPr>
          <w:rFonts w:cstheme="minorHAnsi"/>
          <w:b/>
          <w:bCs/>
          <w:iCs/>
        </w:rPr>
        <w:t>Contenziosa</w:t>
      </w:r>
      <w:r w:rsidRPr="00664964">
        <w:rPr>
          <w:rFonts w:cstheme="minorHAnsi"/>
          <w:iCs/>
        </w:rPr>
        <w:t>: esercita in via esclusiva la rappresentanza, il patrocinio e l'assistenza in giudizio delle Amministrazioni sia nelle cause attive che passive, sia in sede giudiziaria che extragiudiziaria (ivi inclusi i procedimenti di mediazione e di negoziazione assistita) con esclusione dei procedimenti già riservati ad altri soggetti (ad es. in materia tributaria e/o sanzioni per violazione del codice della strada) per i quali è normativamente previsto che l’Amministrazione possa stare in giudizio personalmente, tramite propri funzionari interni. Predisposizione transazioni giudiziali o stragiudiziali nonché pareri sugli atti di transazione;</w:t>
      </w:r>
    </w:p>
    <w:p w14:paraId="0E418040"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Recupero dei crediti vantati dagli Enti su richiesta dei dirigenti responsabili delle strutture organizzative.</w:t>
      </w:r>
    </w:p>
    <w:p w14:paraId="01E1D84B"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 xml:space="preserve">B. </w:t>
      </w:r>
      <w:r w:rsidRPr="00664964">
        <w:rPr>
          <w:rFonts w:cstheme="minorHAnsi"/>
          <w:b/>
          <w:bCs/>
          <w:iCs/>
        </w:rPr>
        <w:t>Consultiva</w:t>
      </w:r>
      <w:r w:rsidRPr="00664964">
        <w:rPr>
          <w:rFonts w:cstheme="minorHAnsi"/>
          <w:iCs/>
        </w:rPr>
        <w:t>: presta la propria consulenza senza limiti di materia agli organi istituzionali e gestionali dei Comuni e dell’Unione per questioni di carattere giuridico di particolare complessità con la formulazione di pareri, in merito alla promozione, abbandono, rinuncia o transazione dei contenziosi in essere.</w:t>
      </w:r>
    </w:p>
    <w:bookmarkEnd w:id="14"/>
    <w:p w14:paraId="537DB478" w14:textId="77777777" w:rsidR="00664964" w:rsidRPr="00664964" w:rsidRDefault="00664964" w:rsidP="00664964">
      <w:pPr>
        <w:autoSpaceDE w:val="0"/>
        <w:autoSpaceDN w:val="0"/>
        <w:adjustRightInd w:val="0"/>
        <w:contextualSpacing/>
        <w:jc w:val="both"/>
        <w:rPr>
          <w:rFonts w:cstheme="minorHAnsi"/>
          <w:i/>
        </w:rPr>
      </w:pPr>
    </w:p>
    <w:p w14:paraId="188143DA" w14:textId="77777777" w:rsidR="00664964" w:rsidRPr="00664964" w:rsidRDefault="00664964" w:rsidP="00664964">
      <w:pPr>
        <w:autoSpaceDE w:val="0"/>
        <w:autoSpaceDN w:val="0"/>
        <w:adjustRightInd w:val="0"/>
        <w:contextualSpacing/>
        <w:jc w:val="both"/>
        <w:rPr>
          <w:rFonts w:cstheme="minorHAnsi"/>
          <w:b/>
          <w:bCs/>
          <w:i/>
        </w:rPr>
      </w:pPr>
      <w:bookmarkStart w:id="15" w:name="_Hlk99555707"/>
      <w:r w:rsidRPr="00664964">
        <w:rPr>
          <w:rFonts w:cstheme="minorHAnsi"/>
          <w:b/>
          <w:bCs/>
          <w:i/>
        </w:rPr>
        <w:t xml:space="preserve">Servizio responsabile unico di protezione dei dati personali  </w:t>
      </w:r>
    </w:p>
    <w:p w14:paraId="3214B705"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A seguito di procedura negoziata previa pubblicazione di avviso pubblico è stato affidato il servizio di responsabile unico per la protezione dei dati personali per un periodo di 4 anni.</w:t>
      </w:r>
    </w:p>
    <w:p w14:paraId="5FBE16D4" w14:textId="77777777" w:rsidR="00664964" w:rsidRPr="00664964" w:rsidRDefault="00664964" w:rsidP="00664964">
      <w:pPr>
        <w:autoSpaceDE w:val="0"/>
        <w:autoSpaceDN w:val="0"/>
        <w:adjustRightInd w:val="0"/>
        <w:contextualSpacing/>
        <w:jc w:val="both"/>
        <w:rPr>
          <w:rFonts w:cstheme="minorHAnsi"/>
        </w:rPr>
      </w:pPr>
      <w:r w:rsidRPr="00664964">
        <w:rPr>
          <w:rFonts w:cstheme="minorHAnsi"/>
        </w:rPr>
        <w:t xml:space="preserve">Il servizio di Responsabile Unico per la protezione dei dati personali (DPO) per tutti i Comuni dell’Unione prevede il supporto amministrativo, giuridico e normativo in materia di protezione dei dati personali per la messa a norma ed il conseguente rispetto degli adempimenti ed obblighi previsti dal Regolamento Europeo n. 2016/679 (GDPR – General Data </w:t>
      </w:r>
      <w:proofErr w:type="spellStart"/>
      <w:r w:rsidRPr="00664964">
        <w:rPr>
          <w:rFonts w:cstheme="minorHAnsi"/>
        </w:rPr>
        <w:t>Protection</w:t>
      </w:r>
      <w:proofErr w:type="spellEnd"/>
      <w:r w:rsidRPr="00664964">
        <w:rPr>
          <w:rFonts w:cstheme="minorHAnsi"/>
        </w:rPr>
        <w:t xml:space="preserve"> </w:t>
      </w:r>
      <w:proofErr w:type="spellStart"/>
      <w:r w:rsidRPr="00664964">
        <w:rPr>
          <w:rFonts w:cstheme="minorHAnsi"/>
        </w:rPr>
        <w:t>Regulation</w:t>
      </w:r>
      <w:proofErr w:type="spellEnd"/>
      <w:r w:rsidRPr="00664964">
        <w:rPr>
          <w:rFonts w:cstheme="minorHAnsi"/>
        </w:rPr>
        <w:t>) consistente, tra l’altro, nel supporto alla redazione dei registri delle attività di trattamento, alla modulistica ed informativa necessarie, nonché all’analisi del rischio e relative misure di sicurezza, al supporto nella revisione dei regolamenti inerenti il trattamento dei dati.</w:t>
      </w:r>
    </w:p>
    <w:p w14:paraId="1A7E9EF5" w14:textId="77777777" w:rsidR="00664964" w:rsidRPr="00664964" w:rsidRDefault="00664964" w:rsidP="00664964">
      <w:pPr>
        <w:autoSpaceDE w:val="0"/>
        <w:autoSpaceDN w:val="0"/>
        <w:adjustRightInd w:val="0"/>
        <w:contextualSpacing/>
        <w:jc w:val="both"/>
        <w:rPr>
          <w:rFonts w:cstheme="minorHAnsi"/>
          <w:iCs/>
        </w:rPr>
      </w:pPr>
      <w:r w:rsidRPr="00664964">
        <w:rPr>
          <w:rFonts w:cstheme="minorHAnsi"/>
          <w:iCs/>
        </w:rPr>
        <w:t>In particolare, nel corso del 2021 il Responsabile Unico ha svolto le seguenti tipologie di attività a favore dell’Unione e dei Comuni membri:</w:t>
      </w:r>
    </w:p>
    <w:p w14:paraId="06A4CB9D" w14:textId="77777777" w:rsidR="00664964" w:rsidRPr="00664964" w:rsidRDefault="00664964" w:rsidP="00CC77F9">
      <w:pPr>
        <w:pStyle w:val="Paragrafoelenco"/>
        <w:numPr>
          <w:ilvl w:val="0"/>
          <w:numId w:val="36"/>
        </w:numPr>
        <w:autoSpaceDE w:val="0"/>
        <w:autoSpaceDN w:val="0"/>
        <w:adjustRightInd w:val="0"/>
        <w:spacing w:after="0" w:line="240" w:lineRule="auto"/>
        <w:jc w:val="both"/>
        <w:rPr>
          <w:rFonts w:cstheme="minorHAnsi"/>
          <w:iCs/>
        </w:rPr>
      </w:pPr>
      <w:r w:rsidRPr="00664964">
        <w:rPr>
          <w:rFonts w:cstheme="minorHAnsi"/>
          <w:iCs/>
        </w:rPr>
        <w:t>Valutazione dell’adeguamento alla normativa in materia di protezione dei dati personali da parte dell’Unione e dei Comuni ed emissione di relazione tecnica contenente gli adempimenti da porre in essere;</w:t>
      </w:r>
    </w:p>
    <w:p w14:paraId="7B23F8C2" w14:textId="77777777" w:rsidR="00664964" w:rsidRPr="00664964" w:rsidRDefault="00664964" w:rsidP="00CC77F9">
      <w:pPr>
        <w:pStyle w:val="Paragrafoelenco"/>
        <w:numPr>
          <w:ilvl w:val="0"/>
          <w:numId w:val="36"/>
        </w:numPr>
        <w:autoSpaceDE w:val="0"/>
        <w:autoSpaceDN w:val="0"/>
        <w:adjustRightInd w:val="0"/>
        <w:spacing w:after="0" w:line="240" w:lineRule="auto"/>
        <w:jc w:val="both"/>
        <w:rPr>
          <w:rFonts w:cstheme="minorHAnsi"/>
          <w:iCs/>
        </w:rPr>
      </w:pPr>
      <w:r w:rsidRPr="00664964">
        <w:rPr>
          <w:rFonts w:cstheme="minorHAnsi"/>
          <w:iCs/>
        </w:rPr>
        <w:t xml:space="preserve">Riunione di coordinamento per gli adempimenti da assolvere con tutti i referenti comunali e dell’Unione; </w:t>
      </w:r>
    </w:p>
    <w:p w14:paraId="2E0B298E" w14:textId="77777777" w:rsidR="00664964" w:rsidRPr="00664964" w:rsidRDefault="00664964" w:rsidP="00CC77F9">
      <w:pPr>
        <w:pStyle w:val="Paragrafoelenco"/>
        <w:numPr>
          <w:ilvl w:val="0"/>
          <w:numId w:val="36"/>
        </w:numPr>
        <w:autoSpaceDE w:val="0"/>
        <w:autoSpaceDN w:val="0"/>
        <w:adjustRightInd w:val="0"/>
        <w:spacing w:after="0" w:line="240" w:lineRule="auto"/>
        <w:jc w:val="both"/>
        <w:rPr>
          <w:rFonts w:cstheme="minorHAnsi"/>
          <w:iCs/>
        </w:rPr>
      </w:pPr>
      <w:r w:rsidRPr="00664964">
        <w:rPr>
          <w:rFonts w:cstheme="minorHAnsi"/>
          <w:iCs/>
        </w:rPr>
        <w:t>Giornate formative erogate a favore dei referenti privacy, ivi incluso l’invio di bozze di atti di nomina a referente privacy;</w:t>
      </w:r>
    </w:p>
    <w:p w14:paraId="7D4608D2" w14:textId="77777777" w:rsidR="00664964" w:rsidRPr="00664964" w:rsidRDefault="00664964" w:rsidP="00CC77F9">
      <w:pPr>
        <w:pStyle w:val="Paragrafoelenco"/>
        <w:numPr>
          <w:ilvl w:val="0"/>
          <w:numId w:val="36"/>
        </w:numPr>
        <w:autoSpaceDE w:val="0"/>
        <w:autoSpaceDN w:val="0"/>
        <w:adjustRightInd w:val="0"/>
        <w:spacing w:after="0" w:line="240" w:lineRule="auto"/>
        <w:jc w:val="both"/>
        <w:rPr>
          <w:rFonts w:cstheme="minorHAnsi"/>
          <w:iCs/>
        </w:rPr>
      </w:pPr>
      <w:r w:rsidRPr="00664964">
        <w:rPr>
          <w:rFonts w:cstheme="minorHAnsi"/>
          <w:iCs/>
        </w:rPr>
        <w:t xml:space="preserve">Emissione di pareri a seguito di specifiche richieste provenienti dai Comuni singoli; </w:t>
      </w:r>
    </w:p>
    <w:p w14:paraId="02CD5123" w14:textId="77777777" w:rsidR="00664964" w:rsidRPr="00664964" w:rsidRDefault="00664964" w:rsidP="00CC77F9">
      <w:pPr>
        <w:pStyle w:val="Paragrafoelenco"/>
        <w:numPr>
          <w:ilvl w:val="0"/>
          <w:numId w:val="36"/>
        </w:numPr>
        <w:autoSpaceDE w:val="0"/>
        <w:autoSpaceDN w:val="0"/>
        <w:adjustRightInd w:val="0"/>
        <w:spacing w:after="0" w:line="240" w:lineRule="auto"/>
        <w:jc w:val="both"/>
        <w:rPr>
          <w:rFonts w:cstheme="minorHAnsi"/>
          <w:iCs/>
        </w:rPr>
      </w:pPr>
      <w:r w:rsidRPr="00664964">
        <w:rPr>
          <w:rFonts w:cstheme="minorHAnsi"/>
          <w:iCs/>
        </w:rPr>
        <w:t>Gestione dei trattamenti conseguenti la verifica del possesso del green pass, alla luce degli aggiornamenti normativi che hanno imposto adempimenti privacy diversi e più articolati rispetto al passato;</w:t>
      </w:r>
    </w:p>
    <w:p w14:paraId="19AE4E1C" w14:textId="77777777" w:rsidR="00664964" w:rsidRPr="00664964" w:rsidRDefault="00664964" w:rsidP="00CC77F9">
      <w:pPr>
        <w:pStyle w:val="Paragrafoelenco"/>
        <w:numPr>
          <w:ilvl w:val="0"/>
          <w:numId w:val="36"/>
        </w:numPr>
        <w:autoSpaceDE w:val="0"/>
        <w:autoSpaceDN w:val="0"/>
        <w:adjustRightInd w:val="0"/>
        <w:spacing w:after="0" w:line="240" w:lineRule="auto"/>
        <w:jc w:val="both"/>
        <w:rPr>
          <w:rFonts w:cstheme="minorHAnsi"/>
          <w:iCs/>
        </w:rPr>
      </w:pPr>
      <w:r w:rsidRPr="00664964">
        <w:rPr>
          <w:rFonts w:cstheme="minorHAnsi"/>
          <w:iCs/>
        </w:rPr>
        <w:t>Verifica dello stato delle informative sul trattamento dei dati per i siti istituzionali che per i banner;</w:t>
      </w:r>
    </w:p>
    <w:p w14:paraId="4EF749F6" w14:textId="77777777" w:rsidR="00664964" w:rsidRPr="00664964" w:rsidRDefault="00664964" w:rsidP="00CC77F9">
      <w:pPr>
        <w:pStyle w:val="Paragrafoelenco"/>
        <w:numPr>
          <w:ilvl w:val="0"/>
          <w:numId w:val="36"/>
        </w:numPr>
        <w:autoSpaceDE w:val="0"/>
        <w:autoSpaceDN w:val="0"/>
        <w:adjustRightInd w:val="0"/>
        <w:spacing w:after="0" w:line="240" w:lineRule="auto"/>
        <w:jc w:val="both"/>
        <w:rPr>
          <w:rFonts w:cstheme="minorHAnsi"/>
          <w:iCs/>
        </w:rPr>
      </w:pPr>
      <w:r w:rsidRPr="00664964">
        <w:rPr>
          <w:rFonts w:cstheme="minorHAnsi"/>
          <w:iCs/>
        </w:rPr>
        <w:t>Supporto nella gestione di un procedimento aperto dal Garante Privacy nei confronti di uno dei comuni associati.</w:t>
      </w:r>
    </w:p>
    <w:bookmarkEnd w:id="15"/>
    <w:p w14:paraId="4EB2C2A1" w14:textId="77777777" w:rsidR="001F1803" w:rsidRPr="00664964" w:rsidRDefault="001F1803" w:rsidP="001F1803">
      <w:pPr>
        <w:pStyle w:val="Titolo3"/>
        <w:jc w:val="both"/>
        <w:rPr>
          <w:rFonts w:asciiTheme="minorHAnsi" w:eastAsiaTheme="minorHAnsi" w:hAnsiTheme="minorHAnsi" w:cstheme="minorHAnsi"/>
          <w:b w:val="0"/>
          <w:bCs w:val="0"/>
          <w:color w:val="auto"/>
          <w:sz w:val="24"/>
          <w:szCs w:val="24"/>
          <w:lang w:eastAsia="en-US"/>
        </w:rPr>
      </w:pPr>
    </w:p>
    <w:tbl>
      <w:tblPr>
        <w:tblStyle w:val="Grigliatabella111"/>
        <w:tblW w:w="0" w:type="auto"/>
        <w:tblLook w:val="04A0" w:firstRow="1" w:lastRow="0" w:firstColumn="1" w:lastColumn="0" w:noHBand="0" w:noVBand="1"/>
      </w:tblPr>
      <w:tblGrid>
        <w:gridCol w:w="4871"/>
        <w:gridCol w:w="5058"/>
        <w:gridCol w:w="4631"/>
      </w:tblGrid>
      <w:tr w:rsidR="001F1803" w:rsidRPr="00A5368D" w14:paraId="1167041A" w14:textId="77777777" w:rsidTr="001F1803">
        <w:trPr>
          <w:cnfStyle w:val="100000000000" w:firstRow="1" w:lastRow="0" w:firstColumn="0" w:lastColumn="0" w:oddVBand="0" w:evenVBand="0" w:oddHBand="0" w:evenHBand="0" w:firstRowFirstColumn="0" w:firstRowLastColumn="0" w:lastRowFirstColumn="0" w:lastRowLastColumn="0"/>
          <w:trHeight w:val="645"/>
        </w:trPr>
        <w:tc>
          <w:tcPr>
            <w:tcW w:w="4928" w:type="dxa"/>
          </w:tcPr>
          <w:p w14:paraId="3AE17BD2" w14:textId="77777777" w:rsidR="001F1803" w:rsidRPr="00A5368D" w:rsidRDefault="001F1803" w:rsidP="007339F6">
            <w:pPr>
              <w:jc w:val="center"/>
              <w:rPr>
                <w:rFonts w:cstheme="minorHAnsi"/>
                <w:b/>
                <w:bCs/>
                <w:sz w:val="30"/>
                <w:szCs w:val="30"/>
              </w:rPr>
            </w:pPr>
            <w:r w:rsidRPr="00A5368D">
              <w:rPr>
                <w:rFonts w:cstheme="minorHAnsi"/>
                <w:b/>
                <w:bCs/>
                <w:sz w:val="30"/>
                <w:szCs w:val="30"/>
              </w:rPr>
              <w:t>GIUNTA</w:t>
            </w:r>
          </w:p>
          <w:p w14:paraId="7757FF40" w14:textId="77777777" w:rsidR="001F1803" w:rsidRPr="00A5368D" w:rsidRDefault="001F1803" w:rsidP="007339F6">
            <w:pPr>
              <w:jc w:val="center"/>
              <w:rPr>
                <w:rFonts w:cstheme="minorHAnsi"/>
                <w:b/>
                <w:bCs/>
                <w:sz w:val="28"/>
                <w:szCs w:val="28"/>
              </w:rPr>
            </w:pPr>
            <w:r w:rsidRPr="00A5368D">
              <w:rPr>
                <w:rFonts w:cstheme="minorHAnsi"/>
                <w:b/>
                <w:bCs/>
                <w:sz w:val="28"/>
                <w:szCs w:val="28"/>
              </w:rPr>
              <w:t xml:space="preserve">Sindaci </w:t>
            </w:r>
          </w:p>
        </w:tc>
        <w:tc>
          <w:tcPr>
            <w:tcW w:w="5103" w:type="dxa"/>
          </w:tcPr>
          <w:p w14:paraId="05E843E6" w14:textId="77777777" w:rsidR="001F1803" w:rsidRPr="00A5368D" w:rsidRDefault="001F1803" w:rsidP="007339F6">
            <w:pPr>
              <w:jc w:val="center"/>
              <w:rPr>
                <w:rFonts w:cstheme="minorHAnsi"/>
                <w:b/>
                <w:bCs/>
                <w:sz w:val="32"/>
                <w:szCs w:val="32"/>
              </w:rPr>
            </w:pPr>
            <w:r w:rsidRPr="00A5368D">
              <w:rPr>
                <w:rFonts w:cstheme="minorHAnsi"/>
                <w:b/>
                <w:bCs/>
                <w:sz w:val="32"/>
                <w:szCs w:val="32"/>
              </w:rPr>
              <w:t>PRESIDENTE</w:t>
            </w:r>
          </w:p>
          <w:p w14:paraId="3A817598" w14:textId="77777777" w:rsidR="001F1803" w:rsidRPr="00A5368D" w:rsidRDefault="001F1803" w:rsidP="007339F6">
            <w:pPr>
              <w:jc w:val="center"/>
              <w:rPr>
                <w:rFonts w:cstheme="minorHAnsi"/>
                <w:b/>
                <w:bCs/>
                <w:sz w:val="28"/>
                <w:szCs w:val="28"/>
              </w:rPr>
            </w:pPr>
            <w:r w:rsidRPr="00A5368D">
              <w:rPr>
                <w:rFonts w:cstheme="minorHAnsi"/>
                <w:b/>
                <w:bCs/>
                <w:sz w:val="28"/>
                <w:szCs w:val="28"/>
              </w:rPr>
              <w:t>Vicepresidente</w:t>
            </w:r>
          </w:p>
        </w:tc>
        <w:tc>
          <w:tcPr>
            <w:tcW w:w="4678" w:type="dxa"/>
          </w:tcPr>
          <w:p w14:paraId="1389140D" w14:textId="77777777" w:rsidR="001F1803" w:rsidRPr="00A5368D" w:rsidRDefault="001F1803" w:rsidP="007339F6">
            <w:pPr>
              <w:jc w:val="center"/>
              <w:rPr>
                <w:rFonts w:cstheme="minorHAnsi"/>
                <w:b/>
                <w:sz w:val="30"/>
                <w:szCs w:val="30"/>
              </w:rPr>
            </w:pPr>
            <w:r w:rsidRPr="00A5368D">
              <w:rPr>
                <w:rFonts w:cstheme="minorHAnsi"/>
                <w:b/>
                <w:sz w:val="30"/>
                <w:szCs w:val="30"/>
              </w:rPr>
              <w:t>CONSIGLIO</w:t>
            </w:r>
          </w:p>
          <w:p w14:paraId="0CD2E34F" w14:textId="77777777" w:rsidR="001F1803" w:rsidRPr="00A5368D" w:rsidRDefault="001F1803" w:rsidP="007339F6">
            <w:pPr>
              <w:jc w:val="center"/>
              <w:rPr>
                <w:rFonts w:cstheme="minorHAnsi"/>
                <w:b/>
                <w:sz w:val="28"/>
                <w:szCs w:val="28"/>
              </w:rPr>
            </w:pPr>
            <w:r w:rsidRPr="00A5368D">
              <w:rPr>
                <w:rFonts w:cstheme="minorHAnsi"/>
                <w:b/>
                <w:sz w:val="28"/>
                <w:szCs w:val="28"/>
              </w:rPr>
              <w:t>Presidente del Consiglio</w:t>
            </w:r>
          </w:p>
        </w:tc>
      </w:tr>
    </w:tbl>
    <w:p w14:paraId="381507FA" w14:textId="77777777" w:rsidR="001F1803" w:rsidRPr="00A5368D" w:rsidRDefault="001F1803" w:rsidP="001F1803">
      <w:pPr>
        <w:spacing w:after="0" w:line="240" w:lineRule="auto"/>
        <w:jc w:val="center"/>
        <w:rPr>
          <w:rFonts w:eastAsia="Calibri" w:cstheme="minorHAnsi"/>
          <w:b/>
          <w:bCs/>
          <w:sz w:val="8"/>
          <w:szCs w:val="8"/>
        </w:rPr>
      </w:pPr>
    </w:p>
    <w:tbl>
      <w:tblPr>
        <w:tblStyle w:val="Grigliatabella21"/>
        <w:tblW w:w="0" w:type="auto"/>
        <w:tblLook w:val="04A0" w:firstRow="1" w:lastRow="0" w:firstColumn="1" w:lastColumn="0" w:noHBand="0" w:noVBand="1"/>
      </w:tblPr>
      <w:tblGrid>
        <w:gridCol w:w="4836"/>
        <w:gridCol w:w="5008"/>
        <w:gridCol w:w="4716"/>
      </w:tblGrid>
      <w:tr w:rsidR="001F1803" w:rsidRPr="00A5368D" w14:paraId="4BA38119" w14:textId="77777777" w:rsidTr="007339F6">
        <w:trPr>
          <w:cnfStyle w:val="100000000000" w:firstRow="1" w:lastRow="0" w:firstColumn="0" w:lastColumn="0" w:oddVBand="0" w:evenVBand="0" w:oddHBand="0" w:evenHBand="0" w:firstRowFirstColumn="0" w:firstRowLastColumn="0" w:lastRowFirstColumn="0" w:lastRowLastColumn="0"/>
          <w:trHeight w:val="647"/>
        </w:trPr>
        <w:tc>
          <w:tcPr>
            <w:tcW w:w="5240" w:type="dxa"/>
          </w:tcPr>
          <w:p w14:paraId="19DFD3F2" w14:textId="77777777" w:rsidR="001F1803" w:rsidRPr="00A5368D" w:rsidRDefault="001F1803" w:rsidP="007339F6">
            <w:pPr>
              <w:jc w:val="center"/>
              <w:rPr>
                <w:rFonts w:cstheme="minorHAnsi"/>
                <w:b/>
                <w:bCs/>
                <w:sz w:val="24"/>
                <w:szCs w:val="24"/>
              </w:rPr>
            </w:pPr>
            <w:bookmarkStart w:id="16" w:name="_Hlk71555105"/>
            <w:r w:rsidRPr="00A5368D">
              <w:rPr>
                <w:rFonts w:cstheme="minorHAnsi"/>
                <w:b/>
                <w:sz w:val="24"/>
                <w:szCs w:val="24"/>
              </w:rPr>
              <w:t xml:space="preserve">COLLEGIO UNICO REVISIONE </w:t>
            </w:r>
          </w:p>
        </w:tc>
        <w:tc>
          <w:tcPr>
            <w:tcW w:w="5387" w:type="dxa"/>
          </w:tcPr>
          <w:p w14:paraId="3AD2A163" w14:textId="77777777" w:rsidR="001F1803" w:rsidRPr="00A5368D" w:rsidRDefault="001F1803" w:rsidP="007339F6">
            <w:pPr>
              <w:jc w:val="center"/>
              <w:rPr>
                <w:rFonts w:cstheme="minorHAnsi"/>
                <w:b/>
                <w:bCs/>
                <w:sz w:val="28"/>
                <w:szCs w:val="28"/>
              </w:rPr>
            </w:pPr>
            <w:r w:rsidRPr="00A5368D">
              <w:rPr>
                <w:rFonts w:cstheme="minorHAnsi"/>
                <w:b/>
                <w:bCs/>
                <w:sz w:val="28"/>
                <w:szCs w:val="28"/>
              </w:rPr>
              <w:t>SEGRETARIO</w:t>
            </w:r>
          </w:p>
          <w:p w14:paraId="3D862ED4" w14:textId="77777777" w:rsidR="001F1803" w:rsidRPr="00A5368D" w:rsidRDefault="001F1803" w:rsidP="007339F6">
            <w:pPr>
              <w:jc w:val="center"/>
              <w:rPr>
                <w:rFonts w:cstheme="minorHAnsi"/>
                <w:b/>
                <w:i/>
                <w:iCs/>
                <w:color w:val="0070C0"/>
                <w:sz w:val="28"/>
                <w:szCs w:val="28"/>
              </w:rPr>
            </w:pPr>
            <w:r w:rsidRPr="00A5368D">
              <w:rPr>
                <w:rFonts w:cstheme="minorHAnsi"/>
                <w:b/>
                <w:bCs/>
                <w:color w:val="0070C0"/>
                <w:sz w:val="28"/>
                <w:szCs w:val="28"/>
              </w:rPr>
              <w:t>direzione operativa</w:t>
            </w:r>
          </w:p>
        </w:tc>
        <w:tc>
          <w:tcPr>
            <w:tcW w:w="5067" w:type="dxa"/>
          </w:tcPr>
          <w:p w14:paraId="5FBF4904" w14:textId="77777777" w:rsidR="001F1803" w:rsidRPr="00A5368D" w:rsidRDefault="001F1803" w:rsidP="007339F6">
            <w:pPr>
              <w:jc w:val="center"/>
              <w:rPr>
                <w:rFonts w:cstheme="minorHAnsi"/>
                <w:b/>
                <w:bCs/>
                <w:sz w:val="24"/>
                <w:szCs w:val="24"/>
              </w:rPr>
            </w:pPr>
            <w:r w:rsidRPr="00A5368D">
              <w:rPr>
                <w:rFonts w:cstheme="minorHAnsi"/>
                <w:b/>
                <w:bCs/>
                <w:sz w:val="24"/>
                <w:szCs w:val="24"/>
              </w:rPr>
              <w:t>NUCLEO DI VALUTAZIONE</w:t>
            </w:r>
          </w:p>
          <w:p w14:paraId="4860FBAA" w14:textId="77777777" w:rsidR="001F1803" w:rsidRPr="00A5368D" w:rsidRDefault="001F1803" w:rsidP="007339F6">
            <w:pPr>
              <w:jc w:val="center"/>
              <w:rPr>
                <w:rFonts w:cstheme="minorHAnsi"/>
                <w:b/>
                <w:i/>
                <w:iCs/>
                <w:color w:val="0070C0"/>
                <w:sz w:val="24"/>
                <w:szCs w:val="24"/>
              </w:rPr>
            </w:pPr>
            <w:r w:rsidRPr="00A5368D">
              <w:rPr>
                <w:rFonts w:cstheme="minorHAnsi"/>
                <w:b/>
                <w:bCs/>
                <w:sz w:val="24"/>
                <w:szCs w:val="24"/>
              </w:rPr>
              <w:t>ASSOCIATO</w:t>
            </w:r>
          </w:p>
        </w:tc>
      </w:tr>
      <w:bookmarkEnd w:id="16"/>
    </w:tbl>
    <w:p w14:paraId="5A9C7BD7" w14:textId="77777777" w:rsidR="001F1803" w:rsidRPr="00A5368D" w:rsidRDefault="001F1803" w:rsidP="001F1803">
      <w:pPr>
        <w:spacing w:after="0" w:line="240" w:lineRule="auto"/>
        <w:jc w:val="center"/>
        <w:rPr>
          <w:rFonts w:eastAsia="Calibri" w:cstheme="minorHAnsi"/>
          <w:b/>
          <w:sz w:val="8"/>
          <w:szCs w:val="8"/>
        </w:rPr>
      </w:pPr>
    </w:p>
    <w:tbl>
      <w:tblPr>
        <w:tblStyle w:val="Tabellagriglia4-colore5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2417"/>
        <w:gridCol w:w="2464"/>
        <w:gridCol w:w="2464"/>
        <w:gridCol w:w="2402"/>
        <w:gridCol w:w="2335"/>
      </w:tblGrid>
      <w:tr w:rsidR="001F1803" w:rsidRPr="00A5368D" w14:paraId="52A10744" w14:textId="77777777" w:rsidTr="007339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pct"/>
            <w:tcBorders>
              <w:top w:val="single" w:sz="4" w:space="0" w:color="auto"/>
              <w:left w:val="single" w:sz="4" w:space="0" w:color="auto"/>
              <w:bottom w:val="single" w:sz="4" w:space="0" w:color="auto"/>
              <w:right w:val="single" w:sz="4" w:space="0" w:color="auto"/>
            </w:tcBorders>
          </w:tcPr>
          <w:p w14:paraId="4047C631" w14:textId="77777777" w:rsidR="001F1803" w:rsidRPr="00A5368D" w:rsidRDefault="001F1803" w:rsidP="007339F6">
            <w:pPr>
              <w:jc w:val="center"/>
              <w:rPr>
                <w:rFonts w:cstheme="minorHAnsi"/>
                <w:i/>
              </w:rPr>
            </w:pPr>
            <w:r w:rsidRPr="00A5368D">
              <w:rPr>
                <w:rFonts w:cstheme="minorHAnsi"/>
                <w:i/>
              </w:rPr>
              <w:t>SETTORE</w:t>
            </w:r>
          </w:p>
          <w:p w14:paraId="1C8B0C89" w14:textId="77777777" w:rsidR="001F1803" w:rsidRPr="00A5368D" w:rsidRDefault="001F1803" w:rsidP="007339F6">
            <w:pPr>
              <w:jc w:val="center"/>
              <w:rPr>
                <w:rFonts w:cstheme="minorHAnsi"/>
                <w:i/>
              </w:rPr>
            </w:pPr>
            <w:r w:rsidRPr="00A5368D">
              <w:rPr>
                <w:rFonts w:cstheme="minorHAnsi"/>
                <w:i/>
              </w:rPr>
              <w:t>AFFARI</w:t>
            </w:r>
          </w:p>
          <w:p w14:paraId="1D6CA93B" w14:textId="77777777" w:rsidR="001F1803" w:rsidRPr="00A5368D" w:rsidRDefault="001F1803" w:rsidP="007339F6">
            <w:pPr>
              <w:jc w:val="center"/>
              <w:rPr>
                <w:rFonts w:cstheme="minorHAnsi"/>
                <w:i/>
              </w:rPr>
            </w:pPr>
            <w:r w:rsidRPr="00A5368D">
              <w:rPr>
                <w:rFonts w:cstheme="minorHAnsi"/>
                <w:i/>
              </w:rPr>
              <w:t>GENERALI</w:t>
            </w:r>
          </w:p>
        </w:tc>
        <w:tc>
          <w:tcPr>
            <w:tcW w:w="830" w:type="pct"/>
            <w:tcBorders>
              <w:top w:val="single" w:sz="4" w:space="0" w:color="auto"/>
              <w:left w:val="single" w:sz="4" w:space="0" w:color="auto"/>
              <w:bottom w:val="single" w:sz="4" w:space="0" w:color="auto"/>
              <w:right w:val="single" w:sz="4" w:space="0" w:color="auto"/>
            </w:tcBorders>
          </w:tcPr>
          <w:p w14:paraId="6CA4FE85" w14:textId="77777777" w:rsidR="001F1803" w:rsidRPr="00A5368D" w:rsidRDefault="001F1803" w:rsidP="007339F6">
            <w:pPr>
              <w:jc w:val="center"/>
              <w:cnfStyle w:val="100000000000" w:firstRow="1" w:lastRow="0" w:firstColumn="0" w:lastColumn="0" w:oddVBand="0" w:evenVBand="0" w:oddHBand="0" w:evenHBand="0" w:firstRowFirstColumn="0" w:firstRowLastColumn="0" w:lastRowFirstColumn="0" w:lastRowLastColumn="0"/>
              <w:rPr>
                <w:rFonts w:cstheme="minorHAnsi"/>
                <w:i/>
              </w:rPr>
            </w:pPr>
            <w:r w:rsidRPr="00A5368D">
              <w:rPr>
                <w:rFonts w:cstheme="minorHAnsi"/>
                <w:i/>
              </w:rPr>
              <w:t>SETTORE ORGANIZZAZIONE E RISORSE UMANE</w:t>
            </w:r>
          </w:p>
        </w:tc>
        <w:tc>
          <w:tcPr>
            <w:tcW w:w="846" w:type="pct"/>
            <w:tcBorders>
              <w:top w:val="single" w:sz="4" w:space="0" w:color="auto"/>
              <w:left w:val="single" w:sz="4" w:space="0" w:color="auto"/>
              <w:bottom w:val="single" w:sz="4" w:space="0" w:color="auto"/>
              <w:right w:val="single" w:sz="4" w:space="0" w:color="auto"/>
            </w:tcBorders>
          </w:tcPr>
          <w:p w14:paraId="10C5161A" w14:textId="77777777" w:rsidR="001F1803" w:rsidRPr="00A5368D" w:rsidRDefault="001F1803" w:rsidP="007339F6">
            <w:pPr>
              <w:jc w:val="center"/>
              <w:cnfStyle w:val="100000000000" w:firstRow="1" w:lastRow="0" w:firstColumn="0" w:lastColumn="0" w:oddVBand="0" w:evenVBand="0" w:oddHBand="0" w:evenHBand="0" w:firstRowFirstColumn="0" w:firstRowLastColumn="0" w:lastRowFirstColumn="0" w:lastRowLastColumn="0"/>
              <w:rPr>
                <w:rFonts w:cstheme="minorHAnsi"/>
                <w:i/>
              </w:rPr>
            </w:pPr>
            <w:r w:rsidRPr="00A5368D">
              <w:rPr>
                <w:rFonts w:cstheme="minorHAnsi"/>
                <w:i/>
              </w:rPr>
              <w:t>SETTORE FINANZIARIO PROGRAMMAZIONE E CONTROLLO</w:t>
            </w:r>
          </w:p>
        </w:tc>
        <w:tc>
          <w:tcPr>
            <w:tcW w:w="846" w:type="pct"/>
            <w:tcBorders>
              <w:top w:val="single" w:sz="4" w:space="0" w:color="auto"/>
              <w:left w:val="single" w:sz="4" w:space="0" w:color="auto"/>
              <w:bottom w:val="single" w:sz="4" w:space="0" w:color="auto"/>
              <w:right w:val="single" w:sz="4" w:space="0" w:color="auto"/>
            </w:tcBorders>
          </w:tcPr>
          <w:p w14:paraId="73ED9891" w14:textId="77777777" w:rsidR="001F1803" w:rsidRPr="00A5368D" w:rsidRDefault="001F1803" w:rsidP="007339F6">
            <w:pPr>
              <w:jc w:val="center"/>
              <w:cnfStyle w:val="100000000000" w:firstRow="1" w:lastRow="0" w:firstColumn="0" w:lastColumn="0" w:oddVBand="0" w:evenVBand="0" w:oddHBand="0" w:evenHBand="0" w:firstRowFirstColumn="0" w:firstRowLastColumn="0" w:lastRowFirstColumn="0" w:lastRowLastColumn="0"/>
              <w:rPr>
                <w:rFonts w:cstheme="minorHAnsi"/>
                <w:i/>
              </w:rPr>
            </w:pPr>
            <w:r w:rsidRPr="00A5368D">
              <w:rPr>
                <w:rFonts w:cstheme="minorHAnsi"/>
                <w:i/>
              </w:rPr>
              <w:t>SETTORE CULTURA TURISMO E MARKETING TERRITORIALE</w:t>
            </w:r>
          </w:p>
        </w:tc>
        <w:tc>
          <w:tcPr>
            <w:tcW w:w="825" w:type="pct"/>
            <w:tcBorders>
              <w:top w:val="single" w:sz="4" w:space="0" w:color="auto"/>
              <w:left w:val="single" w:sz="4" w:space="0" w:color="auto"/>
              <w:bottom w:val="single" w:sz="4" w:space="0" w:color="auto"/>
              <w:right w:val="single" w:sz="4" w:space="0" w:color="auto"/>
            </w:tcBorders>
          </w:tcPr>
          <w:p w14:paraId="7D02EA8F" w14:textId="77777777" w:rsidR="001F1803" w:rsidRPr="00A5368D" w:rsidRDefault="001F1803" w:rsidP="007339F6">
            <w:pPr>
              <w:jc w:val="center"/>
              <w:cnfStyle w:val="100000000000" w:firstRow="1" w:lastRow="0" w:firstColumn="0" w:lastColumn="0" w:oddVBand="0" w:evenVBand="0" w:oddHBand="0" w:evenHBand="0" w:firstRowFirstColumn="0" w:firstRowLastColumn="0" w:lastRowFirstColumn="0" w:lastRowLastColumn="0"/>
              <w:rPr>
                <w:rFonts w:cstheme="minorHAnsi"/>
                <w:i/>
              </w:rPr>
            </w:pPr>
            <w:r w:rsidRPr="00A5368D">
              <w:rPr>
                <w:rFonts w:cstheme="minorHAnsi"/>
                <w:i/>
              </w:rPr>
              <w:t xml:space="preserve">SETTORE ENTRATE </w:t>
            </w:r>
          </w:p>
          <w:p w14:paraId="73ED61C3" w14:textId="77777777" w:rsidR="001F1803" w:rsidRPr="00A5368D" w:rsidRDefault="001F1803" w:rsidP="007339F6">
            <w:pPr>
              <w:jc w:val="center"/>
              <w:cnfStyle w:val="100000000000" w:firstRow="1" w:lastRow="0" w:firstColumn="0" w:lastColumn="0" w:oddVBand="0" w:evenVBand="0" w:oddHBand="0" w:evenHBand="0" w:firstRowFirstColumn="0" w:firstRowLastColumn="0" w:lastRowFirstColumn="0" w:lastRowLastColumn="0"/>
              <w:rPr>
                <w:rFonts w:cstheme="minorHAnsi"/>
                <w:i/>
              </w:rPr>
            </w:pPr>
            <w:r w:rsidRPr="00A5368D">
              <w:rPr>
                <w:rFonts w:cstheme="minorHAnsi"/>
                <w:i/>
              </w:rPr>
              <w:t xml:space="preserve">E </w:t>
            </w:r>
          </w:p>
          <w:p w14:paraId="74CC72BE" w14:textId="77777777" w:rsidR="001F1803" w:rsidRPr="00A5368D" w:rsidRDefault="001F1803" w:rsidP="007339F6">
            <w:pPr>
              <w:jc w:val="center"/>
              <w:cnfStyle w:val="100000000000" w:firstRow="1" w:lastRow="0" w:firstColumn="0" w:lastColumn="0" w:oddVBand="0" w:evenVBand="0" w:oddHBand="0" w:evenHBand="0" w:firstRowFirstColumn="0" w:firstRowLastColumn="0" w:lastRowFirstColumn="0" w:lastRowLastColumn="0"/>
              <w:rPr>
                <w:rFonts w:cstheme="minorHAnsi"/>
                <w:i/>
              </w:rPr>
            </w:pPr>
            <w:r w:rsidRPr="00A5368D">
              <w:rPr>
                <w:rFonts w:cstheme="minorHAnsi"/>
                <w:i/>
              </w:rPr>
              <w:t>FISCALITA’ LOCALE</w:t>
            </w:r>
          </w:p>
        </w:tc>
        <w:tc>
          <w:tcPr>
            <w:tcW w:w="802" w:type="pct"/>
            <w:tcBorders>
              <w:top w:val="single" w:sz="4" w:space="0" w:color="auto"/>
              <w:left w:val="single" w:sz="4" w:space="0" w:color="auto"/>
              <w:bottom w:val="single" w:sz="4" w:space="0" w:color="auto"/>
              <w:right w:val="single" w:sz="4" w:space="0" w:color="auto"/>
            </w:tcBorders>
          </w:tcPr>
          <w:p w14:paraId="625ADB6E" w14:textId="77777777" w:rsidR="001F1803" w:rsidRPr="00A5368D" w:rsidRDefault="001F1803" w:rsidP="007339F6">
            <w:pPr>
              <w:jc w:val="center"/>
              <w:cnfStyle w:val="100000000000" w:firstRow="1" w:lastRow="0" w:firstColumn="0" w:lastColumn="0" w:oddVBand="0" w:evenVBand="0" w:oddHBand="0" w:evenHBand="0" w:firstRowFirstColumn="0" w:firstRowLastColumn="0" w:lastRowFirstColumn="0" w:lastRowLastColumn="0"/>
              <w:rPr>
                <w:rFonts w:cstheme="minorHAnsi"/>
                <w:i/>
              </w:rPr>
            </w:pPr>
            <w:r w:rsidRPr="00A5368D">
              <w:rPr>
                <w:rFonts w:cstheme="minorHAnsi"/>
                <w:i/>
              </w:rPr>
              <w:t>SETTORE APPALTI E PIANIFICAZIONE DEL TERRITORIO</w:t>
            </w:r>
          </w:p>
        </w:tc>
      </w:tr>
      <w:tr w:rsidR="001F1803" w:rsidRPr="00A5368D" w14:paraId="5B8CD089" w14:textId="77777777" w:rsidTr="00733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shd w:val="clear" w:color="auto" w:fill="92D050"/>
          </w:tcPr>
          <w:p w14:paraId="06A0A2A9" w14:textId="77777777" w:rsidR="001F1803" w:rsidRPr="00A5368D" w:rsidRDefault="001F1803" w:rsidP="007339F6">
            <w:pPr>
              <w:jc w:val="center"/>
              <w:rPr>
                <w:rFonts w:cstheme="minorHAnsi"/>
                <w:sz w:val="10"/>
                <w:szCs w:val="10"/>
              </w:rPr>
            </w:pPr>
          </w:p>
        </w:tc>
      </w:tr>
      <w:tr w:rsidR="001F1803" w:rsidRPr="00A5368D" w14:paraId="17A2CFDF" w14:textId="77777777" w:rsidTr="007339F6">
        <w:tc>
          <w:tcPr>
            <w:cnfStyle w:val="001000000000" w:firstRow="0" w:lastRow="0" w:firstColumn="1" w:lastColumn="0" w:oddVBand="0" w:evenVBand="0" w:oddHBand="0" w:evenHBand="0" w:firstRowFirstColumn="0" w:firstRowLastColumn="0" w:lastRowFirstColumn="0" w:lastRowLastColumn="0"/>
            <w:tcW w:w="851" w:type="pct"/>
          </w:tcPr>
          <w:p w14:paraId="4428F8E0" w14:textId="77777777" w:rsidR="001F1803" w:rsidRPr="00A5368D" w:rsidRDefault="001F1803" w:rsidP="007339F6">
            <w:pPr>
              <w:jc w:val="center"/>
              <w:rPr>
                <w:rFonts w:cstheme="minorHAnsi"/>
                <w:iCs/>
                <w:sz w:val="18"/>
                <w:szCs w:val="18"/>
              </w:rPr>
            </w:pPr>
            <w:r w:rsidRPr="00A5368D">
              <w:rPr>
                <w:rFonts w:cstheme="minorHAnsi"/>
                <w:iCs/>
                <w:sz w:val="18"/>
                <w:szCs w:val="18"/>
              </w:rPr>
              <w:t>Servizio protocollo archivio e contratti</w:t>
            </w:r>
          </w:p>
        </w:tc>
        <w:tc>
          <w:tcPr>
            <w:tcW w:w="830" w:type="pct"/>
          </w:tcPr>
          <w:p w14:paraId="72E092CC"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color w:val="00B050"/>
                <w:sz w:val="18"/>
                <w:szCs w:val="18"/>
              </w:rPr>
            </w:pPr>
            <w:r w:rsidRPr="00A5368D">
              <w:rPr>
                <w:rFonts w:cstheme="minorHAnsi"/>
                <w:i/>
                <w:sz w:val="18"/>
                <w:szCs w:val="18"/>
              </w:rPr>
              <w:t>Servizio formazione associato</w:t>
            </w:r>
          </w:p>
        </w:tc>
        <w:tc>
          <w:tcPr>
            <w:tcW w:w="846" w:type="pct"/>
          </w:tcPr>
          <w:p w14:paraId="2C6C8BC1"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A5368D">
              <w:rPr>
                <w:rFonts w:cstheme="minorHAnsi"/>
                <w:iCs/>
                <w:sz w:val="18"/>
                <w:szCs w:val="18"/>
              </w:rPr>
              <w:t>Servizio economato e patrimonio</w:t>
            </w:r>
          </w:p>
        </w:tc>
        <w:tc>
          <w:tcPr>
            <w:tcW w:w="846" w:type="pct"/>
          </w:tcPr>
          <w:p w14:paraId="5B3A3777"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sz w:val="18"/>
                <w:szCs w:val="18"/>
              </w:rPr>
            </w:pPr>
            <w:r w:rsidRPr="00A5368D">
              <w:rPr>
                <w:rFonts w:cstheme="minorHAnsi"/>
                <w:i/>
                <w:sz w:val="18"/>
                <w:szCs w:val="18"/>
              </w:rPr>
              <w:t>Servizio gestione unificata biblioteche comunali</w:t>
            </w:r>
          </w:p>
        </w:tc>
        <w:tc>
          <w:tcPr>
            <w:tcW w:w="825" w:type="pct"/>
          </w:tcPr>
          <w:p w14:paraId="636EAD97"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color w:val="0070C0"/>
                <w:sz w:val="18"/>
                <w:szCs w:val="18"/>
              </w:rPr>
            </w:pPr>
            <w:r w:rsidRPr="00A5368D">
              <w:rPr>
                <w:rFonts w:cstheme="minorHAnsi"/>
                <w:i/>
                <w:color w:val="0070C0"/>
                <w:sz w:val="18"/>
                <w:szCs w:val="18"/>
              </w:rPr>
              <w:t>Servizio risorse tributarie</w:t>
            </w:r>
          </w:p>
        </w:tc>
        <w:tc>
          <w:tcPr>
            <w:tcW w:w="802" w:type="pct"/>
          </w:tcPr>
          <w:p w14:paraId="28066022"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sz w:val="18"/>
                <w:szCs w:val="18"/>
              </w:rPr>
            </w:pPr>
            <w:r w:rsidRPr="00A5368D">
              <w:rPr>
                <w:rFonts w:cstheme="minorHAnsi"/>
                <w:i/>
                <w:sz w:val="18"/>
                <w:szCs w:val="18"/>
              </w:rPr>
              <w:t>Servizio Centrale Unica di Committenza</w:t>
            </w:r>
          </w:p>
        </w:tc>
      </w:tr>
      <w:tr w:rsidR="001F1803" w:rsidRPr="00A5368D" w14:paraId="63C299CF" w14:textId="77777777" w:rsidTr="00733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pct"/>
          </w:tcPr>
          <w:p w14:paraId="5C0D577B" w14:textId="77777777" w:rsidR="001F1803" w:rsidRPr="00A5368D" w:rsidRDefault="001F1803" w:rsidP="007339F6">
            <w:pPr>
              <w:jc w:val="center"/>
              <w:rPr>
                <w:rFonts w:cstheme="minorHAnsi"/>
                <w:iCs/>
                <w:sz w:val="18"/>
                <w:szCs w:val="18"/>
              </w:rPr>
            </w:pPr>
            <w:r w:rsidRPr="00A5368D">
              <w:rPr>
                <w:rFonts w:cstheme="minorHAnsi"/>
                <w:iCs/>
                <w:sz w:val="18"/>
                <w:szCs w:val="18"/>
              </w:rPr>
              <w:t xml:space="preserve">Servizio organi istituzionali </w:t>
            </w:r>
          </w:p>
        </w:tc>
        <w:tc>
          <w:tcPr>
            <w:tcW w:w="830" w:type="pct"/>
          </w:tcPr>
          <w:p w14:paraId="06E1EFBD"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color w:val="00B050"/>
                <w:sz w:val="18"/>
                <w:szCs w:val="18"/>
              </w:rPr>
            </w:pPr>
            <w:r w:rsidRPr="00A5368D">
              <w:rPr>
                <w:rFonts w:cstheme="minorHAnsi"/>
                <w:i/>
                <w:color w:val="00B050"/>
                <w:sz w:val="18"/>
                <w:szCs w:val="18"/>
              </w:rPr>
              <w:t>Servizio amministrazione del personale</w:t>
            </w:r>
          </w:p>
        </w:tc>
        <w:tc>
          <w:tcPr>
            <w:tcW w:w="846" w:type="pct"/>
          </w:tcPr>
          <w:p w14:paraId="24B6E846"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A5368D">
              <w:rPr>
                <w:rFonts w:cstheme="minorHAnsi"/>
                <w:iCs/>
                <w:sz w:val="18"/>
                <w:szCs w:val="18"/>
              </w:rPr>
              <w:t xml:space="preserve">Servizio programmazione finanziaria </w:t>
            </w:r>
          </w:p>
        </w:tc>
        <w:tc>
          <w:tcPr>
            <w:tcW w:w="846" w:type="pct"/>
          </w:tcPr>
          <w:p w14:paraId="17F98B44"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color w:val="0070C0"/>
                <w:sz w:val="18"/>
                <w:szCs w:val="18"/>
              </w:rPr>
            </w:pPr>
            <w:r w:rsidRPr="00A5368D">
              <w:rPr>
                <w:rFonts w:cstheme="minorHAnsi"/>
                <w:i/>
                <w:color w:val="0070C0"/>
                <w:sz w:val="18"/>
                <w:szCs w:val="18"/>
              </w:rPr>
              <w:t>Servizio associato di promozione turistica e marketing territoriale</w:t>
            </w:r>
          </w:p>
        </w:tc>
        <w:tc>
          <w:tcPr>
            <w:tcW w:w="825" w:type="pct"/>
          </w:tcPr>
          <w:p w14:paraId="5B606E44"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color w:val="0070C0"/>
                <w:sz w:val="18"/>
                <w:szCs w:val="18"/>
              </w:rPr>
            </w:pPr>
            <w:r w:rsidRPr="00A5368D">
              <w:rPr>
                <w:rFonts w:cstheme="minorHAnsi"/>
                <w:i/>
                <w:color w:val="0070C0"/>
                <w:sz w:val="18"/>
                <w:szCs w:val="18"/>
              </w:rPr>
              <w:t>Servizio fiscale</w:t>
            </w:r>
          </w:p>
        </w:tc>
        <w:tc>
          <w:tcPr>
            <w:tcW w:w="802" w:type="pct"/>
          </w:tcPr>
          <w:p w14:paraId="1D731A3F"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sz w:val="18"/>
                <w:szCs w:val="18"/>
              </w:rPr>
            </w:pPr>
            <w:r w:rsidRPr="00A5368D">
              <w:rPr>
                <w:rFonts w:cstheme="minorHAnsi"/>
                <w:i/>
                <w:sz w:val="18"/>
                <w:szCs w:val="18"/>
              </w:rPr>
              <w:t>Servizio pianificazione di protezione civile</w:t>
            </w:r>
          </w:p>
        </w:tc>
      </w:tr>
      <w:tr w:rsidR="001F1803" w:rsidRPr="00A5368D" w14:paraId="3DED1FD9" w14:textId="77777777" w:rsidTr="007339F6">
        <w:tc>
          <w:tcPr>
            <w:cnfStyle w:val="001000000000" w:firstRow="0" w:lastRow="0" w:firstColumn="1" w:lastColumn="0" w:oddVBand="0" w:evenVBand="0" w:oddHBand="0" w:evenHBand="0" w:firstRowFirstColumn="0" w:firstRowLastColumn="0" w:lastRowFirstColumn="0" w:lastRowLastColumn="0"/>
            <w:tcW w:w="851" w:type="pct"/>
          </w:tcPr>
          <w:p w14:paraId="3B937982" w14:textId="77777777" w:rsidR="001F1803" w:rsidRPr="00A5368D" w:rsidRDefault="001F1803" w:rsidP="007339F6">
            <w:pPr>
              <w:jc w:val="center"/>
              <w:rPr>
                <w:rFonts w:cstheme="minorHAnsi"/>
                <w:iCs/>
                <w:sz w:val="18"/>
                <w:szCs w:val="18"/>
              </w:rPr>
            </w:pPr>
            <w:r w:rsidRPr="00A5368D">
              <w:rPr>
                <w:rFonts w:cstheme="minorHAnsi"/>
                <w:iCs/>
                <w:sz w:val="18"/>
                <w:szCs w:val="18"/>
              </w:rPr>
              <w:t>Servizio segreteria generale</w:t>
            </w:r>
          </w:p>
          <w:p w14:paraId="23A94BDE" w14:textId="77777777" w:rsidR="001F1803" w:rsidRPr="00A5368D" w:rsidRDefault="001F1803" w:rsidP="007339F6">
            <w:pPr>
              <w:jc w:val="center"/>
              <w:rPr>
                <w:rFonts w:cstheme="minorHAnsi"/>
                <w:iCs/>
                <w:sz w:val="18"/>
                <w:szCs w:val="18"/>
              </w:rPr>
            </w:pPr>
          </w:p>
        </w:tc>
        <w:tc>
          <w:tcPr>
            <w:tcW w:w="830" w:type="pct"/>
          </w:tcPr>
          <w:p w14:paraId="30D03CBF"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color w:val="00B050"/>
                <w:sz w:val="18"/>
                <w:szCs w:val="18"/>
              </w:rPr>
            </w:pPr>
            <w:r w:rsidRPr="00A5368D">
              <w:rPr>
                <w:rFonts w:cstheme="minorHAnsi"/>
                <w:i/>
                <w:color w:val="00B050"/>
                <w:sz w:val="18"/>
                <w:szCs w:val="18"/>
              </w:rPr>
              <w:t>Servizio sviluppo del personale</w:t>
            </w:r>
          </w:p>
          <w:p w14:paraId="3FB72E99"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color w:val="00B050"/>
                <w:sz w:val="18"/>
                <w:szCs w:val="18"/>
              </w:rPr>
            </w:pPr>
          </w:p>
        </w:tc>
        <w:tc>
          <w:tcPr>
            <w:tcW w:w="846" w:type="pct"/>
          </w:tcPr>
          <w:p w14:paraId="71837ACC"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A5368D">
              <w:rPr>
                <w:rFonts w:cstheme="minorHAnsi"/>
                <w:iCs/>
                <w:sz w:val="18"/>
                <w:szCs w:val="18"/>
              </w:rPr>
              <w:t>Servizio contabilità</w:t>
            </w:r>
          </w:p>
        </w:tc>
        <w:tc>
          <w:tcPr>
            <w:tcW w:w="846" w:type="pct"/>
          </w:tcPr>
          <w:p w14:paraId="5C0ACE6E"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color w:val="0070C0"/>
                <w:sz w:val="18"/>
                <w:szCs w:val="18"/>
              </w:rPr>
            </w:pPr>
            <w:r w:rsidRPr="00A5368D">
              <w:rPr>
                <w:rFonts w:cstheme="minorHAnsi"/>
                <w:i/>
                <w:color w:val="0070C0"/>
                <w:sz w:val="18"/>
                <w:szCs w:val="18"/>
              </w:rPr>
              <w:t>Servizio Progettazione Europea</w:t>
            </w:r>
          </w:p>
        </w:tc>
        <w:tc>
          <w:tcPr>
            <w:tcW w:w="825" w:type="pct"/>
          </w:tcPr>
          <w:p w14:paraId="259E4893"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color w:val="0070C0"/>
                <w:sz w:val="18"/>
                <w:szCs w:val="18"/>
              </w:rPr>
            </w:pPr>
            <w:r w:rsidRPr="00A5368D">
              <w:rPr>
                <w:rFonts w:cstheme="minorHAnsi"/>
                <w:i/>
                <w:color w:val="0070C0"/>
                <w:sz w:val="18"/>
                <w:szCs w:val="18"/>
              </w:rPr>
              <w:t>Servizio ispettivo</w:t>
            </w:r>
          </w:p>
        </w:tc>
        <w:tc>
          <w:tcPr>
            <w:tcW w:w="802" w:type="pct"/>
          </w:tcPr>
          <w:p w14:paraId="4452F77C"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color w:val="0070C0"/>
                <w:sz w:val="18"/>
                <w:szCs w:val="18"/>
              </w:rPr>
            </w:pPr>
            <w:r w:rsidRPr="00A5368D">
              <w:rPr>
                <w:rFonts w:cstheme="minorHAnsi"/>
                <w:i/>
                <w:color w:val="0070C0"/>
                <w:sz w:val="18"/>
                <w:szCs w:val="18"/>
              </w:rPr>
              <w:t>Servizio ambiente e transizione ecologica</w:t>
            </w:r>
          </w:p>
        </w:tc>
      </w:tr>
      <w:tr w:rsidR="001F1803" w:rsidRPr="00A5368D" w14:paraId="47D45B47" w14:textId="77777777" w:rsidTr="00733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pct"/>
          </w:tcPr>
          <w:p w14:paraId="4CEB8C77" w14:textId="77777777" w:rsidR="001F1803" w:rsidRPr="00A5368D" w:rsidRDefault="001F1803" w:rsidP="007339F6">
            <w:pPr>
              <w:jc w:val="center"/>
              <w:rPr>
                <w:rFonts w:cstheme="minorHAnsi"/>
                <w:i/>
                <w:sz w:val="18"/>
                <w:szCs w:val="18"/>
              </w:rPr>
            </w:pPr>
            <w:r w:rsidRPr="00A5368D">
              <w:rPr>
                <w:rFonts w:cstheme="minorHAnsi"/>
                <w:i/>
                <w:sz w:val="18"/>
                <w:szCs w:val="18"/>
              </w:rPr>
              <w:t>Servizio Informatico Associato</w:t>
            </w:r>
          </w:p>
          <w:p w14:paraId="037899C2" w14:textId="77777777" w:rsidR="001F1803" w:rsidRPr="00A5368D" w:rsidRDefault="001F1803" w:rsidP="007339F6">
            <w:pPr>
              <w:jc w:val="center"/>
              <w:rPr>
                <w:rFonts w:cstheme="minorHAnsi"/>
                <w:i/>
                <w:sz w:val="18"/>
                <w:szCs w:val="18"/>
              </w:rPr>
            </w:pPr>
            <w:r w:rsidRPr="00A5368D">
              <w:rPr>
                <w:rFonts w:cstheme="minorHAnsi"/>
                <w:sz w:val="18"/>
                <w:szCs w:val="18"/>
              </w:rPr>
              <w:t xml:space="preserve"> </w:t>
            </w:r>
          </w:p>
        </w:tc>
        <w:tc>
          <w:tcPr>
            <w:tcW w:w="830" w:type="pct"/>
          </w:tcPr>
          <w:p w14:paraId="44AF69DD"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sz w:val="18"/>
                <w:szCs w:val="18"/>
                <w:lang w:val="en-US"/>
              </w:rPr>
            </w:pPr>
            <w:proofErr w:type="spellStart"/>
            <w:r w:rsidRPr="00A5368D">
              <w:rPr>
                <w:rFonts w:cstheme="minorHAnsi"/>
                <w:i/>
                <w:color w:val="0070C0"/>
                <w:sz w:val="18"/>
                <w:szCs w:val="18"/>
                <w:lang w:val="en-US"/>
              </w:rPr>
              <w:t>Ufficio</w:t>
            </w:r>
            <w:proofErr w:type="spellEnd"/>
            <w:r w:rsidRPr="00A5368D">
              <w:rPr>
                <w:rFonts w:cstheme="minorHAnsi"/>
                <w:i/>
                <w:color w:val="0070C0"/>
                <w:sz w:val="18"/>
                <w:szCs w:val="18"/>
                <w:lang w:val="en-US"/>
              </w:rPr>
              <w:t xml:space="preserve"> Unico </w:t>
            </w:r>
            <w:r w:rsidRPr="00A5368D">
              <w:rPr>
                <w:rFonts w:cstheme="minorHAnsi"/>
                <w:i/>
                <w:color w:val="0070C0"/>
                <w:sz w:val="18"/>
                <w:szCs w:val="18"/>
              </w:rPr>
              <w:t>Procedimenti Disciplinari</w:t>
            </w:r>
          </w:p>
        </w:tc>
        <w:tc>
          <w:tcPr>
            <w:tcW w:w="846" w:type="pct"/>
          </w:tcPr>
          <w:p w14:paraId="187D1A94"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sz w:val="18"/>
                <w:szCs w:val="18"/>
              </w:rPr>
            </w:pPr>
            <w:r w:rsidRPr="00A5368D">
              <w:rPr>
                <w:rFonts w:cstheme="minorHAnsi"/>
                <w:i/>
                <w:sz w:val="18"/>
                <w:szCs w:val="18"/>
              </w:rPr>
              <w:t>Servizio unico controllo di gestione e organo di valutazione</w:t>
            </w:r>
          </w:p>
        </w:tc>
        <w:tc>
          <w:tcPr>
            <w:tcW w:w="846" w:type="pct"/>
          </w:tcPr>
          <w:p w14:paraId="12716AB2"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color w:val="0070C0"/>
                <w:sz w:val="18"/>
                <w:szCs w:val="18"/>
              </w:rPr>
            </w:pPr>
            <w:r w:rsidRPr="00A5368D">
              <w:rPr>
                <w:rFonts w:cstheme="minorHAnsi"/>
                <w:i/>
                <w:color w:val="0070C0"/>
                <w:sz w:val="18"/>
                <w:szCs w:val="18"/>
              </w:rPr>
              <w:t>Servizio associato di comunicazione ed informazione</w:t>
            </w:r>
          </w:p>
        </w:tc>
        <w:tc>
          <w:tcPr>
            <w:tcW w:w="825" w:type="pct"/>
          </w:tcPr>
          <w:p w14:paraId="2416FAB8"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sz w:val="18"/>
                <w:szCs w:val="18"/>
              </w:rPr>
            </w:pPr>
          </w:p>
        </w:tc>
        <w:tc>
          <w:tcPr>
            <w:tcW w:w="802" w:type="pct"/>
          </w:tcPr>
          <w:p w14:paraId="209D2655"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color w:val="0070C0"/>
                <w:sz w:val="18"/>
                <w:szCs w:val="18"/>
              </w:rPr>
            </w:pPr>
            <w:r w:rsidRPr="00A5368D">
              <w:rPr>
                <w:rFonts w:cstheme="minorHAnsi"/>
                <w:i/>
                <w:color w:val="0070C0"/>
                <w:sz w:val="18"/>
                <w:szCs w:val="18"/>
              </w:rPr>
              <w:t>Servizio gestione bandi, finanziamenti e OO.PP.</w:t>
            </w:r>
          </w:p>
        </w:tc>
      </w:tr>
      <w:tr w:rsidR="001F1803" w:rsidRPr="00A5368D" w14:paraId="3CEE76B4" w14:textId="77777777" w:rsidTr="007339F6">
        <w:tc>
          <w:tcPr>
            <w:cnfStyle w:val="001000000000" w:firstRow="0" w:lastRow="0" w:firstColumn="1" w:lastColumn="0" w:oddVBand="0" w:evenVBand="0" w:oddHBand="0" w:evenHBand="0" w:firstRowFirstColumn="0" w:firstRowLastColumn="0" w:lastRowFirstColumn="0" w:lastRowLastColumn="0"/>
            <w:tcW w:w="851" w:type="pct"/>
          </w:tcPr>
          <w:p w14:paraId="38BE88D0" w14:textId="77777777" w:rsidR="001F1803" w:rsidRPr="00A5368D" w:rsidRDefault="001F1803" w:rsidP="007339F6">
            <w:pPr>
              <w:jc w:val="center"/>
              <w:rPr>
                <w:rFonts w:cstheme="minorHAnsi"/>
                <w:i/>
                <w:sz w:val="18"/>
                <w:szCs w:val="18"/>
              </w:rPr>
            </w:pPr>
            <w:r w:rsidRPr="00A5368D">
              <w:rPr>
                <w:rFonts w:cstheme="minorHAnsi"/>
                <w:i/>
                <w:sz w:val="18"/>
                <w:szCs w:val="18"/>
              </w:rPr>
              <w:t xml:space="preserve">Servizio ecografico-catastale </w:t>
            </w:r>
          </w:p>
          <w:p w14:paraId="00935B20" w14:textId="77777777" w:rsidR="001F1803" w:rsidRPr="00A5368D" w:rsidRDefault="001F1803" w:rsidP="007339F6">
            <w:pPr>
              <w:jc w:val="center"/>
              <w:rPr>
                <w:rFonts w:cstheme="minorHAnsi"/>
                <w:i/>
                <w:color w:val="70AD47"/>
                <w:sz w:val="18"/>
                <w:szCs w:val="18"/>
              </w:rPr>
            </w:pPr>
            <w:r w:rsidRPr="00A5368D">
              <w:rPr>
                <w:rFonts w:cstheme="minorHAnsi"/>
                <w:i/>
                <w:sz w:val="18"/>
                <w:szCs w:val="18"/>
              </w:rPr>
              <w:t xml:space="preserve"> Servizio Informativo Territoriale </w:t>
            </w:r>
          </w:p>
        </w:tc>
        <w:tc>
          <w:tcPr>
            <w:tcW w:w="830" w:type="pct"/>
          </w:tcPr>
          <w:p w14:paraId="301B79A6"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sz w:val="18"/>
                <w:szCs w:val="18"/>
              </w:rPr>
            </w:pPr>
          </w:p>
        </w:tc>
        <w:tc>
          <w:tcPr>
            <w:tcW w:w="846" w:type="pct"/>
          </w:tcPr>
          <w:p w14:paraId="2916906D"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color w:val="00B050"/>
                <w:sz w:val="18"/>
                <w:szCs w:val="18"/>
              </w:rPr>
            </w:pPr>
            <w:r w:rsidRPr="00A5368D">
              <w:rPr>
                <w:rFonts w:cstheme="minorHAnsi"/>
                <w:i/>
                <w:color w:val="00B050"/>
                <w:sz w:val="18"/>
                <w:szCs w:val="18"/>
              </w:rPr>
              <w:t xml:space="preserve">Servizio coordinamento </w:t>
            </w:r>
          </w:p>
          <w:p w14:paraId="61AF70A3"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color w:val="00B050"/>
                <w:sz w:val="18"/>
                <w:szCs w:val="18"/>
              </w:rPr>
            </w:pPr>
            <w:r w:rsidRPr="00A5368D">
              <w:rPr>
                <w:rFonts w:cstheme="minorHAnsi"/>
                <w:i/>
                <w:color w:val="00B050"/>
                <w:sz w:val="18"/>
                <w:szCs w:val="18"/>
              </w:rPr>
              <w:t>Collegio Unico di Revisione</w:t>
            </w:r>
          </w:p>
        </w:tc>
        <w:tc>
          <w:tcPr>
            <w:tcW w:w="846" w:type="pct"/>
          </w:tcPr>
          <w:p w14:paraId="228106E7"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color w:val="0070C0"/>
                <w:sz w:val="18"/>
                <w:szCs w:val="18"/>
              </w:rPr>
            </w:pPr>
          </w:p>
        </w:tc>
        <w:tc>
          <w:tcPr>
            <w:tcW w:w="825" w:type="pct"/>
          </w:tcPr>
          <w:p w14:paraId="4AF29A71"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sz w:val="18"/>
                <w:szCs w:val="18"/>
              </w:rPr>
            </w:pPr>
          </w:p>
        </w:tc>
        <w:tc>
          <w:tcPr>
            <w:tcW w:w="802" w:type="pct"/>
          </w:tcPr>
          <w:p w14:paraId="581BC8AD"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color w:val="0070C0"/>
                <w:sz w:val="18"/>
                <w:szCs w:val="18"/>
              </w:rPr>
            </w:pPr>
            <w:r w:rsidRPr="00A5368D">
              <w:rPr>
                <w:rFonts w:cstheme="minorHAnsi"/>
                <w:i/>
                <w:color w:val="0070C0"/>
                <w:sz w:val="18"/>
                <w:szCs w:val="18"/>
              </w:rPr>
              <w:t>Servizio pianificazione strategica sovracomunale</w:t>
            </w:r>
          </w:p>
        </w:tc>
      </w:tr>
      <w:tr w:rsidR="001F1803" w:rsidRPr="00A5368D" w14:paraId="5534D89D" w14:textId="77777777" w:rsidTr="00733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pct"/>
          </w:tcPr>
          <w:p w14:paraId="234CB9C6" w14:textId="77777777" w:rsidR="001F1803" w:rsidRPr="00A5368D" w:rsidRDefault="001F1803" w:rsidP="007339F6">
            <w:pPr>
              <w:jc w:val="center"/>
              <w:rPr>
                <w:rFonts w:cstheme="minorHAnsi"/>
                <w:i/>
                <w:color w:val="00B050"/>
                <w:sz w:val="18"/>
                <w:szCs w:val="18"/>
              </w:rPr>
            </w:pPr>
            <w:r w:rsidRPr="00A5368D">
              <w:rPr>
                <w:rFonts w:cstheme="minorHAnsi"/>
                <w:i/>
                <w:color w:val="00B050"/>
                <w:sz w:val="18"/>
                <w:szCs w:val="18"/>
              </w:rPr>
              <w:t>Servizio unico contenzioso amministrativo legale</w:t>
            </w:r>
          </w:p>
        </w:tc>
        <w:tc>
          <w:tcPr>
            <w:tcW w:w="830" w:type="pct"/>
          </w:tcPr>
          <w:p w14:paraId="517FA75D"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sz w:val="18"/>
                <w:szCs w:val="18"/>
              </w:rPr>
            </w:pPr>
          </w:p>
        </w:tc>
        <w:tc>
          <w:tcPr>
            <w:tcW w:w="846" w:type="pct"/>
          </w:tcPr>
          <w:p w14:paraId="29446ABC"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color w:val="00B050"/>
                <w:sz w:val="18"/>
                <w:szCs w:val="18"/>
              </w:rPr>
            </w:pPr>
          </w:p>
        </w:tc>
        <w:tc>
          <w:tcPr>
            <w:tcW w:w="846" w:type="pct"/>
          </w:tcPr>
          <w:p w14:paraId="40BF80DE"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color w:val="0070C0"/>
                <w:sz w:val="18"/>
                <w:szCs w:val="18"/>
              </w:rPr>
            </w:pPr>
          </w:p>
        </w:tc>
        <w:tc>
          <w:tcPr>
            <w:tcW w:w="825" w:type="pct"/>
          </w:tcPr>
          <w:p w14:paraId="0DBFA4EF"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sz w:val="18"/>
                <w:szCs w:val="18"/>
              </w:rPr>
            </w:pPr>
          </w:p>
        </w:tc>
        <w:tc>
          <w:tcPr>
            <w:tcW w:w="802" w:type="pct"/>
          </w:tcPr>
          <w:p w14:paraId="0C2727F7"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color w:val="0070C0"/>
                <w:sz w:val="18"/>
                <w:szCs w:val="18"/>
              </w:rPr>
            </w:pPr>
            <w:r w:rsidRPr="00A5368D">
              <w:rPr>
                <w:rFonts w:cstheme="minorHAnsi"/>
                <w:i/>
                <w:color w:val="0070C0"/>
                <w:sz w:val="18"/>
                <w:szCs w:val="18"/>
              </w:rPr>
              <w:t>Servizio unico RSPP</w:t>
            </w:r>
          </w:p>
        </w:tc>
      </w:tr>
      <w:tr w:rsidR="001F1803" w:rsidRPr="00A5368D" w14:paraId="38BEAEF7" w14:textId="77777777" w:rsidTr="007339F6">
        <w:tc>
          <w:tcPr>
            <w:cnfStyle w:val="001000000000" w:firstRow="0" w:lastRow="0" w:firstColumn="1" w:lastColumn="0" w:oddVBand="0" w:evenVBand="0" w:oddHBand="0" w:evenHBand="0" w:firstRowFirstColumn="0" w:firstRowLastColumn="0" w:lastRowFirstColumn="0" w:lastRowLastColumn="0"/>
            <w:tcW w:w="851" w:type="pct"/>
          </w:tcPr>
          <w:p w14:paraId="6766ED7A" w14:textId="77777777" w:rsidR="001F1803" w:rsidRPr="00A5368D" w:rsidRDefault="001F1803" w:rsidP="007339F6">
            <w:pPr>
              <w:jc w:val="center"/>
              <w:rPr>
                <w:rFonts w:cstheme="minorHAnsi"/>
                <w:i/>
                <w:color w:val="00B050"/>
                <w:sz w:val="18"/>
                <w:szCs w:val="18"/>
              </w:rPr>
            </w:pPr>
            <w:r w:rsidRPr="00A5368D">
              <w:rPr>
                <w:rFonts w:cstheme="minorHAnsi"/>
                <w:i/>
                <w:color w:val="00B050"/>
                <w:sz w:val="18"/>
                <w:szCs w:val="18"/>
              </w:rPr>
              <w:t>Servizio unico protezione dei dati personale</w:t>
            </w:r>
          </w:p>
        </w:tc>
        <w:tc>
          <w:tcPr>
            <w:tcW w:w="830" w:type="pct"/>
          </w:tcPr>
          <w:p w14:paraId="72B1577B"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sz w:val="18"/>
                <w:szCs w:val="18"/>
              </w:rPr>
            </w:pPr>
          </w:p>
        </w:tc>
        <w:tc>
          <w:tcPr>
            <w:tcW w:w="846" w:type="pct"/>
          </w:tcPr>
          <w:p w14:paraId="1875F4AF"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color w:val="00B050"/>
                <w:sz w:val="18"/>
                <w:szCs w:val="18"/>
              </w:rPr>
            </w:pPr>
          </w:p>
        </w:tc>
        <w:tc>
          <w:tcPr>
            <w:tcW w:w="846" w:type="pct"/>
          </w:tcPr>
          <w:p w14:paraId="00389FBD"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color w:val="0070C0"/>
                <w:sz w:val="18"/>
                <w:szCs w:val="18"/>
              </w:rPr>
            </w:pPr>
          </w:p>
        </w:tc>
        <w:tc>
          <w:tcPr>
            <w:tcW w:w="825" w:type="pct"/>
          </w:tcPr>
          <w:p w14:paraId="1754D80D"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sz w:val="18"/>
                <w:szCs w:val="18"/>
              </w:rPr>
            </w:pPr>
          </w:p>
        </w:tc>
        <w:tc>
          <w:tcPr>
            <w:tcW w:w="802" w:type="pct"/>
          </w:tcPr>
          <w:p w14:paraId="2CF11BA7"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color w:val="0070C0"/>
                <w:sz w:val="18"/>
                <w:szCs w:val="18"/>
              </w:rPr>
            </w:pPr>
          </w:p>
        </w:tc>
      </w:tr>
      <w:tr w:rsidR="001F1803" w:rsidRPr="00A5368D" w14:paraId="0B513B6B" w14:textId="77777777" w:rsidTr="00733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pct"/>
          </w:tcPr>
          <w:p w14:paraId="064B08DC" w14:textId="77777777" w:rsidR="001F1803" w:rsidRPr="00A5368D" w:rsidRDefault="001F1803" w:rsidP="007339F6">
            <w:pPr>
              <w:jc w:val="center"/>
              <w:rPr>
                <w:rFonts w:cstheme="minorHAnsi"/>
                <w:i/>
                <w:color w:val="00B050"/>
                <w:sz w:val="18"/>
                <w:szCs w:val="18"/>
              </w:rPr>
            </w:pPr>
            <w:r w:rsidRPr="00A5368D">
              <w:rPr>
                <w:rFonts w:cstheme="minorHAnsi"/>
                <w:i/>
                <w:color w:val="0070C0"/>
                <w:sz w:val="18"/>
                <w:szCs w:val="18"/>
              </w:rPr>
              <w:t xml:space="preserve">Servizio unico per la transizione digitale </w:t>
            </w:r>
          </w:p>
        </w:tc>
        <w:tc>
          <w:tcPr>
            <w:tcW w:w="830" w:type="pct"/>
          </w:tcPr>
          <w:p w14:paraId="079F8C35"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sz w:val="18"/>
                <w:szCs w:val="18"/>
              </w:rPr>
            </w:pPr>
          </w:p>
        </w:tc>
        <w:tc>
          <w:tcPr>
            <w:tcW w:w="846" w:type="pct"/>
          </w:tcPr>
          <w:p w14:paraId="0ED28E25"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sz w:val="18"/>
                <w:szCs w:val="18"/>
              </w:rPr>
            </w:pPr>
          </w:p>
        </w:tc>
        <w:tc>
          <w:tcPr>
            <w:tcW w:w="846" w:type="pct"/>
          </w:tcPr>
          <w:p w14:paraId="3EA3E075"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sz w:val="18"/>
                <w:szCs w:val="18"/>
              </w:rPr>
            </w:pPr>
          </w:p>
        </w:tc>
        <w:tc>
          <w:tcPr>
            <w:tcW w:w="825" w:type="pct"/>
          </w:tcPr>
          <w:p w14:paraId="2FE6B921"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sz w:val="18"/>
                <w:szCs w:val="18"/>
              </w:rPr>
            </w:pPr>
          </w:p>
        </w:tc>
        <w:tc>
          <w:tcPr>
            <w:tcW w:w="802" w:type="pct"/>
          </w:tcPr>
          <w:p w14:paraId="4158EB8C"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color w:val="0070C0"/>
                <w:sz w:val="18"/>
                <w:szCs w:val="18"/>
              </w:rPr>
            </w:pPr>
          </w:p>
        </w:tc>
      </w:tr>
      <w:tr w:rsidR="001F1803" w:rsidRPr="00A5368D" w14:paraId="0E5C3B2C" w14:textId="77777777" w:rsidTr="007339F6">
        <w:tc>
          <w:tcPr>
            <w:cnfStyle w:val="001000000000" w:firstRow="0" w:lastRow="0" w:firstColumn="1" w:lastColumn="0" w:oddVBand="0" w:evenVBand="0" w:oddHBand="0" w:evenHBand="0" w:firstRowFirstColumn="0" w:firstRowLastColumn="0" w:lastRowFirstColumn="0" w:lastRowLastColumn="0"/>
            <w:tcW w:w="851" w:type="pct"/>
          </w:tcPr>
          <w:p w14:paraId="46613E61" w14:textId="77777777" w:rsidR="001F1803" w:rsidRPr="00A5368D" w:rsidRDefault="001F1803" w:rsidP="007339F6">
            <w:pPr>
              <w:jc w:val="center"/>
              <w:rPr>
                <w:rFonts w:cstheme="minorHAnsi"/>
                <w:i/>
                <w:color w:val="00B050"/>
                <w:sz w:val="18"/>
                <w:szCs w:val="18"/>
              </w:rPr>
            </w:pPr>
            <w:r w:rsidRPr="00A5368D">
              <w:rPr>
                <w:rFonts w:cstheme="minorHAnsi"/>
                <w:i/>
                <w:color w:val="0070C0"/>
                <w:sz w:val="18"/>
                <w:szCs w:val="18"/>
              </w:rPr>
              <w:t>Servizio prevenzione della corruzione e della trasparenza</w:t>
            </w:r>
          </w:p>
        </w:tc>
        <w:tc>
          <w:tcPr>
            <w:tcW w:w="830" w:type="pct"/>
          </w:tcPr>
          <w:p w14:paraId="1BA2E628"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sz w:val="18"/>
                <w:szCs w:val="18"/>
              </w:rPr>
            </w:pPr>
          </w:p>
        </w:tc>
        <w:tc>
          <w:tcPr>
            <w:tcW w:w="846" w:type="pct"/>
          </w:tcPr>
          <w:p w14:paraId="53645AFB"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sz w:val="18"/>
                <w:szCs w:val="18"/>
              </w:rPr>
            </w:pPr>
          </w:p>
        </w:tc>
        <w:tc>
          <w:tcPr>
            <w:tcW w:w="846" w:type="pct"/>
          </w:tcPr>
          <w:p w14:paraId="4C032FD7"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sz w:val="18"/>
                <w:szCs w:val="18"/>
              </w:rPr>
            </w:pPr>
          </w:p>
        </w:tc>
        <w:tc>
          <w:tcPr>
            <w:tcW w:w="825" w:type="pct"/>
          </w:tcPr>
          <w:p w14:paraId="314F3116"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sz w:val="18"/>
                <w:szCs w:val="18"/>
              </w:rPr>
            </w:pPr>
          </w:p>
        </w:tc>
        <w:tc>
          <w:tcPr>
            <w:tcW w:w="802" w:type="pct"/>
          </w:tcPr>
          <w:p w14:paraId="461AD4A3" w14:textId="77777777" w:rsidR="001F1803" w:rsidRPr="00A5368D" w:rsidRDefault="001F1803" w:rsidP="007339F6">
            <w:pPr>
              <w:jc w:val="center"/>
              <w:cnfStyle w:val="000000000000" w:firstRow="0" w:lastRow="0" w:firstColumn="0" w:lastColumn="0" w:oddVBand="0" w:evenVBand="0" w:oddHBand="0" w:evenHBand="0" w:firstRowFirstColumn="0" w:firstRowLastColumn="0" w:lastRowFirstColumn="0" w:lastRowLastColumn="0"/>
              <w:rPr>
                <w:rFonts w:cstheme="minorHAnsi"/>
                <w:i/>
                <w:color w:val="0070C0"/>
                <w:sz w:val="18"/>
                <w:szCs w:val="18"/>
              </w:rPr>
            </w:pPr>
          </w:p>
        </w:tc>
      </w:tr>
      <w:tr w:rsidR="001F1803" w:rsidRPr="00A5368D" w14:paraId="2222EC28" w14:textId="77777777" w:rsidTr="00733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pct"/>
          </w:tcPr>
          <w:p w14:paraId="0356C52E" w14:textId="77777777" w:rsidR="001F1803" w:rsidRPr="00A5368D" w:rsidRDefault="001F1803" w:rsidP="007339F6">
            <w:pPr>
              <w:jc w:val="center"/>
              <w:rPr>
                <w:rFonts w:cstheme="minorHAnsi"/>
                <w:i/>
                <w:color w:val="0070C0"/>
                <w:sz w:val="18"/>
                <w:szCs w:val="18"/>
              </w:rPr>
            </w:pPr>
            <w:r w:rsidRPr="00A5368D">
              <w:rPr>
                <w:rFonts w:cstheme="minorHAnsi"/>
                <w:i/>
                <w:color w:val="0070C0"/>
                <w:sz w:val="18"/>
                <w:szCs w:val="18"/>
              </w:rPr>
              <w:t>Servizi coordinamento statistico</w:t>
            </w:r>
          </w:p>
        </w:tc>
        <w:tc>
          <w:tcPr>
            <w:tcW w:w="830" w:type="pct"/>
          </w:tcPr>
          <w:p w14:paraId="32D7200C"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sz w:val="18"/>
                <w:szCs w:val="18"/>
              </w:rPr>
            </w:pPr>
          </w:p>
        </w:tc>
        <w:tc>
          <w:tcPr>
            <w:tcW w:w="846" w:type="pct"/>
          </w:tcPr>
          <w:p w14:paraId="01F537E4"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sz w:val="18"/>
                <w:szCs w:val="18"/>
              </w:rPr>
            </w:pPr>
          </w:p>
        </w:tc>
        <w:tc>
          <w:tcPr>
            <w:tcW w:w="846" w:type="pct"/>
          </w:tcPr>
          <w:p w14:paraId="376DDCE7"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sz w:val="18"/>
                <w:szCs w:val="18"/>
              </w:rPr>
            </w:pPr>
          </w:p>
        </w:tc>
        <w:tc>
          <w:tcPr>
            <w:tcW w:w="825" w:type="pct"/>
          </w:tcPr>
          <w:p w14:paraId="0CC050CE"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sz w:val="18"/>
                <w:szCs w:val="18"/>
              </w:rPr>
            </w:pPr>
          </w:p>
        </w:tc>
        <w:tc>
          <w:tcPr>
            <w:tcW w:w="802" w:type="pct"/>
          </w:tcPr>
          <w:p w14:paraId="48E8B2DF" w14:textId="77777777" w:rsidR="001F1803" w:rsidRPr="00A5368D" w:rsidRDefault="001F1803" w:rsidP="007339F6">
            <w:pPr>
              <w:jc w:val="center"/>
              <w:cnfStyle w:val="000000100000" w:firstRow="0" w:lastRow="0" w:firstColumn="0" w:lastColumn="0" w:oddVBand="0" w:evenVBand="0" w:oddHBand="1" w:evenHBand="0" w:firstRowFirstColumn="0" w:firstRowLastColumn="0" w:lastRowFirstColumn="0" w:lastRowLastColumn="0"/>
              <w:rPr>
                <w:rFonts w:cstheme="minorHAnsi"/>
                <w:i/>
                <w:color w:val="FF0000"/>
                <w:sz w:val="18"/>
                <w:szCs w:val="18"/>
              </w:rPr>
            </w:pPr>
          </w:p>
        </w:tc>
      </w:tr>
    </w:tbl>
    <w:p w14:paraId="30CA7786" w14:textId="77777777" w:rsidR="001F1803" w:rsidRPr="00A5368D" w:rsidRDefault="001F1803" w:rsidP="001F1803">
      <w:pPr>
        <w:spacing w:after="0" w:line="240" w:lineRule="auto"/>
        <w:jc w:val="both"/>
        <w:rPr>
          <w:rFonts w:eastAsia="Calibri" w:cstheme="minorHAnsi"/>
          <w:b/>
          <w:sz w:val="20"/>
          <w:szCs w:val="20"/>
        </w:rPr>
      </w:pPr>
      <w:r w:rsidRPr="00A5368D">
        <w:rPr>
          <w:rFonts w:eastAsia="Calibri" w:cstheme="minorHAnsi"/>
          <w:b/>
          <w:sz w:val="20"/>
          <w:szCs w:val="20"/>
        </w:rPr>
        <w:t>In nero i servizi associati già attivati dal 2001 al 2019</w:t>
      </w:r>
    </w:p>
    <w:p w14:paraId="625823F9" w14:textId="77777777" w:rsidR="001F1803" w:rsidRPr="00A5368D" w:rsidRDefault="001F1803" w:rsidP="001F1803">
      <w:pPr>
        <w:spacing w:after="0" w:line="240" w:lineRule="auto"/>
        <w:jc w:val="both"/>
        <w:rPr>
          <w:rFonts w:eastAsia="Calibri" w:cstheme="minorHAnsi"/>
          <w:b/>
          <w:color w:val="00B050"/>
          <w:sz w:val="20"/>
          <w:szCs w:val="20"/>
        </w:rPr>
      </w:pPr>
      <w:r w:rsidRPr="00A5368D">
        <w:rPr>
          <w:rFonts w:eastAsia="Calibri" w:cstheme="minorHAnsi"/>
          <w:b/>
          <w:color w:val="00B050"/>
          <w:sz w:val="20"/>
          <w:szCs w:val="20"/>
        </w:rPr>
        <w:t xml:space="preserve">In verde i servizi associati attivati nel 2020 e nel corso del 2021 nell’ambito del Progetto </w:t>
      </w:r>
      <w:proofErr w:type="spellStart"/>
      <w:r w:rsidRPr="00A5368D">
        <w:rPr>
          <w:rFonts w:eastAsia="Calibri" w:cstheme="minorHAnsi"/>
          <w:b/>
          <w:color w:val="00B050"/>
          <w:sz w:val="20"/>
          <w:szCs w:val="20"/>
        </w:rPr>
        <w:t>RAISe</w:t>
      </w:r>
      <w:proofErr w:type="spellEnd"/>
      <w:r w:rsidRPr="00A5368D">
        <w:rPr>
          <w:rFonts w:eastAsia="Calibri" w:cstheme="minorHAnsi"/>
          <w:b/>
          <w:color w:val="00B050"/>
          <w:sz w:val="20"/>
          <w:szCs w:val="20"/>
        </w:rPr>
        <w:t xml:space="preserve"> UP TOS 4.0 </w:t>
      </w:r>
    </w:p>
    <w:p w14:paraId="6A68EE8E" w14:textId="77777777" w:rsidR="001F1803" w:rsidRPr="00A5368D" w:rsidRDefault="001F1803" w:rsidP="001F1803">
      <w:pPr>
        <w:spacing w:after="0" w:line="240" w:lineRule="auto"/>
        <w:jc w:val="both"/>
        <w:rPr>
          <w:rFonts w:eastAsia="Calibri" w:cstheme="minorHAnsi"/>
          <w:b/>
          <w:color w:val="4472C4"/>
          <w:sz w:val="20"/>
          <w:szCs w:val="20"/>
        </w:rPr>
      </w:pPr>
      <w:r w:rsidRPr="00A5368D">
        <w:rPr>
          <w:rFonts w:eastAsia="Calibri" w:cstheme="minorHAnsi"/>
          <w:b/>
          <w:color w:val="4472C4"/>
          <w:sz w:val="20"/>
          <w:szCs w:val="20"/>
        </w:rPr>
        <w:t>In blu i servizi da associare di prossima attivazione</w:t>
      </w:r>
    </w:p>
    <w:p w14:paraId="314FA9C3" w14:textId="77777777" w:rsidR="000F18F9" w:rsidRPr="00664964" w:rsidRDefault="00974482" w:rsidP="00E93538">
      <w:pPr>
        <w:rPr>
          <w:rFonts w:cstheme="minorHAnsi"/>
          <w:sz w:val="24"/>
          <w:szCs w:val="24"/>
        </w:rPr>
      </w:pPr>
      <w:r w:rsidRPr="00664964">
        <w:rPr>
          <w:rFonts w:eastAsia="Times New Roman" w:cstheme="minorHAnsi"/>
          <w:color w:val="000000"/>
          <w:sz w:val="24"/>
          <w:szCs w:val="24"/>
          <w:lang w:eastAsia="it-IT"/>
        </w:rPr>
        <w:br w:type="page"/>
      </w:r>
      <w:r w:rsidR="00E93538" w:rsidRPr="00664964">
        <w:rPr>
          <w:rFonts w:cstheme="minorHAnsi"/>
          <w:sz w:val="24"/>
          <w:szCs w:val="24"/>
        </w:rPr>
        <w:lastRenderedPageBreak/>
        <w:t xml:space="preserve"> </w:t>
      </w:r>
    </w:p>
    <w:p w14:paraId="58306372" w14:textId="77777777" w:rsidR="004B02A6" w:rsidRPr="00664964" w:rsidRDefault="00003694" w:rsidP="00744895">
      <w:pPr>
        <w:suppressAutoHyphens/>
        <w:autoSpaceDN w:val="0"/>
        <w:spacing w:after="200" w:line="360" w:lineRule="auto"/>
        <w:jc w:val="both"/>
        <w:textAlignment w:val="baseline"/>
        <w:rPr>
          <w:rFonts w:eastAsia="Times New Roman" w:cstheme="minorHAnsi"/>
          <w:b/>
          <w:bCs/>
          <w:color w:val="000000"/>
          <w:sz w:val="24"/>
          <w:szCs w:val="24"/>
          <w:lang w:eastAsia="it-IT"/>
        </w:rPr>
      </w:pPr>
      <w:r w:rsidRPr="00664964">
        <w:rPr>
          <w:rFonts w:eastAsia="Times New Roman" w:cstheme="minorHAnsi"/>
          <w:b/>
          <w:bCs/>
          <w:color w:val="000000"/>
          <w:sz w:val="24"/>
          <w:szCs w:val="24"/>
          <w:lang w:eastAsia="it-IT"/>
        </w:rPr>
        <w:t xml:space="preserve">4.1.3 </w:t>
      </w:r>
      <w:r w:rsidR="00C15A1D" w:rsidRPr="00664964">
        <w:rPr>
          <w:rFonts w:eastAsia="Times New Roman" w:cstheme="minorHAnsi"/>
          <w:b/>
          <w:bCs/>
          <w:color w:val="000000"/>
          <w:sz w:val="24"/>
          <w:szCs w:val="24"/>
          <w:lang w:eastAsia="it-IT"/>
        </w:rPr>
        <w:t>LA GESTIONE ASSOCIATA DELLA PREVENZIONE DELLA CORRUZIONE</w:t>
      </w:r>
      <w:r w:rsidR="004B02A6" w:rsidRPr="00664964">
        <w:rPr>
          <w:rFonts w:eastAsia="Times New Roman" w:cstheme="minorHAnsi"/>
          <w:b/>
          <w:bCs/>
          <w:color w:val="000000"/>
          <w:sz w:val="24"/>
          <w:szCs w:val="24"/>
          <w:lang w:eastAsia="it-IT"/>
        </w:rPr>
        <w:t xml:space="preserve"> DA PARTE DELL’UNIONE DEI COMUNI “TERRE DELL’OLIO E DEL SAGRANTINO”</w:t>
      </w:r>
    </w:p>
    <w:p w14:paraId="536402CD" w14:textId="77777777" w:rsidR="004B02A6" w:rsidRPr="00664964" w:rsidRDefault="004B02A6" w:rsidP="004B02A6">
      <w:pPr>
        <w:jc w:val="both"/>
        <w:rPr>
          <w:rFonts w:cstheme="minorHAnsi"/>
          <w:sz w:val="24"/>
          <w:szCs w:val="24"/>
        </w:rPr>
      </w:pPr>
      <w:r w:rsidRPr="00664964">
        <w:rPr>
          <w:rFonts w:cstheme="minorHAnsi"/>
          <w:sz w:val="24"/>
          <w:szCs w:val="24"/>
        </w:rPr>
        <w:t xml:space="preserve">I Comuni appartenenti all’Unione Terre dell’Olio e del Sagrantino con rispettive deliberazioni consiliari hanno approvato il conferimento all’Unione dei Comuni delle funzioni di segreteria generale inerenti </w:t>
      </w:r>
      <w:proofErr w:type="gramStart"/>
      <w:r w:rsidRPr="00664964">
        <w:rPr>
          <w:rFonts w:cstheme="minorHAnsi"/>
          <w:sz w:val="24"/>
          <w:szCs w:val="24"/>
        </w:rPr>
        <w:t>l’ufficio</w:t>
      </w:r>
      <w:proofErr w:type="gramEnd"/>
      <w:r w:rsidRPr="00664964">
        <w:rPr>
          <w:rFonts w:cstheme="minorHAnsi"/>
          <w:sz w:val="24"/>
          <w:szCs w:val="24"/>
        </w:rPr>
        <w:t xml:space="preserve"> contenzioso amministrativo legale, nonché dei servizi per la protezione dei dati personali, la prevenzione della corruzione e della trasparenza, la transizione digitale, approvando nel contempo il presente schema di convenzione.</w:t>
      </w:r>
    </w:p>
    <w:p w14:paraId="76366A93" w14:textId="77777777" w:rsidR="006B76F0" w:rsidRDefault="004B02A6" w:rsidP="004B02A6">
      <w:pPr>
        <w:contextualSpacing/>
        <w:jc w:val="both"/>
        <w:rPr>
          <w:rFonts w:cstheme="minorHAnsi"/>
          <w:sz w:val="24"/>
          <w:szCs w:val="24"/>
        </w:rPr>
      </w:pPr>
      <w:r w:rsidRPr="00664964">
        <w:rPr>
          <w:rFonts w:cstheme="minorHAnsi"/>
          <w:sz w:val="24"/>
          <w:szCs w:val="24"/>
        </w:rPr>
        <w:t xml:space="preserve">Con deliberazione del Consiglio dell’Unione n. 18 del 11/12/2019 l’Unione dei Comuni “Terre dell’Olio e del Sagrantino” ha accettato il conferimento delle suddette funzioni, approvando nel contempo il medesimo schema di convenzione. </w:t>
      </w:r>
    </w:p>
    <w:p w14:paraId="3ECC4C03" w14:textId="6C64E873" w:rsidR="004B02A6" w:rsidRPr="00664964" w:rsidRDefault="004B02A6" w:rsidP="004B02A6">
      <w:pPr>
        <w:contextualSpacing/>
        <w:jc w:val="both"/>
        <w:rPr>
          <w:rFonts w:cstheme="minorHAnsi"/>
          <w:sz w:val="24"/>
          <w:szCs w:val="24"/>
        </w:rPr>
      </w:pPr>
      <w:r w:rsidRPr="00664964">
        <w:rPr>
          <w:rFonts w:cstheme="minorHAnsi"/>
          <w:sz w:val="24"/>
          <w:szCs w:val="24"/>
        </w:rPr>
        <w:t>Per quanto riguarda la prevenzione della corruzione suddetta delibera prevede:</w:t>
      </w:r>
    </w:p>
    <w:p w14:paraId="3E8CEB41" w14:textId="77777777" w:rsidR="004B02A6" w:rsidRPr="00664964" w:rsidRDefault="004B02A6" w:rsidP="00CC77F9">
      <w:pPr>
        <w:numPr>
          <w:ilvl w:val="0"/>
          <w:numId w:val="20"/>
        </w:numPr>
        <w:contextualSpacing/>
        <w:jc w:val="both"/>
        <w:rPr>
          <w:rFonts w:cstheme="minorHAnsi"/>
          <w:sz w:val="24"/>
          <w:szCs w:val="24"/>
          <w:u w:val="single"/>
        </w:rPr>
      </w:pPr>
      <w:r w:rsidRPr="00664964">
        <w:rPr>
          <w:rFonts w:cstheme="minorHAnsi"/>
          <w:sz w:val="24"/>
          <w:szCs w:val="24"/>
        </w:rPr>
        <w:t xml:space="preserve">L’avvio a regime dei servizi associati legato all’approvazione da parte della Giunta dell’Unione dei seguenti atti di organizzazione degli uffici: </w:t>
      </w:r>
    </w:p>
    <w:p w14:paraId="3F29E020" w14:textId="77777777" w:rsidR="004B02A6" w:rsidRPr="00664964" w:rsidRDefault="004B02A6" w:rsidP="00872477">
      <w:pPr>
        <w:ind w:left="720"/>
        <w:contextualSpacing/>
        <w:jc w:val="both"/>
        <w:rPr>
          <w:rFonts w:cstheme="minorHAnsi"/>
          <w:sz w:val="24"/>
          <w:szCs w:val="24"/>
          <w:u w:val="single"/>
        </w:rPr>
      </w:pPr>
      <w:r w:rsidRPr="00664964">
        <w:rPr>
          <w:rFonts w:cstheme="minorHAnsi"/>
          <w:sz w:val="24"/>
          <w:szCs w:val="24"/>
        </w:rPr>
        <w:t xml:space="preserve">• un unico regolamento di funzionamento sul contenzioso amministrativo e legale; • un unico regolamento sull’accesso civico; • un unico regolamento di organizzazione sulla Segreteria Generale; • un unico registro delle attività di trattamento dei dati; • </w:t>
      </w:r>
      <w:r w:rsidRPr="00664964">
        <w:rPr>
          <w:rFonts w:cstheme="minorHAnsi"/>
          <w:sz w:val="24"/>
          <w:szCs w:val="24"/>
          <w:u w:val="single"/>
        </w:rPr>
        <w:t>un unico piano per la prevenzione della corruzione e della trasparenza (c.d. PTPCT) valevole per l’unione, per tutti i Comuni aderenti e riferito non solo alle attività e funzioni trasferite, ma anche a quelle svolte autonomamente dai singoli enti.</w:t>
      </w:r>
    </w:p>
    <w:p w14:paraId="4487F85A" w14:textId="77777777" w:rsidR="004B02A6" w:rsidRPr="00664964" w:rsidRDefault="004B02A6" w:rsidP="00CC77F9">
      <w:pPr>
        <w:numPr>
          <w:ilvl w:val="0"/>
          <w:numId w:val="20"/>
        </w:numPr>
        <w:contextualSpacing/>
        <w:jc w:val="both"/>
        <w:rPr>
          <w:rFonts w:cstheme="minorHAnsi"/>
          <w:sz w:val="24"/>
          <w:szCs w:val="24"/>
          <w:u w:val="single"/>
        </w:rPr>
      </w:pPr>
      <w:r w:rsidRPr="00664964">
        <w:rPr>
          <w:rFonts w:cstheme="minorHAnsi"/>
          <w:sz w:val="24"/>
          <w:szCs w:val="24"/>
        </w:rPr>
        <w:t>Il Presidente dell’Unione, sentita la Giunta, a seguito del conferimento delle funzioni, nomina:</w:t>
      </w:r>
    </w:p>
    <w:p w14:paraId="2F4F6E89" w14:textId="77777777" w:rsidR="004B02A6" w:rsidRPr="00664964" w:rsidRDefault="004B02A6" w:rsidP="006B76F0">
      <w:pPr>
        <w:spacing w:after="0" w:line="240" w:lineRule="auto"/>
        <w:ind w:left="709"/>
        <w:jc w:val="both"/>
        <w:rPr>
          <w:rFonts w:cstheme="minorHAnsi"/>
          <w:sz w:val="24"/>
          <w:szCs w:val="24"/>
        </w:rPr>
      </w:pPr>
      <w:r w:rsidRPr="00664964">
        <w:rPr>
          <w:rFonts w:cstheme="minorHAnsi"/>
          <w:sz w:val="24"/>
          <w:szCs w:val="24"/>
        </w:rPr>
        <w:t>• un unico responsabile per il Servizio Contenzioso Amministrativo e Legale,</w:t>
      </w:r>
    </w:p>
    <w:p w14:paraId="15504F72" w14:textId="77777777" w:rsidR="004B02A6" w:rsidRPr="00664964" w:rsidRDefault="004B02A6" w:rsidP="006B76F0">
      <w:pPr>
        <w:spacing w:after="0" w:line="240" w:lineRule="auto"/>
        <w:ind w:left="709"/>
        <w:jc w:val="both"/>
        <w:rPr>
          <w:rFonts w:cstheme="minorHAnsi"/>
          <w:sz w:val="24"/>
          <w:szCs w:val="24"/>
        </w:rPr>
      </w:pPr>
      <w:r w:rsidRPr="00664964">
        <w:rPr>
          <w:rFonts w:cstheme="minorHAnsi"/>
          <w:sz w:val="24"/>
          <w:szCs w:val="24"/>
        </w:rPr>
        <w:t xml:space="preserve">• </w:t>
      </w:r>
      <w:r w:rsidRPr="00664964">
        <w:rPr>
          <w:rFonts w:cstheme="minorHAnsi"/>
          <w:b/>
          <w:bCs/>
          <w:sz w:val="24"/>
          <w:szCs w:val="24"/>
        </w:rPr>
        <w:t>un unico responsabile della prevenzione della corruzione e trasparenza,</w:t>
      </w:r>
    </w:p>
    <w:p w14:paraId="45047B71" w14:textId="77777777" w:rsidR="004B02A6" w:rsidRPr="00664964" w:rsidRDefault="004B02A6" w:rsidP="006B76F0">
      <w:pPr>
        <w:spacing w:after="0" w:line="240" w:lineRule="auto"/>
        <w:ind w:left="709"/>
        <w:jc w:val="both"/>
        <w:rPr>
          <w:rFonts w:cstheme="minorHAnsi"/>
          <w:sz w:val="24"/>
          <w:szCs w:val="24"/>
        </w:rPr>
      </w:pPr>
      <w:r w:rsidRPr="00664964">
        <w:rPr>
          <w:rFonts w:cstheme="minorHAnsi"/>
          <w:sz w:val="24"/>
          <w:szCs w:val="24"/>
        </w:rPr>
        <w:t>• un unico responsabile per protezione dei dati (DPO),</w:t>
      </w:r>
    </w:p>
    <w:p w14:paraId="58006C46" w14:textId="77777777" w:rsidR="004B02A6" w:rsidRPr="00664964" w:rsidRDefault="004B02A6" w:rsidP="006B76F0">
      <w:pPr>
        <w:spacing w:after="0" w:line="240" w:lineRule="auto"/>
        <w:ind w:left="709"/>
        <w:jc w:val="both"/>
        <w:rPr>
          <w:rFonts w:cstheme="minorHAnsi"/>
          <w:sz w:val="24"/>
          <w:szCs w:val="24"/>
        </w:rPr>
      </w:pPr>
      <w:r w:rsidRPr="00664964">
        <w:rPr>
          <w:rFonts w:cstheme="minorHAnsi"/>
          <w:sz w:val="24"/>
          <w:szCs w:val="24"/>
        </w:rPr>
        <w:t>• un unico responsabile per la transizione digitale,</w:t>
      </w:r>
    </w:p>
    <w:p w14:paraId="2346AB8C" w14:textId="77777777" w:rsidR="004B02A6" w:rsidRPr="00664964" w:rsidRDefault="004B02A6" w:rsidP="006B76F0">
      <w:pPr>
        <w:spacing w:after="0" w:line="240" w:lineRule="auto"/>
        <w:ind w:left="709"/>
        <w:jc w:val="both"/>
        <w:rPr>
          <w:rFonts w:cstheme="minorHAnsi"/>
          <w:sz w:val="24"/>
          <w:szCs w:val="24"/>
        </w:rPr>
      </w:pPr>
      <w:r w:rsidRPr="00664964">
        <w:rPr>
          <w:rFonts w:cstheme="minorHAnsi"/>
          <w:sz w:val="24"/>
          <w:szCs w:val="24"/>
        </w:rPr>
        <w:t>• un responsabile della Segreteria Generale,</w:t>
      </w:r>
    </w:p>
    <w:p w14:paraId="796A1FA0" w14:textId="77777777" w:rsidR="006B76F0" w:rsidRDefault="006B76F0" w:rsidP="006161AB">
      <w:pPr>
        <w:jc w:val="both"/>
        <w:rPr>
          <w:rFonts w:cstheme="minorHAnsi"/>
          <w:sz w:val="24"/>
          <w:szCs w:val="24"/>
        </w:rPr>
      </w:pPr>
    </w:p>
    <w:p w14:paraId="6D91239F" w14:textId="32E795C9" w:rsidR="004B02A6" w:rsidRPr="00664964" w:rsidRDefault="004B02A6" w:rsidP="006161AB">
      <w:pPr>
        <w:jc w:val="both"/>
        <w:rPr>
          <w:rFonts w:cstheme="minorHAnsi"/>
          <w:sz w:val="24"/>
          <w:szCs w:val="24"/>
        </w:rPr>
      </w:pPr>
      <w:r w:rsidRPr="00664964">
        <w:rPr>
          <w:rFonts w:cstheme="minorHAnsi"/>
          <w:sz w:val="24"/>
          <w:szCs w:val="24"/>
        </w:rPr>
        <w:t>Il Responsabile unico della prevenzione della corruzione e della trasparenza, con ruolo di coordinatore dei responsabili in questo modello organizzativo uni</w:t>
      </w:r>
      <w:r w:rsidR="006161AB" w:rsidRPr="00664964">
        <w:rPr>
          <w:rFonts w:cstheme="minorHAnsi"/>
          <w:sz w:val="24"/>
          <w:szCs w:val="24"/>
        </w:rPr>
        <w:t xml:space="preserve">ficato e semplificato, nominerà </w:t>
      </w:r>
      <w:r w:rsidRPr="00664964">
        <w:rPr>
          <w:rFonts w:cstheme="minorHAnsi"/>
          <w:sz w:val="24"/>
          <w:szCs w:val="24"/>
        </w:rPr>
        <w:t>i referenti dei singoli Comuni, individuandoli anche nominativamente nel PTPCT Unico dell’Unione. Questi referenti sono figure professionali qualificate di norma individuate tra i segretari comunali/dirigenti apicali, dirigenti/responsabili o altri collaboratori degli enti appositamente individuati e saranno in numero di 1 per Ente.</w:t>
      </w:r>
    </w:p>
    <w:p w14:paraId="741085A4" w14:textId="6C733C0A" w:rsidR="004B02A6" w:rsidRPr="00664964" w:rsidRDefault="004B02A6" w:rsidP="00872477">
      <w:pPr>
        <w:spacing w:line="240" w:lineRule="auto"/>
        <w:jc w:val="both"/>
        <w:rPr>
          <w:rFonts w:cstheme="minorHAnsi"/>
          <w:sz w:val="24"/>
          <w:szCs w:val="24"/>
        </w:rPr>
      </w:pPr>
      <w:r w:rsidRPr="00664964">
        <w:rPr>
          <w:rFonts w:cstheme="minorHAnsi"/>
          <w:sz w:val="24"/>
          <w:szCs w:val="24"/>
        </w:rPr>
        <w:t>I referenti predetti oltre ad adoperarsi a collaborare per la predisposizione del PTPCT unico ed eventuali successive modifiche, fungeranno comunque in maniera costante da collettori tra il responsabile unico della funzione trasferita e i dirigenti/responsabili dei singoli enti.</w:t>
      </w:r>
    </w:p>
    <w:p w14:paraId="38E3E096" w14:textId="77777777" w:rsidR="004B02A6" w:rsidRPr="00664964" w:rsidRDefault="004B02A6" w:rsidP="00872477">
      <w:pPr>
        <w:spacing w:line="240" w:lineRule="auto"/>
        <w:jc w:val="both"/>
        <w:rPr>
          <w:rFonts w:cstheme="minorHAnsi"/>
          <w:sz w:val="24"/>
          <w:szCs w:val="24"/>
        </w:rPr>
      </w:pPr>
      <w:r w:rsidRPr="00664964">
        <w:rPr>
          <w:rFonts w:cstheme="minorHAnsi"/>
          <w:sz w:val="24"/>
          <w:szCs w:val="24"/>
        </w:rPr>
        <w:t>Competenze e modalità operative di intervento verranno esplicitate nel Piano Unico.</w:t>
      </w:r>
    </w:p>
    <w:p w14:paraId="192BA5A6" w14:textId="77777777" w:rsidR="004B02A6" w:rsidRPr="00664964" w:rsidRDefault="004B02A6" w:rsidP="00872477">
      <w:pPr>
        <w:spacing w:line="240" w:lineRule="auto"/>
        <w:jc w:val="both"/>
        <w:rPr>
          <w:rFonts w:cstheme="minorHAnsi"/>
          <w:sz w:val="24"/>
          <w:szCs w:val="24"/>
        </w:rPr>
      </w:pPr>
      <w:r w:rsidRPr="00664964">
        <w:rPr>
          <w:rFonts w:cstheme="minorHAnsi"/>
          <w:sz w:val="24"/>
          <w:szCs w:val="24"/>
        </w:rPr>
        <w:t>Il Responsabile unico della prevenzione della corruzione e della trasparenza in osservanza alle disposizioni di legge provvede:</w:t>
      </w:r>
    </w:p>
    <w:p w14:paraId="3A7E8BE6" w14:textId="77777777" w:rsidR="004B02A6" w:rsidRPr="00664964" w:rsidRDefault="004B02A6" w:rsidP="00CC77F9">
      <w:pPr>
        <w:pStyle w:val="Paragrafoelenco"/>
        <w:numPr>
          <w:ilvl w:val="0"/>
          <w:numId w:val="33"/>
        </w:numPr>
        <w:spacing w:line="240" w:lineRule="auto"/>
        <w:jc w:val="both"/>
        <w:rPr>
          <w:rFonts w:cstheme="minorHAnsi"/>
          <w:sz w:val="24"/>
          <w:szCs w:val="24"/>
        </w:rPr>
      </w:pPr>
      <w:r w:rsidRPr="00664964">
        <w:rPr>
          <w:rFonts w:cstheme="minorHAnsi"/>
          <w:sz w:val="24"/>
          <w:szCs w:val="24"/>
        </w:rPr>
        <w:lastRenderedPageBreak/>
        <w:t>alla predisposizione di un piano unico triennale per la prevenzione della corruzione e trasparenza PTPCT a valere per tutti gli enti firmatari della presente convenzione;</w:t>
      </w:r>
    </w:p>
    <w:p w14:paraId="23C9D20B" w14:textId="77777777" w:rsidR="004B02A6" w:rsidRPr="00664964" w:rsidRDefault="004B02A6" w:rsidP="00CC77F9">
      <w:pPr>
        <w:pStyle w:val="Paragrafoelenco"/>
        <w:numPr>
          <w:ilvl w:val="0"/>
          <w:numId w:val="33"/>
        </w:numPr>
        <w:spacing w:line="240" w:lineRule="auto"/>
        <w:jc w:val="both"/>
        <w:rPr>
          <w:rFonts w:cstheme="minorHAnsi"/>
          <w:sz w:val="24"/>
          <w:szCs w:val="24"/>
        </w:rPr>
      </w:pPr>
      <w:r w:rsidRPr="00664964">
        <w:rPr>
          <w:rFonts w:cstheme="minorHAnsi"/>
          <w:sz w:val="24"/>
          <w:szCs w:val="24"/>
        </w:rPr>
        <w:t>alla eventuale revisione del PTPCT ovvero modifiche delle dinamiche organizzative/operative instaurate qualora necessitassero adeguamenti alla normativa o migliorie nel funzionamento del modello organizzativo unico;</w:t>
      </w:r>
    </w:p>
    <w:p w14:paraId="108BC185" w14:textId="77777777" w:rsidR="004B02A6" w:rsidRPr="00664964" w:rsidRDefault="004B02A6" w:rsidP="00CC77F9">
      <w:pPr>
        <w:pStyle w:val="Paragrafoelenco"/>
        <w:numPr>
          <w:ilvl w:val="0"/>
          <w:numId w:val="33"/>
        </w:numPr>
        <w:spacing w:line="240" w:lineRule="auto"/>
        <w:jc w:val="both"/>
        <w:rPr>
          <w:rFonts w:cstheme="minorHAnsi"/>
          <w:sz w:val="24"/>
          <w:szCs w:val="24"/>
        </w:rPr>
      </w:pPr>
      <w:r w:rsidRPr="00664964">
        <w:rPr>
          <w:rFonts w:cstheme="minorHAnsi"/>
          <w:sz w:val="24"/>
          <w:szCs w:val="24"/>
        </w:rPr>
        <w:t>alla previsione della formazione obbligatoria annuale, proponendo possibili tematiche legate all’etica e alla legalità e individuando le categorie di personale da formare sia a livello specifico che generale. Questa tipologia di formazione trasversale verrà gestita in stretta collaborazione con il Servizio di gestione associata del personale dell’Unione;</w:t>
      </w:r>
    </w:p>
    <w:p w14:paraId="5C8BD6C5" w14:textId="77777777" w:rsidR="004B02A6" w:rsidRPr="00664964" w:rsidRDefault="004B02A6" w:rsidP="00CC77F9">
      <w:pPr>
        <w:pStyle w:val="Paragrafoelenco"/>
        <w:numPr>
          <w:ilvl w:val="0"/>
          <w:numId w:val="33"/>
        </w:numPr>
        <w:spacing w:line="240" w:lineRule="auto"/>
        <w:jc w:val="both"/>
        <w:rPr>
          <w:rFonts w:cstheme="minorHAnsi"/>
          <w:sz w:val="24"/>
          <w:szCs w:val="24"/>
        </w:rPr>
      </w:pPr>
      <w:r w:rsidRPr="00664964">
        <w:rPr>
          <w:rFonts w:cstheme="minorHAnsi"/>
          <w:sz w:val="24"/>
          <w:szCs w:val="24"/>
        </w:rPr>
        <w:t>alle dovute segnalazioni di illeciti all’ANAC, all’UPD ed OIV/</w:t>
      </w:r>
      <w:proofErr w:type="spellStart"/>
      <w:r w:rsidRPr="00664964">
        <w:rPr>
          <w:rFonts w:cstheme="minorHAnsi"/>
          <w:sz w:val="24"/>
          <w:szCs w:val="24"/>
        </w:rPr>
        <w:t>NdV</w:t>
      </w:r>
      <w:proofErr w:type="spellEnd"/>
      <w:r w:rsidRPr="00664964">
        <w:rPr>
          <w:rFonts w:cstheme="minorHAnsi"/>
          <w:sz w:val="24"/>
          <w:szCs w:val="24"/>
        </w:rPr>
        <w:t xml:space="preserve"> ed ogni altro interlocutore previsto per legge;</w:t>
      </w:r>
    </w:p>
    <w:p w14:paraId="7BBB1A08" w14:textId="77777777" w:rsidR="004B02A6" w:rsidRPr="00664964" w:rsidRDefault="004B02A6" w:rsidP="00CC77F9">
      <w:pPr>
        <w:pStyle w:val="Paragrafoelenco"/>
        <w:numPr>
          <w:ilvl w:val="0"/>
          <w:numId w:val="33"/>
        </w:numPr>
        <w:spacing w:line="240" w:lineRule="auto"/>
        <w:jc w:val="both"/>
        <w:rPr>
          <w:rFonts w:cstheme="minorHAnsi"/>
          <w:sz w:val="24"/>
          <w:szCs w:val="24"/>
        </w:rPr>
      </w:pPr>
      <w:r w:rsidRPr="00664964">
        <w:rPr>
          <w:rFonts w:cstheme="minorHAnsi"/>
          <w:sz w:val="24"/>
          <w:szCs w:val="24"/>
        </w:rPr>
        <w:t xml:space="preserve">ad organizzare tavoli tecnici, in qualità di coordinatore dei responsabili delle funzioni trasferite in oggetto, anche coinvolgendo le professionalità del gruppo interessate e o i referenti dei singoli enti, su argomenti specifici per elevare il livello della professionalità, ovvero assumere modificare soluzioni in via univoca, o comunque per qualsivoglia altra necessità inerente </w:t>
      </w:r>
      <w:proofErr w:type="gramStart"/>
      <w:r w:rsidRPr="00664964">
        <w:rPr>
          <w:rFonts w:cstheme="minorHAnsi"/>
          <w:sz w:val="24"/>
          <w:szCs w:val="24"/>
        </w:rPr>
        <w:t>le</w:t>
      </w:r>
      <w:proofErr w:type="gramEnd"/>
      <w:r w:rsidRPr="00664964">
        <w:rPr>
          <w:rFonts w:cstheme="minorHAnsi"/>
          <w:sz w:val="24"/>
          <w:szCs w:val="24"/>
        </w:rPr>
        <w:t xml:space="preserve"> materie trattate;</w:t>
      </w:r>
    </w:p>
    <w:p w14:paraId="53E29646" w14:textId="77777777" w:rsidR="004B02A6" w:rsidRPr="00664964" w:rsidRDefault="004B02A6" w:rsidP="00CC77F9">
      <w:pPr>
        <w:pStyle w:val="Paragrafoelenco"/>
        <w:numPr>
          <w:ilvl w:val="0"/>
          <w:numId w:val="33"/>
        </w:numPr>
        <w:spacing w:line="240" w:lineRule="auto"/>
        <w:jc w:val="both"/>
        <w:rPr>
          <w:rFonts w:cstheme="minorHAnsi"/>
          <w:sz w:val="24"/>
          <w:szCs w:val="24"/>
        </w:rPr>
      </w:pPr>
      <w:r w:rsidRPr="00664964">
        <w:rPr>
          <w:rFonts w:cstheme="minorHAnsi"/>
          <w:sz w:val="24"/>
          <w:szCs w:val="24"/>
        </w:rPr>
        <w:t>a raccogliere le informazioni/relazioni provenienti dai referenti dei singoli comuni per monitorare l’andamento del PTPCT e l'adempimento da parte dei responsabili/dirigenti dei singoli enti sull’applicazione delle misure previste nel Piano unico e a rapportarsi con gli stessi referenti per le eventuali opportune modifiche da apportare alle misure di prevenzione;</w:t>
      </w:r>
    </w:p>
    <w:p w14:paraId="36ABCE87" w14:textId="77777777" w:rsidR="004B02A6" w:rsidRPr="00664964" w:rsidRDefault="004B02A6" w:rsidP="00CC77F9">
      <w:pPr>
        <w:pStyle w:val="Paragrafoelenco"/>
        <w:numPr>
          <w:ilvl w:val="0"/>
          <w:numId w:val="33"/>
        </w:numPr>
        <w:spacing w:line="240" w:lineRule="auto"/>
        <w:jc w:val="both"/>
        <w:rPr>
          <w:rFonts w:cstheme="minorHAnsi"/>
          <w:sz w:val="24"/>
          <w:szCs w:val="24"/>
        </w:rPr>
      </w:pPr>
      <w:r w:rsidRPr="00664964">
        <w:rPr>
          <w:rFonts w:cstheme="minorHAnsi"/>
          <w:sz w:val="24"/>
          <w:szCs w:val="24"/>
        </w:rPr>
        <w:t>a confrontarsi nei temi ed ambito di interesse comune con l’UPD;</w:t>
      </w:r>
    </w:p>
    <w:p w14:paraId="781ED560" w14:textId="77777777" w:rsidR="004B02A6" w:rsidRPr="00664964" w:rsidRDefault="004B02A6" w:rsidP="00CC77F9">
      <w:pPr>
        <w:pStyle w:val="Paragrafoelenco"/>
        <w:numPr>
          <w:ilvl w:val="0"/>
          <w:numId w:val="33"/>
        </w:numPr>
        <w:spacing w:line="240" w:lineRule="auto"/>
        <w:jc w:val="both"/>
        <w:rPr>
          <w:rFonts w:cstheme="minorHAnsi"/>
          <w:sz w:val="24"/>
          <w:szCs w:val="24"/>
        </w:rPr>
      </w:pPr>
      <w:r w:rsidRPr="00664964">
        <w:rPr>
          <w:rFonts w:cstheme="minorHAnsi"/>
          <w:sz w:val="24"/>
          <w:szCs w:val="24"/>
        </w:rPr>
        <w:t>a confrontarsi negli ambiti di interesse con l’OIV/</w:t>
      </w:r>
      <w:proofErr w:type="spellStart"/>
      <w:r w:rsidRPr="00664964">
        <w:rPr>
          <w:rFonts w:cstheme="minorHAnsi"/>
          <w:sz w:val="24"/>
          <w:szCs w:val="24"/>
        </w:rPr>
        <w:t>NdV</w:t>
      </w:r>
      <w:proofErr w:type="spellEnd"/>
      <w:r w:rsidRPr="00664964">
        <w:rPr>
          <w:rFonts w:cstheme="minorHAnsi"/>
          <w:sz w:val="24"/>
          <w:szCs w:val="24"/>
        </w:rPr>
        <w:t xml:space="preserve"> dell’Unione dei Comuni;</w:t>
      </w:r>
    </w:p>
    <w:p w14:paraId="51ECB6E4" w14:textId="77777777" w:rsidR="004B02A6" w:rsidRPr="00664964" w:rsidRDefault="004B02A6" w:rsidP="00CC77F9">
      <w:pPr>
        <w:pStyle w:val="Paragrafoelenco"/>
        <w:numPr>
          <w:ilvl w:val="0"/>
          <w:numId w:val="33"/>
        </w:numPr>
        <w:spacing w:line="240" w:lineRule="auto"/>
        <w:jc w:val="both"/>
        <w:rPr>
          <w:rFonts w:cstheme="minorHAnsi"/>
          <w:sz w:val="24"/>
          <w:szCs w:val="24"/>
        </w:rPr>
      </w:pPr>
      <w:r w:rsidRPr="00664964">
        <w:rPr>
          <w:rFonts w:cstheme="minorHAnsi"/>
          <w:sz w:val="24"/>
          <w:szCs w:val="24"/>
        </w:rPr>
        <w:t>ad avere un’attenzione particolare per la tutela del whistleblower;</w:t>
      </w:r>
    </w:p>
    <w:p w14:paraId="01311BC7" w14:textId="77777777" w:rsidR="004B02A6" w:rsidRPr="00664964" w:rsidRDefault="004B02A6" w:rsidP="00CC77F9">
      <w:pPr>
        <w:pStyle w:val="Paragrafoelenco"/>
        <w:numPr>
          <w:ilvl w:val="0"/>
          <w:numId w:val="33"/>
        </w:numPr>
        <w:spacing w:line="240" w:lineRule="auto"/>
        <w:jc w:val="both"/>
        <w:rPr>
          <w:rFonts w:cstheme="minorHAnsi"/>
          <w:sz w:val="24"/>
          <w:szCs w:val="24"/>
        </w:rPr>
      </w:pPr>
      <w:r w:rsidRPr="00664964">
        <w:rPr>
          <w:rFonts w:cstheme="minorHAnsi"/>
          <w:sz w:val="24"/>
          <w:szCs w:val="24"/>
        </w:rPr>
        <w:t xml:space="preserve">ad avere particolare attenzione ai temi dell’incompatibilità e </w:t>
      </w:r>
      <w:proofErr w:type="spellStart"/>
      <w:r w:rsidRPr="00664964">
        <w:rPr>
          <w:rFonts w:cstheme="minorHAnsi"/>
          <w:sz w:val="24"/>
          <w:szCs w:val="24"/>
        </w:rPr>
        <w:t>inconferibilità</w:t>
      </w:r>
      <w:proofErr w:type="spellEnd"/>
      <w:r w:rsidRPr="00664964">
        <w:rPr>
          <w:rFonts w:cstheme="minorHAnsi"/>
          <w:sz w:val="24"/>
          <w:szCs w:val="24"/>
        </w:rPr>
        <w:t xml:space="preserve"> degli incarichi anche nel vaglio delle autorizzazioni da rilasciare/rilasciate;</w:t>
      </w:r>
    </w:p>
    <w:p w14:paraId="540357B1" w14:textId="77777777" w:rsidR="004B02A6" w:rsidRPr="00664964" w:rsidRDefault="003F19C9" w:rsidP="00CC77F9">
      <w:pPr>
        <w:pStyle w:val="Paragrafoelenco"/>
        <w:numPr>
          <w:ilvl w:val="0"/>
          <w:numId w:val="33"/>
        </w:numPr>
        <w:spacing w:line="240" w:lineRule="auto"/>
        <w:jc w:val="both"/>
        <w:rPr>
          <w:rFonts w:cstheme="minorHAnsi"/>
          <w:sz w:val="24"/>
          <w:szCs w:val="24"/>
        </w:rPr>
      </w:pPr>
      <w:r w:rsidRPr="00664964">
        <w:rPr>
          <w:rFonts w:cstheme="minorHAnsi"/>
          <w:sz w:val="24"/>
          <w:szCs w:val="24"/>
        </w:rPr>
        <w:t>a</w:t>
      </w:r>
      <w:r w:rsidR="004B02A6" w:rsidRPr="00664964">
        <w:rPr>
          <w:rFonts w:cstheme="minorHAnsi"/>
          <w:sz w:val="24"/>
          <w:szCs w:val="24"/>
        </w:rPr>
        <w:t>d avere particolare sensibilità nel coinvolgere stakeholders/cittadini anche organizzando eventi/attività di interesse nei temi trattati nella lotta alla corruzione trasparenza etica e legalità anche in collaborazione con il responsabile unico perla trasparenza;</w:t>
      </w:r>
    </w:p>
    <w:p w14:paraId="1F47F633" w14:textId="77777777" w:rsidR="004B02A6" w:rsidRPr="00664964" w:rsidRDefault="004B02A6" w:rsidP="00CC77F9">
      <w:pPr>
        <w:pStyle w:val="Paragrafoelenco"/>
        <w:numPr>
          <w:ilvl w:val="0"/>
          <w:numId w:val="33"/>
        </w:numPr>
        <w:spacing w:line="240" w:lineRule="auto"/>
        <w:jc w:val="both"/>
        <w:rPr>
          <w:rFonts w:cstheme="minorHAnsi"/>
          <w:sz w:val="24"/>
          <w:szCs w:val="24"/>
        </w:rPr>
      </w:pPr>
      <w:r w:rsidRPr="00664964">
        <w:rPr>
          <w:rFonts w:cstheme="minorHAnsi"/>
          <w:sz w:val="24"/>
          <w:szCs w:val="24"/>
        </w:rPr>
        <w:t>a relazionare alla Giunta sull’andamento e sui risultati ottenuti nella lotta alla corruzione al finire dell’annualità di attuazione del piano unico;</w:t>
      </w:r>
    </w:p>
    <w:p w14:paraId="26BCB9C0" w14:textId="77777777" w:rsidR="004B02A6" w:rsidRPr="00664964" w:rsidRDefault="004B02A6" w:rsidP="00CC77F9">
      <w:pPr>
        <w:pStyle w:val="Paragrafoelenco"/>
        <w:numPr>
          <w:ilvl w:val="0"/>
          <w:numId w:val="33"/>
        </w:numPr>
        <w:spacing w:line="240" w:lineRule="auto"/>
        <w:jc w:val="both"/>
        <w:rPr>
          <w:rFonts w:cstheme="minorHAnsi"/>
          <w:sz w:val="24"/>
          <w:szCs w:val="24"/>
        </w:rPr>
      </w:pPr>
      <w:r w:rsidRPr="00664964">
        <w:rPr>
          <w:rFonts w:cstheme="minorHAnsi"/>
          <w:sz w:val="24"/>
          <w:szCs w:val="24"/>
        </w:rPr>
        <w:t>alla programmazione delle attività necessarie a garantire l’attuazione corretta delle disposizioni in tema di trasparenza, previsti nel PTPCT, a valere per tutti gli enti firmatari della presente convenzione, ai sensi della normativa vigente, alla cui predisposizione compartecipa per le funzioni di spettanza;</w:t>
      </w:r>
    </w:p>
    <w:p w14:paraId="312ECF92" w14:textId="77777777" w:rsidR="004B02A6" w:rsidRPr="00664964" w:rsidRDefault="004B02A6" w:rsidP="00CC77F9">
      <w:pPr>
        <w:pStyle w:val="Paragrafoelenco"/>
        <w:numPr>
          <w:ilvl w:val="0"/>
          <w:numId w:val="33"/>
        </w:numPr>
        <w:spacing w:line="240" w:lineRule="auto"/>
        <w:jc w:val="both"/>
        <w:rPr>
          <w:rFonts w:cstheme="minorHAnsi"/>
          <w:sz w:val="24"/>
          <w:szCs w:val="24"/>
        </w:rPr>
      </w:pPr>
      <w:r w:rsidRPr="00664964">
        <w:rPr>
          <w:rFonts w:cstheme="minorHAnsi"/>
          <w:sz w:val="24"/>
          <w:szCs w:val="24"/>
        </w:rPr>
        <w:t>a fornire circolari/indirizzi/linee guida necessari ad avere un sistema il più possibile standardizzato per tutti gli enti aderenti alla presente convenzione in termini di metodologia di pubblicazione e univoco nella decisione degli atti che si riterranno da pubblicare oltre a quelli normativamente già chiaramente previsti;</w:t>
      </w:r>
    </w:p>
    <w:p w14:paraId="6BDDDF31" w14:textId="77777777" w:rsidR="004B02A6" w:rsidRPr="00664964" w:rsidRDefault="004B02A6" w:rsidP="00CC77F9">
      <w:pPr>
        <w:pStyle w:val="Paragrafoelenco"/>
        <w:numPr>
          <w:ilvl w:val="0"/>
          <w:numId w:val="33"/>
        </w:numPr>
        <w:spacing w:line="240" w:lineRule="auto"/>
        <w:jc w:val="both"/>
        <w:rPr>
          <w:rFonts w:cstheme="minorHAnsi"/>
          <w:sz w:val="24"/>
          <w:szCs w:val="24"/>
        </w:rPr>
      </w:pPr>
      <w:r w:rsidRPr="00664964">
        <w:rPr>
          <w:rFonts w:cstheme="minorHAnsi"/>
          <w:sz w:val="24"/>
          <w:szCs w:val="24"/>
        </w:rPr>
        <w:t>a rapportarsi con i referenti dei singoli enti per lo svolgimento delle attività di controllo sull'adempimento da parte dei responsabili/dirigenti dei singoli enti degli obblighi di pubblicazione previsti dalla normativa vigente, assicurando la completezza, la chiarezza e l'aggiornamento delle informazioni pubblicate;</w:t>
      </w:r>
    </w:p>
    <w:p w14:paraId="39C83BC2" w14:textId="77777777" w:rsidR="004B02A6" w:rsidRPr="00664964" w:rsidRDefault="003F19C9" w:rsidP="00CC77F9">
      <w:pPr>
        <w:pStyle w:val="Paragrafoelenco"/>
        <w:numPr>
          <w:ilvl w:val="0"/>
          <w:numId w:val="33"/>
        </w:numPr>
        <w:spacing w:line="240" w:lineRule="auto"/>
        <w:jc w:val="both"/>
        <w:rPr>
          <w:rFonts w:cstheme="minorHAnsi"/>
          <w:sz w:val="24"/>
          <w:szCs w:val="24"/>
        </w:rPr>
      </w:pPr>
      <w:r w:rsidRPr="00664964">
        <w:rPr>
          <w:rFonts w:cstheme="minorHAnsi"/>
          <w:sz w:val="24"/>
          <w:szCs w:val="24"/>
        </w:rPr>
        <w:t xml:space="preserve">a </w:t>
      </w:r>
      <w:r w:rsidR="004B02A6" w:rsidRPr="00664964">
        <w:rPr>
          <w:rFonts w:cstheme="minorHAnsi"/>
          <w:sz w:val="24"/>
          <w:szCs w:val="24"/>
        </w:rPr>
        <w:t xml:space="preserve">segnalare al Presidente dell’Unione e all'Organismo indipendente di valutazione (OIV), all'Autorità Nazionale Anticorruzione e, nei casi più gravi, all’UPD, </w:t>
      </w:r>
      <w:proofErr w:type="gramStart"/>
      <w:r w:rsidR="004B02A6" w:rsidRPr="00664964">
        <w:rPr>
          <w:rFonts w:cstheme="minorHAnsi"/>
          <w:sz w:val="24"/>
          <w:szCs w:val="24"/>
        </w:rPr>
        <w:t>ed</w:t>
      </w:r>
      <w:proofErr w:type="gramEnd"/>
      <w:r w:rsidR="004B02A6" w:rsidRPr="00664964">
        <w:rPr>
          <w:rFonts w:cstheme="minorHAnsi"/>
          <w:sz w:val="24"/>
          <w:szCs w:val="24"/>
        </w:rPr>
        <w:t xml:space="preserve"> ad ogni altro interlocutore previsto per legge, i casi di mancato o ritardato adempimento degli obblighi di pubblicazione;</w:t>
      </w:r>
    </w:p>
    <w:p w14:paraId="51A95D1D" w14:textId="77777777" w:rsidR="004B02A6" w:rsidRPr="00664964" w:rsidRDefault="004B02A6" w:rsidP="00CC77F9">
      <w:pPr>
        <w:pStyle w:val="Paragrafoelenco"/>
        <w:numPr>
          <w:ilvl w:val="0"/>
          <w:numId w:val="33"/>
        </w:numPr>
        <w:spacing w:line="240" w:lineRule="auto"/>
        <w:jc w:val="both"/>
        <w:rPr>
          <w:rFonts w:cstheme="minorHAnsi"/>
          <w:sz w:val="24"/>
          <w:szCs w:val="24"/>
        </w:rPr>
      </w:pPr>
      <w:r w:rsidRPr="00664964">
        <w:rPr>
          <w:rFonts w:cstheme="minorHAnsi"/>
          <w:sz w:val="24"/>
          <w:szCs w:val="24"/>
        </w:rPr>
        <w:t>a fornire le linee guida necessarie in tema di accesso civico FOIA e privacy;</w:t>
      </w:r>
    </w:p>
    <w:p w14:paraId="696600FE" w14:textId="77777777" w:rsidR="004B02A6" w:rsidRPr="00664964" w:rsidRDefault="004B02A6" w:rsidP="00CC77F9">
      <w:pPr>
        <w:pStyle w:val="Paragrafoelenco"/>
        <w:numPr>
          <w:ilvl w:val="0"/>
          <w:numId w:val="33"/>
        </w:numPr>
        <w:spacing w:line="240" w:lineRule="auto"/>
        <w:jc w:val="both"/>
        <w:rPr>
          <w:rFonts w:cstheme="minorHAnsi"/>
          <w:sz w:val="24"/>
          <w:szCs w:val="24"/>
        </w:rPr>
      </w:pPr>
      <w:r w:rsidRPr="00664964">
        <w:rPr>
          <w:rFonts w:cstheme="minorHAnsi"/>
          <w:sz w:val="24"/>
          <w:szCs w:val="24"/>
        </w:rPr>
        <w:lastRenderedPageBreak/>
        <w:t>a individuare sistema e soggetti coinvolti inserendolo nel PTPCT per la raccolta delle istanze di accesso e la loro evasione, predisponendo un meccanismo univoco valido per tutti gli enti, in grado di soddisfare il cittadino;</w:t>
      </w:r>
    </w:p>
    <w:p w14:paraId="0940F9DA" w14:textId="77777777" w:rsidR="004B02A6" w:rsidRPr="00664964" w:rsidRDefault="004B02A6" w:rsidP="00CC77F9">
      <w:pPr>
        <w:pStyle w:val="Paragrafoelenco"/>
        <w:numPr>
          <w:ilvl w:val="0"/>
          <w:numId w:val="33"/>
        </w:numPr>
        <w:spacing w:line="240" w:lineRule="auto"/>
        <w:jc w:val="both"/>
        <w:rPr>
          <w:rFonts w:cstheme="minorHAnsi"/>
          <w:sz w:val="24"/>
          <w:szCs w:val="24"/>
        </w:rPr>
      </w:pPr>
      <w:r w:rsidRPr="00664964">
        <w:rPr>
          <w:rFonts w:cstheme="minorHAnsi"/>
          <w:sz w:val="24"/>
          <w:szCs w:val="24"/>
        </w:rPr>
        <w:t>ad individuare i responsabili della trasmissione e della pubblicazione dei documenti, delle informazioni e dei dati ai sensi dell’art. 10 del d.lgs. 33/2013.</w:t>
      </w:r>
    </w:p>
    <w:p w14:paraId="1CBDD10D" w14:textId="77777777" w:rsidR="004B02A6" w:rsidRPr="00664964" w:rsidRDefault="004B02A6" w:rsidP="006B76F0">
      <w:pPr>
        <w:jc w:val="both"/>
        <w:rPr>
          <w:rFonts w:cstheme="minorHAnsi"/>
          <w:sz w:val="24"/>
          <w:szCs w:val="24"/>
        </w:rPr>
      </w:pPr>
      <w:r w:rsidRPr="00664964">
        <w:rPr>
          <w:rFonts w:cstheme="minorHAnsi"/>
          <w:sz w:val="24"/>
          <w:szCs w:val="24"/>
        </w:rPr>
        <w:t>La convenzione approvata dal Consiglio dell’Unione Consiglio dell’Unione con Delibera nr. 18 del 11/12/2019 prevede</w:t>
      </w:r>
      <w:r w:rsidR="00571C83" w:rsidRPr="00664964">
        <w:rPr>
          <w:rFonts w:cstheme="minorHAnsi"/>
          <w:sz w:val="24"/>
          <w:szCs w:val="24"/>
        </w:rPr>
        <w:t>,</w:t>
      </w:r>
      <w:r w:rsidRPr="00664964">
        <w:rPr>
          <w:rFonts w:cstheme="minorHAnsi"/>
          <w:sz w:val="24"/>
          <w:szCs w:val="24"/>
        </w:rPr>
        <w:t xml:space="preserve"> all’art 15 “Norme transitorie e finali”</w:t>
      </w:r>
      <w:r w:rsidR="00571C83" w:rsidRPr="00664964">
        <w:rPr>
          <w:rFonts w:cstheme="minorHAnsi"/>
          <w:sz w:val="24"/>
          <w:szCs w:val="24"/>
        </w:rPr>
        <w:t>,</w:t>
      </w:r>
      <w:r w:rsidRPr="00664964">
        <w:rPr>
          <w:rFonts w:cstheme="minorHAnsi"/>
          <w:sz w:val="24"/>
          <w:szCs w:val="24"/>
        </w:rPr>
        <w:t xml:space="preserve"> che le procedure e gli adempimenti previsti per legge, dai diversi PTPCT e/o DPO dei singoli enti, legati alla prima annualità, verranno gestiti sino alla loro definitiva conclusione dai singoli responsabili così come nominati al di fuori della presente convenzione</w:t>
      </w:r>
      <w:r w:rsidR="00F81DAB" w:rsidRPr="00664964">
        <w:rPr>
          <w:rFonts w:cstheme="minorHAnsi"/>
          <w:sz w:val="24"/>
          <w:szCs w:val="24"/>
        </w:rPr>
        <w:t>.</w:t>
      </w:r>
    </w:p>
    <w:p w14:paraId="0282C507" w14:textId="4826CB3C" w:rsidR="006B76F0" w:rsidRPr="006B76F0" w:rsidRDefault="006B76F0" w:rsidP="006B76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Calibri" w:eastAsia="Times New Roman" w:hAnsi="Calibri" w:cs="Calibri"/>
          <w:sz w:val="24"/>
          <w:szCs w:val="24"/>
          <w:lang w:eastAsia="it-IT"/>
        </w:rPr>
      </w:pPr>
      <w:r w:rsidRPr="006B76F0">
        <w:rPr>
          <w:rFonts w:ascii="Calibri" w:eastAsia="Times New Roman" w:hAnsi="Calibri" w:cs="Calibri"/>
          <w:sz w:val="24"/>
          <w:szCs w:val="24"/>
          <w:lang w:eastAsia="it-IT"/>
        </w:rPr>
        <w:t xml:space="preserve">La stabilizzazione del ruolo dell’Unione dei </w:t>
      </w:r>
      <w:r>
        <w:rPr>
          <w:rFonts w:ascii="Calibri" w:eastAsia="Times New Roman" w:hAnsi="Calibri" w:cs="Calibri"/>
          <w:sz w:val="24"/>
          <w:szCs w:val="24"/>
          <w:lang w:eastAsia="it-IT"/>
        </w:rPr>
        <w:t>C</w:t>
      </w:r>
      <w:r w:rsidRPr="006B76F0">
        <w:rPr>
          <w:rFonts w:ascii="Calibri" w:eastAsia="Times New Roman" w:hAnsi="Calibri" w:cs="Calibri"/>
          <w:sz w:val="24"/>
          <w:szCs w:val="24"/>
          <w:lang w:eastAsia="it-IT"/>
        </w:rPr>
        <w:t>omuni e della sua azione, il ruolo che essa può assumere come punto di snodo e di dialettica politica e programmatica dei comuni aderenti, di sintesi sulle decisioni da adottare, dovrà orientare l’attività amministrativa dell’ente e costituire il punto di approdo del piano delle azioni.</w:t>
      </w:r>
    </w:p>
    <w:p w14:paraId="6DCD47BA" w14:textId="14E43B10" w:rsidR="006B76F0" w:rsidRPr="006B76F0" w:rsidRDefault="006B76F0" w:rsidP="006B76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Calibri" w:eastAsia="Times New Roman" w:hAnsi="Calibri" w:cs="Calibri"/>
          <w:sz w:val="24"/>
          <w:szCs w:val="24"/>
          <w:lang w:eastAsia="it-IT"/>
        </w:rPr>
      </w:pPr>
      <w:r w:rsidRPr="006B76F0">
        <w:rPr>
          <w:rFonts w:ascii="Calibri" w:eastAsia="Times New Roman" w:hAnsi="Calibri" w:cs="Calibri"/>
          <w:sz w:val="24"/>
          <w:szCs w:val="24"/>
          <w:lang w:eastAsia="it-IT"/>
        </w:rPr>
        <w:t xml:space="preserve">L’Unione si candida </w:t>
      </w:r>
      <w:r>
        <w:rPr>
          <w:rFonts w:ascii="Calibri" w:eastAsia="Times New Roman" w:hAnsi="Calibri" w:cs="Calibri"/>
          <w:sz w:val="24"/>
          <w:szCs w:val="24"/>
          <w:lang w:eastAsia="it-IT"/>
        </w:rPr>
        <w:t xml:space="preserve">infatti </w:t>
      </w:r>
      <w:r w:rsidRPr="006B76F0">
        <w:rPr>
          <w:rFonts w:ascii="Calibri" w:eastAsia="Times New Roman" w:hAnsi="Calibri" w:cs="Calibri"/>
          <w:sz w:val="24"/>
          <w:szCs w:val="24"/>
          <w:lang w:eastAsia="it-IT"/>
        </w:rPr>
        <w:t>a diventare come una realtà istituzionale consolidata in ambito regionale in virtù del percorso intrapreso in questi ultimi anni che ha portato a gestire sempre più servizi conferiti uniformemente da tutti i Comuni aderenti.</w:t>
      </w:r>
    </w:p>
    <w:p w14:paraId="41D940BF" w14:textId="47489AD4" w:rsidR="004B02A6" w:rsidRPr="00664964" w:rsidRDefault="006B76F0" w:rsidP="006B76F0">
      <w:pPr>
        <w:jc w:val="both"/>
        <w:rPr>
          <w:rFonts w:cstheme="minorHAnsi"/>
          <w:sz w:val="24"/>
          <w:szCs w:val="24"/>
        </w:rPr>
      </w:pPr>
      <w:r w:rsidRPr="006B76F0">
        <w:rPr>
          <w:rFonts w:cstheme="minorHAnsi"/>
          <w:sz w:val="24"/>
          <w:szCs w:val="24"/>
        </w:rPr>
        <w:t xml:space="preserve">Nelle more di quanto sopra, nonché </w:t>
      </w:r>
      <w:r w:rsidR="00F81DAB" w:rsidRPr="006B76F0">
        <w:rPr>
          <w:rFonts w:cstheme="minorHAnsi"/>
          <w:sz w:val="24"/>
          <w:szCs w:val="24"/>
        </w:rPr>
        <w:t xml:space="preserve">tenuto conto della situazione di emergenza sanitaria </w:t>
      </w:r>
      <w:r w:rsidRPr="006B76F0">
        <w:rPr>
          <w:rFonts w:cstheme="minorHAnsi"/>
          <w:sz w:val="24"/>
          <w:szCs w:val="24"/>
        </w:rPr>
        <w:t xml:space="preserve">che ha inciso </w:t>
      </w:r>
      <w:proofErr w:type="spellStart"/>
      <w:r w:rsidRPr="006B76F0">
        <w:rPr>
          <w:rFonts w:cstheme="minorHAnsi"/>
          <w:sz w:val="24"/>
          <w:szCs w:val="24"/>
        </w:rPr>
        <w:t>pesantemnete</w:t>
      </w:r>
      <w:proofErr w:type="spellEnd"/>
      <w:r w:rsidRPr="006B76F0">
        <w:rPr>
          <w:rFonts w:cstheme="minorHAnsi"/>
          <w:sz w:val="24"/>
          <w:szCs w:val="24"/>
        </w:rPr>
        <w:t xml:space="preserve"> nelle dinamiche organizzative degli enti locali</w:t>
      </w:r>
      <w:r w:rsidR="00F81DAB" w:rsidRPr="006B76F0">
        <w:rPr>
          <w:rFonts w:cstheme="minorHAnsi"/>
          <w:sz w:val="24"/>
          <w:szCs w:val="24"/>
        </w:rPr>
        <w:t>,</w:t>
      </w:r>
      <w:r w:rsidRPr="006B76F0">
        <w:rPr>
          <w:rFonts w:cstheme="minorHAnsi"/>
          <w:sz w:val="24"/>
          <w:szCs w:val="24"/>
        </w:rPr>
        <w:t xml:space="preserve"> </w:t>
      </w:r>
      <w:r w:rsidR="00AB14CC">
        <w:rPr>
          <w:rFonts w:cstheme="minorHAnsi"/>
          <w:sz w:val="24"/>
          <w:szCs w:val="24"/>
        </w:rPr>
        <w:t xml:space="preserve">anche </w:t>
      </w:r>
      <w:r w:rsidR="001B2A34" w:rsidRPr="006B76F0">
        <w:rPr>
          <w:rFonts w:cstheme="minorHAnsi"/>
          <w:sz w:val="24"/>
          <w:szCs w:val="24"/>
        </w:rPr>
        <w:t xml:space="preserve">al fine di continuare il percorso di implementazione di </w:t>
      </w:r>
      <w:r w:rsidR="004B02A6" w:rsidRPr="006B76F0">
        <w:rPr>
          <w:rFonts w:cstheme="minorHAnsi"/>
          <w:sz w:val="24"/>
          <w:szCs w:val="24"/>
        </w:rPr>
        <w:t xml:space="preserve">quanto previsto nella convenzione in merito all’associazione della funzione di prevenzione della </w:t>
      </w:r>
      <w:proofErr w:type="gramStart"/>
      <w:r w:rsidR="004B02A6" w:rsidRPr="006B76F0">
        <w:rPr>
          <w:rFonts w:cstheme="minorHAnsi"/>
          <w:sz w:val="24"/>
          <w:szCs w:val="24"/>
        </w:rPr>
        <w:t>corruzione</w:t>
      </w:r>
      <w:r w:rsidR="001B2A34" w:rsidRPr="006B76F0">
        <w:rPr>
          <w:rFonts w:cstheme="minorHAnsi"/>
          <w:sz w:val="24"/>
          <w:szCs w:val="24"/>
        </w:rPr>
        <w:t xml:space="preserve">, </w:t>
      </w:r>
      <w:r w:rsidR="004B02A6" w:rsidRPr="006B76F0">
        <w:rPr>
          <w:rFonts w:cstheme="minorHAnsi"/>
          <w:sz w:val="24"/>
          <w:szCs w:val="24"/>
        </w:rPr>
        <w:t xml:space="preserve"> </w:t>
      </w:r>
      <w:r w:rsidR="001B2A34" w:rsidRPr="006B76F0">
        <w:rPr>
          <w:rFonts w:cstheme="minorHAnsi"/>
          <w:sz w:val="24"/>
          <w:szCs w:val="24"/>
        </w:rPr>
        <w:t>in</w:t>
      </w:r>
      <w:proofErr w:type="gramEnd"/>
      <w:r w:rsidR="001B2A34" w:rsidRPr="006B76F0">
        <w:rPr>
          <w:rFonts w:cstheme="minorHAnsi"/>
          <w:sz w:val="24"/>
          <w:szCs w:val="24"/>
        </w:rPr>
        <w:t xml:space="preserve"> continuità con quanto già fatto nel 2021,</w:t>
      </w:r>
      <w:r w:rsidR="004B02A6" w:rsidRPr="006B76F0">
        <w:rPr>
          <w:rFonts w:cstheme="minorHAnsi"/>
          <w:sz w:val="24"/>
          <w:szCs w:val="24"/>
        </w:rPr>
        <w:t xml:space="preserve"> si prevede </w:t>
      </w:r>
      <w:r w:rsidR="00033391" w:rsidRPr="006B76F0">
        <w:rPr>
          <w:rFonts w:cstheme="minorHAnsi"/>
          <w:sz w:val="24"/>
          <w:szCs w:val="24"/>
        </w:rPr>
        <w:t>l’adozione del presente piano che ha valore di:</w:t>
      </w:r>
    </w:p>
    <w:p w14:paraId="4695C6DD" w14:textId="77777777" w:rsidR="004B02A6" w:rsidRPr="00664964" w:rsidRDefault="004B02A6" w:rsidP="00CC77F9">
      <w:pPr>
        <w:numPr>
          <w:ilvl w:val="0"/>
          <w:numId w:val="21"/>
        </w:numPr>
        <w:spacing w:line="240" w:lineRule="auto"/>
        <w:contextualSpacing/>
        <w:jc w:val="both"/>
        <w:rPr>
          <w:rFonts w:cstheme="minorHAnsi"/>
          <w:sz w:val="24"/>
          <w:szCs w:val="24"/>
        </w:rPr>
      </w:pPr>
      <w:r w:rsidRPr="00664964">
        <w:rPr>
          <w:rFonts w:cstheme="minorHAnsi"/>
          <w:sz w:val="24"/>
          <w:szCs w:val="24"/>
        </w:rPr>
        <w:t xml:space="preserve">PTPCT A LIVELLO DI UNIONE LIMITATO ALLA FUNZIONI/ATTIVITA’ TRASFERITE </w:t>
      </w:r>
      <w:r w:rsidR="00033391" w:rsidRPr="00664964">
        <w:rPr>
          <w:rFonts w:cstheme="minorHAnsi"/>
          <w:sz w:val="24"/>
          <w:szCs w:val="24"/>
        </w:rPr>
        <w:t>DAI COMUNI</w:t>
      </w:r>
    </w:p>
    <w:p w14:paraId="7AFAE034" w14:textId="77777777" w:rsidR="004B02A6" w:rsidRPr="00664964" w:rsidRDefault="004B02A6" w:rsidP="004B02A6">
      <w:pPr>
        <w:ind w:left="720"/>
        <w:contextualSpacing/>
        <w:jc w:val="both"/>
        <w:rPr>
          <w:rFonts w:cstheme="minorHAnsi"/>
          <w:sz w:val="24"/>
          <w:szCs w:val="24"/>
        </w:rPr>
      </w:pPr>
      <w:r w:rsidRPr="00664964">
        <w:rPr>
          <w:rFonts w:cstheme="minorHAnsi"/>
          <w:sz w:val="24"/>
          <w:szCs w:val="24"/>
        </w:rPr>
        <w:t xml:space="preserve">Il piano procederà alla definizione di misure specifiche per i processi relativi alla gestione del contenzioso da parte dell’Ufficio Contenziosi associato e della gestione contrattuale da parte della </w:t>
      </w:r>
      <w:r w:rsidR="004A73A6" w:rsidRPr="00664964">
        <w:rPr>
          <w:rFonts w:cstheme="minorHAnsi"/>
          <w:sz w:val="24"/>
          <w:szCs w:val="24"/>
        </w:rPr>
        <w:t>Centrale Unica di Commi</w:t>
      </w:r>
      <w:r w:rsidR="00872477" w:rsidRPr="00664964">
        <w:rPr>
          <w:rFonts w:cstheme="minorHAnsi"/>
          <w:sz w:val="24"/>
          <w:szCs w:val="24"/>
        </w:rPr>
        <w:t>t</w:t>
      </w:r>
      <w:r w:rsidR="004A73A6" w:rsidRPr="00664964">
        <w:rPr>
          <w:rFonts w:cstheme="minorHAnsi"/>
          <w:sz w:val="24"/>
          <w:szCs w:val="24"/>
        </w:rPr>
        <w:t>tenza</w:t>
      </w:r>
      <w:r w:rsidR="001B2A34" w:rsidRPr="00664964">
        <w:rPr>
          <w:rFonts w:cstheme="minorHAnsi"/>
          <w:sz w:val="24"/>
          <w:szCs w:val="24"/>
        </w:rPr>
        <w:t>;</w:t>
      </w:r>
    </w:p>
    <w:p w14:paraId="05781584" w14:textId="476884F1" w:rsidR="004B02A6" w:rsidRPr="00664964" w:rsidRDefault="00033391" w:rsidP="004B02A6">
      <w:pPr>
        <w:ind w:left="720"/>
        <w:contextualSpacing/>
        <w:jc w:val="both"/>
        <w:rPr>
          <w:rFonts w:cstheme="minorHAnsi"/>
          <w:sz w:val="24"/>
          <w:szCs w:val="24"/>
        </w:rPr>
      </w:pPr>
      <w:r w:rsidRPr="00664964">
        <w:rPr>
          <w:rFonts w:cstheme="minorHAnsi"/>
          <w:sz w:val="24"/>
          <w:szCs w:val="24"/>
        </w:rPr>
        <w:t>Sono definite inoltre le misure specifiche che hanno validità anche per la struttura dell’Unione</w:t>
      </w:r>
      <w:r w:rsidR="00AB14CC">
        <w:rPr>
          <w:rFonts w:cstheme="minorHAnsi"/>
          <w:sz w:val="24"/>
          <w:szCs w:val="24"/>
        </w:rPr>
        <w:t>.</w:t>
      </w:r>
    </w:p>
    <w:p w14:paraId="6ADE2EB6" w14:textId="77777777" w:rsidR="00872477" w:rsidRPr="00664964" w:rsidRDefault="004B02A6" w:rsidP="00CC77F9">
      <w:pPr>
        <w:numPr>
          <w:ilvl w:val="0"/>
          <w:numId w:val="21"/>
        </w:numPr>
        <w:contextualSpacing/>
        <w:jc w:val="both"/>
        <w:rPr>
          <w:rFonts w:cstheme="minorHAnsi"/>
          <w:sz w:val="24"/>
          <w:szCs w:val="24"/>
        </w:rPr>
      </w:pPr>
      <w:r w:rsidRPr="00664964">
        <w:rPr>
          <w:rFonts w:cstheme="minorHAnsi"/>
          <w:sz w:val="24"/>
          <w:szCs w:val="24"/>
        </w:rPr>
        <w:t>ATTO DI INDIRIZZO PER LA PREDISPOSIZIONE DEI PTPCT A LIVELLO DI ENTE AD OPERA DI OGNI RPCT</w:t>
      </w:r>
      <w:r w:rsidR="00033391" w:rsidRPr="00664964">
        <w:rPr>
          <w:rFonts w:cstheme="minorHAnsi"/>
          <w:sz w:val="24"/>
          <w:szCs w:val="24"/>
        </w:rPr>
        <w:t>: tenuto conto che ogni RPCT, ai sensi art. 15 convenzione del 11.12.2019, deve procedere per l’anno 202</w:t>
      </w:r>
      <w:r w:rsidR="001B2A34" w:rsidRPr="00664964">
        <w:rPr>
          <w:rFonts w:cstheme="minorHAnsi"/>
          <w:sz w:val="24"/>
          <w:szCs w:val="24"/>
        </w:rPr>
        <w:t>2</w:t>
      </w:r>
      <w:r w:rsidR="00033391" w:rsidRPr="00664964">
        <w:rPr>
          <w:rFonts w:cstheme="minorHAnsi"/>
          <w:sz w:val="24"/>
          <w:szCs w:val="24"/>
        </w:rPr>
        <w:t xml:space="preserve"> ad adottare ex novo (o confermare quello vigente)</w:t>
      </w:r>
      <w:r w:rsidR="004A73A6" w:rsidRPr="00664964">
        <w:rPr>
          <w:rFonts w:cstheme="minorHAnsi"/>
          <w:sz w:val="24"/>
          <w:szCs w:val="24"/>
        </w:rPr>
        <w:t xml:space="preserve"> il PTPCT</w:t>
      </w:r>
      <w:r w:rsidR="00033391" w:rsidRPr="00664964">
        <w:rPr>
          <w:rFonts w:cstheme="minorHAnsi"/>
          <w:sz w:val="24"/>
          <w:szCs w:val="24"/>
        </w:rPr>
        <w:t xml:space="preserve"> entro il 31.0</w:t>
      </w:r>
      <w:r w:rsidR="001B2A34" w:rsidRPr="00664964">
        <w:rPr>
          <w:rFonts w:cstheme="minorHAnsi"/>
          <w:sz w:val="24"/>
          <w:szCs w:val="24"/>
        </w:rPr>
        <w:t>4.2022</w:t>
      </w:r>
      <w:r w:rsidR="00033391" w:rsidRPr="00664964">
        <w:rPr>
          <w:rFonts w:cstheme="minorHAnsi"/>
          <w:sz w:val="24"/>
          <w:szCs w:val="24"/>
        </w:rPr>
        <w:t>, ha la facoltà di fare riferimento al presente documento per quanto riguarda la gestione del rischio, sia per quanto riguarda le misure specifiche e generali, ovviamente previ</w:t>
      </w:r>
      <w:r w:rsidR="00E30692" w:rsidRPr="00664964">
        <w:rPr>
          <w:rFonts w:cstheme="minorHAnsi"/>
          <w:sz w:val="24"/>
          <w:szCs w:val="24"/>
        </w:rPr>
        <w:t>o</w:t>
      </w:r>
      <w:r w:rsidR="00033391" w:rsidRPr="00664964">
        <w:rPr>
          <w:rFonts w:cstheme="minorHAnsi"/>
          <w:sz w:val="24"/>
          <w:szCs w:val="24"/>
        </w:rPr>
        <w:t xml:space="preserve"> adattamento al contesto del singolo ente. </w:t>
      </w:r>
    </w:p>
    <w:p w14:paraId="68B2DA13" w14:textId="77777777" w:rsidR="00872477" w:rsidRPr="00664964" w:rsidRDefault="00872477">
      <w:pPr>
        <w:rPr>
          <w:rFonts w:cstheme="minorHAnsi"/>
          <w:sz w:val="24"/>
          <w:szCs w:val="24"/>
        </w:rPr>
      </w:pPr>
      <w:r w:rsidRPr="00664964">
        <w:rPr>
          <w:rFonts w:cstheme="minorHAnsi"/>
          <w:sz w:val="24"/>
          <w:szCs w:val="24"/>
        </w:rPr>
        <w:br w:type="page"/>
      </w:r>
    </w:p>
    <w:p w14:paraId="306502B7" w14:textId="77777777" w:rsidR="0047228E" w:rsidRPr="00664964" w:rsidRDefault="0047228E"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7FB3E051" w14:textId="77777777" w:rsidR="0047228E" w:rsidRPr="00664964" w:rsidRDefault="00AF3FC1" w:rsidP="007420A7">
      <w:pPr>
        <w:suppressAutoHyphens/>
        <w:autoSpaceDN w:val="0"/>
        <w:spacing w:after="0" w:line="240" w:lineRule="auto"/>
        <w:textAlignment w:val="baseline"/>
        <w:rPr>
          <w:rFonts w:eastAsia="Times New Roman" w:cstheme="minorHAnsi"/>
          <w:b/>
          <w:iCs/>
          <w:color w:val="000000"/>
          <w:sz w:val="24"/>
          <w:szCs w:val="24"/>
          <w:lang w:eastAsia="it-IT"/>
        </w:rPr>
      </w:pPr>
      <w:r w:rsidRPr="00664964">
        <w:rPr>
          <w:rFonts w:eastAsia="Times New Roman" w:cstheme="minorHAnsi"/>
          <w:b/>
          <w:iCs/>
          <w:color w:val="000000"/>
          <w:sz w:val="24"/>
          <w:szCs w:val="24"/>
          <w:lang w:eastAsia="it-IT"/>
        </w:rPr>
        <w:t xml:space="preserve">4.1.4 </w:t>
      </w:r>
      <w:r w:rsidR="0047228E" w:rsidRPr="00664964">
        <w:rPr>
          <w:rFonts w:eastAsia="Times New Roman" w:cstheme="minorHAnsi"/>
          <w:b/>
          <w:iCs/>
          <w:color w:val="000000"/>
          <w:sz w:val="24"/>
          <w:szCs w:val="24"/>
          <w:lang w:eastAsia="it-IT"/>
        </w:rPr>
        <w:t>ATTIVITA</w:t>
      </w:r>
      <w:r w:rsidR="002C7BD8" w:rsidRPr="00664964">
        <w:rPr>
          <w:rFonts w:eastAsia="Times New Roman" w:cstheme="minorHAnsi"/>
          <w:b/>
          <w:iCs/>
          <w:color w:val="000000"/>
          <w:sz w:val="24"/>
          <w:szCs w:val="24"/>
          <w:lang w:eastAsia="it-IT"/>
        </w:rPr>
        <w:t>’</w:t>
      </w:r>
      <w:r w:rsidR="0047228E" w:rsidRPr="00664964">
        <w:rPr>
          <w:rFonts w:eastAsia="Times New Roman" w:cstheme="minorHAnsi"/>
          <w:b/>
          <w:iCs/>
          <w:color w:val="000000"/>
          <w:sz w:val="24"/>
          <w:szCs w:val="24"/>
          <w:lang w:eastAsia="it-IT"/>
        </w:rPr>
        <w:t xml:space="preserve"> </w:t>
      </w:r>
      <w:r w:rsidR="002C7BD8" w:rsidRPr="00664964">
        <w:rPr>
          <w:rFonts w:eastAsia="Times New Roman" w:cstheme="minorHAnsi"/>
          <w:b/>
          <w:iCs/>
          <w:color w:val="000000"/>
          <w:sz w:val="24"/>
          <w:szCs w:val="24"/>
          <w:lang w:eastAsia="it-IT"/>
        </w:rPr>
        <w:t>IN MATERIA DI PREVENZIONE DELLA CORRUZIONE REALIZZATA DALL’UNIONE DEI COMUNI NEL CORSO DEL 2021 IN MATERIA DI FORMAZIONE E PER LA PREDISPOSIZIONE PTPCT 2022-2024</w:t>
      </w:r>
    </w:p>
    <w:p w14:paraId="5CCC0369" w14:textId="77777777" w:rsidR="00F81DAB" w:rsidRPr="00664964" w:rsidRDefault="00F81DAB"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19ABCB7B" w14:textId="77777777" w:rsidR="002C7BD8" w:rsidRPr="00664964" w:rsidRDefault="00314140" w:rsidP="00314140">
      <w:pPr>
        <w:spacing w:after="0" w:line="240" w:lineRule="auto"/>
        <w:jc w:val="both"/>
        <w:rPr>
          <w:rFonts w:cstheme="minorHAnsi"/>
          <w:sz w:val="24"/>
          <w:szCs w:val="24"/>
        </w:rPr>
      </w:pPr>
      <w:r w:rsidRPr="00664964">
        <w:rPr>
          <w:rFonts w:cstheme="minorHAnsi"/>
          <w:sz w:val="24"/>
          <w:szCs w:val="24"/>
        </w:rPr>
        <w:t xml:space="preserve">In attuazione delle misure previste nel PTPCT dell’Unione dei Comuni 2021-2023 sono state organizzate attività formative aventi per destinatari amministratori, responsabili e dipendenti dei Comuni associati; di seguito sono indicate le attività formative realizzate che sono state incentrate sui recenti interventi normativi resesi </w:t>
      </w:r>
      <w:proofErr w:type="spellStart"/>
      <w:r w:rsidRPr="00664964">
        <w:rPr>
          <w:rFonts w:cstheme="minorHAnsi"/>
          <w:sz w:val="24"/>
          <w:szCs w:val="24"/>
        </w:rPr>
        <w:t>necesari</w:t>
      </w:r>
      <w:proofErr w:type="spellEnd"/>
      <w:r w:rsidRPr="00664964">
        <w:rPr>
          <w:rFonts w:cstheme="minorHAnsi"/>
          <w:sz w:val="24"/>
          <w:szCs w:val="24"/>
        </w:rPr>
        <w:t xml:space="preserve"> p</w:t>
      </w:r>
      <w:r w:rsidR="002C7BD8" w:rsidRPr="00664964">
        <w:rPr>
          <w:rFonts w:cstheme="minorHAnsi"/>
          <w:sz w:val="24"/>
          <w:szCs w:val="24"/>
        </w:rPr>
        <w:t>er far fronte alla grave crisi economica a seguito della pandemia da Covid19 e in attuazione del PNRR trasmesso il 30 aprile 2021 alla C</w:t>
      </w:r>
      <w:r w:rsidRPr="00664964">
        <w:rPr>
          <w:rFonts w:cstheme="minorHAnsi"/>
          <w:sz w:val="24"/>
          <w:szCs w:val="24"/>
        </w:rPr>
        <w:t xml:space="preserve">ommissione UE. In particolare la formazione ha riguardato le </w:t>
      </w:r>
      <w:proofErr w:type="spellStart"/>
      <w:r w:rsidRPr="00664964">
        <w:rPr>
          <w:rFonts w:cstheme="minorHAnsi"/>
          <w:sz w:val="24"/>
          <w:szCs w:val="24"/>
        </w:rPr>
        <w:t>novita</w:t>
      </w:r>
      <w:proofErr w:type="spellEnd"/>
      <w:r w:rsidRPr="00664964">
        <w:rPr>
          <w:rFonts w:cstheme="minorHAnsi"/>
          <w:sz w:val="24"/>
          <w:szCs w:val="24"/>
        </w:rPr>
        <w:t xml:space="preserve"> introdotte dal </w:t>
      </w:r>
      <w:r w:rsidR="002C7BD8" w:rsidRPr="00664964">
        <w:rPr>
          <w:rFonts w:cstheme="minorHAnsi"/>
          <w:sz w:val="24"/>
          <w:szCs w:val="24"/>
        </w:rPr>
        <w:t xml:space="preserve">Decreto legge 76/2020, convertito con legge 120/2020, </w:t>
      </w:r>
      <w:proofErr w:type="gramStart"/>
      <w:r w:rsidR="002C7BD8" w:rsidRPr="00664964">
        <w:rPr>
          <w:rFonts w:cstheme="minorHAnsi"/>
          <w:sz w:val="24"/>
          <w:szCs w:val="24"/>
        </w:rPr>
        <w:t xml:space="preserve">e  </w:t>
      </w:r>
      <w:r w:rsidRPr="00664964">
        <w:rPr>
          <w:rFonts w:cstheme="minorHAnsi"/>
          <w:sz w:val="24"/>
          <w:szCs w:val="24"/>
        </w:rPr>
        <w:t>dal</w:t>
      </w:r>
      <w:proofErr w:type="gramEnd"/>
      <w:r w:rsidR="002C7BD8" w:rsidRPr="00664964">
        <w:rPr>
          <w:rFonts w:cstheme="minorHAnsi"/>
          <w:sz w:val="24"/>
          <w:szCs w:val="24"/>
        </w:rPr>
        <w:t xml:space="preserve"> il Decreto legge 77/2021, convertito con legge 108/2021, </w:t>
      </w:r>
      <w:r w:rsidRPr="00664964">
        <w:rPr>
          <w:rFonts w:cstheme="minorHAnsi"/>
          <w:sz w:val="24"/>
          <w:szCs w:val="24"/>
        </w:rPr>
        <w:t>con i quali sono state</w:t>
      </w:r>
      <w:r w:rsidR="002C7BD8" w:rsidRPr="00664964">
        <w:rPr>
          <w:rFonts w:cstheme="minorHAnsi"/>
          <w:sz w:val="24"/>
          <w:szCs w:val="24"/>
        </w:rPr>
        <w:t xml:space="preserve"> apportate significative deroghe e correttivi al Codice dei Contratti che interessano non solo l’attuazione delle misure previste dal PNRR, ma anche le ordinarie procedure di affidamento di lavori, </w:t>
      </w:r>
      <w:r w:rsidRPr="00664964">
        <w:rPr>
          <w:rFonts w:cstheme="minorHAnsi"/>
          <w:sz w:val="24"/>
          <w:szCs w:val="24"/>
        </w:rPr>
        <w:t>beni e servizi. Inoltre la formazione ha riguardato anche le</w:t>
      </w:r>
      <w:r w:rsidR="002C7BD8" w:rsidRPr="00664964">
        <w:rPr>
          <w:rFonts w:cstheme="minorHAnsi"/>
          <w:sz w:val="24"/>
          <w:szCs w:val="24"/>
        </w:rPr>
        <w:t xml:space="preserve"> importanti novità </w:t>
      </w:r>
      <w:r w:rsidRPr="00664964">
        <w:rPr>
          <w:rFonts w:cstheme="minorHAnsi"/>
          <w:sz w:val="24"/>
          <w:szCs w:val="24"/>
        </w:rPr>
        <w:t xml:space="preserve">introdotte dal Decreto legge 80/2021 </w:t>
      </w:r>
      <w:r w:rsidR="002C7BD8" w:rsidRPr="00664964">
        <w:rPr>
          <w:rFonts w:cstheme="minorHAnsi"/>
          <w:sz w:val="24"/>
          <w:szCs w:val="24"/>
        </w:rPr>
        <w:t>in materia di reclutam</w:t>
      </w:r>
      <w:r w:rsidRPr="00664964">
        <w:rPr>
          <w:rFonts w:cstheme="minorHAnsi"/>
          <w:sz w:val="24"/>
          <w:szCs w:val="24"/>
        </w:rPr>
        <w:t>ento e gestione del personale. A</w:t>
      </w:r>
      <w:r w:rsidR="002C7BD8" w:rsidRPr="00664964">
        <w:rPr>
          <w:rFonts w:cstheme="minorHAnsi"/>
          <w:sz w:val="24"/>
          <w:szCs w:val="24"/>
        </w:rPr>
        <w:t xml:space="preserve"> fronte di tali novità legislative</w:t>
      </w:r>
      <w:r w:rsidRPr="00664964">
        <w:rPr>
          <w:rFonts w:cstheme="minorHAnsi"/>
          <w:sz w:val="24"/>
          <w:szCs w:val="24"/>
        </w:rPr>
        <w:t xml:space="preserve">, </w:t>
      </w:r>
      <w:proofErr w:type="gramStart"/>
      <w:r w:rsidRPr="00664964">
        <w:rPr>
          <w:rFonts w:cstheme="minorHAnsi"/>
          <w:sz w:val="24"/>
          <w:szCs w:val="24"/>
        </w:rPr>
        <w:t xml:space="preserve">infatti, </w:t>
      </w:r>
      <w:r w:rsidR="002C7BD8" w:rsidRPr="00664964">
        <w:rPr>
          <w:rFonts w:cstheme="minorHAnsi"/>
          <w:sz w:val="24"/>
          <w:szCs w:val="24"/>
        </w:rPr>
        <w:t xml:space="preserve"> </w:t>
      </w:r>
      <w:r w:rsidRPr="00664964">
        <w:rPr>
          <w:rFonts w:cstheme="minorHAnsi"/>
          <w:sz w:val="24"/>
          <w:szCs w:val="24"/>
        </w:rPr>
        <w:t>è</w:t>
      </w:r>
      <w:proofErr w:type="gramEnd"/>
      <w:r w:rsidRPr="00664964">
        <w:rPr>
          <w:rFonts w:cstheme="minorHAnsi"/>
          <w:sz w:val="24"/>
          <w:szCs w:val="24"/>
        </w:rPr>
        <w:t xml:space="preserve"> stato di fondamentale </w:t>
      </w:r>
      <w:r w:rsidR="002C7BD8" w:rsidRPr="00664964">
        <w:rPr>
          <w:rFonts w:cstheme="minorHAnsi"/>
          <w:sz w:val="24"/>
          <w:szCs w:val="24"/>
        </w:rPr>
        <w:t xml:space="preserve"> importanza prevedere momenti di formazione ricorrendo ad esperti di settore e, allo stesso tempo, creare occasioni di confronto tra gli operatori che a vario titolo si trovano ad applicare concretamente tali riforme nei nostri Enti. </w:t>
      </w:r>
    </w:p>
    <w:p w14:paraId="6EA9FC95" w14:textId="77777777" w:rsidR="002C7BD8" w:rsidRPr="00664964" w:rsidRDefault="002C7BD8" w:rsidP="002C7BD8">
      <w:pPr>
        <w:spacing w:after="0" w:line="220" w:lineRule="exact"/>
        <w:jc w:val="both"/>
        <w:rPr>
          <w:rFonts w:cstheme="minorHAnsi"/>
          <w:sz w:val="24"/>
          <w:szCs w:val="24"/>
        </w:rPr>
      </w:pPr>
    </w:p>
    <w:tbl>
      <w:tblPr>
        <w:tblStyle w:val="Grigliatabella"/>
        <w:tblW w:w="14346" w:type="dxa"/>
        <w:tblInd w:w="108" w:type="dxa"/>
        <w:tblLayout w:type="fixed"/>
        <w:tblLook w:val="04A0" w:firstRow="1" w:lastRow="0" w:firstColumn="1" w:lastColumn="0" w:noHBand="0" w:noVBand="1"/>
      </w:tblPr>
      <w:tblGrid>
        <w:gridCol w:w="1843"/>
        <w:gridCol w:w="3714"/>
        <w:gridCol w:w="4111"/>
        <w:gridCol w:w="4678"/>
      </w:tblGrid>
      <w:tr w:rsidR="002C7BD8" w:rsidRPr="00664964" w14:paraId="070D2BCC" w14:textId="77777777" w:rsidTr="008B334D">
        <w:tc>
          <w:tcPr>
            <w:tcW w:w="1843" w:type="dxa"/>
            <w:shd w:val="clear" w:color="auto" w:fill="FFFF00"/>
          </w:tcPr>
          <w:p w14:paraId="0A4BC43D" w14:textId="77777777" w:rsidR="002C7BD8" w:rsidRPr="00664964" w:rsidRDefault="00AF3FC1" w:rsidP="00AF3FC1">
            <w:pPr>
              <w:spacing w:line="220" w:lineRule="exact"/>
              <w:jc w:val="center"/>
              <w:rPr>
                <w:rFonts w:cstheme="minorHAnsi"/>
                <w:b/>
                <w:sz w:val="24"/>
                <w:szCs w:val="24"/>
                <w:highlight w:val="yellow"/>
              </w:rPr>
            </w:pPr>
            <w:proofErr w:type="gramStart"/>
            <w:r w:rsidRPr="00664964">
              <w:rPr>
                <w:rFonts w:cstheme="minorHAnsi"/>
                <w:b/>
                <w:sz w:val="24"/>
                <w:szCs w:val="24"/>
                <w:highlight w:val="yellow"/>
              </w:rPr>
              <w:t>DATA  -</w:t>
            </w:r>
            <w:proofErr w:type="gramEnd"/>
          </w:p>
        </w:tc>
        <w:tc>
          <w:tcPr>
            <w:tcW w:w="3714" w:type="dxa"/>
            <w:shd w:val="clear" w:color="auto" w:fill="FFFF00"/>
          </w:tcPr>
          <w:p w14:paraId="17B3FF0D" w14:textId="77777777" w:rsidR="002C7BD8" w:rsidRPr="00664964" w:rsidRDefault="002C7BD8" w:rsidP="00E076D9">
            <w:pPr>
              <w:spacing w:line="220" w:lineRule="exact"/>
              <w:jc w:val="center"/>
              <w:rPr>
                <w:rFonts w:cstheme="minorHAnsi"/>
                <w:b/>
                <w:sz w:val="24"/>
                <w:szCs w:val="24"/>
                <w:highlight w:val="yellow"/>
              </w:rPr>
            </w:pPr>
            <w:r w:rsidRPr="00664964">
              <w:rPr>
                <w:rFonts w:cstheme="minorHAnsi"/>
                <w:b/>
                <w:sz w:val="24"/>
                <w:szCs w:val="24"/>
                <w:highlight w:val="yellow"/>
              </w:rPr>
              <w:t>OGGETTO</w:t>
            </w:r>
          </w:p>
        </w:tc>
        <w:tc>
          <w:tcPr>
            <w:tcW w:w="4111" w:type="dxa"/>
            <w:shd w:val="clear" w:color="auto" w:fill="FFFF00"/>
          </w:tcPr>
          <w:p w14:paraId="6F4C539C" w14:textId="77777777" w:rsidR="002C7BD8" w:rsidRPr="00664964" w:rsidRDefault="002C7BD8" w:rsidP="00E076D9">
            <w:pPr>
              <w:spacing w:line="220" w:lineRule="exact"/>
              <w:jc w:val="center"/>
              <w:rPr>
                <w:rFonts w:cstheme="minorHAnsi"/>
                <w:b/>
                <w:sz w:val="24"/>
                <w:szCs w:val="24"/>
                <w:highlight w:val="yellow"/>
              </w:rPr>
            </w:pPr>
            <w:r w:rsidRPr="00664964">
              <w:rPr>
                <w:rFonts w:cstheme="minorHAnsi"/>
                <w:b/>
                <w:sz w:val="24"/>
                <w:szCs w:val="24"/>
                <w:highlight w:val="yellow"/>
              </w:rPr>
              <w:t>RELATORI</w:t>
            </w:r>
          </w:p>
        </w:tc>
        <w:tc>
          <w:tcPr>
            <w:tcW w:w="4678" w:type="dxa"/>
            <w:shd w:val="clear" w:color="auto" w:fill="FFFF00"/>
          </w:tcPr>
          <w:p w14:paraId="5E308939" w14:textId="77777777" w:rsidR="002C7BD8" w:rsidRPr="00664964" w:rsidRDefault="002C7BD8" w:rsidP="00E076D9">
            <w:pPr>
              <w:spacing w:line="220" w:lineRule="exact"/>
              <w:jc w:val="center"/>
              <w:rPr>
                <w:rFonts w:cstheme="minorHAnsi"/>
                <w:b/>
                <w:sz w:val="24"/>
                <w:szCs w:val="24"/>
              </w:rPr>
            </w:pPr>
            <w:r w:rsidRPr="00664964">
              <w:rPr>
                <w:rFonts w:cstheme="minorHAnsi"/>
                <w:b/>
                <w:sz w:val="24"/>
                <w:szCs w:val="24"/>
                <w:highlight w:val="yellow"/>
              </w:rPr>
              <w:t>DESTINATARI</w:t>
            </w:r>
          </w:p>
        </w:tc>
      </w:tr>
      <w:tr w:rsidR="002C7BD8" w:rsidRPr="00664964" w14:paraId="489D8BAB" w14:textId="77777777" w:rsidTr="008B334D">
        <w:tc>
          <w:tcPr>
            <w:tcW w:w="1843" w:type="dxa"/>
          </w:tcPr>
          <w:p w14:paraId="1F55EDA7" w14:textId="77777777" w:rsidR="002C7BD8" w:rsidRPr="00664964" w:rsidRDefault="002C7BD8" w:rsidP="00E076D9">
            <w:pPr>
              <w:spacing w:line="220" w:lineRule="exact"/>
              <w:rPr>
                <w:rFonts w:cstheme="minorHAnsi"/>
                <w:sz w:val="24"/>
                <w:szCs w:val="24"/>
              </w:rPr>
            </w:pPr>
            <w:proofErr w:type="spellStart"/>
            <w:r w:rsidRPr="00664964">
              <w:rPr>
                <w:rFonts w:cstheme="minorHAnsi"/>
                <w:sz w:val="24"/>
                <w:szCs w:val="24"/>
              </w:rPr>
              <w:t>venerdi</w:t>
            </w:r>
            <w:proofErr w:type="spellEnd"/>
            <w:r w:rsidRPr="00664964">
              <w:rPr>
                <w:rFonts w:cstheme="minorHAnsi"/>
                <w:sz w:val="24"/>
                <w:szCs w:val="24"/>
              </w:rPr>
              <w:t xml:space="preserve"> 5 novembre</w:t>
            </w:r>
          </w:p>
          <w:p w14:paraId="3E8AF084" w14:textId="77777777" w:rsidR="002C7BD8" w:rsidRPr="00664964" w:rsidRDefault="00AF3FC1" w:rsidP="00E076D9">
            <w:pPr>
              <w:spacing w:line="220" w:lineRule="exact"/>
              <w:rPr>
                <w:rFonts w:cstheme="minorHAnsi"/>
                <w:sz w:val="24"/>
                <w:szCs w:val="24"/>
              </w:rPr>
            </w:pPr>
            <w:r w:rsidRPr="00664964">
              <w:rPr>
                <w:rFonts w:cstheme="minorHAnsi"/>
                <w:sz w:val="24"/>
                <w:szCs w:val="24"/>
              </w:rPr>
              <w:t>ore 9.30 -13.00</w:t>
            </w:r>
          </w:p>
        </w:tc>
        <w:tc>
          <w:tcPr>
            <w:tcW w:w="3714" w:type="dxa"/>
          </w:tcPr>
          <w:p w14:paraId="7339D16A" w14:textId="77777777" w:rsidR="002C7BD8" w:rsidRPr="00664964" w:rsidRDefault="002C7BD8" w:rsidP="00E076D9">
            <w:pPr>
              <w:spacing w:line="220" w:lineRule="exact"/>
              <w:rPr>
                <w:rFonts w:cstheme="minorHAnsi"/>
                <w:sz w:val="24"/>
                <w:szCs w:val="24"/>
              </w:rPr>
            </w:pPr>
            <w:r w:rsidRPr="00664964">
              <w:rPr>
                <w:rFonts w:cstheme="minorHAnsi"/>
                <w:sz w:val="24"/>
                <w:szCs w:val="24"/>
              </w:rPr>
              <w:t xml:space="preserve">PNRR ed Enti locali. Il ruolo strategico delle forme associative con particolare riferimento alle Unioni dei </w:t>
            </w:r>
            <w:proofErr w:type="gramStart"/>
            <w:r w:rsidRPr="00664964">
              <w:rPr>
                <w:rFonts w:cstheme="minorHAnsi"/>
                <w:sz w:val="24"/>
                <w:szCs w:val="24"/>
              </w:rPr>
              <w:t>Comuni  -</w:t>
            </w:r>
            <w:proofErr w:type="gramEnd"/>
            <w:r w:rsidRPr="00664964">
              <w:rPr>
                <w:rFonts w:cstheme="minorHAnsi"/>
                <w:sz w:val="24"/>
                <w:szCs w:val="24"/>
              </w:rPr>
              <w:t xml:space="preserve"> Le Aree interne</w:t>
            </w:r>
          </w:p>
        </w:tc>
        <w:tc>
          <w:tcPr>
            <w:tcW w:w="4111" w:type="dxa"/>
          </w:tcPr>
          <w:p w14:paraId="0C23CB11" w14:textId="77777777" w:rsidR="002C7BD8" w:rsidRPr="00664964" w:rsidRDefault="002C7BD8" w:rsidP="00E076D9">
            <w:pPr>
              <w:spacing w:line="220" w:lineRule="exact"/>
              <w:rPr>
                <w:rFonts w:cstheme="minorHAnsi"/>
                <w:sz w:val="24"/>
                <w:szCs w:val="24"/>
              </w:rPr>
            </w:pPr>
            <w:r w:rsidRPr="00664964">
              <w:rPr>
                <w:rFonts w:cstheme="minorHAnsi"/>
                <w:b/>
                <w:sz w:val="24"/>
                <w:szCs w:val="24"/>
              </w:rPr>
              <w:t>Dott. Francesco F. Frieri</w:t>
            </w:r>
            <w:r w:rsidRPr="00664964">
              <w:rPr>
                <w:rFonts w:cstheme="minorHAnsi"/>
                <w:sz w:val="24"/>
                <w:szCs w:val="24"/>
              </w:rPr>
              <w:t xml:space="preserve"> - Direttore Generale alle Risorse, Europa, Innovazione e Istituzioni della Regione Emilia-Romagna</w:t>
            </w:r>
          </w:p>
          <w:p w14:paraId="543212E2" w14:textId="77777777" w:rsidR="002C7BD8" w:rsidRPr="00664964" w:rsidRDefault="002C7BD8" w:rsidP="00E076D9">
            <w:pPr>
              <w:spacing w:line="220" w:lineRule="exact"/>
              <w:rPr>
                <w:rFonts w:cstheme="minorHAnsi"/>
                <w:sz w:val="24"/>
                <w:szCs w:val="24"/>
              </w:rPr>
            </w:pPr>
            <w:r w:rsidRPr="00664964">
              <w:rPr>
                <w:rFonts w:cstheme="minorHAnsi"/>
                <w:b/>
                <w:sz w:val="24"/>
                <w:szCs w:val="24"/>
              </w:rPr>
              <w:t xml:space="preserve">Dott. Carlo </w:t>
            </w:r>
            <w:proofErr w:type="spellStart"/>
            <w:r w:rsidRPr="00664964">
              <w:rPr>
                <w:rFonts w:cstheme="minorHAnsi"/>
                <w:b/>
                <w:sz w:val="24"/>
                <w:szCs w:val="24"/>
              </w:rPr>
              <w:t>Cipiciani</w:t>
            </w:r>
            <w:proofErr w:type="spellEnd"/>
            <w:r w:rsidRPr="00664964">
              <w:rPr>
                <w:rFonts w:cstheme="minorHAnsi"/>
                <w:sz w:val="24"/>
                <w:szCs w:val="24"/>
              </w:rPr>
              <w:t xml:space="preserve"> – Dirigente Servizio Programmazione strategica Regione Umbria</w:t>
            </w:r>
          </w:p>
        </w:tc>
        <w:tc>
          <w:tcPr>
            <w:tcW w:w="4678" w:type="dxa"/>
          </w:tcPr>
          <w:p w14:paraId="200B3B6D" w14:textId="77777777" w:rsidR="002C7BD8" w:rsidRPr="00664964" w:rsidRDefault="002C7BD8" w:rsidP="00E076D9">
            <w:pPr>
              <w:spacing w:line="220" w:lineRule="exact"/>
              <w:rPr>
                <w:rFonts w:cstheme="minorHAnsi"/>
                <w:sz w:val="24"/>
                <w:szCs w:val="24"/>
              </w:rPr>
            </w:pPr>
            <w:r w:rsidRPr="00664964">
              <w:rPr>
                <w:rFonts w:cstheme="minorHAnsi"/>
                <w:sz w:val="24"/>
                <w:szCs w:val="24"/>
              </w:rPr>
              <w:t xml:space="preserve">Amministratori Comuni dell’Unione </w:t>
            </w:r>
          </w:p>
          <w:p w14:paraId="69F37779" w14:textId="77777777" w:rsidR="002C7BD8" w:rsidRPr="00664964" w:rsidRDefault="002C7BD8" w:rsidP="00E076D9">
            <w:pPr>
              <w:spacing w:line="220" w:lineRule="exact"/>
              <w:rPr>
                <w:rFonts w:cstheme="minorHAnsi"/>
                <w:sz w:val="24"/>
                <w:szCs w:val="24"/>
              </w:rPr>
            </w:pPr>
            <w:r w:rsidRPr="00664964">
              <w:rPr>
                <w:rFonts w:cstheme="minorHAnsi"/>
                <w:sz w:val="24"/>
                <w:szCs w:val="24"/>
              </w:rPr>
              <w:t>Segretari comunali</w:t>
            </w:r>
          </w:p>
          <w:p w14:paraId="3C3B439C" w14:textId="77777777" w:rsidR="002C7BD8" w:rsidRPr="00664964" w:rsidRDefault="002C7BD8" w:rsidP="00E076D9">
            <w:pPr>
              <w:spacing w:line="220" w:lineRule="exact"/>
              <w:rPr>
                <w:rFonts w:cstheme="minorHAnsi"/>
                <w:sz w:val="24"/>
                <w:szCs w:val="24"/>
              </w:rPr>
            </w:pPr>
            <w:r w:rsidRPr="00664964">
              <w:rPr>
                <w:rFonts w:cstheme="minorHAnsi"/>
                <w:sz w:val="24"/>
                <w:szCs w:val="24"/>
              </w:rPr>
              <w:t>Responsabili di Settore</w:t>
            </w:r>
          </w:p>
        </w:tc>
      </w:tr>
      <w:tr w:rsidR="002C7BD8" w:rsidRPr="00664964" w14:paraId="58FDB3ED" w14:textId="77777777" w:rsidTr="008B334D">
        <w:trPr>
          <w:trHeight w:val="979"/>
        </w:trPr>
        <w:tc>
          <w:tcPr>
            <w:tcW w:w="1843" w:type="dxa"/>
          </w:tcPr>
          <w:p w14:paraId="5F03EA59" w14:textId="77777777" w:rsidR="002C7BD8" w:rsidRPr="00664964" w:rsidRDefault="008B334D" w:rsidP="00E076D9">
            <w:pPr>
              <w:spacing w:line="220" w:lineRule="exact"/>
              <w:rPr>
                <w:rFonts w:cstheme="minorHAnsi"/>
                <w:sz w:val="24"/>
                <w:szCs w:val="24"/>
              </w:rPr>
            </w:pPr>
            <w:proofErr w:type="spellStart"/>
            <w:r w:rsidRPr="00664964">
              <w:rPr>
                <w:rFonts w:cstheme="minorHAnsi"/>
                <w:sz w:val="24"/>
                <w:szCs w:val="24"/>
              </w:rPr>
              <w:t>giovedi</w:t>
            </w:r>
            <w:proofErr w:type="spellEnd"/>
            <w:r w:rsidR="002C7BD8" w:rsidRPr="00664964">
              <w:rPr>
                <w:rFonts w:cstheme="minorHAnsi"/>
                <w:sz w:val="24"/>
                <w:szCs w:val="24"/>
              </w:rPr>
              <w:t xml:space="preserve"> </w:t>
            </w:r>
            <w:r w:rsidRPr="00664964">
              <w:rPr>
                <w:rFonts w:cstheme="minorHAnsi"/>
                <w:sz w:val="24"/>
                <w:szCs w:val="24"/>
              </w:rPr>
              <w:t>25</w:t>
            </w:r>
            <w:r w:rsidR="002C7BD8" w:rsidRPr="00664964">
              <w:rPr>
                <w:rFonts w:cstheme="minorHAnsi"/>
                <w:sz w:val="24"/>
                <w:szCs w:val="24"/>
              </w:rPr>
              <w:t xml:space="preserve"> novembre</w:t>
            </w:r>
          </w:p>
          <w:p w14:paraId="34424042" w14:textId="77777777" w:rsidR="002C7BD8" w:rsidRPr="00664964" w:rsidRDefault="002C7BD8" w:rsidP="00E076D9">
            <w:pPr>
              <w:spacing w:line="220" w:lineRule="exact"/>
              <w:rPr>
                <w:rFonts w:cstheme="minorHAnsi"/>
                <w:sz w:val="24"/>
                <w:szCs w:val="24"/>
              </w:rPr>
            </w:pPr>
            <w:r w:rsidRPr="00664964">
              <w:rPr>
                <w:rFonts w:cstheme="minorHAnsi"/>
                <w:sz w:val="24"/>
                <w:szCs w:val="24"/>
              </w:rPr>
              <w:t xml:space="preserve">ore </w:t>
            </w:r>
            <w:r w:rsidR="008B334D" w:rsidRPr="00664964">
              <w:rPr>
                <w:rFonts w:cstheme="minorHAnsi"/>
                <w:sz w:val="24"/>
                <w:szCs w:val="24"/>
              </w:rPr>
              <w:t>14.30-18-30</w:t>
            </w:r>
          </w:p>
          <w:p w14:paraId="6CA7FB57" w14:textId="77777777" w:rsidR="002C7BD8" w:rsidRPr="00664964" w:rsidRDefault="002C7BD8" w:rsidP="00E076D9">
            <w:pPr>
              <w:spacing w:line="220" w:lineRule="exact"/>
              <w:rPr>
                <w:rFonts w:cstheme="minorHAnsi"/>
                <w:sz w:val="24"/>
                <w:szCs w:val="24"/>
              </w:rPr>
            </w:pPr>
          </w:p>
        </w:tc>
        <w:tc>
          <w:tcPr>
            <w:tcW w:w="3714" w:type="dxa"/>
          </w:tcPr>
          <w:p w14:paraId="036230DF" w14:textId="77777777" w:rsidR="002C7BD8" w:rsidRPr="00664964" w:rsidRDefault="00AF3FC1" w:rsidP="00E076D9">
            <w:pPr>
              <w:spacing w:line="220" w:lineRule="exact"/>
              <w:rPr>
                <w:rFonts w:cstheme="minorHAnsi"/>
                <w:sz w:val="24"/>
                <w:szCs w:val="24"/>
              </w:rPr>
            </w:pPr>
            <w:r w:rsidRPr="00664964">
              <w:rPr>
                <w:rFonts w:cstheme="minorHAnsi"/>
                <w:sz w:val="24"/>
                <w:szCs w:val="24"/>
              </w:rPr>
              <w:t>Le norme di semplificazione in materia contrattuale- D.L. 76/2020 e D.L. 77/2021</w:t>
            </w:r>
          </w:p>
        </w:tc>
        <w:tc>
          <w:tcPr>
            <w:tcW w:w="4111" w:type="dxa"/>
          </w:tcPr>
          <w:p w14:paraId="68F97CA7" w14:textId="77777777" w:rsidR="002C7BD8" w:rsidRPr="00664964" w:rsidRDefault="002C7BD8" w:rsidP="00E076D9">
            <w:pPr>
              <w:spacing w:line="220" w:lineRule="exact"/>
              <w:rPr>
                <w:rFonts w:cstheme="minorHAnsi"/>
                <w:b/>
                <w:sz w:val="24"/>
                <w:szCs w:val="24"/>
              </w:rPr>
            </w:pPr>
            <w:r w:rsidRPr="00664964">
              <w:rPr>
                <w:rFonts w:cstheme="minorHAnsi"/>
                <w:b/>
                <w:sz w:val="24"/>
                <w:szCs w:val="24"/>
              </w:rPr>
              <w:t>Avv. Francesco Armenante</w:t>
            </w:r>
          </w:p>
        </w:tc>
        <w:tc>
          <w:tcPr>
            <w:tcW w:w="4678" w:type="dxa"/>
          </w:tcPr>
          <w:p w14:paraId="463001DD" w14:textId="77777777" w:rsidR="002C7BD8" w:rsidRPr="00664964" w:rsidRDefault="002C7BD8" w:rsidP="00E076D9">
            <w:pPr>
              <w:spacing w:line="220" w:lineRule="exact"/>
              <w:rPr>
                <w:rFonts w:cstheme="minorHAnsi"/>
                <w:sz w:val="24"/>
                <w:szCs w:val="24"/>
              </w:rPr>
            </w:pPr>
            <w:r w:rsidRPr="00664964">
              <w:rPr>
                <w:rFonts w:cstheme="minorHAnsi"/>
                <w:sz w:val="24"/>
                <w:szCs w:val="24"/>
              </w:rPr>
              <w:t>Segretari comunali</w:t>
            </w:r>
          </w:p>
          <w:p w14:paraId="3AC4440B" w14:textId="77777777" w:rsidR="002C7BD8" w:rsidRPr="00664964" w:rsidRDefault="002C7BD8" w:rsidP="00E076D9">
            <w:pPr>
              <w:spacing w:line="220" w:lineRule="exact"/>
              <w:rPr>
                <w:rFonts w:cstheme="minorHAnsi"/>
                <w:sz w:val="24"/>
                <w:szCs w:val="24"/>
              </w:rPr>
            </w:pPr>
            <w:r w:rsidRPr="00664964">
              <w:rPr>
                <w:rFonts w:cstheme="minorHAnsi"/>
                <w:sz w:val="24"/>
                <w:szCs w:val="24"/>
              </w:rPr>
              <w:t>Responsabili di Settore</w:t>
            </w:r>
          </w:p>
          <w:p w14:paraId="16731BC9" w14:textId="77777777" w:rsidR="002C7BD8" w:rsidRPr="00664964" w:rsidRDefault="002C7BD8" w:rsidP="00E076D9">
            <w:pPr>
              <w:spacing w:line="220" w:lineRule="exact"/>
              <w:rPr>
                <w:rFonts w:cstheme="minorHAnsi"/>
                <w:sz w:val="24"/>
                <w:szCs w:val="24"/>
              </w:rPr>
            </w:pPr>
            <w:r w:rsidRPr="00664964">
              <w:rPr>
                <w:rFonts w:cstheme="minorHAnsi"/>
                <w:sz w:val="24"/>
                <w:szCs w:val="24"/>
              </w:rPr>
              <w:t>RUP</w:t>
            </w:r>
          </w:p>
        </w:tc>
      </w:tr>
      <w:tr w:rsidR="002C7BD8" w:rsidRPr="00664964" w14:paraId="71540BE8" w14:textId="77777777" w:rsidTr="008B334D">
        <w:tc>
          <w:tcPr>
            <w:tcW w:w="1843" w:type="dxa"/>
          </w:tcPr>
          <w:p w14:paraId="17EC76FF" w14:textId="77777777" w:rsidR="002C7BD8" w:rsidRPr="00664964" w:rsidRDefault="008B334D" w:rsidP="00E076D9">
            <w:pPr>
              <w:spacing w:line="220" w:lineRule="exact"/>
              <w:rPr>
                <w:rFonts w:cstheme="minorHAnsi"/>
                <w:sz w:val="24"/>
                <w:szCs w:val="24"/>
              </w:rPr>
            </w:pPr>
            <w:r w:rsidRPr="00664964">
              <w:rPr>
                <w:rFonts w:cstheme="minorHAnsi"/>
                <w:sz w:val="24"/>
                <w:szCs w:val="24"/>
              </w:rPr>
              <w:t xml:space="preserve">Mercoledì </w:t>
            </w:r>
            <w:proofErr w:type="gramStart"/>
            <w:r w:rsidRPr="00664964">
              <w:rPr>
                <w:rFonts w:cstheme="minorHAnsi"/>
                <w:sz w:val="24"/>
                <w:szCs w:val="24"/>
              </w:rPr>
              <w:t xml:space="preserve">1 </w:t>
            </w:r>
            <w:r w:rsidR="002C7BD8" w:rsidRPr="00664964">
              <w:rPr>
                <w:rFonts w:cstheme="minorHAnsi"/>
                <w:sz w:val="24"/>
                <w:szCs w:val="24"/>
              </w:rPr>
              <w:t>novembre</w:t>
            </w:r>
            <w:proofErr w:type="gramEnd"/>
          </w:p>
          <w:p w14:paraId="659DDDB1" w14:textId="77777777" w:rsidR="002C7BD8" w:rsidRPr="00664964" w:rsidRDefault="002C7BD8" w:rsidP="00E076D9">
            <w:pPr>
              <w:spacing w:line="220" w:lineRule="exact"/>
              <w:rPr>
                <w:rFonts w:cstheme="minorHAnsi"/>
                <w:sz w:val="24"/>
                <w:szCs w:val="24"/>
              </w:rPr>
            </w:pPr>
            <w:r w:rsidRPr="00664964">
              <w:rPr>
                <w:rFonts w:cstheme="minorHAnsi"/>
                <w:sz w:val="24"/>
                <w:szCs w:val="24"/>
              </w:rPr>
              <w:t>ore 9.00-13.00</w:t>
            </w:r>
          </w:p>
          <w:p w14:paraId="744EACF5" w14:textId="77777777" w:rsidR="002C7BD8" w:rsidRPr="00664964" w:rsidRDefault="002C7BD8" w:rsidP="00E076D9">
            <w:pPr>
              <w:spacing w:line="220" w:lineRule="exact"/>
              <w:rPr>
                <w:rFonts w:cstheme="minorHAnsi"/>
                <w:sz w:val="24"/>
                <w:szCs w:val="24"/>
              </w:rPr>
            </w:pPr>
          </w:p>
          <w:p w14:paraId="094E3528" w14:textId="77777777" w:rsidR="002C7BD8" w:rsidRPr="00664964" w:rsidRDefault="002C7BD8" w:rsidP="00E076D9">
            <w:pPr>
              <w:spacing w:line="220" w:lineRule="exact"/>
              <w:rPr>
                <w:rFonts w:cstheme="minorHAnsi"/>
                <w:sz w:val="24"/>
                <w:szCs w:val="24"/>
              </w:rPr>
            </w:pPr>
            <w:r w:rsidRPr="00664964">
              <w:rPr>
                <w:rFonts w:cstheme="minorHAnsi"/>
                <w:sz w:val="24"/>
                <w:szCs w:val="24"/>
              </w:rPr>
              <w:tab/>
            </w:r>
          </w:p>
        </w:tc>
        <w:tc>
          <w:tcPr>
            <w:tcW w:w="3714" w:type="dxa"/>
          </w:tcPr>
          <w:p w14:paraId="185A06A4" w14:textId="77777777" w:rsidR="002C7BD8" w:rsidRPr="00664964" w:rsidRDefault="002C7BD8" w:rsidP="00E076D9">
            <w:pPr>
              <w:spacing w:line="220" w:lineRule="exact"/>
              <w:rPr>
                <w:rFonts w:cstheme="minorHAnsi"/>
                <w:sz w:val="24"/>
                <w:szCs w:val="24"/>
              </w:rPr>
            </w:pPr>
            <w:r w:rsidRPr="00664964">
              <w:rPr>
                <w:rFonts w:cstheme="minorHAnsi"/>
                <w:sz w:val="24"/>
                <w:szCs w:val="24"/>
              </w:rPr>
              <w:t>Trasparenza e Privacy</w:t>
            </w:r>
          </w:p>
        </w:tc>
        <w:tc>
          <w:tcPr>
            <w:tcW w:w="4111" w:type="dxa"/>
          </w:tcPr>
          <w:p w14:paraId="50BD8384" w14:textId="77777777" w:rsidR="00AF3FC1" w:rsidRPr="00664964" w:rsidRDefault="001C120F" w:rsidP="00AF3FC1">
            <w:pPr>
              <w:spacing w:line="220" w:lineRule="exact"/>
              <w:rPr>
                <w:rFonts w:cstheme="minorHAnsi"/>
                <w:b/>
                <w:sz w:val="24"/>
                <w:szCs w:val="24"/>
              </w:rPr>
            </w:pPr>
            <w:r w:rsidRPr="00664964">
              <w:rPr>
                <w:rFonts w:cstheme="minorHAnsi"/>
                <w:b/>
                <w:sz w:val="24"/>
                <w:szCs w:val="24"/>
              </w:rPr>
              <w:t xml:space="preserve">Avv. Luca </w:t>
            </w:r>
            <w:proofErr w:type="spellStart"/>
            <w:r w:rsidRPr="00664964">
              <w:rPr>
                <w:rFonts w:cstheme="minorHAnsi"/>
                <w:b/>
                <w:sz w:val="24"/>
                <w:szCs w:val="24"/>
              </w:rPr>
              <w:t>Iadecola</w:t>
            </w:r>
            <w:proofErr w:type="spellEnd"/>
            <w:r w:rsidR="00AF3FC1" w:rsidRPr="00664964">
              <w:rPr>
                <w:rFonts w:cstheme="minorHAnsi"/>
                <w:b/>
                <w:sz w:val="24"/>
                <w:szCs w:val="24"/>
              </w:rPr>
              <w:t xml:space="preserve"> - </w:t>
            </w:r>
            <w:proofErr w:type="spellStart"/>
            <w:r w:rsidR="00AF3FC1" w:rsidRPr="00664964">
              <w:rPr>
                <w:rFonts w:cstheme="minorHAnsi"/>
                <w:sz w:val="24"/>
                <w:szCs w:val="24"/>
              </w:rPr>
              <w:t>Dpo</w:t>
            </w:r>
            <w:proofErr w:type="spellEnd"/>
            <w:r w:rsidR="00AF3FC1" w:rsidRPr="00664964">
              <w:rPr>
                <w:rFonts w:cstheme="minorHAnsi"/>
                <w:sz w:val="24"/>
                <w:szCs w:val="24"/>
              </w:rPr>
              <w:t xml:space="preserve"> dell’Unione dei Comuni Terre dell’Olio e del Sagrantino</w:t>
            </w:r>
          </w:p>
          <w:p w14:paraId="116B32CD" w14:textId="77777777" w:rsidR="002C7BD8" w:rsidRPr="00664964" w:rsidRDefault="002C7BD8" w:rsidP="00E076D9">
            <w:pPr>
              <w:spacing w:line="220" w:lineRule="exact"/>
              <w:rPr>
                <w:rFonts w:cstheme="minorHAnsi"/>
                <w:b/>
                <w:sz w:val="24"/>
                <w:szCs w:val="24"/>
              </w:rPr>
            </w:pPr>
          </w:p>
        </w:tc>
        <w:tc>
          <w:tcPr>
            <w:tcW w:w="4678" w:type="dxa"/>
          </w:tcPr>
          <w:p w14:paraId="58889FC3" w14:textId="77777777" w:rsidR="002C7BD8" w:rsidRPr="00664964" w:rsidRDefault="002C7BD8" w:rsidP="00E076D9">
            <w:pPr>
              <w:spacing w:line="220" w:lineRule="exact"/>
              <w:rPr>
                <w:rFonts w:cstheme="minorHAnsi"/>
                <w:sz w:val="24"/>
                <w:szCs w:val="24"/>
              </w:rPr>
            </w:pPr>
            <w:r w:rsidRPr="00664964">
              <w:rPr>
                <w:rFonts w:cstheme="minorHAnsi"/>
                <w:sz w:val="24"/>
                <w:szCs w:val="24"/>
              </w:rPr>
              <w:t>Segretari comunali</w:t>
            </w:r>
          </w:p>
          <w:p w14:paraId="0C65EC03" w14:textId="77777777" w:rsidR="002C7BD8" w:rsidRPr="00664964" w:rsidRDefault="002C7BD8" w:rsidP="00E076D9">
            <w:pPr>
              <w:spacing w:line="220" w:lineRule="exact"/>
              <w:rPr>
                <w:rFonts w:cstheme="minorHAnsi"/>
                <w:sz w:val="24"/>
                <w:szCs w:val="24"/>
              </w:rPr>
            </w:pPr>
            <w:r w:rsidRPr="00664964">
              <w:rPr>
                <w:rFonts w:cstheme="minorHAnsi"/>
                <w:sz w:val="24"/>
                <w:szCs w:val="24"/>
              </w:rPr>
              <w:t>Responsabili di Settore</w:t>
            </w:r>
          </w:p>
          <w:p w14:paraId="3D1BDF58" w14:textId="77777777" w:rsidR="002C7BD8" w:rsidRPr="00664964" w:rsidRDefault="002C7BD8" w:rsidP="00E076D9">
            <w:pPr>
              <w:spacing w:line="220" w:lineRule="exact"/>
              <w:rPr>
                <w:rFonts w:cstheme="minorHAnsi"/>
                <w:sz w:val="24"/>
                <w:szCs w:val="24"/>
              </w:rPr>
            </w:pPr>
            <w:r w:rsidRPr="00664964">
              <w:rPr>
                <w:rFonts w:cstheme="minorHAnsi"/>
                <w:sz w:val="24"/>
                <w:szCs w:val="24"/>
              </w:rPr>
              <w:t>Referenti privacy</w:t>
            </w:r>
          </w:p>
        </w:tc>
      </w:tr>
      <w:tr w:rsidR="002C7BD8" w:rsidRPr="00664964" w14:paraId="757B357D" w14:textId="77777777" w:rsidTr="008B334D">
        <w:trPr>
          <w:trHeight w:val="699"/>
        </w:trPr>
        <w:tc>
          <w:tcPr>
            <w:tcW w:w="1843" w:type="dxa"/>
          </w:tcPr>
          <w:p w14:paraId="4059B46C" w14:textId="77777777" w:rsidR="002C7BD8" w:rsidRPr="00664964" w:rsidRDefault="008B334D" w:rsidP="00E076D9">
            <w:pPr>
              <w:spacing w:line="220" w:lineRule="exact"/>
              <w:rPr>
                <w:rFonts w:cstheme="minorHAnsi"/>
                <w:sz w:val="24"/>
                <w:szCs w:val="24"/>
              </w:rPr>
            </w:pPr>
            <w:proofErr w:type="spellStart"/>
            <w:proofErr w:type="gramStart"/>
            <w:r w:rsidRPr="00664964">
              <w:rPr>
                <w:rFonts w:cstheme="minorHAnsi"/>
                <w:sz w:val="24"/>
                <w:szCs w:val="24"/>
              </w:rPr>
              <w:t>Giovedi</w:t>
            </w:r>
            <w:proofErr w:type="spellEnd"/>
            <w:r w:rsidRPr="00664964">
              <w:rPr>
                <w:rFonts w:cstheme="minorHAnsi"/>
                <w:sz w:val="24"/>
                <w:szCs w:val="24"/>
              </w:rPr>
              <w:t xml:space="preserve"> </w:t>
            </w:r>
            <w:r w:rsidR="002C7BD8" w:rsidRPr="00664964">
              <w:rPr>
                <w:rFonts w:cstheme="minorHAnsi"/>
                <w:sz w:val="24"/>
                <w:szCs w:val="24"/>
              </w:rPr>
              <w:t xml:space="preserve"> 10</w:t>
            </w:r>
            <w:proofErr w:type="gramEnd"/>
            <w:r w:rsidR="002C7BD8" w:rsidRPr="00664964">
              <w:rPr>
                <w:rFonts w:cstheme="minorHAnsi"/>
                <w:sz w:val="24"/>
                <w:szCs w:val="24"/>
              </w:rPr>
              <w:t xml:space="preserve"> dicembre</w:t>
            </w:r>
          </w:p>
          <w:p w14:paraId="4C6B77DD" w14:textId="77777777" w:rsidR="002C7BD8" w:rsidRPr="00664964" w:rsidRDefault="002C7BD8" w:rsidP="00E076D9">
            <w:pPr>
              <w:spacing w:line="220" w:lineRule="exact"/>
              <w:rPr>
                <w:rFonts w:cstheme="minorHAnsi"/>
                <w:sz w:val="24"/>
                <w:szCs w:val="24"/>
              </w:rPr>
            </w:pPr>
          </w:p>
        </w:tc>
        <w:tc>
          <w:tcPr>
            <w:tcW w:w="3714" w:type="dxa"/>
          </w:tcPr>
          <w:p w14:paraId="51E230F3" w14:textId="77777777" w:rsidR="002C7BD8" w:rsidRPr="00664964" w:rsidRDefault="002C7BD8" w:rsidP="00E076D9">
            <w:pPr>
              <w:spacing w:line="220" w:lineRule="exact"/>
              <w:rPr>
                <w:rFonts w:cstheme="minorHAnsi"/>
                <w:sz w:val="24"/>
                <w:szCs w:val="24"/>
              </w:rPr>
            </w:pPr>
            <w:r w:rsidRPr="00664964">
              <w:rPr>
                <w:rFonts w:cstheme="minorHAnsi"/>
                <w:sz w:val="24"/>
                <w:szCs w:val="24"/>
              </w:rPr>
              <w:t xml:space="preserve">Novità in materia di procedure di reclutamento E gestione del personale introdotte dal Decreto legge 80/2021 </w:t>
            </w:r>
            <w:r w:rsidRPr="00664964">
              <w:rPr>
                <w:rFonts w:cstheme="minorHAnsi"/>
                <w:sz w:val="24"/>
                <w:szCs w:val="24"/>
              </w:rPr>
              <w:tab/>
            </w:r>
          </w:p>
        </w:tc>
        <w:tc>
          <w:tcPr>
            <w:tcW w:w="4111" w:type="dxa"/>
          </w:tcPr>
          <w:p w14:paraId="6D7CC80B" w14:textId="77777777" w:rsidR="002C7BD8" w:rsidRPr="00664964" w:rsidRDefault="002C7BD8" w:rsidP="00E076D9">
            <w:pPr>
              <w:spacing w:line="220" w:lineRule="exact"/>
              <w:rPr>
                <w:rFonts w:cstheme="minorHAnsi"/>
                <w:sz w:val="24"/>
                <w:szCs w:val="24"/>
              </w:rPr>
            </w:pPr>
            <w:r w:rsidRPr="00664964">
              <w:rPr>
                <w:rFonts w:cstheme="minorHAnsi"/>
                <w:b/>
                <w:sz w:val="24"/>
                <w:szCs w:val="24"/>
              </w:rPr>
              <w:t>Dott. Paolo Braccini</w:t>
            </w:r>
            <w:r w:rsidRPr="00664964">
              <w:rPr>
                <w:rFonts w:cstheme="minorHAnsi"/>
                <w:sz w:val="24"/>
                <w:szCs w:val="24"/>
              </w:rPr>
              <w:t xml:space="preserve"> – Organismo indipendente valutazione Unione dei Comuni</w:t>
            </w:r>
          </w:p>
        </w:tc>
        <w:tc>
          <w:tcPr>
            <w:tcW w:w="4678" w:type="dxa"/>
          </w:tcPr>
          <w:p w14:paraId="6713522B" w14:textId="77777777" w:rsidR="002C7BD8" w:rsidRPr="00664964" w:rsidRDefault="002C7BD8" w:rsidP="00E076D9">
            <w:pPr>
              <w:spacing w:line="220" w:lineRule="exact"/>
              <w:rPr>
                <w:rFonts w:cstheme="minorHAnsi"/>
                <w:sz w:val="24"/>
                <w:szCs w:val="24"/>
              </w:rPr>
            </w:pPr>
            <w:r w:rsidRPr="00664964">
              <w:rPr>
                <w:rFonts w:cstheme="minorHAnsi"/>
                <w:sz w:val="24"/>
                <w:szCs w:val="24"/>
              </w:rPr>
              <w:t>Responsabili di Settore</w:t>
            </w:r>
          </w:p>
          <w:p w14:paraId="6B442558" w14:textId="77777777" w:rsidR="002C7BD8" w:rsidRPr="00664964" w:rsidRDefault="002C7BD8" w:rsidP="00E076D9">
            <w:pPr>
              <w:spacing w:line="220" w:lineRule="exact"/>
              <w:rPr>
                <w:rFonts w:cstheme="minorHAnsi"/>
                <w:sz w:val="24"/>
                <w:szCs w:val="24"/>
              </w:rPr>
            </w:pPr>
            <w:r w:rsidRPr="00664964">
              <w:rPr>
                <w:rFonts w:cstheme="minorHAnsi"/>
                <w:sz w:val="24"/>
                <w:szCs w:val="24"/>
              </w:rPr>
              <w:t>Segretari comunali</w:t>
            </w:r>
          </w:p>
          <w:p w14:paraId="30598620" w14:textId="77777777" w:rsidR="002C7BD8" w:rsidRPr="00664964" w:rsidRDefault="002C7BD8" w:rsidP="00E076D9">
            <w:pPr>
              <w:spacing w:line="220" w:lineRule="exact"/>
              <w:rPr>
                <w:rFonts w:cstheme="minorHAnsi"/>
                <w:sz w:val="24"/>
                <w:szCs w:val="24"/>
              </w:rPr>
            </w:pPr>
            <w:r w:rsidRPr="00664964">
              <w:rPr>
                <w:rFonts w:cstheme="minorHAnsi"/>
                <w:sz w:val="24"/>
                <w:szCs w:val="24"/>
              </w:rPr>
              <w:t xml:space="preserve">Dipendenti ufficio personale </w:t>
            </w:r>
          </w:p>
        </w:tc>
      </w:tr>
    </w:tbl>
    <w:p w14:paraId="6B0B7C31" w14:textId="5F478DCC" w:rsidR="0047228E" w:rsidRDefault="0047228E"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5717C3AB" w14:textId="77777777" w:rsidR="00AB14CC" w:rsidRPr="00664964" w:rsidRDefault="00AB14CC" w:rsidP="007420A7">
      <w:pPr>
        <w:suppressAutoHyphens/>
        <w:autoSpaceDN w:val="0"/>
        <w:spacing w:after="0" w:line="240" w:lineRule="auto"/>
        <w:textAlignment w:val="baseline"/>
        <w:rPr>
          <w:rFonts w:eastAsia="Times New Roman" w:cstheme="minorHAnsi"/>
          <w:b/>
          <w:iCs/>
          <w:color w:val="000000"/>
          <w:sz w:val="24"/>
          <w:szCs w:val="24"/>
          <w:lang w:eastAsia="it-IT"/>
        </w:rPr>
      </w:pPr>
    </w:p>
    <w:tbl>
      <w:tblPr>
        <w:tblpPr w:leftFromText="141" w:rightFromText="141" w:vertAnchor="text" w:horzAnchor="margin" w:tblpY="-43"/>
        <w:tblW w:w="13962" w:type="dxa"/>
        <w:tblLayout w:type="fixed"/>
        <w:tblCellMar>
          <w:left w:w="70" w:type="dxa"/>
          <w:right w:w="70" w:type="dxa"/>
        </w:tblCellMar>
        <w:tblLook w:val="04A0" w:firstRow="1" w:lastRow="0" w:firstColumn="1" w:lastColumn="0" w:noHBand="0" w:noVBand="1"/>
      </w:tblPr>
      <w:tblGrid>
        <w:gridCol w:w="1699"/>
        <w:gridCol w:w="1065"/>
        <w:gridCol w:w="1275"/>
        <w:gridCol w:w="993"/>
        <w:gridCol w:w="1417"/>
        <w:gridCol w:w="1276"/>
        <w:gridCol w:w="1134"/>
        <w:gridCol w:w="1559"/>
        <w:gridCol w:w="827"/>
        <w:gridCol w:w="1016"/>
        <w:gridCol w:w="1701"/>
      </w:tblGrid>
      <w:tr w:rsidR="004571CD" w:rsidRPr="00664964" w14:paraId="5B6E9C57" w14:textId="77777777" w:rsidTr="00BB2E1D">
        <w:trPr>
          <w:trHeight w:val="637"/>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8438F" w14:textId="77777777" w:rsidR="004571CD" w:rsidRPr="00664964" w:rsidRDefault="004571CD" w:rsidP="00AB14CC">
            <w:pPr>
              <w:spacing w:after="0" w:line="240" w:lineRule="auto"/>
              <w:jc w:val="center"/>
              <w:rPr>
                <w:rFonts w:eastAsia="Times New Roman" w:cstheme="minorHAnsi"/>
                <w:b/>
                <w:bCs/>
                <w:iCs/>
                <w:color w:val="000000"/>
                <w:lang w:eastAsia="it-IT"/>
              </w:rPr>
            </w:pPr>
            <w:r w:rsidRPr="00664964">
              <w:rPr>
                <w:rFonts w:eastAsia="Times New Roman" w:cstheme="minorHAnsi"/>
                <w:b/>
                <w:bCs/>
                <w:iCs/>
                <w:color w:val="000000"/>
                <w:lang w:eastAsia="it-IT"/>
              </w:rPr>
              <w:lastRenderedPageBreak/>
              <w:t>DATA - SEDE</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7C34A42E" w14:textId="77777777" w:rsidR="004571CD" w:rsidRPr="00664964" w:rsidRDefault="004571CD" w:rsidP="00AB14CC">
            <w:pPr>
              <w:spacing w:after="0" w:line="240" w:lineRule="auto"/>
              <w:jc w:val="center"/>
              <w:rPr>
                <w:rFonts w:eastAsia="Times New Roman" w:cstheme="minorHAnsi"/>
                <w:b/>
                <w:bCs/>
                <w:color w:val="C00000"/>
                <w:lang w:eastAsia="it-IT"/>
              </w:rPr>
            </w:pPr>
            <w:r w:rsidRPr="00664964">
              <w:rPr>
                <w:rFonts w:eastAsia="Times New Roman" w:cstheme="minorHAnsi"/>
                <w:b/>
                <w:bCs/>
                <w:color w:val="C00000"/>
                <w:lang w:eastAsia="it-IT"/>
              </w:rPr>
              <w:t>BEVAGNA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A8B73BF" w14:textId="77777777" w:rsidR="004571CD" w:rsidRPr="00664964" w:rsidRDefault="004571CD" w:rsidP="00AB14CC">
            <w:pPr>
              <w:spacing w:after="0" w:line="240" w:lineRule="auto"/>
              <w:jc w:val="center"/>
              <w:rPr>
                <w:rFonts w:eastAsia="Times New Roman" w:cstheme="minorHAnsi"/>
                <w:b/>
                <w:bCs/>
                <w:color w:val="C00000"/>
                <w:lang w:eastAsia="it-IT"/>
              </w:rPr>
            </w:pPr>
            <w:r w:rsidRPr="00664964">
              <w:rPr>
                <w:rFonts w:eastAsia="Times New Roman" w:cstheme="minorHAnsi"/>
                <w:b/>
                <w:bCs/>
                <w:color w:val="C00000"/>
                <w:lang w:eastAsia="it-IT"/>
              </w:rPr>
              <w:t>CAMPELLO sul CLITUNNO</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2E423C1" w14:textId="77777777" w:rsidR="004571CD" w:rsidRPr="00664964" w:rsidRDefault="004571CD" w:rsidP="00AB14CC">
            <w:pPr>
              <w:spacing w:after="0" w:line="240" w:lineRule="auto"/>
              <w:jc w:val="center"/>
              <w:rPr>
                <w:rFonts w:eastAsia="Times New Roman" w:cstheme="minorHAnsi"/>
                <w:b/>
                <w:bCs/>
                <w:color w:val="C00000"/>
                <w:lang w:eastAsia="it-IT"/>
              </w:rPr>
            </w:pPr>
            <w:r w:rsidRPr="00664964">
              <w:rPr>
                <w:rFonts w:eastAsia="Times New Roman" w:cstheme="minorHAnsi"/>
                <w:b/>
                <w:bCs/>
                <w:color w:val="C00000"/>
                <w:lang w:eastAsia="it-IT"/>
              </w:rPr>
              <w:t>CASTEL RITALDI</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53C73E3" w14:textId="77777777" w:rsidR="004571CD" w:rsidRPr="00664964" w:rsidRDefault="004571CD" w:rsidP="00AB14CC">
            <w:pPr>
              <w:spacing w:after="0" w:line="240" w:lineRule="auto"/>
              <w:jc w:val="center"/>
              <w:rPr>
                <w:rFonts w:eastAsia="Times New Roman" w:cstheme="minorHAnsi"/>
                <w:b/>
                <w:bCs/>
                <w:color w:val="C00000"/>
                <w:lang w:eastAsia="it-IT"/>
              </w:rPr>
            </w:pPr>
            <w:r w:rsidRPr="00664964">
              <w:rPr>
                <w:rFonts w:eastAsia="Times New Roman" w:cstheme="minorHAnsi"/>
                <w:b/>
                <w:bCs/>
                <w:color w:val="C00000"/>
                <w:lang w:eastAsia="it-IT"/>
              </w:rPr>
              <w:t>GIANO dell'UMBRIA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B369DF7" w14:textId="77777777" w:rsidR="004571CD" w:rsidRPr="00664964" w:rsidRDefault="004571CD" w:rsidP="00AB14CC">
            <w:pPr>
              <w:spacing w:after="0" w:line="240" w:lineRule="auto"/>
              <w:jc w:val="center"/>
              <w:rPr>
                <w:rFonts w:eastAsia="Times New Roman" w:cstheme="minorHAnsi"/>
                <w:b/>
                <w:bCs/>
                <w:color w:val="C00000"/>
                <w:lang w:eastAsia="it-IT"/>
              </w:rPr>
            </w:pPr>
            <w:r w:rsidRPr="00664964">
              <w:rPr>
                <w:rFonts w:eastAsia="Times New Roman" w:cstheme="minorHAnsi"/>
                <w:b/>
                <w:bCs/>
                <w:color w:val="C00000"/>
                <w:lang w:eastAsia="it-IT"/>
              </w:rPr>
              <w:t>GUALDO CATTANEO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956BFAF" w14:textId="77777777" w:rsidR="004571CD" w:rsidRPr="00664964" w:rsidRDefault="004571CD" w:rsidP="00AB14CC">
            <w:pPr>
              <w:spacing w:after="0" w:line="240" w:lineRule="auto"/>
              <w:jc w:val="center"/>
              <w:rPr>
                <w:rFonts w:eastAsia="Times New Roman" w:cstheme="minorHAnsi"/>
                <w:b/>
                <w:bCs/>
                <w:color w:val="C00000"/>
                <w:lang w:eastAsia="it-IT"/>
              </w:rPr>
            </w:pPr>
            <w:r w:rsidRPr="00664964">
              <w:rPr>
                <w:rFonts w:eastAsia="Times New Roman" w:cstheme="minorHAnsi"/>
                <w:b/>
                <w:bCs/>
                <w:color w:val="C00000"/>
                <w:lang w:eastAsia="it-IT"/>
              </w:rPr>
              <w:t>MASSA MARTANA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00463D5" w14:textId="77777777" w:rsidR="004571CD" w:rsidRPr="00664964" w:rsidRDefault="004571CD" w:rsidP="00AB14CC">
            <w:pPr>
              <w:spacing w:after="0" w:line="240" w:lineRule="auto"/>
              <w:jc w:val="center"/>
              <w:rPr>
                <w:rFonts w:eastAsia="Times New Roman" w:cstheme="minorHAnsi"/>
                <w:b/>
                <w:bCs/>
                <w:color w:val="C00000"/>
                <w:lang w:eastAsia="it-IT"/>
              </w:rPr>
            </w:pPr>
            <w:r w:rsidRPr="00664964">
              <w:rPr>
                <w:rFonts w:eastAsia="Times New Roman" w:cstheme="minorHAnsi"/>
                <w:b/>
                <w:bCs/>
                <w:color w:val="C00000"/>
                <w:lang w:eastAsia="it-IT"/>
              </w:rPr>
              <w:t>MONTEFALCO</w:t>
            </w:r>
          </w:p>
        </w:tc>
        <w:tc>
          <w:tcPr>
            <w:tcW w:w="827" w:type="dxa"/>
            <w:tcBorders>
              <w:top w:val="single" w:sz="4" w:space="0" w:color="auto"/>
              <w:left w:val="nil"/>
              <w:bottom w:val="single" w:sz="4" w:space="0" w:color="auto"/>
              <w:right w:val="single" w:sz="4" w:space="0" w:color="auto"/>
            </w:tcBorders>
            <w:shd w:val="clear" w:color="auto" w:fill="auto"/>
            <w:vAlign w:val="center"/>
            <w:hideMark/>
          </w:tcPr>
          <w:p w14:paraId="3376B241" w14:textId="77777777" w:rsidR="004571CD" w:rsidRPr="00664964" w:rsidRDefault="004571CD" w:rsidP="00AB14CC">
            <w:pPr>
              <w:spacing w:after="0" w:line="240" w:lineRule="auto"/>
              <w:jc w:val="center"/>
              <w:rPr>
                <w:rFonts w:eastAsia="Times New Roman" w:cstheme="minorHAnsi"/>
                <w:b/>
                <w:bCs/>
                <w:color w:val="C00000"/>
                <w:lang w:eastAsia="it-IT"/>
              </w:rPr>
            </w:pPr>
            <w:r w:rsidRPr="00664964">
              <w:rPr>
                <w:rFonts w:eastAsia="Times New Roman" w:cstheme="minorHAnsi"/>
                <w:b/>
                <w:bCs/>
                <w:color w:val="C00000"/>
                <w:lang w:eastAsia="it-IT"/>
              </w:rPr>
              <w:t>TREVI</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6BA13337" w14:textId="77777777" w:rsidR="004571CD" w:rsidRPr="00664964" w:rsidRDefault="004571CD" w:rsidP="00AB14CC">
            <w:pPr>
              <w:spacing w:after="0" w:line="240" w:lineRule="auto"/>
              <w:jc w:val="center"/>
              <w:rPr>
                <w:rFonts w:eastAsia="Times New Roman" w:cstheme="minorHAnsi"/>
                <w:b/>
                <w:bCs/>
                <w:color w:val="C00000"/>
                <w:lang w:eastAsia="it-IT"/>
              </w:rPr>
            </w:pPr>
            <w:r w:rsidRPr="00664964">
              <w:rPr>
                <w:rFonts w:eastAsia="Times New Roman" w:cstheme="minorHAnsi"/>
                <w:b/>
                <w:bCs/>
                <w:color w:val="C00000"/>
                <w:lang w:eastAsia="it-IT"/>
              </w:rPr>
              <w:t>UNIONE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236A963" w14:textId="77777777" w:rsidR="004571CD" w:rsidRPr="00664964" w:rsidRDefault="004571CD" w:rsidP="00AB14CC">
            <w:pPr>
              <w:spacing w:after="0" w:line="240" w:lineRule="auto"/>
              <w:ind w:right="-167"/>
              <w:jc w:val="center"/>
              <w:rPr>
                <w:rFonts w:eastAsia="Times New Roman" w:cstheme="minorHAnsi"/>
                <w:b/>
                <w:bCs/>
                <w:color w:val="000000"/>
                <w:lang w:eastAsia="it-IT"/>
              </w:rPr>
            </w:pPr>
            <w:r w:rsidRPr="00664964">
              <w:rPr>
                <w:rFonts w:eastAsia="Times New Roman" w:cstheme="minorHAnsi"/>
                <w:b/>
                <w:bCs/>
                <w:color w:val="000000"/>
                <w:lang w:eastAsia="it-IT"/>
              </w:rPr>
              <w:t>Partecipanti</w:t>
            </w:r>
          </w:p>
          <w:p w14:paraId="260CFDBA" w14:textId="77777777" w:rsidR="004571CD" w:rsidRPr="00664964" w:rsidRDefault="004571CD" w:rsidP="00AB14CC">
            <w:pPr>
              <w:spacing w:after="0" w:line="240" w:lineRule="auto"/>
              <w:ind w:right="-167"/>
              <w:jc w:val="center"/>
              <w:rPr>
                <w:rFonts w:eastAsia="Times New Roman" w:cstheme="minorHAnsi"/>
                <w:b/>
                <w:bCs/>
                <w:color w:val="000000"/>
                <w:lang w:eastAsia="it-IT"/>
              </w:rPr>
            </w:pPr>
            <w:r w:rsidRPr="00664964">
              <w:rPr>
                <w:rFonts w:eastAsia="Times New Roman" w:cstheme="minorHAnsi"/>
                <w:b/>
                <w:bCs/>
                <w:iCs/>
                <w:color w:val="000000"/>
                <w:lang w:eastAsia="it-IT"/>
              </w:rPr>
              <w:t>per ciascuna giornata</w:t>
            </w:r>
          </w:p>
        </w:tc>
      </w:tr>
      <w:tr w:rsidR="00BB2E1D" w:rsidRPr="00664964" w14:paraId="249576F6" w14:textId="77777777" w:rsidTr="00BB2E1D">
        <w:trPr>
          <w:trHeight w:val="268"/>
        </w:trPr>
        <w:tc>
          <w:tcPr>
            <w:tcW w:w="1699" w:type="dxa"/>
            <w:tcBorders>
              <w:top w:val="nil"/>
              <w:left w:val="single" w:sz="4" w:space="0" w:color="auto"/>
              <w:bottom w:val="single" w:sz="4" w:space="0" w:color="auto"/>
              <w:right w:val="single" w:sz="4" w:space="0" w:color="auto"/>
            </w:tcBorders>
            <w:shd w:val="clear" w:color="auto" w:fill="auto"/>
            <w:noWrap/>
            <w:vAlign w:val="center"/>
            <w:hideMark/>
          </w:tcPr>
          <w:p w14:paraId="3D70924B" w14:textId="77777777" w:rsidR="004571CD" w:rsidRPr="00664964" w:rsidRDefault="004571CD" w:rsidP="004571CD">
            <w:pPr>
              <w:spacing w:after="0" w:line="240" w:lineRule="auto"/>
              <w:rPr>
                <w:rFonts w:eastAsia="Times New Roman" w:cstheme="minorHAnsi"/>
                <w:b/>
                <w:bCs/>
                <w:iCs/>
                <w:color w:val="000000"/>
                <w:lang w:eastAsia="it-IT"/>
              </w:rPr>
            </w:pPr>
            <w:r w:rsidRPr="00664964">
              <w:rPr>
                <w:rFonts w:eastAsia="Times New Roman" w:cstheme="minorHAnsi"/>
                <w:b/>
                <w:bCs/>
                <w:iCs/>
                <w:color w:val="000000"/>
                <w:lang w:eastAsia="it-IT"/>
              </w:rPr>
              <w:t>Venerdì 5 novembre</w:t>
            </w:r>
          </w:p>
        </w:tc>
        <w:tc>
          <w:tcPr>
            <w:tcW w:w="1065" w:type="dxa"/>
            <w:tcBorders>
              <w:top w:val="nil"/>
              <w:left w:val="nil"/>
              <w:bottom w:val="single" w:sz="4" w:space="0" w:color="auto"/>
              <w:right w:val="single" w:sz="4" w:space="0" w:color="auto"/>
            </w:tcBorders>
            <w:shd w:val="clear" w:color="auto" w:fill="auto"/>
            <w:noWrap/>
            <w:vAlign w:val="center"/>
            <w:hideMark/>
          </w:tcPr>
          <w:p w14:paraId="22A9152C"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5</w:t>
            </w:r>
          </w:p>
        </w:tc>
        <w:tc>
          <w:tcPr>
            <w:tcW w:w="1275" w:type="dxa"/>
            <w:tcBorders>
              <w:top w:val="nil"/>
              <w:left w:val="nil"/>
              <w:bottom w:val="single" w:sz="4" w:space="0" w:color="auto"/>
              <w:right w:val="single" w:sz="4" w:space="0" w:color="auto"/>
            </w:tcBorders>
            <w:shd w:val="clear" w:color="auto" w:fill="auto"/>
            <w:noWrap/>
            <w:vAlign w:val="center"/>
            <w:hideMark/>
          </w:tcPr>
          <w:p w14:paraId="4B9E0F3A"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3</w:t>
            </w:r>
          </w:p>
        </w:tc>
        <w:tc>
          <w:tcPr>
            <w:tcW w:w="993" w:type="dxa"/>
            <w:tcBorders>
              <w:top w:val="nil"/>
              <w:left w:val="nil"/>
              <w:bottom w:val="single" w:sz="4" w:space="0" w:color="auto"/>
              <w:right w:val="single" w:sz="4" w:space="0" w:color="auto"/>
            </w:tcBorders>
            <w:shd w:val="clear" w:color="auto" w:fill="auto"/>
            <w:noWrap/>
            <w:vAlign w:val="center"/>
            <w:hideMark/>
          </w:tcPr>
          <w:p w14:paraId="09BB0089"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3</w:t>
            </w:r>
          </w:p>
        </w:tc>
        <w:tc>
          <w:tcPr>
            <w:tcW w:w="1417" w:type="dxa"/>
            <w:tcBorders>
              <w:top w:val="nil"/>
              <w:left w:val="nil"/>
              <w:bottom w:val="single" w:sz="4" w:space="0" w:color="auto"/>
              <w:right w:val="single" w:sz="4" w:space="0" w:color="auto"/>
            </w:tcBorders>
            <w:shd w:val="clear" w:color="auto" w:fill="auto"/>
            <w:noWrap/>
            <w:vAlign w:val="center"/>
            <w:hideMark/>
          </w:tcPr>
          <w:p w14:paraId="661040CA"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1</w:t>
            </w:r>
          </w:p>
        </w:tc>
        <w:tc>
          <w:tcPr>
            <w:tcW w:w="1276" w:type="dxa"/>
            <w:tcBorders>
              <w:top w:val="nil"/>
              <w:left w:val="nil"/>
              <w:bottom w:val="single" w:sz="4" w:space="0" w:color="auto"/>
              <w:right w:val="single" w:sz="4" w:space="0" w:color="auto"/>
            </w:tcBorders>
            <w:shd w:val="clear" w:color="auto" w:fill="auto"/>
            <w:noWrap/>
            <w:vAlign w:val="center"/>
            <w:hideMark/>
          </w:tcPr>
          <w:p w14:paraId="189267FE"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6</w:t>
            </w:r>
          </w:p>
        </w:tc>
        <w:tc>
          <w:tcPr>
            <w:tcW w:w="1134" w:type="dxa"/>
            <w:tcBorders>
              <w:top w:val="nil"/>
              <w:left w:val="nil"/>
              <w:bottom w:val="single" w:sz="4" w:space="0" w:color="auto"/>
              <w:right w:val="single" w:sz="4" w:space="0" w:color="auto"/>
            </w:tcBorders>
            <w:shd w:val="clear" w:color="auto" w:fill="auto"/>
            <w:noWrap/>
            <w:vAlign w:val="center"/>
            <w:hideMark/>
          </w:tcPr>
          <w:p w14:paraId="43AC303F"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0</w:t>
            </w:r>
          </w:p>
        </w:tc>
        <w:tc>
          <w:tcPr>
            <w:tcW w:w="1559" w:type="dxa"/>
            <w:tcBorders>
              <w:top w:val="nil"/>
              <w:left w:val="nil"/>
              <w:bottom w:val="single" w:sz="4" w:space="0" w:color="auto"/>
              <w:right w:val="single" w:sz="4" w:space="0" w:color="auto"/>
            </w:tcBorders>
            <w:shd w:val="clear" w:color="auto" w:fill="auto"/>
            <w:noWrap/>
            <w:vAlign w:val="center"/>
            <w:hideMark/>
          </w:tcPr>
          <w:p w14:paraId="3FC3CAD6"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3</w:t>
            </w:r>
          </w:p>
        </w:tc>
        <w:tc>
          <w:tcPr>
            <w:tcW w:w="827" w:type="dxa"/>
            <w:tcBorders>
              <w:top w:val="nil"/>
              <w:left w:val="nil"/>
              <w:bottom w:val="single" w:sz="4" w:space="0" w:color="auto"/>
              <w:right w:val="single" w:sz="4" w:space="0" w:color="auto"/>
            </w:tcBorders>
            <w:shd w:val="clear" w:color="auto" w:fill="auto"/>
            <w:noWrap/>
            <w:vAlign w:val="center"/>
            <w:hideMark/>
          </w:tcPr>
          <w:p w14:paraId="55494770"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2</w:t>
            </w:r>
          </w:p>
        </w:tc>
        <w:tc>
          <w:tcPr>
            <w:tcW w:w="1016" w:type="dxa"/>
            <w:tcBorders>
              <w:top w:val="nil"/>
              <w:left w:val="nil"/>
              <w:bottom w:val="single" w:sz="4" w:space="0" w:color="auto"/>
              <w:right w:val="single" w:sz="4" w:space="0" w:color="auto"/>
            </w:tcBorders>
            <w:shd w:val="clear" w:color="auto" w:fill="auto"/>
            <w:noWrap/>
            <w:vAlign w:val="center"/>
            <w:hideMark/>
          </w:tcPr>
          <w:p w14:paraId="77466967"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2</w:t>
            </w:r>
          </w:p>
        </w:tc>
        <w:tc>
          <w:tcPr>
            <w:tcW w:w="1701" w:type="dxa"/>
            <w:tcBorders>
              <w:top w:val="nil"/>
              <w:left w:val="nil"/>
              <w:bottom w:val="single" w:sz="4" w:space="0" w:color="auto"/>
              <w:right w:val="single" w:sz="4" w:space="0" w:color="auto"/>
            </w:tcBorders>
            <w:shd w:val="clear" w:color="auto" w:fill="auto"/>
            <w:noWrap/>
            <w:vAlign w:val="center"/>
            <w:hideMark/>
          </w:tcPr>
          <w:p w14:paraId="63468CD3" w14:textId="77777777" w:rsidR="004571CD" w:rsidRPr="00664964" w:rsidRDefault="004571CD" w:rsidP="004571CD">
            <w:pPr>
              <w:spacing w:after="0" w:line="240" w:lineRule="auto"/>
              <w:ind w:right="-167"/>
              <w:jc w:val="center"/>
              <w:rPr>
                <w:rFonts w:eastAsia="Times New Roman" w:cstheme="minorHAnsi"/>
                <w:b/>
                <w:bCs/>
                <w:color w:val="000000"/>
                <w:lang w:eastAsia="it-IT"/>
              </w:rPr>
            </w:pPr>
            <w:r w:rsidRPr="00664964">
              <w:rPr>
                <w:rFonts w:eastAsia="Times New Roman" w:cstheme="minorHAnsi"/>
                <w:b/>
                <w:bCs/>
                <w:color w:val="000000"/>
                <w:lang w:eastAsia="it-IT"/>
              </w:rPr>
              <w:t>25</w:t>
            </w:r>
          </w:p>
        </w:tc>
      </w:tr>
      <w:tr w:rsidR="00BB2E1D" w:rsidRPr="00664964" w14:paraId="2AA2B718" w14:textId="77777777" w:rsidTr="00BB2E1D">
        <w:trPr>
          <w:trHeight w:val="268"/>
        </w:trPr>
        <w:tc>
          <w:tcPr>
            <w:tcW w:w="1699" w:type="dxa"/>
            <w:tcBorders>
              <w:top w:val="nil"/>
              <w:left w:val="single" w:sz="4" w:space="0" w:color="auto"/>
              <w:bottom w:val="single" w:sz="4" w:space="0" w:color="auto"/>
              <w:right w:val="single" w:sz="4" w:space="0" w:color="auto"/>
            </w:tcBorders>
            <w:shd w:val="clear" w:color="auto" w:fill="auto"/>
            <w:noWrap/>
            <w:vAlign w:val="center"/>
            <w:hideMark/>
          </w:tcPr>
          <w:p w14:paraId="15017BF5" w14:textId="77777777" w:rsidR="004571CD" w:rsidRPr="00664964" w:rsidRDefault="004571CD" w:rsidP="004571CD">
            <w:pPr>
              <w:spacing w:after="0" w:line="240" w:lineRule="auto"/>
              <w:rPr>
                <w:rFonts w:eastAsia="Times New Roman" w:cstheme="minorHAnsi"/>
                <w:b/>
                <w:bCs/>
                <w:iCs/>
                <w:color w:val="000000"/>
                <w:lang w:eastAsia="it-IT"/>
              </w:rPr>
            </w:pPr>
            <w:r w:rsidRPr="00664964">
              <w:rPr>
                <w:rFonts w:eastAsia="Times New Roman" w:cstheme="minorHAnsi"/>
                <w:b/>
                <w:bCs/>
                <w:iCs/>
                <w:color w:val="000000"/>
                <w:lang w:eastAsia="it-IT"/>
              </w:rPr>
              <w:t>Giovedì 25 novembre</w:t>
            </w:r>
          </w:p>
        </w:tc>
        <w:tc>
          <w:tcPr>
            <w:tcW w:w="1065" w:type="dxa"/>
            <w:tcBorders>
              <w:top w:val="nil"/>
              <w:left w:val="nil"/>
              <w:bottom w:val="single" w:sz="4" w:space="0" w:color="auto"/>
              <w:right w:val="single" w:sz="4" w:space="0" w:color="auto"/>
            </w:tcBorders>
            <w:shd w:val="clear" w:color="auto" w:fill="auto"/>
            <w:noWrap/>
            <w:vAlign w:val="center"/>
            <w:hideMark/>
          </w:tcPr>
          <w:p w14:paraId="74FD2F81"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7</w:t>
            </w:r>
          </w:p>
        </w:tc>
        <w:tc>
          <w:tcPr>
            <w:tcW w:w="1275" w:type="dxa"/>
            <w:tcBorders>
              <w:top w:val="nil"/>
              <w:left w:val="nil"/>
              <w:bottom w:val="single" w:sz="4" w:space="0" w:color="auto"/>
              <w:right w:val="single" w:sz="4" w:space="0" w:color="auto"/>
            </w:tcBorders>
            <w:shd w:val="clear" w:color="auto" w:fill="auto"/>
            <w:noWrap/>
            <w:vAlign w:val="center"/>
            <w:hideMark/>
          </w:tcPr>
          <w:p w14:paraId="30146F56"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5</w:t>
            </w:r>
          </w:p>
        </w:tc>
        <w:tc>
          <w:tcPr>
            <w:tcW w:w="993" w:type="dxa"/>
            <w:tcBorders>
              <w:top w:val="nil"/>
              <w:left w:val="nil"/>
              <w:bottom w:val="single" w:sz="4" w:space="0" w:color="auto"/>
              <w:right w:val="single" w:sz="4" w:space="0" w:color="auto"/>
            </w:tcBorders>
            <w:shd w:val="clear" w:color="auto" w:fill="auto"/>
            <w:noWrap/>
            <w:vAlign w:val="center"/>
            <w:hideMark/>
          </w:tcPr>
          <w:p w14:paraId="1AFFF94E"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5</w:t>
            </w:r>
          </w:p>
        </w:tc>
        <w:tc>
          <w:tcPr>
            <w:tcW w:w="1417" w:type="dxa"/>
            <w:tcBorders>
              <w:top w:val="nil"/>
              <w:left w:val="nil"/>
              <w:bottom w:val="single" w:sz="4" w:space="0" w:color="auto"/>
              <w:right w:val="single" w:sz="4" w:space="0" w:color="auto"/>
            </w:tcBorders>
            <w:shd w:val="clear" w:color="auto" w:fill="auto"/>
            <w:noWrap/>
            <w:vAlign w:val="center"/>
            <w:hideMark/>
          </w:tcPr>
          <w:p w14:paraId="690BEE9D"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4</w:t>
            </w:r>
          </w:p>
        </w:tc>
        <w:tc>
          <w:tcPr>
            <w:tcW w:w="1276" w:type="dxa"/>
            <w:tcBorders>
              <w:top w:val="nil"/>
              <w:left w:val="nil"/>
              <w:bottom w:val="single" w:sz="4" w:space="0" w:color="auto"/>
              <w:right w:val="single" w:sz="4" w:space="0" w:color="auto"/>
            </w:tcBorders>
            <w:shd w:val="clear" w:color="auto" w:fill="auto"/>
            <w:noWrap/>
            <w:vAlign w:val="center"/>
            <w:hideMark/>
          </w:tcPr>
          <w:p w14:paraId="09CDEF9B"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8</w:t>
            </w:r>
          </w:p>
        </w:tc>
        <w:tc>
          <w:tcPr>
            <w:tcW w:w="1134" w:type="dxa"/>
            <w:tcBorders>
              <w:top w:val="nil"/>
              <w:left w:val="nil"/>
              <w:bottom w:val="single" w:sz="4" w:space="0" w:color="auto"/>
              <w:right w:val="single" w:sz="4" w:space="0" w:color="auto"/>
            </w:tcBorders>
            <w:shd w:val="clear" w:color="auto" w:fill="auto"/>
            <w:noWrap/>
            <w:vAlign w:val="center"/>
            <w:hideMark/>
          </w:tcPr>
          <w:p w14:paraId="3C6DB65F"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2</w:t>
            </w:r>
          </w:p>
        </w:tc>
        <w:tc>
          <w:tcPr>
            <w:tcW w:w="1559" w:type="dxa"/>
            <w:tcBorders>
              <w:top w:val="nil"/>
              <w:left w:val="nil"/>
              <w:bottom w:val="single" w:sz="4" w:space="0" w:color="auto"/>
              <w:right w:val="single" w:sz="4" w:space="0" w:color="auto"/>
            </w:tcBorders>
            <w:shd w:val="clear" w:color="auto" w:fill="auto"/>
            <w:noWrap/>
            <w:vAlign w:val="center"/>
            <w:hideMark/>
          </w:tcPr>
          <w:p w14:paraId="57FA22AB"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4</w:t>
            </w:r>
          </w:p>
        </w:tc>
        <w:tc>
          <w:tcPr>
            <w:tcW w:w="827" w:type="dxa"/>
            <w:tcBorders>
              <w:top w:val="nil"/>
              <w:left w:val="nil"/>
              <w:bottom w:val="single" w:sz="4" w:space="0" w:color="auto"/>
              <w:right w:val="single" w:sz="4" w:space="0" w:color="auto"/>
            </w:tcBorders>
            <w:shd w:val="clear" w:color="auto" w:fill="auto"/>
            <w:noWrap/>
            <w:vAlign w:val="center"/>
            <w:hideMark/>
          </w:tcPr>
          <w:p w14:paraId="3210D0E4"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3</w:t>
            </w:r>
          </w:p>
        </w:tc>
        <w:tc>
          <w:tcPr>
            <w:tcW w:w="1016" w:type="dxa"/>
            <w:tcBorders>
              <w:top w:val="nil"/>
              <w:left w:val="nil"/>
              <w:bottom w:val="single" w:sz="4" w:space="0" w:color="auto"/>
              <w:right w:val="single" w:sz="4" w:space="0" w:color="auto"/>
            </w:tcBorders>
            <w:shd w:val="clear" w:color="auto" w:fill="auto"/>
            <w:noWrap/>
            <w:vAlign w:val="center"/>
            <w:hideMark/>
          </w:tcPr>
          <w:p w14:paraId="4A2A7B57"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2</w:t>
            </w:r>
          </w:p>
        </w:tc>
        <w:tc>
          <w:tcPr>
            <w:tcW w:w="1701" w:type="dxa"/>
            <w:tcBorders>
              <w:top w:val="nil"/>
              <w:left w:val="nil"/>
              <w:bottom w:val="single" w:sz="4" w:space="0" w:color="auto"/>
              <w:right w:val="single" w:sz="4" w:space="0" w:color="auto"/>
            </w:tcBorders>
            <w:shd w:val="clear" w:color="auto" w:fill="auto"/>
            <w:noWrap/>
            <w:vAlign w:val="center"/>
            <w:hideMark/>
          </w:tcPr>
          <w:p w14:paraId="5ACAA181" w14:textId="77777777" w:rsidR="004571CD" w:rsidRPr="00664964" w:rsidRDefault="004571CD" w:rsidP="004571CD">
            <w:pPr>
              <w:spacing w:after="0" w:line="240" w:lineRule="auto"/>
              <w:ind w:right="-167"/>
              <w:jc w:val="center"/>
              <w:rPr>
                <w:rFonts w:eastAsia="Times New Roman" w:cstheme="minorHAnsi"/>
                <w:b/>
                <w:bCs/>
                <w:color w:val="000000"/>
                <w:lang w:eastAsia="it-IT"/>
              </w:rPr>
            </w:pPr>
            <w:r w:rsidRPr="00664964">
              <w:rPr>
                <w:rFonts w:eastAsia="Times New Roman" w:cstheme="minorHAnsi"/>
                <w:b/>
                <w:bCs/>
                <w:color w:val="000000"/>
                <w:lang w:eastAsia="it-IT"/>
              </w:rPr>
              <w:t>40</w:t>
            </w:r>
          </w:p>
        </w:tc>
      </w:tr>
      <w:tr w:rsidR="00BB2E1D" w:rsidRPr="00664964" w14:paraId="5A42E70C" w14:textId="77777777" w:rsidTr="00BB2E1D">
        <w:trPr>
          <w:trHeight w:val="268"/>
        </w:trPr>
        <w:tc>
          <w:tcPr>
            <w:tcW w:w="1699" w:type="dxa"/>
            <w:tcBorders>
              <w:top w:val="nil"/>
              <w:left w:val="single" w:sz="4" w:space="0" w:color="auto"/>
              <w:bottom w:val="single" w:sz="4" w:space="0" w:color="auto"/>
              <w:right w:val="single" w:sz="4" w:space="0" w:color="auto"/>
            </w:tcBorders>
            <w:shd w:val="clear" w:color="auto" w:fill="auto"/>
            <w:noWrap/>
            <w:vAlign w:val="center"/>
            <w:hideMark/>
          </w:tcPr>
          <w:p w14:paraId="3F56D668" w14:textId="77777777" w:rsidR="004571CD" w:rsidRPr="00664964" w:rsidRDefault="004571CD" w:rsidP="004571CD">
            <w:pPr>
              <w:spacing w:after="0" w:line="240" w:lineRule="auto"/>
              <w:rPr>
                <w:rFonts w:eastAsia="Times New Roman" w:cstheme="minorHAnsi"/>
                <w:b/>
                <w:bCs/>
                <w:iCs/>
                <w:color w:val="000000"/>
                <w:lang w:eastAsia="it-IT"/>
              </w:rPr>
            </w:pPr>
            <w:r w:rsidRPr="00664964">
              <w:rPr>
                <w:rFonts w:eastAsia="Times New Roman" w:cstheme="minorHAnsi"/>
                <w:b/>
                <w:bCs/>
                <w:iCs/>
                <w:color w:val="000000"/>
                <w:lang w:eastAsia="it-IT"/>
              </w:rPr>
              <w:t>Mercoledì 1° dicembre</w:t>
            </w:r>
          </w:p>
        </w:tc>
        <w:tc>
          <w:tcPr>
            <w:tcW w:w="1065" w:type="dxa"/>
            <w:tcBorders>
              <w:top w:val="nil"/>
              <w:left w:val="nil"/>
              <w:bottom w:val="single" w:sz="4" w:space="0" w:color="auto"/>
              <w:right w:val="single" w:sz="4" w:space="0" w:color="auto"/>
            </w:tcBorders>
            <w:shd w:val="clear" w:color="auto" w:fill="auto"/>
            <w:noWrap/>
            <w:vAlign w:val="center"/>
            <w:hideMark/>
          </w:tcPr>
          <w:p w14:paraId="016C2096"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4</w:t>
            </w:r>
          </w:p>
        </w:tc>
        <w:tc>
          <w:tcPr>
            <w:tcW w:w="1275" w:type="dxa"/>
            <w:tcBorders>
              <w:top w:val="nil"/>
              <w:left w:val="nil"/>
              <w:bottom w:val="single" w:sz="4" w:space="0" w:color="auto"/>
              <w:right w:val="single" w:sz="4" w:space="0" w:color="auto"/>
            </w:tcBorders>
            <w:shd w:val="clear" w:color="auto" w:fill="auto"/>
            <w:noWrap/>
            <w:vAlign w:val="center"/>
            <w:hideMark/>
          </w:tcPr>
          <w:p w14:paraId="2C2AD4F0"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3</w:t>
            </w:r>
          </w:p>
        </w:tc>
        <w:tc>
          <w:tcPr>
            <w:tcW w:w="993" w:type="dxa"/>
            <w:tcBorders>
              <w:top w:val="nil"/>
              <w:left w:val="nil"/>
              <w:bottom w:val="single" w:sz="4" w:space="0" w:color="auto"/>
              <w:right w:val="single" w:sz="4" w:space="0" w:color="auto"/>
            </w:tcBorders>
            <w:shd w:val="clear" w:color="auto" w:fill="auto"/>
            <w:noWrap/>
            <w:vAlign w:val="center"/>
            <w:hideMark/>
          </w:tcPr>
          <w:p w14:paraId="0237C8BE"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4</w:t>
            </w:r>
          </w:p>
        </w:tc>
        <w:tc>
          <w:tcPr>
            <w:tcW w:w="1417" w:type="dxa"/>
            <w:tcBorders>
              <w:top w:val="nil"/>
              <w:left w:val="nil"/>
              <w:bottom w:val="single" w:sz="4" w:space="0" w:color="auto"/>
              <w:right w:val="single" w:sz="4" w:space="0" w:color="auto"/>
            </w:tcBorders>
            <w:shd w:val="clear" w:color="auto" w:fill="auto"/>
            <w:noWrap/>
            <w:vAlign w:val="center"/>
            <w:hideMark/>
          </w:tcPr>
          <w:p w14:paraId="311CDFED"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1</w:t>
            </w:r>
          </w:p>
        </w:tc>
        <w:tc>
          <w:tcPr>
            <w:tcW w:w="1276" w:type="dxa"/>
            <w:tcBorders>
              <w:top w:val="nil"/>
              <w:left w:val="nil"/>
              <w:bottom w:val="single" w:sz="4" w:space="0" w:color="auto"/>
              <w:right w:val="single" w:sz="4" w:space="0" w:color="auto"/>
            </w:tcBorders>
            <w:shd w:val="clear" w:color="auto" w:fill="auto"/>
            <w:noWrap/>
            <w:vAlign w:val="center"/>
            <w:hideMark/>
          </w:tcPr>
          <w:p w14:paraId="3BC76074"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16</w:t>
            </w:r>
          </w:p>
        </w:tc>
        <w:tc>
          <w:tcPr>
            <w:tcW w:w="1134" w:type="dxa"/>
            <w:tcBorders>
              <w:top w:val="nil"/>
              <w:left w:val="nil"/>
              <w:bottom w:val="single" w:sz="4" w:space="0" w:color="auto"/>
              <w:right w:val="single" w:sz="4" w:space="0" w:color="auto"/>
            </w:tcBorders>
            <w:shd w:val="clear" w:color="auto" w:fill="auto"/>
            <w:noWrap/>
            <w:vAlign w:val="center"/>
            <w:hideMark/>
          </w:tcPr>
          <w:p w14:paraId="6ACC10B3"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0</w:t>
            </w:r>
          </w:p>
        </w:tc>
        <w:tc>
          <w:tcPr>
            <w:tcW w:w="1559" w:type="dxa"/>
            <w:tcBorders>
              <w:top w:val="nil"/>
              <w:left w:val="nil"/>
              <w:bottom w:val="single" w:sz="4" w:space="0" w:color="auto"/>
              <w:right w:val="single" w:sz="4" w:space="0" w:color="auto"/>
            </w:tcBorders>
            <w:shd w:val="clear" w:color="auto" w:fill="auto"/>
            <w:noWrap/>
            <w:vAlign w:val="center"/>
            <w:hideMark/>
          </w:tcPr>
          <w:p w14:paraId="31A9A15C"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1</w:t>
            </w:r>
          </w:p>
        </w:tc>
        <w:tc>
          <w:tcPr>
            <w:tcW w:w="827" w:type="dxa"/>
            <w:tcBorders>
              <w:top w:val="nil"/>
              <w:left w:val="nil"/>
              <w:bottom w:val="single" w:sz="4" w:space="0" w:color="auto"/>
              <w:right w:val="single" w:sz="4" w:space="0" w:color="auto"/>
            </w:tcBorders>
            <w:shd w:val="clear" w:color="auto" w:fill="auto"/>
            <w:noWrap/>
            <w:vAlign w:val="center"/>
            <w:hideMark/>
          </w:tcPr>
          <w:p w14:paraId="53A0037D"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3</w:t>
            </w:r>
          </w:p>
        </w:tc>
        <w:tc>
          <w:tcPr>
            <w:tcW w:w="1016" w:type="dxa"/>
            <w:tcBorders>
              <w:top w:val="nil"/>
              <w:left w:val="nil"/>
              <w:bottom w:val="single" w:sz="4" w:space="0" w:color="auto"/>
              <w:right w:val="single" w:sz="4" w:space="0" w:color="auto"/>
            </w:tcBorders>
            <w:shd w:val="clear" w:color="auto" w:fill="auto"/>
            <w:noWrap/>
            <w:vAlign w:val="center"/>
            <w:hideMark/>
          </w:tcPr>
          <w:p w14:paraId="3CB2ADAC"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4</w:t>
            </w:r>
          </w:p>
        </w:tc>
        <w:tc>
          <w:tcPr>
            <w:tcW w:w="1701" w:type="dxa"/>
            <w:tcBorders>
              <w:top w:val="nil"/>
              <w:left w:val="nil"/>
              <w:bottom w:val="single" w:sz="4" w:space="0" w:color="auto"/>
              <w:right w:val="single" w:sz="4" w:space="0" w:color="auto"/>
            </w:tcBorders>
            <w:shd w:val="clear" w:color="auto" w:fill="auto"/>
            <w:noWrap/>
            <w:vAlign w:val="center"/>
            <w:hideMark/>
          </w:tcPr>
          <w:p w14:paraId="2DBD8277" w14:textId="77777777" w:rsidR="004571CD" w:rsidRPr="00664964" w:rsidRDefault="004571CD" w:rsidP="004571CD">
            <w:pPr>
              <w:spacing w:after="0" w:line="240" w:lineRule="auto"/>
              <w:ind w:right="-167"/>
              <w:jc w:val="center"/>
              <w:rPr>
                <w:rFonts w:eastAsia="Times New Roman" w:cstheme="minorHAnsi"/>
                <w:b/>
                <w:bCs/>
                <w:color w:val="000000"/>
                <w:lang w:eastAsia="it-IT"/>
              </w:rPr>
            </w:pPr>
            <w:r w:rsidRPr="00664964">
              <w:rPr>
                <w:rFonts w:eastAsia="Times New Roman" w:cstheme="minorHAnsi"/>
                <w:b/>
                <w:bCs/>
                <w:color w:val="000000"/>
                <w:lang w:eastAsia="it-IT"/>
              </w:rPr>
              <w:t>36</w:t>
            </w:r>
          </w:p>
        </w:tc>
      </w:tr>
      <w:tr w:rsidR="00BB2E1D" w:rsidRPr="00664964" w14:paraId="0DC959B0" w14:textId="77777777" w:rsidTr="00BB2E1D">
        <w:trPr>
          <w:trHeight w:val="268"/>
        </w:trPr>
        <w:tc>
          <w:tcPr>
            <w:tcW w:w="1699" w:type="dxa"/>
            <w:tcBorders>
              <w:top w:val="nil"/>
              <w:left w:val="single" w:sz="4" w:space="0" w:color="auto"/>
              <w:bottom w:val="single" w:sz="4" w:space="0" w:color="auto"/>
              <w:right w:val="single" w:sz="4" w:space="0" w:color="auto"/>
            </w:tcBorders>
            <w:shd w:val="clear" w:color="auto" w:fill="auto"/>
            <w:noWrap/>
            <w:vAlign w:val="center"/>
            <w:hideMark/>
          </w:tcPr>
          <w:p w14:paraId="53A68CB4" w14:textId="77777777" w:rsidR="004571CD" w:rsidRPr="00664964" w:rsidRDefault="004571CD" w:rsidP="004571CD">
            <w:pPr>
              <w:spacing w:after="0" w:line="240" w:lineRule="auto"/>
              <w:rPr>
                <w:rFonts w:eastAsia="Times New Roman" w:cstheme="minorHAnsi"/>
                <w:b/>
                <w:bCs/>
                <w:iCs/>
                <w:color w:val="000000"/>
                <w:lang w:eastAsia="it-IT"/>
              </w:rPr>
            </w:pPr>
            <w:r w:rsidRPr="00664964">
              <w:rPr>
                <w:rFonts w:eastAsia="Times New Roman" w:cstheme="minorHAnsi"/>
                <w:b/>
                <w:bCs/>
                <w:iCs/>
                <w:color w:val="000000"/>
                <w:lang w:eastAsia="it-IT"/>
              </w:rPr>
              <w:t>Giovedì 9 dicembre</w:t>
            </w:r>
          </w:p>
        </w:tc>
        <w:tc>
          <w:tcPr>
            <w:tcW w:w="1065" w:type="dxa"/>
            <w:tcBorders>
              <w:top w:val="nil"/>
              <w:left w:val="nil"/>
              <w:bottom w:val="single" w:sz="4" w:space="0" w:color="auto"/>
              <w:right w:val="single" w:sz="4" w:space="0" w:color="auto"/>
            </w:tcBorders>
            <w:shd w:val="clear" w:color="auto" w:fill="auto"/>
            <w:noWrap/>
            <w:vAlign w:val="center"/>
            <w:hideMark/>
          </w:tcPr>
          <w:p w14:paraId="3770AAF6"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3</w:t>
            </w:r>
          </w:p>
        </w:tc>
        <w:tc>
          <w:tcPr>
            <w:tcW w:w="1275" w:type="dxa"/>
            <w:tcBorders>
              <w:top w:val="nil"/>
              <w:left w:val="nil"/>
              <w:bottom w:val="single" w:sz="4" w:space="0" w:color="auto"/>
              <w:right w:val="single" w:sz="4" w:space="0" w:color="auto"/>
            </w:tcBorders>
            <w:shd w:val="clear" w:color="auto" w:fill="auto"/>
            <w:noWrap/>
            <w:vAlign w:val="center"/>
            <w:hideMark/>
          </w:tcPr>
          <w:p w14:paraId="785B6379"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1</w:t>
            </w:r>
          </w:p>
        </w:tc>
        <w:tc>
          <w:tcPr>
            <w:tcW w:w="993" w:type="dxa"/>
            <w:tcBorders>
              <w:top w:val="nil"/>
              <w:left w:val="nil"/>
              <w:bottom w:val="single" w:sz="4" w:space="0" w:color="auto"/>
              <w:right w:val="single" w:sz="4" w:space="0" w:color="auto"/>
            </w:tcBorders>
            <w:shd w:val="clear" w:color="auto" w:fill="auto"/>
            <w:noWrap/>
            <w:vAlign w:val="center"/>
            <w:hideMark/>
          </w:tcPr>
          <w:p w14:paraId="65041D6E"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2</w:t>
            </w:r>
          </w:p>
        </w:tc>
        <w:tc>
          <w:tcPr>
            <w:tcW w:w="1417" w:type="dxa"/>
            <w:tcBorders>
              <w:top w:val="nil"/>
              <w:left w:val="nil"/>
              <w:bottom w:val="single" w:sz="4" w:space="0" w:color="auto"/>
              <w:right w:val="single" w:sz="4" w:space="0" w:color="auto"/>
            </w:tcBorders>
            <w:shd w:val="clear" w:color="auto" w:fill="auto"/>
            <w:noWrap/>
            <w:vAlign w:val="center"/>
            <w:hideMark/>
          </w:tcPr>
          <w:p w14:paraId="69E9E431"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2</w:t>
            </w:r>
          </w:p>
        </w:tc>
        <w:tc>
          <w:tcPr>
            <w:tcW w:w="1276" w:type="dxa"/>
            <w:tcBorders>
              <w:top w:val="nil"/>
              <w:left w:val="nil"/>
              <w:bottom w:val="single" w:sz="4" w:space="0" w:color="auto"/>
              <w:right w:val="single" w:sz="4" w:space="0" w:color="auto"/>
            </w:tcBorders>
            <w:shd w:val="clear" w:color="auto" w:fill="auto"/>
            <w:noWrap/>
            <w:vAlign w:val="center"/>
            <w:hideMark/>
          </w:tcPr>
          <w:p w14:paraId="4CE426D5"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1</w:t>
            </w:r>
          </w:p>
        </w:tc>
        <w:tc>
          <w:tcPr>
            <w:tcW w:w="1134" w:type="dxa"/>
            <w:tcBorders>
              <w:top w:val="nil"/>
              <w:left w:val="nil"/>
              <w:bottom w:val="single" w:sz="4" w:space="0" w:color="auto"/>
              <w:right w:val="single" w:sz="4" w:space="0" w:color="auto"/>
            </w:tcBorders>
            <w:shd w:val="clear" w:color="auto" w:fill="auto"/>
            <w:noWrap/>
            <w:vAlign w:val="center"/>
            <w:hideMark/>
          </w:tcPr>
          <w:p w14:paraId="67B29CF5"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0</w:t>
            </w:r>
          </w:p>
        </w:tc>
        <w:tc>
          <w:tcPr>
            <w:tcW w:w="1559" w:type="dxa"/>
            <w:tcBorders>
              <w:top w:val="nil"/>
              <w:left w:val="nil"/>
              <w:bottom w:val="single" w:sz="4" w:space="0" w:color="auto"/>
              <w:right w:val="single" w:sz="4" w:space="0" w:color="auto"/>
            </w:tcBorders>
            <w:shd w:val="clear" w:color="auto" w:fill="auto"/>
            <w:noWrap/>
            <w:vAlign w:val="center"/>
            <w:hideMark/>
          </w:tcPr>
          <w:p w14:paraId="4A3C4C34"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1</w:t>
            </w:r>
          </w:p>
        </w:tc>
        <w:tc>
          <w:tcPr>
            <w:tcW w:w="827" w:type="dxa"/>
            <w:tcBorders>
              <w:top w:val="nil"/>
              <w:left w:val="nil"/>
              <w:bottom w:val="single" w:sz="4" w:space="0" w:color="auto"/>
              <w:right w:val="single" w:sz="4" w:space="0" w:color="auto"/>
            </w:tcBorders>
            <w:shd w:val="clear" w:color="auto" w:fill="auto"/>
            <w:noWrap/>
            <w:vAlign w:val="center"/>
            <w:hideMark/>
          </w:tcPr>
          <w:p w14:paraId="064441A2"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0</w:t>
            </w:r>
          </w:p>
        </w:tc>
        <w:tc>
          <w:tcPr>
            <w:tcW w:w="1016" w:type="dxa"/>
            <w:tcBorders>
              <w:top w:val="nil"/>
              <w:left w:val="nil"/>
              <w:bottom w:val="single" w:sz="4" w:space="0" w:color="auto"/>
              <w:right w:val="single" w:sz="4" w:space="0" w:color="auto"/>
            </w:tcBorders>
            <w:shd w:val="clear" w:color="auto" w:fill="auto"/>
            <w:noWrap/>
            <w:vAlign w:val="center"/>
            <w:hideMark/>
          </w:tcPr>
          <w:p w14:paraId="0396960F" w14:textId="77777777" w:rsidR="004571CD" w:rsidRPr="00664964" w:rsidRDefault="004571CD" w:rsidP="004571CD">
            <w:pPr>
              <w:spacing w:after="0" w:line="240" w:lineRule="auto"/>
              <w:jc w:val="center"/>
              <w:rPr>
                <w:rFonts w:eastAsia="Times New Roman" w:cstheme="minorHAnsi"/>
                <w:color w:val="000000"/>
                <w:lang w:eastAsia="it-IT"/>
              </w:rPr>
            </w:pPr>
            <w:r w:rsidRPr="00664964">
              <w:rPr>
                <w:rFonts w:eastAsia="Times New Roman" w:cstheme="minorHAnsi"/>
                <w:color w:val="000000"/>
                <w:lang w:eastAsia="it-IT"/>
              </w:rPr>
              <w:t> </w:t>
            </w:r>
          </w:p>
        </w:tc>
        <w:tc>
          <w:tcPr>
            <w:tcW w:w="1701" w:type="dxa"/>
            <w:tcBorders>
              <w:top w:val="nil"/>
              <w:left w:val="nil"/>
              <w:bottom w:val="single" w:sz="4" w:space="0" w:color="auto"/>
              <w:right w:val="single" w:sz="4" w:space="0" w:color="auto"/>
            </w:tcBorders>
            <w:shd w:val="clear" w:color="auto" w:fill="auto"/>
            <w:noWrap/>
            <w:vAlign w:val="center"/>
            <w:hideMark/>
          </w:tcPr>
          <w:p w14:paraId="43076563" w14:textId="77777777" w:rsidR="004571CD" w:rsidRPr="00664964" w:rsidRDefault="004571CD" w:rsidP="004571CD">
            <w:pPr>
              <w:spacing w:after="0" w:line="240" w:lineRule="auto"/>
              <w:ind w:right="-167"/>
              <w:jc w:val="center"/>
              <w:rPr>
                <w:rFonts w:eastAsia="Times New Roman" w:cstheme="minorHAnsi"/>
                <w:b/>
                <w:bCs/>
                <w:color w:val="000000"/>
                <w:lang w:eastAsia="it-IT"/>
              </w:rPr>
            </w:pPr>
            <w:r w:rsidRPr="00664964">
              <w:rPr>
                <w:rFonts w:eastAsia="Times New Roman" w:cstheme="minorHAnsi"/>
                <w:b/>
                <w:bCs/>
                <w:color w:val="000000"/>
                <w:lang w:eastAsia="it-IT"/>
              </w:rPr>
              <w:t>10</w:t>
            </w:r>
          </w:p>
        </w:tc>
      </w:tr>
      <w:tr w:rsidR="00BB2E1D" w:rsidRPr="00664964" w14:paraId="73E9B902" w14:textId="77777777" w:rsidTr="00BB2E1D">
        <w:trPr>
          <w:trHeight w:val="268"/>
        </w:trPr>
        <w:tc>
          <w:tcPr>
            <w:tcW w:w="1699" w:type="dxa"/>
            <w:tcBorders>
              <w:top w:val="nil"/>
              <w:left w:val="single" w:sz="4" w:space="0" w:color="auto"/>
              <w:bottom w:val="single" w:sz="4" w:space="0" w:color="auto"/>
              <w:right w:val="single" w:sz="4" w:space="0" w:color="auto"/>
            </w:tcBorders>
            <w:shd w:val="clear" w:color="auto" w:fill="auto"/>
            <w:noWrap/>
            <w:vAlign w:val="center"/>
            <w:hideMark/>
          </w:tcPr>
          <w:p w14:paraId="00827CCC" w14:textId="77777777" w:rsidR="004571CD" w:rsidRPr="00664964" w:rsidRDefault="004571CD" w:rsidP="004571CD">
            <w:pPr>
              <w:spacing w:after="0" w:line="240" w:lineRule="auto"/>
              <w:jc w:val="center"/>
              <w:rPr>
                <w:rFonts w:eastAsia="Times New Roman" w:cstheme="minorHAnsi"/>
                <w:b/>
                <w:bCs/>
                <w:iCs/>
                <w:color w:val="000000"/>
                <w:lang w:eastAsia="it-IT"/>
              </w:rPr>
            </w:pPr>
            <w:r w:rsidRPr="00664964">
              <w:rPr>
                <w:rFonts w:eastAsia="Times New Roman" w:cstheme="minorHAnsi"/>
                <w:b/>
                <w:bCs/>
                <w:iCs/>
                <w:color w:val="000000"/>
                <w:lang w:eastAsia="it-IT"/>
              </w:rPr>
              <w:t>Partecipanti per ciascun Comune</w:t>
            </w:r>
          </w:p>
        </w:tc>
        <w:tc>
          <w:tcPr>
            <w:tcW w:w="1065" w:type="dxa"/>
            <w:tcBorders>
              <w:top w:val="nil"/>
              <w:left w:val="nil"/>
              <w:bottom w:val="single" w:sz="4" w:space="0" w:color="auto"/>
              <w:right w:val="single" w:sz="4" w:space="0" w:color="auto"/>
            </w:tcBorders>
            <w:shd w:val="clear" w:color="auto" w:fill="auto"/>
            <w:noWrap/>
            <w:vAlign w:val="center"/>
            <w:hideMark/>
          </w:tcPr>
          <w:p w14:paraId="28FA5901" w14:textId="77777777" w:rsidR="004571CD" w:rsidRPr="00664964" w:rsidRDefault="004571CD" w:rsidP="004571CD">
            <w:pPr>
              <w:spacing w:after="0" w:line="240" w:lineRule="auto"/>
              <w:jc w:val="center"/>
              <w:rPr>
                <w:rFonts w:eastAsia="Times New Roman" w:cstheme="minorHAnsi"/>
                <w:b/>
                <w:bCs/>
                <w:color w:val="000000"/>
                <w:lang w:eastAsia="it-IT"/>
              </w:rPr>
            </w:pPr>
            <w:r w:rsidRPr="00664964">
              <w:rPr>
                <w:rFonts w:eastAsia="Times New Roman" w:cstheme="minorHAnsi"/>
                <w:b/>
                <w:bCs/>
                <w:color w:val="000000"/>
                <w:lang w:eastAsia="it-IT"/>
              </w:rPr>
              <w:t>19</w:t>
            </w:r>
          </w:p>
        </w:tc>
        <w:tc>
          <w:tcPr>
            <w:tcW w:w="1275" w:type="dxa"/>
            <w:tcBorders>
              <w:top w:val="nil"/>
              <w:left w:val="nil"/>
              <w:bottom w:val="single" w:sz="4" w:space="0" w:color="auto"/>
              <w:right w:val="single" w:sz="4" w:space="0" w:color="auto"/>
            </w:tcBorders>
            <w:shd w:val="clear" w:color="auto" w:fill="auto"/>
            <w:noWrap/>
            <w:vAlign w:val="center"/>
            <w:hideMark/>
          </w:tcPr>
          <w:p w14:paraId="27354C5D" w14:textId="77777777" w:rsidR="004571CD" w:rsidRPr="00664964" w:rsidRDefault="004571CD" w:rsidP="004571CD">
            <w:pPr>
              <w:spacing w:after="0" w:line="240" w:lineRule="auto"/>
              <w:jc w:val="center"/>
              <w:rPr>
                <w:rFonts w:eastAsia="Times New Roman" w:cstheme="minorHAnsi"/>
                <w:b/>
                <w:bCs/>
                <w:color w:val="000000"/>
                <w:lang w:eastAsia="it-IT"/>
              </w:rPr>
            </w:pPr>
            <w:r w:rsidRPr="00664964">
              <w:rPr>
                <w:rFonts w:eastAsia="Times New Roman" w:cstheme="minorHAnsi"/>
                <w:b/>
                <w:bCs/>
                <w:color w:val="000000"/>
                <w:lang w:eastAsia="it-IT"/>
              </w:rPr>
              <w:t>12</w:t>
            </w:r>
          </w:p>
        </w:tc>
        <w:tc>
          <w:tcPr>
            <w:tcW w:w="993" w:type="dxa"/>
            <w:tcBorders>
              <w:top w:val="nil"/>
              <w:left w:val="nil"/>
              <w:bottom w:val="single" w:sz="4" w:space="0" w:color="auto"/>
              <w:right w:val="single" w:sz="4" w:space="0" w:color="auto"/>
            </w:tcBorders>
            <w:shd w:val="clear" w:color="auto" w:fill="auto"/>
            <w:noWrap/>
            <w:vAlign w:val="center"/>
            <w:hideMark/>
          </w:tcPr>
          <w:p w14:paraId="42BF5853" w14:textId="77777777" w:rsidR="004571CD" w:rsidRPr="00664964" w:rsidRDefault="004571CD" w:rsidP="004571CD">
            <w:pPr>
              <w:spacing w:after="0" w:line="240" w:lineRule="auto"/>
              <w:jc w:val="center"/>
              <w:rPr>
                <w:rFonts w:eastAsia="Times New Roman" w:cstheme="minorHAnsi"/>
                <w:b/>
                <w:bCs/>
                <w:color w:val="000000"/>
                <w:lang w:eastAsia="it-IT"/>
              </w:rPr>
            </w:pPr>
            <w:r w:rsidRPr="00664964">
              <w:rPr>
                <w:rFonts w:eastAsia="Times New Roman" w:cstheme="minorHAnsi"/>
                <w:b/>
                <w:bCs/>
                <w:color w:val="000000"/>
                <w:lang w:eastAsia="it-IT"/>
              </w:rPr>
              <w:t>14</w:t>
            </w:r>
          </w:p>
        </w:tc>
        <w:tc>
          <w:tcPr>
            <w:tcW w:w="1417" w:type="dxa"/>
            <w:tcBorders>
              <w:top w:val="nil"/>
              <w:left w:val="nil"/>
              <w:bottom w:val="single" w:sz="4" w:space="0" w:color="auto"/>
              <w:right w:val="single" w:sz="4" w:space="0" w:color="auto"/>
            </w:tcBorders>
            <w:shd w:val="clear" w:color="auto" w:fill="auto"/>
            <w:noWrap/>
            <w:vAlign w:val="center"/>
            <w:hideMark/>
          </w:tcPr>
          <w:p w14:paraId="41AC43C1" w14:textId="77777777" w:rsidR="004571CD" w:rsidRPr="00664964" w:rsidRDefault="004571CD" w:rsidP="004571CD">
            <w:pPr>
              <w:spacing w:after="0" w:line="240" w:lineRule="auto"/>
              <w:jc w:val="center"/>
              <w:rPr>
                <w:rFonts w:eastAsia="Times New Roman" w:cstheme="minorHAnsi"/>
                <w:b/>
                <w:bCs/>
                <w:color w:val="000000"/>
                <w:lang w:eastAsia="it-IT"/>
              </w:rPr>
            </w:pPr>
            <w:r w:rsidRPr="00664964">
              <w:rPr>
                <w:rFonts w:eastAsia="Times New Roman" w:cstheme="minorHAnsi"/>
                <w:b/>
                <w:bCs/>
                <w:color w:val="000000"/>
                <w:lang w:eastAsia="it-IT"/>
              </w:rPr>
              <w:t>8</w:t>
            </w:r>
          </w:p>
        </w:tc>
        <w:tc>
          <w:tcPr>
            <w:tcW w:w="1276" w:type="dxa"/>
            <w:tcBorders>
              <w:top w:val="nil"/>
              <w:left w:val="nil"/>
              <w:bottom w:val="single" w:sz="4" w:space="0" w:color="auto"/>
              <w:right w:val="single" w:sz="4" w:space="0" w:color="auto"/>
            </w:tcBorders>
            <w:shd w:val="clear" w:color="auto" w:fill="auto"/>
            <w:noWrap/>
            <w:vAlign w:val="center"/>
            <w:hideMark/>
          </w:tcPr>
          <w:p w14:paraId="08B00BF3" w14:textId="77777777" w:rsidR="004571CD" w:rsidRPr="00664964" w:rsidRDefault="004571CD" w:rsidP="004571CD">
            <w:pPr>
              <w:spacing w:after="0" w:line="240" w:lineRule="auto"/>
              <w:jc w:val="center"/>
              <w:rPr>
                <w:rFonts w:eastAsia="Times New Roman" w:cstheme="minorHAnsi"/>
                <w:b/>
                <w:bCs/>
                <w:color w:val="000000"/>
                <w:lang w:eastAsia="it-IT"/>
              </w:rPr>
            </w:pPr>
            <w:r w:rsidRPr="00664964">
              <w:rPr>
                <w:rFonts w:eastAsia="Times New Roman" w:cstheme="minorHAnsi"/>
                <w:b/>
                <w:bCs/>
                <w:color w:val="000000"/>
                <w:lang w:eastAsia="it-IT"/>
              </w:rPr>
              <w:t>31</w:t>
            </w:r>
          </w:p>
        </w:tc>
        <w:tc>
          <w:tcPr>
            <w:tcW w:w="1134" w:type="dxa"/>
            <w:tcBorders>
              <w:top w:val="nil"/>
              <w:left w:val="nil"/>
              <w:bottom w:val="single" w:sz="4" w:space="0" w:color="auto"/>
              <w:right w:val="single" w:sz="4" w:space="0" w:color="auto"/>
            </w:tcBorders>
            <w:shd w:val="clear" w:color="auto" w:fill="auto"/>
            <w:noWrap/>
            <w:vAlign w:val="center"/>
            <w:hideMark/>
          </w:tcPr>
          <w:p w14:paraId="64C70BAB" w14:textId="77777777" w:rsidR="004571CD" w:rsidRPr="00664964" w:rsidRDefault="004571CD" w:rsidP="004571CD">
            <w:pPr>
              <w:spacing w:after="0" w:line="240" w:lineRule="auto"/>
              <w:jc w:val="center"/>
              <w:rPr>
                <w:rFonts w:eastAsia="Times New Roman" w:cstheme="minorHAnsi"/>
                <w:b/>
                <w:bCs/>
                <w:color w:val="000000"/>
                <w:lang w:eastAsia="it-IT"/>
              </w:rPr>
            </w:pPr>
            <w:r w:rsidRPr="00664964">
              <w:rPr>
                <w:rFonts w:eastAsia="Times New Roman" w:cstheme="minorHAnsi"/>
                <w:b/>
                <w:bCs/>
                <w:color w:val="000000"/>
                <w:lang w:eastAsia="it-IT"/>
              </w:rPr>
              <w:t>2</w:t>
            </w:r>
          </w:p>
        </w:tc>
        <w:tc>
          <w:tcPr>
            <w:tcW w:w="1559" w:type="dxa"/>
            <w:tcBorders>
              <w:top w:val="nil"/>
              <w:left w:val="nil"/>
              <w:bottom w:val="single" w:sz="4" w:space="0" w:color="auto"/>
              <w:right w:val="single" w:sz="4" w:space="0" w:color="auto"/>
            </w:tcBorders>
            <w:shd w:val="clear" w:color="auto" w:fill="auto"/>
            <w:noWrap/>
            <w:vAlign w:val="center"/>
            <w:hideMark/>
          </w:tcPr>
          <w:p w14:paraId="43178746" w14:textId="77777777" w:rsidR="004571CD" w:rsidRPr="00664964" w:rsidRDefault="004571CD" w:rsidP="004571CD">
            <w:pPr>
              <w:spacing w:after="0" w:line="240" w:lineRule="auto"/>
              <w:jc w:val="center"/>
              <w:rPr>
                <w:rFonts w:eastAsia="Times New Roman" w:cstheme="minorHAnsi"/>
                <w:b/>
                <w:bCs/>
                <w:color w:val="000000"/>
                <w:lang w:eastAsia="it-IT"/>
              </w:rPr>
            </w:pPr>
            <w:r w:rsidRPr="00664964">
              <w:rPr>
                <w:rFonts w:eastAsia="Times New Roman" w:cstheme="minorHAnsi"/>
                <w:b/>
                <w:bCs/>
                <w:color w:val="000000"/>
                <w:lang w:eastAsia="it-IT"/>
              </w:rPr>
              <w:t>9</w:t>
            </w:r>
          </w:p>
        </w:tc>
        <w:tc>
          <w:tcPr>
            <w:tcW w:w="827" w:type="dxa"/>
            <w:tcBorders>
              <w:top w:val="nil"/>
              <w:left w:val="nil"/>
              <w:bottom w:val="single" w:sz="4" w:space="0" w:color="auto"/>
              <w:right w:val="single" w:sz="4" w:space="0" w:color="auto"/>
            </w:tcBorders>
            <w:shd w:val="clear" w:color="auto" w:fill="auto"/>
            <w:noWrap/>
            <w:vAlign w:val="center"/>
            <w:hideMark/>
          </w:tcPr>
          <w:p w14:paraId="78AD4E56" w14:textId="77777777" w:rsidR="004571CD" w:rsidRPr="00664964" w:rsidRDefault="004571CD" w:rsidP="004571CD">
            <w:pPr>
              <w:spacing w:after="0" w:line="240" w:lineRule="auto"/>
              <w:jc w:val="center"/>
              <w:rPr>
                <w:rFonts w:eastAsia="Times New Roman" w:cstheme="minorHAnsi"/>
                <w:b/>
                <w:bCs/>
                <w:color w:val="000000"/>
                <w:lang w:eastAsia="it-IT"/>
              </w:rPr>
            </w:pPr>
            <w:r w:rsidRPr="00664964">
              <w:rPr>
                <w:rFonts w:eastAsia="Times New Roman" w:cstheme="minorHAnsi"/>
                <w:b/>
                <w:bCs/>
                <w:color w:val="000000"/>
                <w:lang w:eastAsia="it-IT"/>
              </w:rPr>
              <w:t>8</w:t>
            </w:r>
          </w:p>
        </w:tc>
        <w:tc>
          <w:tcPr>
            <w:tcW w:w="1016" w:type="dxa"/>
            <w:tcBorders>
              <w:top w:val="nil"/>
              <w:left w:val="nil"/>
              <w:bottom w:val="single" w:sz="4" w:space="0" w:color="auto"/>
              <w:right w:val="single" w:sz="4" w:space="0" w:color="auto"/>
            </w:tcBorders>
            <w:shd w:val="clear" w:color="auto" w:fill="auto"/>
            <w:noWrap/>
            <w:vAlign w:val="center"/>
            <w:hideMark/>
          </w:tcPr>
          <w:p w14:paraId="2BA32524" w14:textId="77777777" w:rsidR="004571CD" w:rsidRPr="00664964" w:rsidRDefault="004571CD" w:rsidP="004571CD">
            <w:pPr>
              <w:spacing w:after="0" w:line="240" w:lineRule="auto"/>
              <w:jc w:val="center"/>
              <w:rPr>
                <w:rFonts w:eastAsia="Times New Roman" w:cstheme="minorHAnsi"/>
                <w:b/>
                <w:bCs/>
                <w:color w:val="000000"/>
                <w:lang w:eastAsia="it-IT"/>
              </w:rPr>
            </w:pPr>
            <w:r w:rsidRPr="00664964">
              <w:rPr>
                <w:rFonts w:eastAsia="Times New Roman" w:cstheme="minorHAnsi"/>
                <w:b/>
                <w:bCs/>
                <w:color w:val="000000"/>
                <w:lang w:eastAsia="it-IT"/>
              </w:rPr>
              <w:t>8</w:t>
            </w:r>
          </w:p>
        </w:tc>
        <w:tc>
          <w:tcPr>
            <w:tcW w:w="1701" w:type="dxa"/>
            <w:tcBorders>
              <w:top w:val="nil"/>
              <w:left w:val="nil"/>
              <w:bottom w:val="single" w:sz="4" w:space="0" w:color="auto"/>
              <w:right w:val="single" w:sz="4" w:space="0" w:color="auto"/>
            </w:tcBorders>
            <w:shd w:val="clear" w:color="auto" w:fill="auto"/>
            <w:noWrap/>
            <w:vAlign w:val="center"/>
            <w:hideMark/>
          </w:tcPr>
          <w:p w14:paraId="2CD49F22" w14:textId="77777777" w:rsidR="004571CD" w:rsidRPr="00664964" w:rsidRDefault="004571CD" w:rsidP="004571CD">
            <w:pPr>
              <w:spacing w:after="0" w:line="240" w:lineRule="auto"/>
              <w:ind w:right="-167"/>
              <w:jc w:val="center"/>
              <w:rPr>
                <w:rFonts w:eastAsia="Times New Roman" w:cstheme="minorHAnsi"/>
                <w:b/>
                <w:bCs/>
                <w:color w:val="000000"/>
                <w:lang w:eastAsia="it-IT"/>
              </w:rPr>
            </w:pPr>
            <w:r w:rsidRPr="00664964">
              <w:rPr>
                <w:rFonts w:eastAsia="Times New Roman" w:cstheme="minorHAnsi"/>
                <w:b/>
                <w:bCs/>
                <w:color w:val="000000"/>
                <w:lang w:eastAsia="it-IT"/>
              </w:rPr>
              <w:t>111</w:t>
            </w:r>
          </w:p>
        </w:tc>
      </w:tr>
    </w:tbl>
    <w:p w14:paraId="686B83E0" w14:textId="77777777" w:rsidR="004571CD" w:rsidRPr="00664964" w:rsidRDefault="004571CD"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7FAF15D7" w14:textId="77777777" w:rsidR="004571CD" w:rsidRPr="00664964" w:rsidRDefault="004571CD"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7AE5E7C4" w14:textId="77777777" w:rsidR="004571CD" w:rsidRPr="00664964" w:rsidRDefault="004571CD"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60F94469" w14:textId="77777777" w:rsidR="004571CD" w:rsidRPr="00664964" w:rsidRDefault="004571CD"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55C253E0" w14:textId="77777777" w:rsidR="004571CD" w:rsidRPr="00664964" w:rsidRDefault="004571CD"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1B188926" w14:textId="77777777" w:rsidR="004571CD" w:rsidRPr="00664964" w:rsidRDefault="004571CD"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1752494E" w14:textId="77777777" w:rsidR="004571CD" w:rsidRPr="00664964" w:rsidRDefault="004571CD"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4AD2E849" w14:textId="77777777" w:rsidR="004571CD" w:rsidRPr="00664964" w:rsidRDefault="004571CD"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18262624" w14:textId="77777777" w:rsidR="004571CD" w:rsidRPr="00664964" w:rsidRDefault="004571CD"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0A9202F5" w14:textId="77777777" w:rsidR="004571CD" w:rsidRPr="00664964" w:rsidRDefault="004571CD"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1E88163F" w14:textId="77777777" w:rsidR="004571CD" w:rsidRPr="00664964" w:rsidRDefault="004571CD"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65CA2CED" w14:textId="77777777" w:rsidR="004571CD" w:rsidRPr="00664964" w:rsidRDefault="004571CD"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182A693A" w14:textId="77777777" w:rsidR="004571CD" w:rsidRPr="00664964" w:rsidRDefault="004571CD"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2E13837A" w14:textId="77777777" w:rsidR="004571CD" w:rsidRPr="00664964" w:rsidRDefault="004571CD"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3DA7BC02" w14:textId="77777777" w:rsidR="004571CD" w:rsidRPr="00664964" w:rsidRDefault="004571CD"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66E466A6" w14:textId="77777777" w:rsidR="004571CD" w:rsidRPr="00664964" w:rsidRDefault="004571CD" w:rsidP="002211E5">
      <w:pPr>
        <w:suppressAutoHyphens/>
        <w:autoSpaceDN w:val="0"/>
        <w:spacing w:after="0" w:line="240" w:lineRule="auto"/>
        <w:jc w:val="center"/>
        <w:textAlignment w:val="baseline"/>
        <w:rPr>
          <w:rFonts w:eastAsia="Times New Roman" w:cstheme="minorHAnsi"/>
          <w:b/>
          <w:iCs/>
          <w:color w:val="000000"/>
          <w:sz w:val="24"/>
          <w:szCs w:val="24"/>
          <w:lang w:eastAsia="it-IT"/>
        </w:rPr>
      </w:pPr>
      <w:r w:rsidRPr="00664964">
        <w:rPr>
          <w:rFonts w:cstheme="minorHAnsi"/>
          <w:noProof/>
          <w:lang w:eastAsia="it-IT"/>
        </w:rPr>
        <w:drawing>
          <wp:inline distT="0" distB="0" distL="0" distR="0" wp14:anchorId="536F9B44" wp14:editId="7BA46634">
            <wp:extent cx="6968066" cy="27432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42EAE9" w14:textId="77777777" w:rsidR="004571CD" w:rsidRPr="00664964" w:rsidRDefault="004571CD"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193AC91C" w14:textId="77777777" w:rsidR="0047228E" w:rsidRPr="00664964" w:rsidRDefault="0047228E"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7F41F030" w14:textId="77777777" w:rsidR="00280D6E" w:rsidRPr="00664964" w:rsidRDefault="00280D6E"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1FA86A69" w14:textId="77777777" w:rsidR="00280D6E" w:rsidRPr="00664964" w:rsidRDefault="00280D6E"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1B06F31F" w14:textId="77777777" w:rsidR="00314140" w:rsidRPr="00664964" w:rsidRDefault="00314140"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74A9AFD8" w14:textId="77777777" w:rsidR="00280D6E" w:rsidRPr="00664964" w:rsidRDefault="00280D6E" w:rsidP="00280D6E">
      <w:pPr>
        <w:shd w:val="clear" w:color="auto" w:fill="FFFFFF"/>
        <w:jc w:val="both"/>
        <w:rPr>
          <w:rFonts w:cstheme="minorHAnsi"/>
          <w:sz w:val="24"/>
          <w:szCs w:val="24"/>
        </w:rPr>
      </w:pPr>
      <w:r w:rsidRPr="00664964">
        <w:rPr>
          <w:rFonts w:cstheme="minorHAnsi"/>
          <w:sz w:val="24"/>
          <w:szCs w:val="24"/>
        </w:rPr>
        <w:lastRenderedPageBreak/>
        <w:t xml:space="preserve">Con delibera </w:t>
      </w:r>
      <w:proofErr w:type="spellStart"/>
      <w:r w:rsidRPr="00664964">
        <w:rPr>
          <w:rFonts w:cstheme="minorHAnsi"/>
          <w:sz w:val="24"/>
          <w:szCs w:val="24"/>
        </w:rPr>
        <w:t>Delibera</w:t>
      </w:r>
      <w:proofErr w:type="spellEnd"/>
      <w:r w:rsidRPr="00664964">
        <w:rPr>
          <w:rFonts w:cstheme="minorHAnsi"/>
          <w:sz w:val="24"/>
          <w:szCs w:val="24"/>
        </w:rPr>
        <w:t xml:space="preserve"> Di Giunta nr. 6 del 01.03.2022 è stato </w:t>
      </w:r>
      <w:proofErr w:type="spellStart"/>
      <w:r w:rsidRPr="00664964">
        <w:rPr>
          <w:rFonts w:cstheme="minorHAnsi"/>
          <w:sz w:val="24"/>
          <w:szCs w:val="24"/>
        </w:rPr>
        <w:t>stipulto</w:t>
      </w:r>
      <w:proofErr w:type="spellEnd"/>
      <w:r w:rsidRPr="00664964">
        <w:rPr>
          <w:rFonts w:cstheme="minorHAnsi"/>
          <w:sz w:val="24"/>
          <w:szCs w:val="24"/>
        </w:rPr>
        <w:t xml:space="preserve"> un accordo di collaborazione e convenzione tra L’Unione dei Comune e l’Università degli Studi di Perugia </w:t>
      </w:r>
      <w:r w:rsidRPr="00664964">
        <w:rPr>
          <w:rFonts w:cstheme="minorHAnsi"/>
          <w:b/>
          <w:sz w:val="24"/>
          <w:szCs w:val="24"/>
        </w:rPr>
        <w:t>– Dipartimento di Scienze Politiche</w:t>
      </w:r>
      <w:r w:rsidRPr="00664964">
        <w:rPr>
          <w:rFonts w:cstheme="minorHAnsi"/>
          <w:sz w:val="24"/>
          <w:szCs w:val="24"/>
        </w:rPr>
        <w:t xml:space="preserve">, per lo svolgimento tirocini di formazione e orientamento degli </w:t>
      </w:r>
      <w:proofErr w:type="spellStart"/>
      <w:r w:rsidRPr="00664964">
        <w:rPr>
          <w:rFonts w:cstheme="minorHAnsi"/>
          <w:sz w:val="24"/>
          <w:szCs w:val="24"/>
        </w:rPr>
        <w:t>sudenti</w:t>
      </w:r>
      <w:proofErr w:type="spellEnd"/>
      <w:r w:rsidRPr="00664964">
        <w:rPr>
          <w:rFonts w:cstheme="minorHAnsi"/>
          <w:sz w:val="24"/>
          <w:szCs w:val="24"/>
        </w:rPr>
        <w:t xml:space="preserve"> in materia di legalità e partecipazione. Una convenzione che costituisce una grande opportunità per l’Unione, in </w:t>
      </w:r>
      <w:r w:rsidR="00537674" w:rsidRPr="00664964">
        <w:rPr>
          <w:rFonts w:cstheme="minorHAnsi"/>
          <w:sz w:val="24"/>
          <w:szCs w:val="24"/>
        </w:rPr>
        <w:t xml:space="preserve">quanto </w:t>
      </w:r>
      <w:r w:rsidRPr="00664964">
        <w:rPr>
          <w:rFonts w:cstheme="minorHAnsi"/>
          <w:sz w:val="24"/>
          <w:szCs w:val="24"/>
        </w:rPr>
        <w:t xml:space="preserve">il Dipartimento di Scienze politiche dell’Università degli studi di Perugia si caratterizza per la specializzazione su questi temi di ricerca e di terza missione, anche in virtù dell’assegnazione di fondi su base competitiva per la selezione dei Dipartimenti di eccellenza per un progetto di sviluppo dedicato ai temi della Legalità e della </w:t>
      </w:r>
      <w:r w:rsidRPr="00664964">
        <w:rPr>
          <w:rFonts w:cstheme="minorHAnsi"/>
          <w:b/>
          <w:sz w:val="24"/>
          <w:szCs w:val="24"/>
        </w:rPr>
        <w:t>Partecipazione (centro di studi LE.PA)</w:t>
      </w:r>
      <w:r w:rsidRPr="00664964">
        <w:rPr>
          <w:rFonts w:cstheme="minorHAnsi"/>
          <w:sz w:val="24"/>
          <w:szCs w:val="24"/>
        </w:rPr>
        <w:t>.</w:t>
      </w:r>
    </w:p>
    <w:p w14:paraId="2CCBEB87" w14:textId="77777777" w:rsidR="00280D6E" w:rsidRPr="00664964" w:rsidRDefault="00280D6E" w:rsidP="00280D6E">
      <w:pPr>
        <w:shd w:val="clear" w:color="auto" w:fill="FFFFFF"/>
        <w:jc w:val="both"/>
        <w:rPr>
          <w:rFonts w:cstheme="minorHAnsi"/>
          <w:sz w:val="24"/>
          <w:szCs w:val="24"/>
        </w:rPr>
      </w:pPr>
      <w:r w:rsidRPr="00664964">
        <w:rPr>
          <w:rFonts w:cstheme="minorHAnsi"/>
          <w:sz w:val="24"/>
          <w:szCs w:val="24"/>
        </w:rPr>
        <w:t xml:space="preserve">La convenzione prevede lo sviluppo di una collaborazione con particolare riferimento alla progettazione, alla verifica e alla sperimentazione di soluzioni organizzative ed operative che abbiano ad oggetto: </w:t>
      </w:r>
    </w:p>
    <w:p w14:paraId="26176FD6" w14:textId="77777777" w:rsidR="00280D6E" w:rsidRPr="00664964" w:rsidRDefault="00280D6E" w:rsidP="00280D6E">
      <w:pPr>
        <w:shd w:val="clear" w:color="auto" w:fill="FFFFFF"/>
        <w:jc w:val="both"/>
        <w:rPr>
          <w:rFonts w:cstheme="minorHAnsi"/>
          <w:sz w:val="24"/>
          <w:szCs w:val="24"/>
        </w:rPr>
      </w:pPr>
      <w:r w:rsidRPr="00664964">
        <w:rPr>
          <w:rFonts w:cstheme="minorHAnsi"/>
          <w:sz w:val="24"/>
          <w:szCs w:val="24"/>
        </w:rPr>
        <w:t xml:space="preserve">• processi di democrazia partecipativa; </w:t>
      </w:r>
    </w:p>
    <w:p w14:paraId="6C2A3DC1" w14:textId="77777777" w:rsidR="00280D6E" w:rsidRPr="00664964" w:rsidRDefault="00280D6E" w:rsidP="00280D6E">
      <w:pPr>
        <w:shd w:val="clear" w:color="auto" w:fill="FFFFFF"/>
        <w:jc w:val="both"/>
        <w:rPr>
          <w:rFonts w:cstheme="minorHAnsi"/>
          <w:sz w:val="24"/>
          <w:szCs w:val="24"/>
        </w:rPr>
      </w:pPr>
      <w:r w:rsidRPr="00664964">
        <w:rPr>
          <w:rFonts w:cstheme="minorHAnsi"/>
          <w:sz w:val="24"/>
          <w:szCs w:val="24"/>
        </w:rPr>
        <w:t xml:space="preserve">• progettazione e gestione delle funzioni di prevenzione della corruzione e di trasparenza; </w:t>
      </w:r>
    </w:p>
    <w:p w14:paraId="2B900D3A" w14:textId="77777777" w:rsidR="005B751E" w:rsidRPr="00664964" w:rsidRDefault="00280D6E" w:rsidP="005B751E">
      <w:pPr>
        <w:shd w:val="clear" w:color="auto" w:fill="FFFFFF"/>
        <w:jc w:val="both"/>
        <w:rPr>
          <w:rFonts w:cstheme="minorHAnsi"/>
          <w:sz w:val="24"/>
          <w:szCs w:val="24"/>
        </w:rPr>
      </w:pPr>
      <w:r w:rsidRPr="00664964">
        <w:rPr>
          <w:rFonts w:cstheme="minorHAnsi"/>
          <w:sz w:val="24"/>
          <w:szCs w:val="24"/>
        </w:rPr>
        <w:t>La convenzione inoltre prevede lo svolgimento di tirocini e stage curricolari degli studenti dei corsi di laurea che afferiscono al Dipartimento, presso l’Unione dei Comuni “Te</w:t>
      </w:r>
      <w:r w:rsidR="005B751E" w:rsidRPr="00664964">
        <w:rPr>
          <w:rFonts w:cstheme="minorHAnsi"/>
          <w:sz w:val="24"/>
          <w:szCs w:val="24"/>
        </w:rPr>
        <w:t>rre dell'olio e del sagrantino”.</w:t>
      </w:r>
    </w:p>
    <w:p w14:paraId="50582424" w14:textId="77777777" w:rsidR="005B751E" w:rsidRPr="00664964" w:rsidRDefault="005B751E" w:rsidP="005B751E">
      <w:pPr>
        <w:shd w:val="clear" w:color="auto" w:fill="FFFFFF"/>
        <w:jc w:val="both"/>
        <w:rPr>
          <w:rFonts w:cstheme="minorHAnsi"/>
          <w:sz w:val="24"/>
          <w:szCs w:val="24"/>
        </w:rPr>
      </w:pPr>
      <w:r w:rsidRPr="00664964">
        <w:rPr>
          <w:rFonts w:cstheme="minorHAnsi"/>
          <w:sz w:val="24"/>
          <w:szCs w:val="24"/>
        </w:rPr>
        <w:t xml:space="preserve">In attuazione di tale convenzione, già nella predisposizione del PTPCT 2022-2024 è iniziata una collaborazione con il Dipartimento di scienze </w:t>
      </w:r>
      <w:proofErr w:type="spellStart"/>
      <w:r w:rsidRPr="00664964">
        <w:rPr>
          <w:rFonts w:cstheme="minorHAnsi"/>
          <w:sz w:val="24"/>
          <w:szCs w:val="24"/>
        </w:rPr>
        <w:t>poliiche</w:t>
      </w:r>
      <w:proofErr w:type="spellEnd"/>
      <w:r w:rsidRPr="00664964">
        <w:rPr>
          <w:rFonts w:cstheme="minorHAnsi"/>
          <w:sz w:val="24"/>
          <w:szCs w:val="24"/>
        </w:rPr>
        <w:t>, che se è concret</w:t>
      </w:r>
      <w:r w:rsidR="00537674" w:rsidRPr="00664964">
        <w:rPr>
          <w:rFonts w:cstheme="minorHAnsi"/>
          <w:sz w:val="24"/>
          <w:szCs w:val="24"/>
        </w:rPr>
        <w:t>izzata nelle seguenti attività:</w:t>
      </w:r>
    </w:p>
    <w:p w14:paraId="606F4A26" w14:textId="77777777" w:rsidR="005B751E" w:rsidRPr="00664964" w:rsidRDefault="005B751E" w:rsidP="005B751E">
      <w:pPr>
        <w:shd w:val="clear" w:color="auto" w:fill="FFFFFF"/>
        <w:jc w:val="both"/>
        <w:rPr>
          <w:rFonts w:cstheme="minorHAnsi"/>
          <w:sz w:val="24"/>
          <w:szCs w:val="24"/>
        </w:rPr>
      </w:pPr>
      <w:r w:rsidRPr="00664964">
        <w:rPr>
          <w:rFonts w:cstheme="minorHAnsi"/>
          <w:sz w:val="24"/>
          <w:szCs w:val="24"/>
        </w:rPr>
        <w:t xml:space="preserve">Organizzazione in data 11 marzo di un incontro formativo </w:t>
      </w:r>
      <w:r w:rsidR="00D76002" w:rsidRPr="00664964">
        <w:rPr>
          <w:rFonts w:cstheme="minorHAnsi"/>
          <w:sz w:val="24"/>
          <w:szCs w:val="24"/>
        </w:rPr>
        <w:t xml:space="preserve">in materia di prevenzione della corruzione tenuto dalla Prof.ssa Alessandra Valastro e dal Prof. Benedetto Ponti, entrambi dell’Università di Perugia, destinato ai Responsabili di Area di tutti i comuni associati. L’incontro è stato tenuto con modalità on line è hanno partecipato circa 50 persone. </w:t>
      </w:r>
    </w:p>
    <w:p w14:paraId="287C822D" w14:textId="77777777" w:rsidR="00D76002" w:rsidRPr="00664964" w:rsidRDefault="00D76002" w:rsidP="005B751E">
      <w:pPr>
        <w:shd w:val="clear" w:color="auto" w:fill="FFFFFF"/>
        <w:jc w:val="both"/>
        <w:rPr>
          <w:rFonts w:cstheme="minorHAnsi"/>
          <w:sz w:val="24"/>
          <w:szCs w:val="24"/>
        </w:rPr>
      </w:pPr>
      <w:r w:rsidRPr="00664964">
        <w:rPr>
          <w:rFonts w:cstheme="minorHAnsi"/>
          <w:sz w:val="24"/>
          <w:szCs w:val="24"/>
        </w:rPr>
        <w:t>A seguito di tale incontro sono stati organizzati nr</w:t>
      </w:r>
      <w:r w:rsidRPr="00664964">
        <w:rPr>
          <w:rFonts w:cstheme="minorHAnsi"/>
          <w:b/>
          <w:sz w:val="24"/>
          <w:szCs w:val="24"/>
        </w:rPr>
        <w:t>. 4 FOCUS GROUP</w:t>
      </w:r>
      <w:r w:rsidRPr="00664964">
        <w:rPr>
          <w:rFonts w:cstheme="minorHAnsi"/>
          <w:sz w:val="24"/>
          <w:szCs w:val="24"/>
        </w:rPr>
        <w:t>, relativi alle seguenti Aree di Rischio:</w:t>
      </w:r>
    </w:p>
    <w:p w14:paraId="4B9AC12D" w14:textId="77777777" w:rsidR="00D76002" w:rsidRPr="00664964" w:rsidRDefault="00D76002" w:rsidP="005B751E">
      <w:pPr>
        <w:shd w:val="clear" w:color="auto" w:fill="FFFFFF"/>
        <w:jc w:val="both"/>
        <w:rPr>
          <w:rFonts w:cstheme="minorHAnsi"/>
          <w:sz w:val="24"/>
          <w:szCs w:val="24"/>
        </w:rPr>
      </w:pPr>
      <w:r w:rsidRPr="00664964">
        <w:rPr>
          <w:rFonts w:cstheme="minorHAnsi"/>
          <w:sz w:val="24"/>
          <w:szCs w:val="24"/>
        </w:rPr>
        <w:t>- Governo del Territorio e transizione ecologica</w:t>
      </w:r>
    </w:p>
    <w:p w14:paraId="0AF1CA78" w14:textId="77777777" w:rsidR="00D76002" w:rsidRPr="00664964" w:rsidRDefault="00D76002" w:rsidP="005B751E">
      <w:pPr>
        <w:shd w:val="clear" w:color="auto" w:fill="FFFFFF"/>
        <w:jc w:val="both"/>
        <w:rPr>
          <w:rFonts w:cstheme="minorHAnsi"/>
          <w:sz w:val="24"/>
          <w:szCs w:val="24"/>
        </w:rPr>
      </w:pPr>
      <w:r w:rsidRPr="00664964">
        <w:rPr>
          <w:rFonts w:cstheme="minorHAnsi"/>
          <w:sz w:val="24"/>
          <w:szCs w:val="24"/>
        </w:rPr>
        <w:t>-Reclutamento personale, anche alla luce del PNRR</w:t>
      </w:r>
    </w:p>
    <w:p w14:paraId="78F11F61" w14:textId="77777777" w:rsidR="00D76002" w:rsidRPr="00664964" w:rsidRDefault="00D76002" w:rsidP="005B751E">
      <w:pPr>
        <w:shd w:val="clear" w:color="auto" w:fill="FFFFFF"/>
        <w:jc w:val="both"/>
        <w:rPr>
          <w:rFonts w:cstheme="minorHAnsi"/>
          <w:sz w:val="24"/>
          <w:szCs w:val="24"/>
        </w:rPr>
      </w:pPr>
      <w:r w:rsidRPr="00664964">
        <w:rPr>
          <w:rFonts w:cstheme="minorHAnsi"/>
          <w:sz w:val="24"/>
          <w:szCs w:val="24"/>
        </w:rPr>
        <w:t>- Contributi, sovvenzione e vantaggi economici</w:t>
      </w:r>
    </w:p>
    <w:p w14:paraId="554DB882" w14:textId="77777777" w:rsidR="00F45A87" w:rsidRPr="00664964" w:rsidRDefault="00D76002" w:rsidP="00F45A87">
      <w:pPr>
        <w:shd w:val="clear" w:color="auto" w:fill="FFFFFF"/>
        <w:jc w:val="both"/>
        <w:rPr>
          <w:rFonts w:cstheme="minorHAnsi"/>
          <w:sz w:val="24"/>
          <w:szCs w:val="24"/>
        </w:rPr>
      </w:pPr>
      <w:r w:rsidRPr="00664964">
        <w:rPr>
          <w:rFonts w:cstheme="minorHAnsi"/>
          <w:sz w:val="24"/>
          <w:szCs w:val="24"/>
        </w:rPr>
        <w:t>- Affidamenti contrattuali anche alla luce dei</w:t>
      </w:r>
      <w:r w:rsidR="00F45A87" w:rsidRPr="00664964">
        <w:rPr>
          <w:rFonts w:cstheme="minorHAnsi"/>
          <w:sz w:val="24"/>
          <w:szCs w:val="24"/>
        </w:rPr>
        <w:t xml:space="preserve"> “decreti semplificazione</w:t>
      </w:r>
    </w:p>
    <w:p w14:paraId="21AC3F33" w14:textId="77777777" w:rsidR="00F45A87" w:rsidRPr="00664964" w:rsidRDefault="00F45A87" w:rsidP="00F45A87">
      <w:pPr>
        <w:shd w:val="clear" w:color="auto" w:fill="FFFFFF"/>
        <w:jc w:val="both"/>
        <w:rPr>
          <w:rFonts w:cstheme="minorHAnsi"/>
          <w:sz w:val="24"/>
          <w:szCs w:val="24"/>
        </w:rPr>
      </w:pPr>
    </w:p>
    <w:p w14:paraId="6801578C" w14:textId="77777777" w:rsidR="00D76002" w:rsidRPr="00664964" w:rsidRDefault="00D76002" w:rsidP="00F45A87">
      <w:pPr>
        <w:shd w:val="clear" w:color="auto" w:fill="FFFFFF"/>
        <w:jc w:val="both"/>
        <w:rPr>
          <w:rFonts w:cstheme="minorHAnsi"/>
          <w:b/>
          <w:bCs/>
          <w:sz w:val="24"/>
          <w:szCs w:val="24"/>
        </w:rPr>
      </w:pPr>
      <w:r w:rsidRPr="00664964">
        <w:rPr>
          <w:rFonts w:cstheme="minorHAnsi"/>
          <w:bCs/>
          <w:sz w:val="24"/>
          <w:szCs w:val="24"/>
        </w:rPr>
        <w:t>I 4 FOCUS GROUP, svolti con modalità on line, sono stati organizzati e gestiti dagli studenti Master MAG4P - esperto in progettazione e gestione di politiche e processi partecipativi </w:t>
      </w:r>
      <w:proofErr w:type="gramStart"/>
      <w:r w:rsidRPr="00664964">
        <w:rPr>
          <w:rFonts w:cstheme="minorHAnsi"/>
          <w:bCs/>
          <w:sz w:val="24"/>
          <w:szCs w:val="24"/>
        </w:rPr>
        <w:t>-  promosso</w:t>
      </w:r>
      <w:proofErr w:type="gramEnd"/>
      <w:r w:rsidRPr="00664964">
        <w:rPr>
          <w:rFonts w:cstheme="minorHAnsi"/>
          <w:bCs/>
          <w:sz w:val="24"/>
          <w:szCs w:val="24"/>
        </w:rPr>
        <w:t xml:space="preserve"> dal Dipartimento di Scienze Politiche dell’Università di Perugia, che in qualità di “facilitatori” hanno </w:t>
      </w:r>
      <w:r w:rsidR="00A2679B" w:rsidRPr="00664964">
        <w:rPr>
          <w:rFonts w:cstheme="minorHAnsi"/>
          <w:bCs/>
          <w:sz w:val="24"/>
          <w:szCs w:val="24"/>
        </w:rPr>
        <w:t xml:space="preserve">guidato i partecipanti in un confronto approfondito sulle matrici di rischio relative alle Aree sopraindicate. Si è trattato di una prima sperimentazione </w:t>
      </w:r>
      <w:r w:rsidR="00A2679B" w:rsidRPr="00664964">
        <w:rPr>
          <w:rFonts w:cstheme="minorHAnsi"/>
          <w:bCs/>
          <w:sz w:val="24"/>
          <w:szCs w:val="24"/>
        </w:rPr>
        <w:lastRenderedPageBreak/>
        <w:t xml:space="preserve">con l’obiettivo di realizzare un più ampio coinvolgimento dei dipendenti dei Comuni appartenenti all’Unione, a partire dalle fasi di predisposizione del piano. L’idea che sta alla base di tale percorso è che il PTPCT può essere uno strumento efficace solo se realizzato con approccio </w:t>
      </w:r>
      <w:r w:rsidR="00A2679B" w:rsidRPr="00664964">
        <w:rPr>
          <w:rFonts w:cstheme="minorHAnsi"/>
          <w:bCs/>
          <w:i/>
          <w:sz w:val="24"/>
          <w:szCs w:val="24"/>
        </w:rPr>
        <w:t>bottom up</w:t>
      </w:r>
      <w:r w:rsidR="00A2679B" w:rsidRPr="00664964">
        <w:rPr>
          <w:rFonts w:cstheme="minorHAnsi"/>
          <w:bCs/>
          <w:sz w:val="24"/>
          <w:szCs w:val="24"/>
        </w:rPr>
        <w:t xml:space="preserve">, attraverso l’utilizzo di tecniche di democrazia partecipativa e deliberativa che renda protagonisti nell’elaborazione di </w:t>
      </w:r>
      <w:r w:rsidR="007A456E" w:rsidRPr="00664964">
        <w:rPr>
          <w:rFonts w:cstheme="minorHAnsi"/>
          <w:bCs/>
          <w:sz w:val="24"/>
          <w:szCs w:val="24"/>
        </w:rPr>
        <w:t>interventi e misure di prevenzione gli stessi destinatari, è cioè i dipendenti dell’Ente</w:t>
      </w:r>
      <w:r w:rsidR="007A456E" w:rsidRPr="00664964">
        <w:rPr>
          <w:rFonts w:cstheme="minorHAnsi"/>
          <w:b/>
          <w:bCs/>
          <w:sz w:val="24"/>
          <w:szCs w:val="24"/>
        </w:rPr>
        <w:t xml:space="preserve">. </w:t>
      </w:r>
    </w:p>
    <w:p w14:paraId="168895C4" w14:textId="77777777" w:rsidR="00175165" w:rsidRPr="00664964" w:rsidRDefault="00175165" w:rsidP="00F45A87">
      <w:pPr>
        <w:shd w:val="clear" w:color="auto" w:fill="FFFFFF"/>
        <w:jc w:val="both"/>
        <w:rPr>
          <w:rFonts w:cstheme="minorHAnsi"/>
          <w:sz w:val="24"/>
          <w:szCs w:val="24"/>
        </w:rPr>
      </w:pPr>
    </w:p>
    <w:p w14:paraId="10E63601" w14:textId="3EF61FCE" w:rsidR="00D76002" w:rsidRPr="00664964" w:rsidRDefault="0098595A" w:rsidP="00D76002">
      <w:pPr>
        <w:shd w:val="clear" w:color="auto" w:fill="FFFFFF"/>
        <w:jc w:val="both"/>
        <w:rPr>
          <w:rFonts w:cstheme="minorHAnsi"/>
          <w:sz w:val="24"/>
          <w:szCs w:val="24"/>
        </w:rPr>
      </w:pPr>
      <w:r w:rsidRPr="00664964">
        <w:rPr>
          <w:rFonts w:eastAsia="Times New Roman" w:cstheme="minorHAnsi"/>
          <w:b/>
          <w:iCs/>
          <w:noProof/>
          <w:color w:val="000000"/>
          <w:sz w:val="24"/>
          <w:szCs w:val="24"/>
          <w:lang w:eastAsia="it-IT"/>
        </w:rPr>
        <mc:AlternateContent>
          <mc:Choice Requires="wpg">
            <w:drawing>
              <wp:anchor distT="0" distB="0" distL="114300" distR="114300" simplePos="0" relativeHeight="251825152" behindDoc="0" locked="0" layoutInCell="1" allowOverlap="1" wp14:anchorId="6CF1C54F" wp14:editId="30BF88F6">
                <wp:simplePos x="0" y="0"/>
                <wp:positionH relativeFrom="column">
                  <wp:posOffset>22860</wp:posOffset>
                </wp:positionH>
                <wp:positionV relativeFrom="paragraph">
                  <wp:posOffset>175260</wp:posOffset>
                </wp:positionV>
                <wp:extent cx="9110345" cy="3742055"/>
                <wp:effectExtent l="9525" t="5080" r="5080" b="5715"/>
                <wp:wrapNone/>
                <wp:docPr id="416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0345" cy="3742055"/>
                          <a:chOff x="1170" y="4310"/>
                          <a:chExt cx="14347" cy="5893"/>
                        </a:xfrm>
                      </wpg:grpSpPr>
                      <wps:wsp>
                        <wps:cNvPr id="4163" name="Text Box 88"/>
                        <wps:cNvSpPr txBox="1">
                          <a:spLocks noChangeArrowheads="1"/>
                        </wps:cNvSpPr>
                        <wps:spPr bwMode="auto">
                          <a:xfrm>
                            <a:off x="5587" y="4310"/>
                            <a:ext cx="2743" cy="1037"/>
                          </a:xfrm>
                          <a:prstGeom prst="rect">
                            <a:avLst/>
                          </a:prstGeom>
                          <a:solidFill>
                            <a:srgbClr val="FFFFFF"/>
                          </a:solidFill>
                          <a:ln w="9525">
                            <a:solidFill>
                              <a:srgbClr val="000000"/>
                            </a:solidFill>
                            <a:miter lim="800000"/>
                            <a:headEnd/>
                            <a:tailEnd/>
                          </a:ln>
                        </wps:spPr>
                        <wps:txbx>
                          <w:txbxContent>
                            <w:p w14:paraId="2A7274AF" w14:textId="77777777" w:rsidR="00EC4E42" w:rsidRPr="00EC4E42" w:rsidRDefault="00EC4E42" w:rsidP="00EC4E42">
                              <w:pPr>
                                <w:spacing w:after="0" w:line="240" w:lineRule="exact"/>
                                <w:rPr>
                                  <w:rFonts w:cstheme="minorHAnsi"/>
                                  <w:b/>
                                  <w:sz w:val="24"/>
                                  <w:szCs w:val="24"/>
                                </w:rPr>
                              </w:pPr>
                              <w:r w:rsidRPr="00EC4E42">
                                <w:rPr>
                                  <w:b/>
                                  <w:sz w:val="24"/>
                                  <w:szCs w:val="24"/>
                                </w:rPr>
                                <w:t>Foc</w:t>
                              </w:r>
                              <w:r w:rsidRPr="00EC4E42">
                                <w:rPr>
                                  <w:rFonts w:cstheme="minorHAnsi"/>
                                  <w:b/>
                                  <w:sz w:val="24"/>
                                  <w:szCs w:val="24"/>
                                </w:rPr>
                                <w:t xml:space="preserve">us </w:t>
                              </w:r>
                              <w:r w:rsidR="00B55DBA">
                                <w:rPr>
                                  <w:rFonts w:cstheme="minorHAnsi"/>
                                  <w:b/>
                                  <w:sz w:val="24"/>
                                  <w:szCs w:val="24"/>
                                </w:rPr>
                                <w:t xml:space="preserve"> on line </w:t>
                              </w:r>
                              <w:r w:rsidRPr="00EC4E42">
                                <w:rPr>
                                  <w:rFonts w:cstheme="minorHAnsi"/>
                                  <w:b/>
                                  <w:sz w:val="24"/>
                                  <w:szCs w:val="24"/>
                                </w:rPr>
                                <w:t>1</w:t>
                              </w:r>
                            </w:p>
                            <w:p w14:paraId="03F31819" w14:textId="77777777" w:rsidR="00740E9D" w:rsidRPr="00EC4E42" w:rsidRDefault="00EC4E42" w:rsidP="00EC4E42">
                              <w:pPr>
                                <w:spacing w:after="0" w:line="240" w:lineRule="exact"/>
                                <w:rPr>
                                  <w:b/>
                                  <w:sz w:val="24"/>
                                  <w:szCs w:val="24"/>
                                </w:rPr>
                              </w:pPr>
                              <w:r w:rsidRPr="00EC4E42">
                                <w:rPr>
                                  <w:rFonts w:cstheme="minorHAnsi"/>
                                  <w:b/>
                                  <w:sz w:val="24"/>
                                  <w:szCs w:val="24"/>
                                </w:rPr>
                                <w:t>Governo del Territorio e transizione ecologica</w:t>
                              </w:r>
                              <w:r w:rsidRPr="00EC4E42">
                                <w:rPr>
                                  <w:b/>
                                  <w:sz w:val="24"/>
                                  <w:szCs w:val="24"/>
                                </w:rPr>
                                <w:t xml:space="preserve"> </w:t>
                              </w:r>
                            </w:p>
                          </w:txbxContent>
                        </wps:txbx>
                        <wps:bodyPr rot="0" vert="horz" wrap="square" lIns="91440" tIns="45720" rIns="91440" bIns="45720" anchor="t" anchorCtr="0" upright="1">
                          <a:noAutofit/>
                        </wps:bodyPr>
                      </wps:wsp>
                      <wps:wsp>
                        <wps:cNvPr id="4164" name="Text Box 90"/>
                        <wps:cNvSpPr txBox="1">
                          <a:spLocks noChangeArrowheads="1"/>
                        </wps:cNvSpPr>
                        <wps:spPr bwMode="auto">
                          <a:xfrm>
                            <a:off x="8747" y="4360"/>
                            <a:ext cx="1923" cy="892"/>
                          </a:xfrm>
                          <a:prstGeom prst="rect">
                            <a:avLst/>
                          </a:prstGeom>
                          <a:solidFill>
                            <a:srgbClr val="FFFFFF"/>
                          </a:solidFill>
                          <a:ln w="9525">
                            <a:solidFill>
                              <a:srgbClr val="000000"/>
                            </a:solidFill>
                            <a:miter lim="800000"/>
                            <a:headEnd/>
                            <a:tailEnd/>
                          </a:ln>
                        </wps:spPr>
                        <wps:txbx>
                          <w:txbxContent>
                            <w:p w14:paraId="5AD16ACD" w14:textId="77777777" w:rsidR="00740E9D" w:rsidRPr="009743B0" w:rsidRDefault="002A76D3" w:rsidP="009743B0">
                              <w:pPr>
                                <w:spacing w:after="0" w:line="240" w:lineRule="exact"/>
                                <w:rPr>
                                  <w:b/>
                                </w:rPr>
                              </w:pPr>
                              <w:r>
                                <w:rPr>
                                  <w:b/>
                                </w:rPr>
                                <w:t>Elaborazione della matrice di rischio</w:t>
                              </w:r>
                            </w:p>
                          </w:txbxContent>
                        </wps:txbx>
                        <wps:bodyPr rot="0" vert="horz" wrap="square" lIns="91440" tIns="45720" rIns="91440" bIns="45720" anchor="t" anchorCtr="0" upright="1">
                          <a:noAutofit/>
                        </wps:bodyPr>
                      </wps:wsp>
                      <wps:wsp>
                        <wps:cNvPr id="4165" name="Text Box 92"/>
                        <wps:cNvSpPr txBox="1">
                          <a:spLocks noChangeArrowheads="1"/>
                        </wps:cNvSpPr>
                        <wps:spPr bwMode="auto">
                          <a:xfrm>
                            <a:off x="10997" y="6455"/>
                            <a:ext cx="2143" cy="1915"/>
                          </a:xfrm>
                          <a:prstGeom prst="rect">
                            <a:avLst/>
                          </a:prstGeom>
                          <a:solidFill>
                            <a:srgbClr val="FFFFFF"/>
                          </a:solidFill>
                          <a:ln w="9525">
                            <a:solidFill>
                              <a:srgbClr val="000000"/>
                            </a:solidFill>
                            <a:miter lim="800000"/>
                            <a:headEnd/>
                            <a:tailEnd/>
                          </a:ln>
                        </wps:spPr>
                        <wps:txbx>
                          <w:txbxContent>
                            <w:p w14:paraId="74D089FE" w14:textId="77777777" w:rsidR="00330C16" w:rsidRDefault="00330C16" w:rsidP="00330C16">
                              <w:pPr>
                                <w:spacing w:after="0"/>
                                <w:jc w:val="center"/>
                                <w:rPr>
                                  <w:b/>
                                  <w:sz w:val="28"/>
                                  <w:szCs w:val="28"/>
                                </w:rPr>
                              </w:pPr>
                            </w:p>
                            <w:p w14:paraId="7F4ADB3E" w14:textId="77777777" w:rsidR="00740E9D" w:rsidRPr="00330C16" w:rsidRDefault="00330C16" w:rsidP="00330C16">
                              <w:pPr>
                                <w:spacing w:after="0"/>
                                <w:jc w:val="center"/>
                                <w:rPr>
                                  <w:b/>
                                  <w:sz w:val="28"/>
                                  <w:szCs w:val="28"/>
                                </w:rPr>
                              </w:pPr>
                              <w:r w:rsidRPr="00330C16">
                                <w:rPr>
                                  <w:b/>
                                  <w:sz w:val="28"/>
                                  <w:szCs w:val="28"/>
                                </w:rPr>
                                <w:t>INTEGRAZIONE RPCT</w:t>
                              </w:r>
                            </w:p>
                          </w:txbxContent>
                        </wps:txbx>
                        <wps:bodyPr rot="0" vert="horz" wrap="square" lIns="91440" tIns="45720" rIns="91440" bIns="45720" anchor="t" anchorCtr="0" upright="1">
                          <a:noAutofit/>
                        </wps:bodyPr>
                      </wps:wsp>
                      <wps:wsp>
                        <wps:cNvPr id="4190" name="Text Box 94"/>
                        <wps:cNvSpPr txBox="1">
                          <a:spLocks noChangeArrowheads="1"/>
                        </wps:cNvSpPr>
                        <wps:spPr bwMode="auto">
                          <a:xfrm>
                            <a:off x="13632" y="6414"/>
                            <a:ext cx="1885" cy="1956"/>
                          </a:xfrm>
                          <a:prstGeom prst="rect">
                            <a:avLst/>
                          </a:prstGeom>
                          <a:solidFill>
                            <a:srgbClr val="FFFFFF"/>
                          </a:solidFill>
                          <a:ln w="9525">
                            <a:solidFill>
                              <a:srgbClr val="000000"/>
                            </a:solidFill>
                            <a:miter lim="800000"/>
                            <a:headEnd/>
                            <a:tailEnd/>
                          </a:ln>
                        </wps:spPr>
                        <wps:txbx>
                          <w:txbxContent>
                            <w:p w14:paraId="5A651551" w14:textId="77777777" w:rsidR="00740E9D" w:rsidRDefault="00740E9D"/>
                            <w:p w14:paraId="72EFB68A" w14:textId="77777777" w:rsidR="00740E9D" w:rsidRPr="007B17DF" w:rsidRDefault="007B17DF" w:rsidP="007B17DF">
                              <w:pPr>
                                <w:spacing w:after="0"/>
                                <w:jc w:val="center"/>
                                <w:rPr>
                                  <w:b/>
                                  <w:color w:val="C00000"/>
                                  <w:sz w:val="28"/>
                                  <w:szCs w:val="28"/>
                                </w:rPr>
                              </w:pPr>
                              <w:r w:rsidRPr="007B17DF">
                                <w:rPr>
                                  <w:b/>
                                  <w:color w:val="C00000"/>
                                  <w:sz w:val="28"/>
                                  <w:szCs w:val="28"/>
                                </w:rPr>
                                <w:t>ADOZIONE</w:t>
                              </w:r>
                            </w:p>
                            <w:p w14:paraId="713ABE79" w14:textId="77777777" w:rsidR="00740E9D" w:rsidRPr="007B17DF" w:rsidRDefault="007B17DF" w:rsidP="007B17DF">
                              <w:pPr>
                                <w:spacing w:after="0"/>
                                <w:jc w:val="center"/>
                                <w:rPr>
                                  <w:b/>
                                  <w:color w:val="C00000"/>
                                  <w:sz w:val="28"/>
                                  <w:szCs w:val="28"/>
                                </w:rPr>
                              </w:pPr>
                              <w:r w:rsidRPr="007B17DF">
                                <w:rPr>
                                  <w:b/>
                                  <w:color w:val="C00000"/>
                                  <w:sz w:val="28"/>
                                  <w:szCs w:val="28"/>
                                </w:rPr>
                                <w:t>PTPCT</w:t>
                              </w:r>
                            </w:p>
                          </w:txbxContent>
                        </wps:txbx>
                        <wps:bodyPr rot="0" vert="horz" wrap="square" lIns="91440" tIns="45720" rIns="91440" bIns="45720" anchor="t" anchorCtr="0" upright="1">
                          <a:noAutofit/>
                        </wps:bodyPr>
                      </wps:wsp>
                      <wps:wsp>
                        <wps:cNvPr id="4191" name="Text Box 99"/>
                        <wps:cNvSpPr txBox="1">
                          <a:spLocks noChangeArrowheads="1"/>
                        </wps:cNvSpPr>
                        <wps:spPr bwMode="auto">
                          <a:xfrm>
                            <a:off x="1170" y="5610"/>
                            <a:ext cx="3520" cy="683"/>
                          </a:xfrm>
                          <a:prstGeom prst="rect">
                            <a:avLst/>
                          </a:prstGeom>
                          <a:solidFill>
                            <a:srgbClr val="FFFFFF"/>
                          </a:solidFill>
                          <a:ln w="9525">
                            <a:solidFill>
                              <a:srgbClr val="000000"/>
                            </a:solidFill>
                            <a:miter lim="800000"/>
                            <a:headEnd/>
                            <a:tailEnd/>
                          </a:ln>
                        </wps:spPr>
                        <wps:txbx>
                          <w:txbxContent>
                            <w:p w14:paraId="1727B472" w14:textId="77777777" w:rsidR="00EC4E42" w:rsidRDefault="00836632" w:rsidP="00EC4E42">
                              <w:pPr>
                                <w:spacing w:after="0" w:line="240" w:lineRule="exact"/>
                                <w:jc w:val="center"/>
                                <w:rPr>
                                  <w:b/>
                                  <w:color w:val="C00000"/>
                                  <w:sz w:val="28"/>
                                  <w:szCs w:val="28"/>
                                </w:rPr>
                              </w:pPr>
                              <w:r w:rsidRPr="00836632">
                                <w:rPr>
                                  <w:b/>
                                  <w:color w:val="C00000"/>
                                  <w:sz w:val="28"/>
                                  <w:szCs w:val="28"/>
                                </w:rPr>
                                <w:t xml:space="preserve">CONVEGNO </w:t>
                              </w:r>
                              <w:r w:rsidR="00B55DBA">
                                <w:rPr>
                                  <w:b/>
                                  <w:color w:val="C00000"/>
                                  <w:sz w:val="28"/>
                                  <w:szCs w:val="28"/>
                                </w:rPr>
                                <w:t>on line</w:t>
                              </w:r>
                            </w:p>
                            <w:p w14:paraId="6942277E" w14:textId="77777777" w:rsidR="00836632" w:rsidRPr="00836632" w:rsidRDefault="00836632" w:rsidP="00EC4E42">
                              <w:pPr>
                                <w:spacing w:after="0" w:line="240" w:lineRule="exact"/>
                                <w:jc w:val="center"/>
                                <w:rPr>
                                  <w:b/>
                                  <w:color w:val="C00000"/>
                                  <w:sz w:val="28"/>
                                  <w:szCs w:val="28"/>
                                </w:rPr>
                              </w:pPr>
                              <w:r w:rsidRPr="00836632">
                                <w:rPr>
                                  <w:b/>
                                  <w:color w:val="C00000"/>
                                  <w:sz w:val="28"/>
                                  <w:szCs w:val="28"/>
                                </w:rPr>
                                <w:t>11 MARZO</w:t>
                              </w:r>
                            </w:p>
                          </w:txbxContent>
                        </wps:txbx>
                        <wps:bodyPr rot="0" vert="horz" wrap="square" lIns="91440" tIns="45720" rIns="91440" bIns="45720" anchor="t" anchorCtr="0" upright="1">
                          <a:noAutofit/>
                        </wps:bodyPr>
                      </wps:wsp>
                      <wps:wsp>
                        <wps:cNvPr id="4197" name="Text Box 100"/>
                        <wps:cNvSpPr txBox="1">
                          <a:spLocks noChangeArrowheads="1"/>
                        </wps:cNvSpPr>
                        <wps:spPr bwMode="auto">
                          <a:xfrm>
                            <a:off x="5587" y="5750"/>
                            <a:ext cx="2743" cy="1277"/>
                          </a:xfrm>
                          <a:prstGeom prst="rect">
                            <a:avLst/>
                          </a:prstGeom>
                          <a:solidFill>
                            <a:srgbClr val="FFFFFF"/>
                          </a:solidFill>
                          <a:ln w="9525">
                            <a:solidFill>
                              <a:srgbClr val="000000"/>
                            </a:solidFill>
                            <a:miter lim="800000"/>
                            <a:headEnd/>
                            <a:tailEnd/>
                          </a:ln>
                        </wps:spPr>
                        <wps:txbx>
                          <w:txbxContent>
                            <w:p w14:paraId="443C57C3" w14:textId="77777777" w:rsidR="00EC4E42" w:rsidRDefault="00EC4E42" w:rsidP="00EC4E42">
                              <w:pPr>
                                <w:spacing w:after="0" w:line="240" w:lineRule="exact"/>
                                <w:rPr>
                                  <w:rFonts w:cstheme="minorHAnsi"/>
                                  <w:b/>
                                  <w:sz w:val="24"/>
                                  <w:szCs w:val="24"/>
                                </w:rPr>
                              </w:pPr>
                              <w:r w:rsidRPr="00EC4E42">
                                <w:rPr>
                                  <w:b/>
                                  <w:sz w:val="24"/>
                                  <w:szCs w:val="24"/>
                                </w:rPr>
                                <w:t>Foc</w:t>
                              </w:r>
                              <w:r w:rsidRPr="00EC4E42">
                                <w:rPr>
                                  <w:rFonts w:cstheme="minorHAnsi"/>
                                  <w:b/>
                                  <w:sz w:val="24"/>
                                  <w:szCs w:val="24"/>
                                </w:rPr>
                                <w:t xml:space="preserve">us </w:t>
                              </w:r>
                              <w:r w:rsidR="00B55DBA">
                                <w:rPr>
                                  <w:rFonts w:cstheme="minorHAnsi"/>
                                  <w:b/>
                                  <w:sz w:val="24"/>
                                  <w:szCs w:val="24"/>
                                </w:rPr>
                                <w:t xml:space="preserve">on line </w:t>
                              </w:r>
                              <w:r>
                                <w:rPr>
                                  <w:rFonts w:cstheme="minorHAnsi"/>
                                  <w:b/>
                                  <w:sz w:val="24"/>
                                  <w:szCs w:val="24"/>
                                </w:rPr>
                                <w:t>2</w:t>
                              </w:r>
                            </w:p>
                            <w:p w14:paraId="59FFAD74" w14:textId="77777777" w:rsidR="00EC4E42" w:rsidRPr="00EC4E42" w:rsidRDefault="00EC4E42" w:rsidP="00EC4E42">
                              <w:pPr>
                                <w:spacing w:after="0" w:line="240" w:lineRule="exact"/>
                                <w:rPr>
                                  <w:rFonts w:cstheme="minorHAnsi"/>
                                  <w:b/>
                                  <w:sz w:val="24"/>
                                  <w:szCs w:val="24"/>
                                </w:rPr>
                              </w:pPr>
                              <w:r w:rsidRPr="00EC4E42">
                                <w:rPr>
                                  <w:rFonts w:cstheme="minorHAnsi"/>
                                  <w:b/>
                                  <w:sz w:val="24"/>
                                  <w:szCs w:val="24"/>
                                </w:rPr>
                                <w:t>Reclutamento personale, anche alla luce del PNRR</w:t>
                              </w:r>
                            </w:p>
                          </w:txbxContent>
                        </wps:txbx>
                        <wps:bodyPr rot="0" vert="horz" wrap="square" lIns="91440" tIns="45720" rIns="91440" bIns="45720" anchor="t" anchorCtr="0" upright="1">
                          <a:noAutofit/>
                        </wps:bodyPr>
                      </wps:wsp>
                      <wps:wsp>
                        <wps:cNvPr id="4199" name="Text Box 101"/>
                        <wps:cNvSpPr txBox="1">
                          <a:spLocks noChangeArrowheads="1"/>
                        </wps:cNvSpPr>
                        <wps:spPr bwMode="auto">
                          <a:xfrm>
                            <a:off x="5587" y="7430"/>
                            <a:ext cx="2743" cy="1037"/>
                          </a:xfrm>
                          <a:prstGeom prst="rect">
                            <a:avLst/>
                          </a:prstGeom>
                          <a:solidFill>
                            <a:srgbClr val="FFFFFF"/>
                          </a:solidFill>
                          <a:ln w="9525">
                            <a:solidFill>
                              <a:srgbClr val="000000"/>
                            </a:solidFill>
                            <a:miter lim="800000"/>
                            <a:headEnd/>
                            <a:tailEnd/>
                          </a:ln>
                        </wps:spPr>
                        <wps:txbx>
                          <w:txbxContent>
                            <w:p w14:paraId="72CC22D1" w14:textId="77777777" w:rsidR="00EC4E42" w:rsidRPr="00EC4E42" w:rsidRDefault="00EC4E42" w:rsidP="00EC4E42">
                              <w:pPr>
                                <w:spacing w:after="0" w:line="240" w:lineRule="exact"/>
                                <w:rPr>
                                  <w:rFonts w:cstheme="minorHAnsi"/>
                                  <w:b/>
                                  <w:sz w:val="24"/>
                                  <w:szCs w:val="24"/>
                                </w:rPr>
                              </w:pPr>
                              <w:r w:rsidRPr="00EC4E42">
                                <w:rPr>
                                  <w:b/>
                                  <w:sz w:val="24"/>
                                  <w:szCs w:val="24"/>
                                </w:rPr>
                                <w:t>Foc</w:t>
                              </w:r>
                              <w:r w:rsidRPr="00EC4E42">
                                <w:rPr>
                                  <w:rFonts w:cstheme="minorHAnsi"/>
                                  <w:b/>
                                  <w:sz w:val="24"/>
                                  <w:szCs w:val="24"/>
                                </w:rPr>
                                <w:t xml:space="preserve">us </w:t>
                              </w:r>
                              <w:r w:rsidR="00B55DBA">
                                <w:rPr>
                                  <w:rFonts w:cstheme="minorHAnsi"/>
                                  <w:b/>
                                  <w:sz w:val="24"/>
                                  <w:szCs w:val="24"/>
                                </w:rPr>
                                <w:t xml:space="preserve">on line </w:t>
                              </w:r>
                              <w:r w:rsidR="00A92FD4">
                                <w:rPr>
                                  <w:rFonts w:cstheme="minorHAnsi"/>
                                  <w:b/>
                                  <w:sz w:val="24"/>
                                  <w:szCs w:val="24"/>
                                </w:rPr>
                                <w:t>3</w:t>
                              </w:r>
                            </w:p>
                            <w:p w14:paraId="1C609F65" w14:textId="77777777" w:rsidR="00EC4E42" w:rsidRPr="00EC4E42" w:rsidRDefault="00EC4E42" w:rsidP="00EC4E42">
                              <w:pPr>
                                <w:spacing w:after="0" w:line="240" w:lineRule="exact"/>
                                <w:rPr>
                                  <w:b/>
                                  <w:sz w:val="24"/>
                                  <w:szCs w:val="24"/>
                                </w:rPr>
                              </w:pPr>
                              <w:r w:rsidRPr="00EC4E42">
                                <w:rPr>
                                  <w:rFonts w:cstheme="minorHAnsi"/>
                                  <w:b/>
                                  <w:sz w:val="24"/>
                                  <w:szCs w:val="24"/>
                                </w:rPr>
                                <w:t>Contributi, sovvenzione e vantaggi economici</w:t>
                              </w:r>
                            </w:p>
                          </w:txbxContent>
                        </wps:txbx>
                        <wps:bodyPr rot="0" vert="horz" wrap="square" lIns="91440" tIns="45720" rIns="91440" bIns="45720" anchor="t" anchorCtr="0" upright="1">
                          <a:noAutofit/>
                        </wps:bodyPr>
                      </wps:wsp>
                      <wps:wsp>
                        <wps:cNvPr id="4200" name="Text Box 102"/>
                        <wps:cNvSpPr txBox="1">
                          <a:spLocks noChangeArrowheads="1"/>
                        </wps:cNvSpPr>
                        <wps:spPr bwMode="auto">
                          <a:xfrm>
                            <a:off x="5587" y="8970"/>
                            <a:ext cx="2743" cy="1233"/>
                          </a:xfrm>
                          <a:prstGeom prst="rect">
                            <a:avLst/>
                          </a:prstGeom>
                          <a:solidFill>
                            <a:srgbClr val="FFFFFF"/>
                          </a:solidFill>
                          <a:ln w="9525">
                            <a:solidFill>
                              <a:srgbClr val="000000"/>
                            </a:solidFill>
                            <a:miter lim="800000"/>
                            <a:headEnd/>
                            <a:tailEnd/>
                          </a:ln>
                        </wps:spPr>
                        <wps:txbx>
                          <w:txbxContent>
                            <w:p w14:paraId="53AF9E3E" w14:textId="77777777" w:rsidR="00EC4E42" w:rsidRPr="00EC4E42" w:rsidRDefault="00EC4E42" w:rsidP="00EC4E42">
                              <w:pPr>
                                <w:spacing w:after="0" w:line="240" w:lineRule="exact"/>
                                <w:rPr>
                                  <w:rFonts w:cstheme="minorHAnsi"/>
                                  <w:b/>
                                  <w:sz w:val="24"/>
                                  <w:szCs w:val="24"/>
                                </w:rPr>
                              </w:pPr>
                              <w:r w:rsidRPr="00EC4E42">
                                <w:rPr>
                                  <w:b/>
                                  <w:sz w:val="24"/>
                                  <w:szCs w:val="24"/>
                                </w:rPr>
                                <w:t>Foc</w:t>
                              </w:r>
                              <w:r w:rsidRPr="00EC4E42">
                                <w:rPr>
                                  <w:rFonts w:cstheme="minorHAnsi"/>
                                  <w:b/>
                                  <w:sz w:val="24"/>
                                  <w:szCs w:val="24"/>
                                </w:rPr>
                                <w:t xml:space="preserve">us </w:t>
                              </w:r>
                              <w:r w:rsidR="00B55DBA">
                                <w:rPr>
                                  <w:rFonts w:cstheme="minorHAnsi"/>
                                  <w:b/>
                                  <w:sz w:val="24"/>
                                  <w:szCs w:val="24"/>
                                </w:rPr>
                                <w:t xml:space="preserve">on line </w:t>
                              </w:r>
                              <w:r w:rsidR="00A92FD4">
                                <w:rPr>
                                  <w:rFonts w:cstheme="minorHAnsi"/>
                                  <w:b/>
                                  <w:sz w:val="24"/>
                                  <w:szCs w:val="24"/>
                                </w:rPr>
                                <w:t>4</w:t>
                              </w:r>
                            </w:p>
                            <w:p w14:paraId="135687AB" w14:textId="77777777" w:rsidR="00EC4E42" w:rsidRPr="00EC4E42" w:rsidRDefault="00EC4E42" w:rsidP="00EC4E42">
                              <w:pPr>
                                <w:spacing w:after="0" w:line="240" w:lineRule="exact"/>
                                <w:rPr>
                                  <w:b/>
                                  <w:sz w:val="24"/>
                                  <w:szCs w:val="24"/>
                                </w:rPr>
                              </w:pPr>
                              <w:r w:rsidRPr="00EC4E42">
                                <w:rPr>
                                  <w:rFonts w:cstheme="minorHAnsi"/>
                                  <w:b/>
                                  <w:sz w:val="24"/>
                                  <w:szCs w:val="24"/>
                                </w:rPr>
                                <w:t>Affidamenti contrattuali anche alla luce dei “decreti semplificazione</w:t>
                              </w:r>
                            </w:p>
                          </w:txbxContent>
                        </wps:txbx>
                        <wps:bodyPr rot="0" vert="horz" wrap="square" lIns="91440" tIns="45720" rIns="91440" bIns="45720" anchor="t" anchorCtr="0" upright="1">
                          <a:noAutofit/>
                        </wps:bodyPr>
                      </wps:wsp>
                      <wps:wsp>
                        <wps:cNvPr id="4201" name="Text Box 103"/>
                        <wps:cNvSpPr txBox="1">
                          <a:spLocks noChangeArrowheads="1"/>
                        </wps:cNvSpPr>
                        <wps:spPr bwMode="auto">
                          <a:xfrm>
                            <a:off x="8747" y="5750"/>
                            <a:ext cx="1923" cy="892"/>
                          </a:xfrm>
                          <a:prstGeom prst="rect">
                            <a:avLst/>
                          </a:prstGeom>
                          <a:solidFill>
                            <a:srgbClr val="FFFFFF"/>
                          </a:solidFill>
                          <a:ln w="9525">
                            <a:solidFill>
                              <a:srgbClr val="000000"/>
                            </a:solidFill>
                            <a:miter lim="800000"/>
                            <a:headEnd/>
                            <a:tailEnd/>
                          </a:ln>
                        </wps:spPr>
                        <wps:txbx>
                          <w:txbxContent>
                            <w:p w14:paraId="7369F4D4" w14:textId="77777777" w:rsidR="00330C16" w:rsidRPr="009743B0" w:rsidRDefault="00330C16" w:rsidP="00330C16">
                              <w:pPr>
                                <w:spacing w:after="0" w:line="240" w:lineRule="exact"/>
                                <w:rPr>
                                  <w:b/>
                                </w:rPr>
                              </w:pPr>
                              <w:r>
                                <w:rPr>
                                  <w:b/>
                                </w:rPr>
                                <w:t>Elaborazione della matrice di rischio</w:t>
                              </w:r>
                            </w:p>
                            <w:p w14:paraId="42E25031" w14:textId="77777777" w:rsidR="007B17DF" w:rsidRPr="009743B0" w:rsidRDefault="007B17DF" w:rsidP="007B17DF">
                              <w:pPr>
                                <w:spacing w:after="0" w:line="240" w:lineRule="exact"/>
                                <w:rPr>
                                  <w:b/>
                                </w:rPr>
                              </w:pPr>
                            </w:p>
                          </w:txbxContent>
                        </wps:txbx>
                        <wps:bodyPr rot="0" vert="horz" wrap="square" lIns="91440" tIns="45720" rIns="91440" bIns="45720" anchor="t" anchorCtr="0" upright="1">
                          <a:noAutofit/>
                        </wps:bodyPr>
                      </wps:wsp>
                      <wps:wsp>
                        <wps:cNvPr id="4202" name="Text Box 105"/>
                        <wps:cNvSpPr txBox="1">
                          <a:spLocks noChangeArrowheads="1"/>
                        </wps:cNvSpPr>
                        <wps:spPr bwMode="auto">
                          <a:xfrm>
                            <a:off x="8747" y="7430"/>
                            <a:ext cx="1923" cy="892"/>
                          </a:xfrm>
                          <a:prstGeom prst="rect">
                            <a:avLst/>
                          </a:prstGeom>
                          <a:solidFill>
                            <a:srgbClr val="FFFFFF"/>
                          </a:solidFill>
                          <a:ln w="9525">
                            <a:solidFill>
                              <a:srgbClr val="000000"/>
                            </a:solidFill>
                            <a:miter lim="800000"/>
                            <a:headEnd/>
                            <a:tailEnd/>
                          </a:ln>
                        </wps:spPr>
                        <wps:txbx>
                          <w:txbxContent>
                            <w:p w14:paraId="3A343A3C" w14:textId="77777777" w:rsidR="00330C16" w:rsidRPr="009743B0" w:rsidRDefault="00330C16" w:rsidP="00330C16">
                              <w:pPr>
                                <w:spacing w:after="0" w:line="240" w:lineRule="exact"/>
                                <w:rPr>
                                  <w:b/>
                                </w:rPr>
                              </w:pPr>
                              <w:r>
                                <w:rPr>
                                  <w:b/>
                                </w:rPr>
                                <w:t>Elaborazione della matrice di rischio</w:t>
                              </w:r>
                            </w:p>
                            <w:p w14:paraId="00AACFDD" w14:textId="77777777" w:rsidR="007B17DF" w:rsidRPr="009743B0" w:rsidRDefault="007B17DF" w:rsidP="007B17DF">
                              <w:pPr>
                                <w:spacing w:after="0" w:line="240" w:lineRule="exact"/>
                                <w:rPr>
                                  <w:b/>
                                </w:rPr>
                              </w:pPr>
                            </w:p>
                          </w:txbxContent>
                        </wps:txbx>
                        <wps:bodyPr rot="0" vert="horz" wrap="square" lIns="91440" tIns="45720" rIns="91440" bIns="45720" anchor="t" anchorCtr="0" upright="1">
                          <a:noAutofit/>
                        </wps:bodyPr>
                      </wps:wsp>
                      <wps:wsp>
                        <wps:cNvPr id="4203" name="Text Box 107"/>
                        <wps:cNvSpPr txBox="1">
                          <a:spLocks noChangeArrowheads="1"/>
                        </wps:cNvSpPr>
                        <wps:spPr bwMode="auto">
                          <a:xfrm>
                            <a:off x="8747" y="9200"/>
                            <a:ext cx="1923" cy="892"/>
                          </a:xfrm>
                          <a:prstGeom prst="rect">
                            <a:avLst/>
                          </a:prstGeom>
                          <a:solidFill>
                            <a:srgbClr val="FFFFFF"/>
                          </a:solidFill>
                          <a:ln w="9525">
                            <a:solidFill>
                              <a:srgbClr val="000000"/>
                            </a:solidFill>
                            <a:miter lim="800000"/>
                            <a:headEnd/>
                            <a:tailEnd/>
                          </a:ln>
                        </wps:spPr>
                        <wps:txbx>
                          <w:txbxContent>
                            <w:p w14:paraId="5B820A77" w14:textId="77777777" w:rsidR="00330C16" w:rsidRPr="009743B0" w:rsidRDefault="00330C16" w:rsidP="00330C16">
                              <w:pPr>
                                <w:spacing w:after="0" w:line="240" w:lineRule="exact"/>
                                <w:rPr>
                                  <w:b/>
                                </w:rPr>
                              </w:pPr>
                              <w:r>
                                <w:rPr>
                                  <w:b/>
                                </w:rPr>
                                <w:t>Elaborazione della matrice di rischio</w:t>
                              </w:r>
                            </w:p>
                            <w:p w14:paraId="26D86989" w14:textId="77777777" w:rsidR="007B17DF" w:rsidRPr="009743B0" w:rsidRDefault="007B17DF" w:rsidP="007B17DF">
                              <w:pPr>
                                <w:spacing w:after="0" w:line="240" w:lineRule="exact"/>
                                <w:rPr>
                                  <w:b/>
                                </w:rPr>
                              </w:pPr>
                            </w:p>
                          </w:txbxContent>
                        </wps:txbx>
                        <wps:bodyPr rot="0" vert="horz" wrap="square" lIns="91440" tIns="45720" rIns="91440" bIns="45720" anchor="t" anchorCtr="0" upright="1">
                          <a:noAutofit/>
                        </wps:bodyPr>
                      </wps:wsp>
                      <wps:wsp>
                        <wps:cNvPr id="4204" name="AutoShape 112"/>
                        <wps:cNvSpPr>
                          <a:spLocks noChangeArrowheads="1"/>
                        </wps:cNvSpPr>
                        <wps:spPr bwMode="auto">
                          <a:xfrm>
                            <a:off x="4750" y="6340"/>
                            <a:ext cx="837" cy="187"/>
                          </a:xfrm>
                          <a:prstGeom prst="rightArrow">
                            <a:avLst>
                              <a:gd name="adj1" fmla="val 50000"/>
                              <a:gd name="adj2" fmla="val 111898"/>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wps:wsp>
                        <wps:cNvPr id="4205" name="AutoShape 113"/>
                        <wps:cNvSpPr>
                          <a:spLocks noChangeArrowheads="1"/>
                        </wps:cNvSpPr>
                        <wps:spPr bwMode="auto">
                          <a:xfrm>
                            <a:off x="4750" y="7760"/>
                            <a:ext cx="837" cy="187"/>
                          </a:xfrm>
                          <a:prstGeom prst="rightArrow">
                            <a:avLst>
                              <a:gd name="adj1" fmla="val 50000"/>
                              <a:gd name="adj2" fmla="val 111898"/>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wps:wsp>
                        <wps:cNvPr id="4206" name="AutoShape 114"/>
                        <wps:cNvSpPr>
                          <a:spLocks noChangeArrowheads="1"/>
                        </wps:cNvSpPr>
                        <wps:spPr bwMode="auto">
                          <a:xfrm rot="1939519">
                            <a:off x="4746" y="9078"/>
                            <a:ext cx="837" cy="184"/>
                          </a:xfrm>
                          <a:prstGeom prst="rightArrow">
                            <a:avLst>
                              <a:gd name="adj1" fmla="val 50000"/>
                              <a:gd name="adj2" fmla="val 113723"/>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wps:wsp>
                        <wps:cNvPr id="4207" name="AutoShape 115"/>
                        <wps:cNvSpPr>
                          <a:spLocks noChangeArrowheads="1"/>
                        </wps:cNvSpPr>
                        <wps:spPr bwMode="auto">
                          <a:xfrm rot="-2145792">
                            <a:off x="4754" y="5438"/>
                            <a:ext cx="837" cy="183"/>
                          </a:xfrm>
                          <a:prstGeom prst="rightArrow">
                            <a:avLst>
                              <a:gd name="adj1" fmla="val 50000"/>
                              <a:gd name="adj2" fmla="val 114344"/>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wps:wsp>
                        <wps:cNvPr id="4208" name="AutoShape 117"/>
                        <wps:cNvSpPr>
                          <a:spLocks noChangeArrowheads="1"/>
                        </wps:cNvSpPr>
                        <wps:spPr bwMode="auto">
                          <a:xfrm>
                            <a:off x="7973" y="6455"/>
                            <a:ext cx="837" cy="187"/>
                          </a:xfrm>
                          <a:prstGeom prst="rightArrow">
                            <a:avLst>
                              <a:gd name="adj1" fmla="val 50000"/>
                              <a:gd name="adj2" fmla="val 111898"/>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wps:wsp>
                        <wps:cNvPr id="4209" name="AutoShape 118"/>
                        <wps:cNvSpPr>
                          <a:spLocks noChangeArrowheads="1"/>
                        </wps:cNvSpPr>
                        <wps:spPr bwMode="auto">
                          <a:xfrm>
                            <a:off x="8050" y="8183"/>
                            <a:ext cx="837" cy="187"/>
                          </a:xfrm>
                          <a:prstGeom prst="rightArrow">
                            <a:avLst>
                              <a:gd name="adj1" fmla="val 50000"/>
                              <a:gd name="adj2" fmla="val 111898"/>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wps:wsp>
                        <wps:cNvPr id="4210" name="AutoShape 119"/>
                        <wps:cNvSpPr>
                          <a:spLocks noChangeArrowheads="1"/>
                        </wps:cNvSpPr>
                        <wps:spPr bwMode="auto">
                          <a:xfrm>
                            <a:off x="8230" y="9970"/>
                            <a:ext cx="837" cy="187"/>
                          </a:xfrm>
                          <a:prstGeom prst="rightArrow">
                            <a:avLst>
                              <a:gd name="adj1" fmla="val 50000"/>
                              <a:gd name="adj2" fmla="val 111898"/>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wps:wsp>
                        <wps:cNvPr id="4211" name="AutoShape 120"/>
                        <wps:cNvSpPr>
                          <a:spLocks noChangeArrowheads="1"/>
                        </wps:cNvSpPr>
                        <wps:spPr bwMode="auto">
                          <a:xfrm>
                            <a:off x="7973" y="5065"/>
                            <a:ext cx="837" cy="187"/>
                          </a:xfrm>
                          <a:prstGeom prst="rightArrow">
                            <a:avLst>
                              <a:gd name="adj1" fmla="val 50000"/>
                              <a:gd name="adj2" fmla="val 111898"/>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wps:wsp>
                        <wps:cNvPr id="4214" name="AutoShape 121"/>
                        <wps:cNvSpPr>
                          <a:spLocks noChangeArrowheads="1"/>
                        </wps:cNvSpPr>
                        <wps:spPr bwMode="auto">
                          <a:xfrm rot="2814100">
                            <a:off x="10615" y="5577"/>
                            <a:ext cx="837" cy="187"/>
                          </a:xfrm>
                          <a:prstGeom prst="rightArrow">
                            <a:avLst>
                              <a:gd name="adj1" fmla="val 50000"/>
                              <a:gd name="adj2" fmla="val 111898"/>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wps:wsp>
                        <wps:cNvPr id="4215" name="AutoShape 122"/>
                        <wps:cNvSpPr>
                          <a:spLocks noChangeArrowheads="1"/>
                        </wps:cNvSpPr>
                        <wps:spPr bwMode="auto">
                          <a:xfrm>
                            <a:off x="10480" y="6390"/>
                            <a:ext cx="837" cy="187"/>
                          </a:xfrm>
                          <a:prstGeom prst="rightArrow">
                            <a:avLst>
                              <a:gd name="adj1" fmla="val 50000"/>
                              <a:gd name="adj2" fmla="val 111898"/>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wps:wsp>
                        <wps:cNvPr id="4216" name="AutoShape 123"/>
                        <wps:cNvSpPr>
                          <a:spLocks noChangeArrowheads="1"/>
                        </wps:cNvSpPr>
                        <wps:spPr bwMode="auto">
                          <a:xfrm>
                            <a:off x="10540" y="8020"/>
                            <a:ext cx="837" cy="187"/>
                          </a:xfrm>
                          <a:prstGeom prst="rightArrow">
                            <a:avLst>
                              <a:gd name="adj1" fmla="val 50000"/>
                              <a:gd name="adj2" fmla="val 111898"/>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wps:wsp>
                        <wps:cNvPr id="4217" name="AutoShape 124"/>
                        <wps:cNvSpPr>
                          <a:spLocks noChangeArrowheads="1"/>
                        </wps:cNvSpPr>
                        <wps:spPr bwMode="auto">
                          <a:xfrm rot="-1883752">
                            <a:off x="10350" y="8723"/>
                            <a:ext cx="837" cy="187"/>
                          </a:xfrm>
                          <a:prstGeom prst="rightArrow">
                            <a:avLst>
                              <a:gd name="adj1" fmla="val 50000"/>
                              <a:gd name="adj2" fmla="val 111898"/>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wps:wsp>
                        <wps:cNvPr id="4218" name="AutoShape 126"/>
                        <wps:cNvSpPr>
                          <a:spLocks noChangeArrowheads="1"/>
                        </wps:cNvSpPr>
                        <wps:spPr bwMode="auto">
                          <a:xfrm>
                            <a:off x="13070" y="7130"/>
                            <a:ext cx="837" cy="187"/>
                          </a:xfrm>
                          <a:prstGeom prst="rightArrow">
                            <a:avLst>
                              <a:gd name="adj1" fmla="val 50000"/>
                              <a:gd name="adj2" fmla="val 111898"/>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1C54F" id="Group 130" o:spid="_x0000_s1040" style="position:absolute;left:0;text-align:left;margin-left:1.8pt;margin-top:13.8pt;width:717.35pt;height:294.65pt;z-index:251825152" coordorigin="1170,4310" coordsize="14347,5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">
                <v:shape id="Text Box 88" o:spid="_x0000_s1041" type="#_x0000_t202" style="position:absolute;left:5587;top:4310;width:2743;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">
                  <v:textbox>
                    <w:txbxContent>
                      <w:p w14:paraId="2A7274AF" w14:textId="77777777" w:rsidR="00EC4E42" w:rsidRPr="00EC4E42" w:rsidRDefault="00EC4E42" w:rsidP="00EC4E42">
                        <w:pPr>
                          <w:spacing w:after="0" w:line="240" w:lineRule="exact"/>
                          <w:rPr>
                            <w:rFonts w:cstheme="minorHAnsi"/>
                            <w:b/>
                            <w:sz w:val="24"/>
                            <w:szCs w:val="24"/>
                          </w:rPr>
                        </w:pPr>
                        <w:r w:rsidRPr="00EC4E42">
                          <w:rPr>
                            <w:b/>
                            <w:sz w:val="24"/>
                            <w:szCs w:val="24"/>
                          </w:rPr>
                          <w:t>Foc</w:t>
                        </w:r>
                        <w:r w:rsidRPr="00EC4E42">
                          <w:rPr>
                            <w:rFonts w:cstheme="minorHAnsi"/>
                            <w:b/>
                            <w:sz w:val="24"/>
                            <w:szCs w:val="24"/>
                          </w:rPr>
                          <w:t xml:space="preserve">us </w:t>
                        </w:r>
                        <w:r w:rsidR="00B55DBA">
                          <w:rPr>
                            <w:rFonts w:cstheme="minorHAnsi"/>
                            <w:b/>
                            <w:sz w:val="24"/>
                            <w:szCs w:val="24"/>
                          </w:rPr>
                          <w:t xml:space="preserve"> on line </w:t>
                        </w:r>
                        <w:r w:rsidRPr="00EC4E42">
                          <w:rPr>
                            <w:rFonts w:cstheme="minorHAnsi"/>
                            <w:b/>
                            <w:sz w:val="24"/>
                            <w:szCs w:val="24"/>
                          </w:rPr>
                          <w:t>1</w:t>
                        </w:r>
                      </w:p>
                      <w:p w14:paraId="03F31819" w14:textId="77777777" w:rsidR="00740E9D" w:rsidRPr="00EC4E42" w:rsidRDefault="00EC4E42" w:rsidP="00EC4E42">
                        <w:pPr>
                          <w:spacing w:after="0" w:line="240" w:lineRule="exact"/>
                          <w:rPr>
                            <w:b/>
                            <w:sz w:val="24"/>
                            <w:szCs w:val="24"/>
                          </w:rPr>
                        </w:pPr>
                        <w:r w:rsidRPr="00EC4E42">
                          <w:rPr>
                            <w:rFonts w:cstheme="minorHAnsi"/>
                            <w:b/>
                            <w:sz w:val="24"/>
                            <w:szCs w:val="24"/>
                          </w:rPr>
                          <w:t>Governo del Territorio e transizione ecologica</w:t>
                        </w:r>
                        <w:r w:rsidRPr="00EC4E42">
                          <w:rPr>
                            <w:b/>
                            <w:sz w:val="24"/>
                            <w:szCs w:val="24"/>
                          </w:rPr>
                          <w:t xml:space="preserve"> </w:t>
                        </w:r>
                      </w:p>
                    </w:txbxContent>
                  </v:textbox>
                </v:shape>
                <v:shape id="Text Box 90" o:spid="_x0000_s1042" type="#_x0000_t202" style="position:absolute;left:8747;top:4360;width:1923;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">
                  <v:textbox>
                    <w:txbxContent>
                      <w:p w14:paraId="5AD16ACD" w14:textId="77777777" w:rsidR="00740E9D" w:rsidRPr="009743B0" w:rsidRDefault="002A76D3" w:rsidP="009743B0">
                        <w:pPr>
                          <w:spacing w:after="0" w:line="240" w:lineRule="exact"/>
                          <w:rPr>
                            <w:b/>
                          </w:rPr>
                        </w:pPr>
                        <w:r>
                          <w:rPr>
                            <w:b/>
                          </w:rPr>
                          <w:t>Elaborazione della matrice di rischio</w:t>
                        </w:r>
                      </w:p>
                    </w:txbxContent>
                  </v:textbox>
                </v:shape>
                <v:shape id="Text Box 92" o:spid="_x0000_s1043" type="#_x0000_t202" style="position:absolute;left:10997;top:6455;width:2143;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">
                  <v:textbox>
                    <w:txbxContent>
                      <w:p w14:paraId="74D089FE" w14:textId="77777777" w:rsidR="00330C16" w:rsidRDefault="00330C16" w:rsidP="00330C16">
                        <w:pPr>
                          <w:spacing w:after="0"/>
                          <w:jc w:val="center"/>
                          <w:rPr>
                            <w:b/>
                            <w:sz w:val="28"/>
                            <w:szCs w:val="28"/>
                          </w:rPr>
                        </w:pPr>
                      </w:p>
                      <w:p w14:paraId="7F4ADB3E" w14:textId="77777777" w:rsidR="00740E9D" w:rsidRPr="00330C16" w:rsidRDefault="00330C16" w:rsidP="00330C16">
                        <w:pPr>
                          <w:spacing w:after="0"/>
                          <w:jc w:val="center"/>
                          <w:rPr>
                            <w:b/>
                            <w:sz w:val="28"/>
                            <w:szCs w:val="28"/>
                          </w:rPr>
                        </w:pPr>
                        <w:r w:rsidRPr="00330C16">
                          <w:rPr>
                            <w:b/>
                            <w:sz w:val="28"/>
                            <w:szCs w:val="28"/>
                          </w:rPr>
                          <w:t>INTEGRAZIONE RPCT</w:t>
                        </w:r>
                      </w:p>
                    </w:txbxContent>
                  </v:textbox>
                </v:shape>
                <v:shape id="Text Box 94" o:spid="_x0000_s1044" type="#_x0000_t202" style="position:absolute;left:13632;top:6414;width:188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">
                  <v:textbox>
                    <w:txbxContent>
                      <w:p w14:paraId="5A651551" w14:textId="77777777" w:rsidR="00740E9D" w:rsidRDefault="00740E9D"/>
                      <w:p w14:paraId="72EFB68A" w14:textId="77777777" w:rsidR="00740E9D" w:rsidRPr="007B17DF" w:rsidRDefault="007B17DF" w:rsidP="007B17DF">
                        <w:pPr>
                          <w:spacing w:after="0"/>
                          <w:jc w:val="center"/>
                          <w:rPr>
                            <w:b/>
                            <w:color w:val="C00000"/>
                            <w:sz w:val="28"/>
                            <w:szCs w:val="28"/>
                          </w:rPr>
                        </w:pPr>
                        <w:r w:rsidRPr="007B17DF">
                          <w:rPr>
                            <w:b/>
                            <w:color w:val="C00000"/>
                            <w:sz w:val="28"/>
                            <w:szCs w:val="28"/>
                          </w:rPr>
                          <w:t>ADOZIONE</w:t>
                        </w:r>
                      </w:p>
                      <w:p w14:paraId="713ABE79" w14:textId="77777777" w:rsidR="00740E9D" w:rsidRPr="007B17DF" w:rsidRDefault="007B17DF" w:rsidP="007B17DF">
                        <w:pPr>
                          <w:spacing w:after="0"/>
                          <w:jc w:val="center"/>
                          <w:rPr>
                            <w:b/>
                            <w:color w:val="C00000"/>
                            <w:sz w:val="28"/>
                            <w:szCs w:val="28"/>
                          </w:rPr>
                        </w:pPr>
                        <w:r w:rsidRPr="007B17DF">
                          <w:rPr>
                            <w:b/>
                            <w:color w:val="C00000"/>
                            <w:sz w:val="28"/>
                            <w:szCs w:val="28"/>
                          </w:rPr>
                          <w:t>PTPCT</w:t>
                        </w:r>
                      </w:p>
                    </w:txbxContent>
                  </v:textbox>
                </v:shape>
                <v:shape id="Text Box 99" o:spid="_x0000_s1045" type="#_x0000_t202" style="position:absolute;left:1170;top:5610;width:3520;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">
                  <v:textbox>
                    <w:txbxContent>
                      <w:p w14:paraId="1727B472" w14:textId="77777777" w:rsidR="00EC4E42" w:rsidRDefault="00836632" w:rsidP="00EC4E42">
                        <w:pPr>
                          <w:spacing w:after="0" w:line="240" w:lineRule="exact"/>
                          <w:jc w:val="center"/>
                          <w:rPr>
                            <w:b/>
                            <w:color w:val="C00000"/>
                            <w:sz w:val="28"/>
                            <w:szCs w:val="28"/>
                          </w:rPr>
                        </w:pPr>
                        <w:r w:rsidRPr="00836632">
                          <w:rPr>
                            <w:b/>
                            <w:color w:val="C00000"/>
                            <w:sz w:val="28"/>
                            <w:szCs w:val="28"/>
                          </w:rPr>
                          <w:t xml:space="preserve">CONVEGNO </w:t>
                        </w:r>
                        <w:r w:rsidR="00B55DBA">
                          <w:rPr>
                            <w:b/>
                            <w:color w:val="C00000"/>
                            <w:sz w:val="28"/>
                            <w:szCs w:val="28"/>
                          </w:rPr>
                          <w:t>on line</w:t>
                        </w:r>
                      </w:p>
                      <w:p w14:paraId="6942277E" w14:textId="77777777" w:rsidR="00836632" w:rsidRPr="00836632" w:rsidRDefault="00836632" w:rsidP="00EC4E42">
                        <w:pPr>
                          <w:spacing w:after="0" w:line="240" w:lineRule="exact"/>
                          <w:jc w:val="center"/>
                          <w:rPr>
                            <w:b/>
                            <w:color w:val="C00000"/>
                            <w:sz w:val="28"/>
                            <w:szCs w:val="28"/>
                          </w:rPr>
                        </w:pPr>
                        <w:r w:rsidRPr="00836632">
                          <w:rPr>
                            <w:b/>
                            <w:color w:val="C00000"/>
                            <w:sz w:val="28"/>
                            <w:szCs w:val="28"/>
                          </w:rPr>
                          <w:t>11 MARZO</w:t>
                        </w:r>
                      </w:p>
                    </w:txbxContent>
                  </v:textbox>
                </v:shape>
                <v:shape id="Text Box 100" o:spid="_x0000_s1046" type="#_x0000_t202" style="position:absolute;left:5587;top:5750;width:274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">
                  <v:textbox>
                    <w:txbxContent>
                      <w:p w14:paraId="443C57C3" w14:textId="77777777" w:rsidR="00EC4E42" w:rsidRDefault="00EC4E42" w:rsidP="00EC4E42">
                        <w:pPr>
                          <w:spacing w:after="0" w:line="240" w:lineRule="exact"/>
                          <w:rPr>
                            <w:rFonts w:cstheme="minorHAnsi"/>
                            <w:b/>
                            <w:sz w:val="24"/>
                            <w:szCs w:val="24"/>
                          </w:rPr>
                        </w:pPr>
                        <w:r w:rsidRPr="00EC4E42">
                          <w:rPr>
                            <w:b/>
                            <w:sz w:val="24"/>
                            <w:szCs w:val="24"/>
                          </w:rPr>
                          <w:t>Foc</w:t>
                        </w:r>
                        <w:r w:rsidRPr="00EC4E42">
                          <w:rPr>
                            <w:rFonts w:cstheme="minorHAnsi"/>
                            <w:b/>
                            <w:sz w:val="24"/>
                            <w:szCs w:val="24"/>
                          </w:rPr>
                          <w:t xml:space="preserve">us </w:t>
                        </w:r>
                        <w:r w:rsidR="00B55DBA">
                          <w:rPr>
                            <w:rFonts w:cstheme="minorHAnsi"/>
                            <w:b/>
                            <w:sz w:val="24"/>
                            <w:szCs w:val="24"/>
                          </w:rPr>
                          <w:t xml:space="preserve">on line </w:t>
                        </w:r>
                        <w:r>
                          <w:rPr>
                            <w:rFonts w:cstheme="minorHAnsi"/>
                            <w:b/>
                            <w:sz w:val="24"/>
                            <w:szCs w:val="24"/>
                          </w:rPr>
                          <w:t>2</w:t>
                        </w:r>
                      </w:p>
                      <w:p w14:paraId="59FFAD74" w14:textId="77777777" w:rsidR="00EC4E42" w:rsidRPr="00EC4E42" w:rsidRDefault="00EC4E42" w:rsidP="00EC4E42">
                        <w:pPr>
                          <w:spacing w:after="0" w:line="240" w:lineRule="exact"/>
                          <w:rPr>
                            <w:rFonts w:cstheme="minorHAnsi"/>
                            <w:b/>
                            <w:sz w:val="24"/>
                            <w:szCs w:val="24"/>
                          </w:rPr>
                        </w:pPr>
                        <w:r w:rsidRPr="00EC4E42">
                          <w:rPr>
                            <w:rFonts w:cstheme="minorHAnsi"/>
                            <w:b/>
                            <w:sz w:val="24"/>
                            <w:szCs w:val="24"/>
                          </w:rPr>
                          <w:t>Reclutamento personale, anche alla luce del PNRR</w:t>
                        </w:r>
                      </w:p>
                    </w:txbxContent>
                  </v:textbox>
                </v:shape>
                <v:shape id="Text Box 101" o:spid="_x0000_s1047" type="#_x0000_t202" style="position:absolute;left:5587;top:7430;width:2743;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">
                  <v:textbox>
                    <w:txbxContent>
                      <w:p w14:paraId="72CC22D1" w14:textId="77777777" w:rsidR="00EC4E42" w:rsidRPr="00EC4E42" w:rsidRDefault="00EC4E42" w:rsidP="00EC4E42">
                        <w:pPr>
                          <w:spacing w:after="0" w:line="240" w:lineRule="exact"/>
                          <w:rPr>
                            <w:rFonts w:cstheme="minorHAnsi"/>
                            <w:b/>
                            <w:sz w:val="24"/>
                            <w:szCs w:val="24"/>
                          </w:rPr>
                        </w:pPr>
                        <w:r w:rsidRPr="00EC4E42">
                          <w:rPr>
                            <w:b/>
                            <w:sz w:val="24"/>
                            <w:szCs w:val="24"/>
                          </w:rPr>
                          <w:t>Foc</w:t>
                        </w:r>
                        <w:r w:rsidRPr="00EC4E42">
                          <w:rPr>
                            <w:rFonts w:cstheme="minorHAnsi"/>
                            <w:b/>
                            <w:sz w:val="24"/>
                            <w:szCs w:val="24"/>
                          </w:rPr>
                          <w:t xml:space="preserve">us </w:t>
                        </w:r>
                        <w:r w:rsidR="00B55DBA">
                          <w:rPr>
                            <w:rFonts w:cstheme="minorHAnsi"/>
                            <w:b/>
                            <w:sz w:val="24"/>
                            <w:szCs w:val="24"/>
                          </w:rPr>
                          <w:t xml:space="preserve">on line </w:t>
                        </w:r>
                        <w:r w:rsidR="00A92FD4">
                          <w:rPr>
                            <w:rFonts w:cstheme="minorHAnsi"/>
                            <w:b/>
                            <w:sz w:val="24"/>
                            <w:szCs w:val="24"/>
                          </w:rPr>
                          <w:t>3</w:t>
                        </w:r>
                      </w:p>
                      <w:p w14:paraId="1C609F65" w14:textId="77777777" w:rsidR="00EC4E42" w:rsidRPr="00EC4E42" w:rsidRDefault="00EC4E42" w:rsidP="00EC4E42">
                        <w:pPr>
                          <w:spacing w:after="0" w:line="240" w:lineRule="exact"/>
                          <w:rPr>
                            <w:b/>
                            <w:sz w:val="24"/>
                            <w:szCs w:val="24"/>
                          </w:rPr>
                        </w:pPr>
                        <w:r w:rsidRPr="00EC4E42">
                          <w:rPr>
                            <w:rFonts w:cstheme="minorHAnsi"/>
                            <w:b/>
                            <w:sz w:val="24"/>
                            <w:szCs w:val="24"/>
                          </w:rPr>
                          <w:t>Contributi, sovvenzione e vantaggi economici</w:t>
                        </w:r>
                      </w:p>
                    </w:txbxContent>
                  </v:textbox>
                </v:shape>
                <v:shape id="Text Box 102" o:spid="_x0000_s1048" type="#_x0000_t202" style="position:absolute;left:5587;top:8970;width:2743;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">
                  <v:textbox>
                    <w:txbxContent>
                      <w:p w14:paraId="53AF9E3E" w14:textId="77777777" w:rsidR="00EC4E42" w:rsidRPr="00EC4E42" w:rsidRDefault="00EC4E42" w:rsidP="00EC4E42">
                        <w:pPr>
                          <w:spacing w:after="0" w:line="240" w:lineRule="exact"/>
                          <w:rPr>
                            <w:rFonts w:cstheme="minorHAnsi"/>
                            <w:b/>
                            <w:sz w:val="24"/>
                            <w:szCs w:val="24"/>
                          </w:rPr>
                        </w:pPr>
                        <w:r w:rsidRPr="00EC4E42">
                          <w:rPr>
                            <w:b/>
                            <w:sz w:val="24"/>
                            <w:szCs w:val="24"/>
                          </w:rPr>
                          <w:t>Foc</w:t>
                        </w:r>
                        <w:r w:rsidRPr="00EC4E42">
                          <w:rPr>
                            <w:rFonts w:cstheme="minorHAnsi"/>
                            <w:b/>
                            <w:sz w:val="24"/>
                            <w:szCs w:val="24"/>
                          </w:rPr>
                          <w:t xml:space="preserve">us </w:t>
                        </w:r>
                        <w:r w:rsidR="00B55DBA">
                          <w:rPr>
                            <w:rFonts w:cstheme="minorHAnsi"/>
                            <w:b/>
                            <w:sz w:val="24"/>
                            <w:szCs w:val="24"/>
                          </w:rPr>
                          <w:t xml:space="preserve">on line </w:t>
                        </w:r>
                        <w:r w:rsidR="00A92FD4">
                          <w:rPr>
                            <w:rFonts w:cstheme="minorHAnsi"/>
                            <w:b/>
                            <w:sz w:val="24"/>
                            <w:szCs w:val="24"/>
                          </w:rPr>
                          <w:t>4</w:t>
                        </w:r>
                      </w:p>
                      <w:p w14:paraId="135687AB" w14:textId="77777777" w:rsidR="00EC4E42" w:rsidRPr="00EC4E42" w:rsidRDefault="00EC4E42" w:rsidP="00EC4E42">
                        <w:pPr>
                          <w:spacing w:after="0" w:line="240" w:lineRule="exact"/>
                          <w:rPr>
                            <w:b/>
                            <w:sz w:val="24"/>
                            <w:szCs w:val="24"/>
                          </w:rPr>
                        </w:pPr>
                        <w:r w:rsidRPr="00EC4E42">
                          <w:rPr>
                            <w:rFonts w:cstheme="minorHAnsi"/>
                            <w:b/>
                            <w:sz w:val="24"/>
                            <w:szCs w:val="24"/>
                          </w:rPr>
                          <w:t>Affidamenti contrattuali anche alla luce dei “decreti semplificazione</w:t>
                        </w:r>
                      </w:p>
                    </w:txbxContent>
                  </v:textbox>
                </v:shape>
                <v:shape id="Text Box 103" o:spid="_x0000_s1049" type="#_x0000_t202" style="position:absolute;left:8747;top:5750;width:1923;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">
                  <v:textbox>
                    <w:txbxContent>
                      <w:p w14:paraId="7369F4D4" w14:textId="77777777" w:rsidR="00330C16" w:rsidRPr="009743B0" w:rsidRDefault="00330C16" w:rsidP="00330C16">
                        <w:pPr>
                          <w:spacing w:after="0" w:line="240" w:lineRule="exact"/>
                          <w:rPr>
                            <w:b/>
                          </w:rPr>
                        </w:pPr>
                        <w:r>
                          <w:rPr>
                            <w:b/>
                          </w:rPr>
                          <w:t>Elaborazione della matrice di rischio</w:t>
                        </w:r>
                      </w:p>
                      <w:p w14:paraId="42E25031" w14:textId="77777777" w:rsidR="007B17DF" w:rsidRPr="009743B0" w:rsidRDefault="007B17DF" w:rsidP="007B17DF">
                        <w:pPr>
                          <w:spacing w:after="0" w:line="240" w:lineRule="exact"/>
                          <w:rPr>
                            <w:b/>
                          </w:rPr>
                        </w:pPr>
                      </w:p>
                    </w:txbxContent>
                  </v:textbox>
                </v:shape>
                <v:shape id="Text Box 105" o:spid="_x0000_s1050" type="#_x0000_t202" style="position:absolute;left:8747;top:7430;width:1923;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">
                  <v:textbox>
                    <w:txbxContent>
                      <w:p w14:paraId="3A343A3C" w14:textId="77777777" w:rsidR="00330C16" w:rsidRPr="009743B0" w:rsidRDefault="00330C16" w:rsidP="00330C16">
                        <w:pPr>
                          <w:spacing w:after="0" w:line="240" w:lineRule="exact"/>
                          <w:rPr>
                            <w:b/>
                          </w:rPr>
                        </w:pPr>
                        <w:r>
                          <w:rPr>
                            <w:b/>
                          </w:rPr>
                          <w:t>Elaborazione della matrice di rischio</w:t>
                        </w:r>
                      </w:p>
                      <w:p w14:paraId="00AACFDD" w14:textId="77777777" w:rsidR="007B17DF" w:rsidRPr="009743B0" w:rsidRDefault="007B17DF" w:rsidP="007B17DF">
                        <w:pPr>
                          <w:spacing w:after="0" w:line="240" w:lineRule="exact"/>
                          <w:rPr>
                            <w:b/>
                          </w:rPr>
                        </w:pPr>
                      </w:p>
                    </w:txbxContent>
                  </v:textbox>
                </v:shape>
                <v:shape id="Text Box 107" o:spid="_x0000_s1051" type="#_x0000_t202" style="position:absolute;left:8747;top:9200;width:1923;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">
                  <v:textbox>
                    <w:txbxContent>
                      <w:p w14:paraId="5B820A77" w14:textId="77777777" w:rsidR="00330C16" w:rsidRPr="009743B0" w:rsidRDefault="00330C16" w:rsidP="00330C16">
                        <w:pPr>
                          <w:spacing w:after="0" w:line="240" w:lineRule="exact"/>
                          <w:rPr>
                            <w:b/>
                          </w:rPr>
                        </w:pPr>
                        <w:r>
                          <w:rPr>
                            <w:b/>
                          </w:rPr>
                          <w:t>Elaborazione della matrice di rischio</w:t>
                        </w:r>
                      </w:p>
                      <w:p w14:paraId="26D86989" w14:textId="77777777" w:rsidR="007B17DF" w:rsidRPr="009743B0" w:rsidRDefault="007B17DF" w:rsidP="007B17DF">
                        <w:pPr>
                          <w:spacing w:after="0" w:line="240" w:lineRule="exact"/>
                          <w:rPr>
                            <w:b/>
                          </w:rPr>
                        </w:pPr>
                      </w:p>
                    </w:txbxContent>
                  </v:textbox>
                </v:shape>
                <v:shape id="AutoShape 112" o:spid="_x0000_s1052" type="#_x0000_t13" style="position:absolute;left:4750;top:6340;width:83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" fillcolor="#c00000"/>
                <v:shape id="AutoShape 113" o:spid="_x0000_s1053" type="#_x0000_t13" style="position:absolute;left:4750;top:7760;width:83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" fillcolor="#c00000"/>
                <v:shape id="AutoShape 114" o:spid="_x0000_s1054" type="#_x0000_t13" style="position:absolute;left:4746;top:9078;width:837;height:184;rotation:21184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" fillcolor="#c00000"/>
                <v:shape id="AutoShape 115" o:spid="_x0000_s1055" type="#_x0000_t13" style="position:absolute;left:4754;top:5438;width:837;height:183;rotation:-23437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" fillcolor="#c00000"/>
                <v:shape id="AutoShape 117" o:spid="_x0000_s1056" type="#_x0000_t13" style="position:absolute;left:7973;top:6455;width:83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" fillcolor="#c00000"/>
                <v:shape id="AutoShape 118" o:spid="_x0000_s1057" type="#_x0000_t13" style="position:absolute;left:8050;top:8183;width:83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" fillcolor="#c00000"/>
                <v:shape id="AutoShape 119" o:spid="_x0000_s1058" type="#_x0000_t13" style="position:absolute;left:8230;top:9970;width:83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" fillcolor="#c00000"/>
                <v:shape id="AutoShape 120" o:spid="_x0000_s1059" type="#_x0000_t13" style="position:absolute;left:7973;top:5065;width:83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" fillcolor="#c00000"/>
                <v:shape id="AutoShape 121" o:spid="_x0000_s1060" type="#_x0000_t13" style="position:absolute;left:10615;top:5577;width:837;height:187;rotation:30737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" fillcolor="#c00000"/>
                <v:shape id="AutoShape 122" o:spid="_x0000_s1061" type="#_x0000_t13" style="position:absolute;left:10480;top:6390;width:83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" fillcolor="#c00000"/>
                <v:shape id="AutoShape 123" o:spid="_x0000_s1062" type="#_x0000_t13" style="position:absolute;left:10540;top:8020;width:83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" fillcolor="#c00000"/>
                <v:shape id="AutoShape 124" o:spid="_x0000_s1063" type="#_x0000_t13" style="position:absolute;left:10350;top:8723;width:837;height:187;rotation:-20575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" fillcolor="#c00000"/>
                <v:shape id="AutoShape 126" o:spid="_x0000_s1064" type="#_x0000_t13" style="position:absolute;left:13070;top:7130;width:83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" fillcolor="#c00000"/>
              </v:group>
            </w:pict>
          </mc:Fallback>
        </mc:AlternateContent>
      </w:r>
    </w:p>
    <w:p w14:paraId="6AB287DF" w14:textId="77777777" w:rsidR="00314140" w:rsidRPr="00664964" w:rsidRDefault="00314140"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5E13691A" w14:textId="77777777" w:rsidR="00314140" w:rsidRPr="00664964" w:rsidRDefault="00314140"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29B3E449" w14:textId="77777777" w:rsidR="002C7BD8" w:rsidRPr="00664964" w:rsidRDefault="002C7BD8"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75499630" w14:textId="77777777" w:rsidR="00A92FD4" w:rsidRPr="00664964" w:rsidRDefault="00A92FD4" w:rsidP="007420A7">
      <w:pPr>
        <w:suppressAutoHyphens/>
        <w:autoSpaceDN w:val="0"/>
        <w:spacing w:after="0" w:line="240" w:lineRule="auto"/>
        <w:textAlignment w:val="baseline"/>
        <w:rPr>
          <w:rFonts w:cstheme="minorHAnsi"/>
          <w:noProof/>
          <w:lang w:eastAsia="it-IT"/>
        </w:rPr>
      </w:pPr>
    </w:p>
    <w:p w14:paraId="2313AF31" w14:textId="77777777" w:rsidR="00A92FD4" w:rsidRPr="00664964" w:rsidRDefault="00A92FD4" w:rsidP="007420A7">
      <w:pPr>
        <w:suppressAutoHyphens/>
        <w:autoSpaceDN w:val="0"/>
        <w:spacing w:after="0" w:line="240" w:lineRule="auto"/>
        <w:textAlignment w:val="baseline"/>
        <w:rPr>
          <w:rFonts w:cstheme="minorHAnsi"/>
          <w:noProof/>
          <w:lang w:eastAsia="it-IT"/>
        </w:rPr>
      </w:pPr>
    </w:p>
    <w:p w14:paraId="4534B91A" w14:textId="77777777" w:rsidR="00A92FD4" w:rsidRPr="00664964" w:rsidRDefault="00A92FD4" w:rsidP="007420A7">
      <w:pPr>
        <w:suppressAutoHyphens/>
        <w:autoSpaceDN w:val="0"/>
        <w:spacing w:after="0" w:line="240" w:lineRule="auto"/>
        <w:textAlignment w:val="baseline"/>
        <w:rPr>
          <w:rFonts w:cstheme="minorHAnsi"/>
          <w:noProof/>
          <w:lang w:eastAsia="it-IT"/>
        </w:rPr>
      </w:pPr>
    </w:p>
    <w:p w14:paraId="12ADED2B" w14:textId="77777777" w:rsidR="002256BE" w:rsidRPr="00664964" w:rsidRDefault="00836632" w:rsidP="00D76E5D">
      <w:pPr>
        <w:tabs>
          <w:tab w:val="left" w:pos="4890"/>
        </w:tabs>
        <w:suppressAutoHyphens/>
        <w:autoSpaceDN w:val="0"/>
        <w:spacing w:after="0" w:line="240" w:lineRule="auto"/>
        <w:textAlignment w:val="baseline"/>
        <w:rPr>
          <w:rFonts w:eastAsia="Times New Roman" w:cstheme="minorHAnsi"/>
          <w:b/>
          <w:iCs/>
          <w:color w:val="000000"/>
          <w:sz w:val="24"/>
          <w:szCs w:val="24"/>
          <w:lang w:eastAsia="it-IT"/>
        </w:rPr>
      </w:pPr>
      <w:r w:rsidRPr="00664964">
        <w:rPr>
          <w:rFonts w:cstheme="minorHAnsi"/>
          <w:noProof/>
          <w:lang w:eastAsia="it-IT"/>
        </w:rPr>
        <w:drawing>
          <wp:inline distT="0" distB="0" distL="0" distR="0" wp14:anchorId="122B619C" wp14:editId="254C6588">
            <wp:extent cx="2269405" cy="1644650"/>
            <wp:effectExtent l="0" t="0" r="0" b="0"/>
            <wp:docPr id="42" name="Picture 42" descr="Videoconferenza e videochiamata su PC e smartphone: l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conferenza e videochiamata su PC e smartphone: le ap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4158" cy="1669836"/>
                    </a:xfrm>
                    <a:prstGeom prst="rect">
                      <a:avLst/>
                    </a:prstGeom>
                    <a:noFill/>
                    <a:ln>
                      <a:noFill/>
                    </a:ln>
                  </pic:spPr>
                </pic:pic>
              </a:graphicData>
            </a:graphic>
          </wp:inline>
        </w:drawing>
      </w:r>
    </w:p>
    <w:p w14:paraId="3570527A" w14:textId="77777777" w:rsidR="00280D6E" w:rsidRPr="00664964" w:rsidRDefault="00280D6E"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3118F394" w14:textId="77777777" w:rsidR="00280D6E" w:rsidRPr="00664964" w:rsidRDefault="00280D6E"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254545C4" w14:textId="77777777" w:rsidR="00280D6E" w:rsidRPr="00664964" w:rsidRDefault="00280D6E"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6D92313D" w14:textId="77777777" w:rsidR="00280D6E" w:rsidRPr="00664964" w:rsidRDefault="00280D6E"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1C77E47A" w14:textId="77777777" w:rsidR="00280D6E" w:rsidRPr="00664964" w:rsidRDefault="00280D6E"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3E84E4C7" w14:textId="77777777" w:rsidR="007A456E" w:rsidRPr="00664964" w:rsidRDefault="007A456E"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0B497293" w14:textId="77777777" w:rsidR="007A456E" w:rsidRPr="00664964" w:rsidRDefault="007A456E"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1BBD216F" w14:textId="42FF7591" w:rsidR="00CD6959" w:rsidRDefault="00CD6959">
      <w:pPr>
        <w:rPr>
          <w:rFonts w:eastAsia="Times New Roman" w:cstheme="minorHAnsi"/>
          <w:b/>
          <w:iCs/>
          <w:color w:val="000000"/>
          <w:sz w:val="24"/>
          <w:szCs w:val="24"/>
          <w:lang w:eastAsia="it-IT"/>
        </w:rPr>
      </w:pPr>
      <w:r>
        <w:rPr>
          <w:rFonts w:eastAsia="Times New Roman" w:cstheme="minorHAnsi"/>
          <w:b/>
          <w:iCs/>
          <w:color w:val="000000"/>
          <w:sz w:val="24"/>
          <w:szCs w:val="24"/>
          <w:lang w:eastAsia="it-IT"/>
        </w:rPr>
        <w:br w:type="page"/>
      </w:r>
    </w:p>
    <w:p w14:paraId="5D4E1271" w14:textId="77777777" w:rsidR="007A456E" w:rsidRPr="00664964" w:rsidRDefault="007A456E" w:rsidP="007420A7">
      <w:pPr>
        <w:suppressAutoHyphens/>
        <w:autoSpaceDN w:val="0"/>
        <w:spacing w:after="0" w:line="240" w:lineRule="auto"/>
        <w:textAlignment w:val="baseline"/>
        <w:rPr>
          <w:rFonts w:eastAsia="Times New Roman" w:cstheme="minorHAnsi"/>
          <w:b/>
          <w:iCs/>
          <w:color w:val="000000"/>
          <w:sz w:val="24"/>
          <w:szCs w:val="24"/>
          <w:lang w:eastAsia="it-IT"/>
        </w:rPr>
      </w:pPr>
    </w:p>
    <w:p w14:paraId="41B8635C" w14:textId="11F178B0" w:rsidR="004F2B64" w:rsidRDefault="00003694" w:rsidP="007420A7">
      <w:pPr>
        <w:suppressAutoHyphens/>
        <w:autoSpaceDN w:val="0"/>
        <w:spacing w:after="0" w:line="240" w:lineRule="auto"/>
        <w:textAlignment w:val="baseline"/>
        <w:rPr>
          <w:rFonts w:eastAsia="Times New Roman" w:cstheme="minorHAnsi"/>
          <w:b/>
          <w:iCs/>
          <w:color w:val="000000"/>
          <w:sz w:val="24"/>
          <w:szCs w:val="24"/>
          <w:lang w:eastAsia="it-IT"/>
        </w:rPr>
      </w:pPr>
      <w:r w:rsidRPr="002C5F93">
        <w:rPr>
          <w:rFonts w:eastAsia="Times New Roman" w:cstheme="minorHAnsi"/>
          <w:b/>
          <w:iCs/>
          <w:color w:val="000000"/>
          <w:sz w:val="24"/>
          <w:szCs w:val="24"/>
          <w:lang w:eastAsia="it-IT"/>
        </w:rPr>
        <w:t>4.1.</w:t>
      </w:r>
      <w:r w:rsidR="00537674" w:rsidRPr="002C5F93">
        <w:rPr>
          <w:rFonts w:eastAsia="Times New Roman" w:cstheme="minorHAnsi"/>
          <w:b/>
          <w:iCs/>
          <w:color w:val="000000"/>
          <w:sz w:val="24"/>
          <w:szCs w:val="24"/>
          <w:lang w:eastAsia="it-IT"/>
        </w:rPr>
        <w:t>5</w:t>
      </w:r>
      <w:r w:rsidRPr="002C5F93">
        <w:rPr>
          <w:rFonts w:eastAsia="Times New Roman" w:cstheme="minorHAnsi"/>
          <w:b/>
          <w:iCs/>
          <w:color w:val="000000"/>
          <w:sz w:val="24"/>
          <w:szCs w:val="24"/>
          <w:lang w:eastAsia="it-IT"/>
        </w:rPr>
        <w:t xml:space="preserve"> </w:t>
      </w:r>
      <w:r w:rsidR="00632ACB" w:rsidRPr="002C5F93">
        <w:rPr>
          <w:rFonts w:eastAsia="Times New Roman" w:cstheme="minorHAnsi"/>
          <w:b/>
          <w:iCs/>
          <w:color w:val="000000"/>
          <w:sz w:val="24"/>
          <w:szCs w:val="24"/>
          <w:lang w:eastAsia="it-IT"/>
        </w:rPr>
        <w:t>CONTESTO INTERNO</w:t>
      </w:r>
    </w:p>
    <w:p w14:paraId="3341D1E1" w14:textId="77777777" w:rsidR="002C5F93" w:rsidRDefault="002C5F93" w:rsidP="002C5F93">
      <w:pPr>
        <w:suppressAutoHyphens/>
        <w:autoSpaceDN w:val="0"/>
        <w:spacing w:after="0" w:line="240" w:lineRule="auto"/>
        <w:jc w:val="both"/>
        <w:textAlignment w:val="baseline"/>
        <w:rPr>
          <w:sz w:val="24"/>
          <w:szCs w:val="24"/>
        </w:rPr>
      </w:pPr>
    </w:p>
    <w:p w14:paraId="6B48E135" w14:textId="4F5CB969" w:rsidR="002C5F93" w:rsidRPr="00B72FD8" w:rsidRDefault="002C5F93" w:rsidP="002C5F93">
      <w:pPr>
        <w:suppressAutoHyphens/>
        <w:autoSpaceDN w:val="0"/>
        <w:spacing w:after="0" w:line="240" w:lineRule="auto"/>
        <w:jc w:val="both"/>
        <w:textAlignment w:val="baseline"/>
        <w:rPr>
          <w:rFonts w:eastAsia="Times New Roman" w:cs="Arial"/>
          <w:b/>
          <w:i/>
          <w:color w:val="000000"/>
          <w:sz w:val="24"/>
          <w:szCs w:val="24"/>
          <w:lang w:eastAsia="it-IT"/>
        </w:rPr>
      </w:pPr>
      <w:r w:rsidRPr="00B72FD8">
        <w:rPr>
          <w:sz w:val="24"/>
          <w:szCs w:val="24"/>
        </w:rPr>
        <w:t xml:space="preserve">L’analisi del contesto interno riguarda gli aspetti legati all’organizzazione e alla gestione per processi che influenzano la sensibilità della struttura al rischio corruttivo ed è volta a far emergere, da un lato, il sistema delle responsabilità, dall’altro, il livello di complessità dell’amministrazione. Entrambi questi aspetti contestualizzano il sistema di prevenzione della corruzione e sono in grado di incidere sul suo livello di attuazione e di adeguatezza. La struttura organizzativa Nel sistema delle responsabilità vengono in rilievo la struttura organizzativa dell’amministrazione e le principali funzioni da essa svolte. È importante rappresentare sinteticamente l’articolazione organizzativa dell’amministrazione, evidenziando la dimensione organizzativa anche in termini di dotazione di personale per macrostruttura. </w:t>
      </w:r>
    </w:p>
    <w:p w14:paraId="65F49C06" w14:textId="77777777" w:rsidR="002C5F93" w:rsidRPr="00B72FD8" w:rsidRDefault="002C5F93" w:rsidP="002C5F93">
      <w:pPr>
        <w:suppressAutoHyphens/>
        <w:autoSpaceDN w:val="0"/>
        <w:spacing w:after="0" w:line="240" w:lineRule="auto"/>
        <w:jc w:val="center"/>
        <w:textAlignment w:val="baseline"/>
        <w:rPr>
          <w:rFonts w:eastAsia="Times New Roman" w:cs="Arial"/>
          <w:b/>
          <w:i/>
          <w:color w:val="000000"/>
          <w:sz w:val="24"/>
          <w:szCs w:val="24"/>
          <w:lang w:eastAsia="it-IT"/>
        </w:rPr>
      </w:pPr>
    </w:p>
    <w:p w14:paraId="74127010" w14:textId="77777777" w:rsidR="002C5F93" w:rsidRPr="00B72FD8" w:rsidRDefault="002C5F93" w:rsidP="002C5F93">
      <w:pPr>
        <w:suppressAutoHyphens/>
        <w:autoSpaceDN w:val="0"/>
        <w:spacing w:after="0" w:line="240" w:lineRule="auto"/>
        <w:jc w:val="both"/>
        <w:textAlignment w:val="baseline"/>
        <w:rPr>
          <w:bCs/>
          <w:iCs/>
          <w:sz w:val="24"/>
          <w:szCs w:val="24"/>
        </w:rPr>
      </w:pPr>
      <w:r w:rsidRPr="00B72FD8">
        <w:rPr>
          <w:rFonts w:eastAsia="Times New Roman" w:cs="Arial"/>
          <w:bCs/>
          <w:iCs/>
          <w:color w:val="000000"/>
          <w:sz w:val="24"/>
          <w:szCs w:val="24"/>
          <w:lang w:eastAsia="it-IT"/>
        </w:rPr>
        <w:t>In base all’allegato metodologico nr. 1 al PNA 2019</w:t>
      </w:r>
      <w:r w:rsidRPr="00B72FD8">
        <w:rPr>
          <w:bCs/>
          <w:iCs/>
          <w:sz w:val="24"/>
          <w:szCs w:val="24"/>
        </w:rPr>
        <w:t xml:space="preserve"> le Informazioni utili alla rappresentazione della struttura organizzativa ai fini della identificazione del sistema delle responsabilità organizzative, si consiglia di considerare:</w:t>
      </w:r>
    </w:p>
    <w:p w14:paraId="02620682" w14:textId="77777777" w:rsidR="002C5F93" w:rsidRPr="00B72FD8" w:rsidRDefault="002C5F93" w:rsidP="002C5F93">
      <w:pPr>
        <w:suppressAutoHyphens/>
        <w:autoSpaceDN w:val="0"/>
        <w:spacing w:after="0" w:line="240" w:lineRule="auto"/>
        <w:textAlignment w:val="baseline"/>
        <w:rPr>
          <w:bCs/>
          <w:iCs/>
          <w:sz w:val="24"/>
          <w:szCs w:val="24"/>
        </w:rPr>
      </w:pPr>
      <w:r w:rsidRPr="00B72FD8">
        <w:rPr>
          <w:bCs/>
          <w:iCs/>
          <w:sz w:val="24"/>
          <w:szCs w:val="24"/>
        </w:rPr>
        <w:t>o organi di indirizzo,</w:t>
      </w:r>
    </w:p>
    <w:p w14:paraId="05A063E6" w14:textId="77777777" w:rsidR="002C5F93" w:rsidRPr="00B72FD8" w:rsidRDefault="002C5F93" w:rsidP="002C5F93">
      <w:pPr>
        <w:suppressAutoHyphens/>
        <w:autoSpaceDN w:val="0"/>
        <w:spacing w:after="0" w:line="240" w:lineRule="auto"/>
        <w:textAlignment w:val="baseline"/>
        <w:rPr>
          <w:bCs/>
          <w:iCs/>
          <w:sz w:val="24"/>
          <w:szCs w:val="24"/>
        </w:rPr>
      </w:pPr>
      <w:r w:rsidRPr="00B72FD8">
        <w:rPr>
          <w:bCs/>
          <w:iCs/>
          <w:sz w:val="24"/>
          <w:szCs w:val="24"/>
        </w:rPr>
        <w:t>o struttura organizzativa (organigramma),</w:t>
      </w:r>
    </w:p>
    <w:p w14:paraId="75252AA6" w14:textId="77777777" w:rsidR="002C5F93" w:rsidRPr="00B72FD8" w:rsidRDefault="002C5F93" w:rsidP="002C5F93">
      <w:pPr>
        <w:suppressAutoHyphens/>
        <w:autoSpaceDN w:val="0"/>
        <w:spacing w:after="0" w:line="240" w:lineRule="auto"/>
        <w:textAlignment w:val="baseline"/>
        <w:rPr>
          <w:bCs/>
          <w:iCs/>
          <w:sz w:val="24"/>
          <w:szCs w:val="24"/>
        </w:rPr>
      </w:pPr>
      <w:r w:rsidRPr="00B72FD8">
        <w:rPr>
          <w:bCs/>
          <w:iCs/>
          <w:sz w:val="24"/>
          <w:szCs w:val="24"/>
        </w:rPr>
        <w:t>o ruoli e responsabilità;</w:t>
      </w:r>
    </w:p>
    <w:p w14:paraId="2DE206B3" w14:textId="77777777" w:rsidR="002C5F93" w:rsidRPr="00B72FD8" w:rsidRDefault="002C5F93" w:rsidP="002C5F93">
      <w:pPr>
        <w:suppressAutoHyphens/>
        <w:autoSpaceDN w:val="0"/>
        <w:spacing w:after="0" w:line="240" w:lineRule="auto"/>
        <w:textAlignment w:val="baseline"/>
        <w:rPr>
          <w:bCs/>
          <w:iCs/>
          <w:sz w:val="24"/>
          <w:szCs w:val="24"/>
        </w:rPr>
      </w:pPr>
      <w:r w:rsidRPr="00B72FD8">
        <w:rPr>
          <w:bCs/>
          <w:iCs/>
          <w:sz w:val="24"/>
          <w:szCs w:val="24"/>
        </w:rPr>
        <w:t>o politiche, obiettivi e strategie;</w:t>
      </w:r>
    </w:p>
    <w:p w14:paraId="5327DB04" w14:textId="77777777" w:rsidR="002C5F93" w:rsidRPr="00B72FD8" w:rsidRDefault="002C5F93" w:rsidP="002C5F93">
      <w:pPr>
        <w:suppressAutoHyphens/>
        <w:autoSpaceDN w:val="0"/>
        <w:spacing w:after="0" w:line="240" w:lineRule="auto"/>
        <w:textAlignment w:val="baseline"/>
        <w:rPr>
          <w:bCs/>
          <w:iCs/>
          <w:sz w:val="24"/>
          <w:szCs w:val="24"/>
        </w:rPr>
      </w:pPr>
      <w:r w:rsidRPr="00B72FD8">
        <w:rPr>
          <w:bCs/>
          <w:iCs/>
          <w:sz w:val="24"/>
          <w:szCs w:val="24"/>
        </w:rPr>
        <w:t>o risorse;</w:t>
      </w:r>
    </w:p>
    <w:p w14:paraId="3B0A0810" w14:textId="77777777" w:rsidR="002C5F93" w:rsidRPr="00B72FD8" w:rsidRDefault="002C5F93" w:rsidP="002C5F93">
      <w:pPr>
        <w:suppressAutoHyphens/>
        <w:autoSpaceDN w:val="0"/>
        <w:spacing w:after="0" w:line="240" w:lineRule="auto"/>
        <w:textAlignment w:val="baseline"/>
        <w:rPr>
          <w:bCs/>
          <w:iCs/>
          <w:sz w:val="24"/>
          <w:szCs w:val="24"/>
        </w:rPr>
      </w:pPr>
      <w:r w:rsidRPr="00B72FD8">
        <w:rPr>
          <w:bCs/>
          <w:iCs/>
          <w:sz w:val="24"/>
          <w:szCs w:val="24"/>
        </w:rPr>
        <w:t>o conoscenze, sistemi e tecnologie;</w:t>
      </w:r>
    </w:p>
    <w:p w14:paraId="0AE41EF7" w14:textId="77777777" w:rsidR="002C5F93" w:rsidRPr="00B72FD8" w:rsidRDefault="002C5F93" w:rsidP="002C5F93">
      <w:pPr>
        <w:suppressAutoHyphens/>
        <w:autoSpaceDN w:val="0"/>
        <w:spacing w:after="0" w:line="240" w:lineRule="auto"/>
        <w:textAlignment w:val="baseline"/>
        <w:rPr>
          <w:bCs/>
          <w:iCs/>
          <w:sz w:val="24"/>
          <w:szCs w:val="24"/>
        </w:rPr>
      </w:pPr>
      <w:r w:rsidRPr="00B72FD8">
        <w:rPr>
          <w:bCs/>
          <w:iCs/>
          <w:sz w:val="24"/>
          <w:szCs w:val="24"/>
        </w:rPr>
        <w:t>o qualità e quantità del personale;</w:t>
      </w:r>
    </w:p>
    <w:p w14:paraId="6C849257" w14:textId="77777777" w:rsidR="002C5F93" w:rsidRPr="00B72FD8" w:rsidRDefault="002C5F93" w:rsidP="002C5F93">
      <w:pPr>
        <w:suppressAutoHyphens/>
        <w:autoSpaceDN w:val="0"/>
        <w:spacing w:after="0" w:line="240" w:lineRule="auto"/>
        <w:textAlignment w:val="baseline"/>
        <w:rPr>
          <w:bCs/>
          <w:iCs/>
          <w:sz w:val="24"/>
          <w:szCs w:val="24"/>
        </w:rPr>
      </w:pPr>
      <w:r w:rsidRPr="00B72FD8">
        <w:rPr>
          <w:bCs/>
          <w:iCs/>
          <w:sz w:val="24"/>
          <w:szCs w:val="24"/>
        </w:rPr>
        <w:t>o cultura organizzativa, con particolare riferimento alla cultura dell’etica;</w:t>
      </w:r>
    </w:p>
    <w:p w14:paraId="34EEFEAE" w14:textId="77777777" w:rsidR="002C5F93" w:rsidRPr="00B72FD8" w:rsidRDefault="002C5F93" w:rsidP="002C5F93">
      <w:pPr>
        <w:suppressAutoHyphens/>
        <w:autoSpaceDN w:val="0"/>
        <w:spacing w:after="0" w:line="240" w:lineRule="auto"/>
        <w:textAlignment w:val="baseline"/>
        <w:rPr>
          <w:bCs/>
          <w:iCs/>
          <w:sz w:val="24"/>
          <w:szCs w:val="24"/>
        </w:rPr>
      </w:pPr>
      <w:r w:rsidRPr="00B72FD8">
        <w:rPr>
          <w:bCs/>
          <w:iCs/>
          <w:sz w:val="24"/>
          <w:szCs w:val="24"/>
        </w:rPr>
        <w:t>o sistemi e flussi informativi, processi decisionali (sia formali sia informali);</w:t>
      </w:r>
    </w:p>
    <w:p w14:paraId="4FAD226A" w14:textId="77777777" w:rsidR="002C5F93" w:rsidRPr="00B72FD8" w:rsidRDefault="002C5F93" w:rsidP="002C5F93">
      <w:pPr>
        <w:suppressAutoHyphens/>
        <w:autoSpaceDN w:val="0"/>
        <w:spacing w:after="0" w:line="240" w:lineRule="auto"/>
        <w:textAlignment w:val="baseline"/>
        <w:rPr>
          <w:bCs/>
          <w:iCs/>
          <w:sz w:val="24"/>
          <w:szCs w:val="24"/>
        </w:rPr>
      </w:pPr>
      <w:r w:rsidRPr="00B72FD8">
        <w:rPr>
          <w:bCs/>
          <w:iCs/>
          <w:sz w:val="24"/>
          <w:szCs w:val="24"/>
        </w:rPr>
        <w:t>o relazioni interne ed esterne.</w:t>
      </w:r>
    </w:p>
    <w:p w14:paraId="400E281B" w14:textId="77777777" w:rsidR="002C5F93" w:rsidRPr="00B72FD8" w:rsidRDefault="002C5F93" w:rsidP="002C5F93">
      <w:pPr>
        <w:suppressAutoHyphens/>
        <w:autoSpaceDN w:val="0"/>
        <w:spacing w:after="0" w:line="240" w:lineRule="auto"/>
        <w:textAlignment w:val="baseline"/>
        <w:rPr>
          <w:bCs/>
          <w:iCs/>
          <w:sz w:val="24"/>
          <w:szCs w:val="24"/>
        </w:rPr>
      </w:pPr>
    </w:p>
    <w:p w14:paraId="7A25675A" w14:textId="77777777" w:rsidR="002C5F93" w:rsidRDefault="002C5F93" w:rsidP="002C5F93">
      <w:pPr>
        <w:suppressAutoHyphens/>
        <w:autoSpaceDN w:val="0"/>
        <w:spacing w:after="0" w:line="240" w:lineRule="auto"/>
        <w:jc w:val="both"/>
        <w:textAlignment w:val="baseline"/>
        <w:rPr>
          <w:sz w:val="24"/>
          <w:szCs w:val="24"/>
        </w:rPr>
      </w:pPr>
      <w:r w:rsidRPr="00B72FD8">
        <w:rPr>
          <w:bCs/>
          <w:iCs/>
          <w:sz w:val="24"/>
          <w:szCs w:val="24"/>
        </w:rPr>
        <w:t xml:space="preserve">Come evidenziato dallo stesso allegato </w:t>
      </w:r>
      <w:r w:rsidRPr="00B72FD8">
        <w:rPr>
          <w:sz w:val="24"/>
          <w:szCs w:val="24"/>
        </w:rPr>
        <w:t>molti dei dati da utilizzare per l’analisi del contesto sono contenuti anche in altri strumenti di programmazione (v. Piano delle performance) o in documenti che l’amministrazione già predispone ad altri fini (v. documento unico di programma</w:t>
      </w:r>
      <w:r>
        <w:rPr>
          <w:sz w:val="24"/>
          <w:szCs w:val="24"/>
        </w:rPr>
        <w:t>zione degli enti locali). In un’</w:t>
      </w:r>
      <w:r w:rsidRPr="00B72FD8">
        <w:rPr>
          <w:sz w:val="24"/>
          <w:szCs w:val="24"/>
        </w:rPr>
        <w:t>ottica di semplificazione e al fine di gar</w:t>
      </w:r>
      <w:r>
        <w:rPr>
          <w:sz w:val="24"/>
          <w:szCs w:val="24"/>
        </w:rPr>
        <w:t>antire la leggibilità del PTCPT,</w:t>
      </w:r>
      <w:r w:rsidRPr="00B72FD8">
        <w:rPr>
          <w:sz w:val="24"/>
          <w:szCs w:val="24"/>
        </w:rPr>
        <w:t xml:space="preserve"> evitando la ridondanza dei dati riportati, si ritiene che possa essere fatto rinvio ai documenti di programmazione già adottati, indicando gli estremi degli atti di approvazione e il link per consentire l’accesso </w:t>
      </w:r>
      <w:r>
        <w:rPr>
          <w:sz w:val="24"/>
          <w:szCs w:val="24"/>
        </w:rPr>
        <w:t>on line agli stessi.</w:t>
      </w:r>
    </w:p>
    <w:p w14:paraId="07FAD5D8" w14:textId="77777777" w:rsidR="002C5F93" w:rsidRDefault="002C5F93" w:rsidP="002C5F93">
      <w:pPr>
        <w:suppressAutoHyphens/>
        <w:autoSpaceDN w:val="0"/>
        <w:spacing w:after="0" w:line="240" w:lineRule="auto"/>
        <w:jc w:val="both"/>
        <w:textAlignment w:val="baseline"/>
      </w:pPr>
    </w:p>
    <w:p w14:paraId="3CEA738B" w14:textId="24116AA2" w:rsidR="002C5F93" w:rsidRDefault="002C5F93" w:rsidP="002C5F93">
      <w:pPr>
        <w:suppressAutoHyphens/>
        <w:autoSpaceDN w:val="0"/>
        <w:spacing w:after="0" w:line="240" w:lineRule="auto"/>
        <w:jc w:val="both"/>
        <w:textAlignment w:val="baseline"/>
        <w:rPr>
          <w:sz w:val="24"/>
          <w:szCs w:val="24"/>
        </w:rPr>
      </w:pPr>
      <w:r w:rsidRPr="00CB16CF">
        <w:rPr>
          <w:sz w:val="24"/>
          <w:szCs w:val="24"/>
        </w:rPr>
        <w:t>Link DUP 202</w:t>
      </w:r>
      <w:r w:rsidR="00CB16CF" w:rsidRPr="00CB16CF">
        <w:rPr>
          <w:sz w:val="24"/>
          <w:szCs w:val="24"/>
        </w:rPr>
        <w:t>2</w:t>
      </w:r>
      <w:r w:rsidRPr="00CB16CF">
        <w:rPr>
          <w:sz w:val="24"/>
          <w:szCs w:val="24"/>
        </w:rPr>
        <w:t>/202</w:t>
      </w:r>
      <w:r w:rsidR="00CB16CF" w:rsidRPr="00CB16CF">
        <w:rPr>
          <w:sz w:val="24"/>
          <w:szCs w:val="24"/>
        </w:rPr>
        <w:t>4</w:t>
      </w:r>
      <w:r w:rsidRPr="00CB16CF">
        <w:rPr>
          <w:sz w:val="24"/>
          <w:szCs w:val="24"/>
        </w:rPr>
        <w:t>:</w:t>
      </w:r>
      <w:r w:rsidR="00CB16CF" w:rsidRPr="00CB16CF">
        <w:rPr>
          <w:sz w:val="24"/>
          <w:szCs w:val="24"/>
        </w:rPr>
        <w:t xml:space="preserve"> </w:t>
      </w:r>
      <w:hyperlink r:id="rId32" w:history="1">
        <w:r w:rsidR="00CB16CF" w:rsidRPr="00567420">
          <w:rPr>
            <w:rStyle w:val="Collegamentoipertestuale"/>
            <w:sz w:val="24"/>
            <w:szCs w:val="24"/>
          </w:rPr>
          <w:t>https://www.comune.gualdocattaneo.pg.it/pagine/bilancio-di-previsione-006</w:t>
        </w:r>
      </w:hyperlink>
    </w:p>
    <w:p w14:paraId="095F7E8E" w14:textId="77777777" w:rsidR="002C5F93" w:rsidRPr="002C5F93" w:rsidRDefault="002C5F93" w:rsidP="002C5F93">
      <w:pPr>
        <w:suppressAutoHyphens/>
        <w:autoSpaceDN w:val="0"/>
        <w:spacing w:after="0" w:line="240" w:lineRule="auto"/>
        <w:jc w:val="both"/>
        <w:textAlignment w:val="baseline"/>
        <w:rPr>
          <w:sz w:val="24"/>
          <w:szCs w:val="24"/>
          <w:highlight w:val="yellow"/>
        </w:rPr>
      </w:pPr>
    </w:p>
    <w:p w14:paraId="60670BF2" w14:textId="17933F52" w:rsidR="002C5F93" w:rsidRDefault="002C5F93" w:rsidP="002C5F93">
      <w:pPr>
        <w:suppressAutoHyphens/>
        <w:autoSpaceDN w:val="0"/>
        <w:spacing w:after="0" w:line="240" w:lineRule="auto"/>
        <w:jc w:val="both"/>
        <w:textAlignment w:val="baseline"/>
        <w:rPr>
          <w:sz w:val="24"/>
          <w:szCs w:val="24"/>
        </w:rPr>
      </w:pPr>
      <w:r w:rsidRPr="00CB16CF">
        <w:rPr>
          <w:sz w:val="24"/>
          <w:szCs w:val="24"/>
        </w:rPr>
        <w:t>Link piano performance 202</w:t>
      </w:r>
      <w:r w:rsidR="00CB16CF" w:rsidRPr="00CB16CF">
        <w:rPr>
          <w:sz w:val="24"/>
          <w:szCs w:val="24"/>
        </w:rPr>
        <w:t>1</w:t>
      </w:r>
      <w:r w:rsidRPr="00CB16CF">
        <w:rPr>
          <w:sz w:val="24"/>
          <w:szCs w:val="24"/>
        </w:rPr>
        <w:t>/202</w:t>
      </w:r>
      <w:r w:rsidR="00CB16CF" w:rsidRPr="00CB16CF">
        <w:rPr>
          <w:sz w:val="24"/>
          <w:szCs w:val="24"/>
        </w:rPr>
        <w:t>3</w:t>
      </w:r>
      <w:r w:rsidR="00CB16CF">
        <w:rPr>
          <w:sz w:val="24"/>
          <w:szCs w:val="24"/>
        </w:rPr>
        <w:t xml:space="preserve"> (piano 2022/2024 in corso di approvazione)</w:t>
      </w:r>
      <w:r w:rsidRPr="00CB16CF">
        <w:rPr>
          <w:sz w:val="24"/>
          <w:szCs w:val="24"/>
        </w:rPr>
        <w:t xml:space="preserve">: </w:t>
      </w:r>
      <w:hyperlink r:id="rId33" w:history="1">
        <w:r w:rsidR="00CB16CF" w:rsidRPr="00CB16CF">
          <w:rPr>
            <w:rStyle w:val="Collegamentoipertestuale"/>
            <w:sz w:val="24"/>
            <w:szCs w:val="24"/>
          </w:rPr>
          <w:t>https://www.comune.gualdocattaneo.pg.it/pagine/piano-della-performance</w:t>
        </w:r>
      </w:hyperlink>
    </w:p>
    <w:p w14:paraId="6FB0E541" w14:textId="77777777" w:rsidR="00CB16CF" w:rsidRDefault="00CB16CF" w:rsidP="002C5F93">
      <w:pPr>
        <w:suppressAutoHyphens/>
        <w:autoSpaceDN w:val="0"/>
        <w:spacing w:after="0" w:line="240" w:lineRule="auto"/>
        <w:jc w:val="both"/>
        <w:textAlignment w:val="baseline"/>
        <w:rPr>
          <w:sz w:val="24"/>
          <w:szCs w:val="24"/>
        </w:rPr>
      </w:pPr>
    </w:p>
    <w:p w14:paraId="0ACEFAA2" w14:textId="77777777" w:rsidR="00CB16CF" w:rsidRDefault="00CB16CF" w:rsidP="002C5F93">
      <w:pPr>
        <w:suppressAutoHyphens/>
        <w:autoSpaceDN w:val="0"/>
        <w:spacing w:after="0" w:line="240" w:lineRule="auto"/>
        <w:jc w:val="both"/>
        <w:textAlignment w:val="baseline"/>
        <w:rPr>
          <w:b/>
          <w:bCs/>
          <w:sz w:val="24"/>
          <w:szCs w:val="24"/>
        </w:rPr>
      </w:pPr>
    </w:p>
    <w:p w14:paraId="47C0CCC8" w14:textId="77777777" w:rsidR="00CB16CF" w:rsidRDefault="00CB16CF" w:rsidP="002C5F93">
      <w:pPr>
        <w:suppressAutoHyphens/>
        <w:autoSpaceDN w:val="0"/>
        <w:spacing w:after="0" w:line="240" w:lineRule="auto"/>
        <w:jc w:val="both"/>
        <w:textAlignment w:val="baseline"/>
        <w:rPr>
          <w:b/>
          <w:bCs/>
          <w:sz w:val="24"/>
          <w:szCs w:val="24"/>
        </w:rPr>
      </w:pPr>
    </w:p>
    <w:p w14:paraId="33388DF1" w14:textId="77777777" w:rsidR="00CB16CF" w:rsidRDefault="00CB16CF" w:rsidP="002C5F93">
      <w:pPr>
        <w:suppressAutoHyphens/>
        <w:autoSpaceDN w:val="0"/>
        <w:spacing w:after="0" w:line="240" w:lineRule="auto"/>
        <w:jc w:val="both"/>
        <w:textAlignment w:val="baseline"/>
        <w:rPr>
          <w:b/>
          <w:bCs/>
          <w:sz w:val="24"/>
          <w:szCs w:val="24"/>
        </w:rPr>
      </w:pPr>
    </w:p>
    <w:p w14:paraId="6C423F38" w14:textId="4A7CDD09" w:rsidR="002C5F93" w:rsidRPr="00CF0FFA" w:rsidRDefault="002C5F93" w:rsidP="002C5F93">
      <w:pPr>
        <w:suppressAutoHyphens/>
        <w:autoSpaceDN w:val="0"/>
        <w:spacing w:after="0" w:line="240" w:lineRule="auto"/>
        <w:jc w:val="both"/>
        <w:textAlignment w:val="baseline"/>
        <w:rPr>
          <w:sz w:val="24"/>
          <w:szCs w:val="24"/>
        </w:rPr>
      </w:pPr>
      <w:r w:rsidRPr="005D1C4C">
        <w:rPr>
          <w:b/>
          <w:bCs/>
          <w:sz w:val="24"/>
          <w:szCs w:val="24"/>
        </w:rPr>
        <w:t>I soggetti</w:t>
      </w:r>
      <w:r w:rsidRPr="00CF0FFA">
        <w:rPr>
          <w:sz w:val="24"/>
          <w:szCs w:val="24"/>
        </w:rPr>
        <w:t xml:space="preserve"> che concorrono alla prevenzione della corruzione all’interno dell’ente sono:</w:t>
      </w:r>
    </w:p>
    <w:p w14:paraId="44802E4C" w14:textId="77777777" w:rsidR="002C5F93" w:rsidRPr="00CF0FFA" w:rsidRDefault="002C5F93" w:rsidP="002C5F93">
      <w:pPr>
        <w:suppressAutoHyphens/>
        <w:autoSpaceDN w:val="0"/>
        <w:spacing w:after="0" w:line="240" w:lineRule="auto"/>
        <w:jc w:val="both"/>
        <w:textAlignment w:val="baseline"/>
        <w:rPr>
          <w:sz w:val="24"/>
          <w:szCs w:val="24"/>
        </w:rPr>
      </w:pPr>
      <w:r w:rsidRPr="00CF0FFA">
        <w:rPr>
          <w:sz w:val="24"/>
          <w:szCs w:val="24"/>
        </w:rPr>
        <w:t>a) Responsabile della prevenzione della corruzione e della trasparenza</w:t>
      </w:r>
      <w:r>
        <w:rPr>
          <w:sz w:val="24"/>
          <w:szCs w:val="24"/>
        </w:rPr>
        <w:t>:</w:t>
      </w:r>
      <w:r w:rsidRPr="00CF0FFA">
        <w:rPr>
          <w:sz w:val="24"/>
          <w:szCs w:val="24"/>
        </w:rPr>
        <w:t xml:space="preserve"> svolge i compiti attribuiti dalla legge, dal PNA e dal presente Piano, in particolare elabora la proposta di Piano triennale e i suoi aggiornamenti e ne verifica l’attuazione e l’idoneità in posizione di autonomia e indipendenza. </w:t>
      </w:r>
      <w:r>
        <w:rPr>
          <w:sz w:val="24"/>
          <w:szCs w:val="24"/>
        </w:rPr>
        <w:t xml:space="preserve">L’attuale RPCT è il Segretario Comunale, Avv. Giulio Massi, </w:t>
      </w:r>
      <w:r w:rsidRPr="00CB16CF">
        <w:rPr>
          <w:sz w:val="24"/>
          <w:szCs w:val="24"/>
        </w:rPr>
        <w:t>nominato con decreto sindacale n.1 del 27/01/2020;</w:t>
      </w:r>
      <w:r>
        <w:rPr>
          <w:sz w:val="24"/>
          <w:szCs w:val="24"/>
        </w:rPr>
        <w:t xml:space="preserve"> </w:t>
      </w:r>
    </w:p>
    <w:p w14:paraId="047CE345" w14:textId="77777777" w:rsidR="002C5F93" w:rsidRDefault="002C5F93" w:rsidP="002C5F93">
      <w:pPr>
        <w:suppressAutoHyphens/>
        <w:autoSpaceDN w:val="0"/>
        <w:spacing w:after="0" w:line="240" w:lineRule="auto"/>
        <w:jc w:val="both"/>
        <w:textAlignment w:val="baseline"/>
        <w:rPr>
          <w:sz w:val="24"/>
          <w:szCs w:val="24"/>
        </w:rPr>
      </w:pPr>
    </w:p>
    <w:p w14:paraId="46277062" w14:textId="77777777" w:rsidR="002C5F93" w:rsidRPr="00CF0FFA" w:rsidRDefault="002C5F93" w:rsidP="002C5F93">
      <w:pPr>
        <w:suppressAutoHyphens/>
        <w:autoSpaceDN w:val="0"/>
        <w:spacing w:after="0" w:line="240" w:lineRule="auto"/>
        <w:jc w:val="both"/>
        <w:textAlignment w:val="baseline"/>
        <w:rPr>
          <w:sz w:val="24"/>
          <w:szCs w:val="24"/>
        </w:rPr>
      </w:pPr>
      <w:r w:rsidRPr="00CF0FFA">
        <w:rPr>
          <w:sz w:val="24"/>
          <w:szCs w:val="24"/>
        </w:rPr>
        <w:t>b) Consiglio comunale, organo generale di indirizzo politico-amministrativo: definisce gli obiettivi strategici in materia di prevenzione della corruzione e di trasparenza;</w:t>
      </w:r>
    </w:p>
    <w:p w14:paraId="720F40C8" w14:textId="77777777" w:rsidR="002C5F93" w:rsidRDefault="002C5F93" w:rsidP="002C5F93">
      <w:pPr>
        <w:suppressAutoHyphens/>
        <w:autoSpaceDN w:val="0"/>
        <w:spacing w:after="0" w:line="240" w:lineRule="auto"/>
        <w:jc w:val="both"/>
        <w:textAlignment w:val="baseline"/>
        <w:rPr>
          <w:sz w:val="24"/>
          <w:szCs w:val="24"/>
        </w:rPr>
      </w:pPr>
    </w:p>
    <w:p w14:paraId="4E35290C" w14:textId="77777777" w:rsidR="002C5F93" w:rsidRPr="00CF0FFA" w:rsidRDefault="002C5F93" w:rsidP="002C5F93">
      <w:pPr>
        <w:suppressAutoHyphens/>
        <w:autoSpaceDN w:val="0"/>
        <w:spacing w:after="0" w:line="240" w:lineRule="auto"/>
        <w:jc w:val="both"/>
        <w:textAlignment w:val="baseline"/>
        <w:rPr>
          <w:sz w:val="24"/>
          <w:szCs w:val="24"/>
        </w:rPr>
      </w:pPr>
      <w:r w:rsidRPr="00CF0FFA">
        <w:rPr>
          <w:sz w:val="24"/>
          <w:szCs w:val="24"/>
        </w:rPr>
        <w:t>c) Giunta Comunale, organo esecutivo di indirizzo politico-amministrativo: adotta il PTPCT e i successivi aggiornamenti annuali a scorrimento;</w:t>
      </w:r>
    </w:p>
    <w:p w14:paraId="68749CE1" w14:textId="77777777" w:rsidR="002C5F93" w:rsidRDefault="002C5F93" w:rsidP="002C5F93">
      <w:pPr>
        <w:suppressAutoHyphens/>
        <w:autoSpaceDN w:val="0"/>
        <w:spacing w:after="0" w:line="240" w:lineRule="auto"/>
        <w:jc w:val="both"/>
        <w:textAlignment w:val="baseline"/>
        <w:rPr>
          <w:sz w:val="24"/>
          <w:szCs w:val="24"/>
        </w:rPr>
      </w:pPr>
    </w:p>
    <w:p w14:paraId="5CB356AD" w14:textId="77777777" w:rsidR="002C5F93" w:rsidRPr="00CF0FFA" w:rsidRDefault="002C5F93" w:rsidP="002C5F93">
      <w:pPr>
        <w:suppressAutoHyphens/>
        <w:autoSpaceDN w:val="0"/>
        <w:spacing w:after="0" w:line="240" w:lineRule="auto"/>
        <w:jc w:val="both"/>
        <w:textAlignment w:val="baseline"/>
        <w:rPr>
          <w:sz w:val="24"/>
          <w:szCs w:val="24"/>
        </w:rPr>
      </w:pPr>
      <w:r w:rsidRPr="00CF0FFA">
        <w:rPr>
          <w:sz w:val="24"/>
          <w:szCs w:val="24"/>
        </w:rPr>
        <w:t>d) Responsabili dei servizi: partecipano al processo di gestione del rischio, in particolare per le attività indicate all’articolo 16 del d. lgs. n. 165/2001;</w:t>
      </w:r>
    </w:p>
    <w:p w14:paraId="67111D1C" w14:textId="77777777" w:rsidR="002C5F93" w:rsidRDefault="002C5F93" w:rsidP="002C5F93">
      <w:pPr>
        <w:suppressAutoHyphens/>
        <w:autoSpaceDN w:val="0"/>
        <w:spacing w:after="0" w:line="240" w:lineRule="auto"/>
        <w:jc w:val="both"/>
        <w:textAlignment w:val="baseline"/>
        <w:rPr>
          <w:sz w:val="24"/>
          <w:szCs w:val="24"/>
        </w:rPr>
      </w:pPr>
    </w:p>
    <w:p w14:paraId="1696BB74" w14:textId="77777777" w:rsidR="002C5F93" w:rsidRPr="00CF0FFA" w:rsidRDefault="002C5F93" w:rsidP="002C5F93">
      <w:pPr>
        <w:suppressAutoHyphens/>
        <w:autoSpaceDN w:val="0"/>
        <w:spacing w:after="0" w:line="240" w:lineRule="auto"/>
        <w:jc w:val="both"/>
        <w:textAlignment w:val="baseline"/>
        <w:rPr>
          <w:sz w:val="24"/>
          <w:szCs w:val="24"/>
        </w:rPr>
      </w:pPr>
      <w:r w:rsidRPr="00CF0FFA">
        <w:rPr>
          <w:sz w:val="24"/>
          <w:szCs w:val="24"/>
        </w:rPr>
        <w:t xml:space="preserve">e) Responsabile dell’Anagrafe della Stazione Appaltante (RASA), </w:t>
      </w:r>
      <w:r>
        <w:rPr>
          <w:sz w:val="24"/>
          <w:szCs w:val="24"/>
        </w:rPr>
        <w:t>Arch. Leonardo Fabbretti</w:t>
      </w:r>
      <w:r w:rsidRPr="00CF0FFA">
        <w:rPr>
          <w:sz w:val="24"/>
          <w:szCs w:val="24"/>
        </w:rPr>
        <w:t xml:space="preserve">, nominato con decreto del </w:t>
      </w:r>
      <w:r w:rsidRPr="00CB16CF">
        <w:rPr>
          <w:sz w:val="24"/>
          <w:szCs w:val="24"/>
        </w:rPr>
        <w:t>Sindaco n.2 del 29/01/2018</w:t>
      </w:r>
      <w:r w:rsidRPr="00CF0FFA">
        <w:rPr>
          <w:sz w:val="24"/>
          <w:szCs w:val="24"/>
        </w:rPr>
        <w:t xml:space="preserve"> il quale provvede all’aggiornamento annuale delle informazioni e dei dati identificativi del comune presso l’Anagrafe unica delle stazioni appaltanti;</w:t>
      </w:r>
    </w:p>
    <w:p w14:paraId="2FA2036B" w14:textId="77777777" w:rsidR="002C5F93" w:rsidRDefault="002C5F93" w:rsidP="002C5F93">
      <w:pPr>
        <w:suppressAutoHyphens/>
        <w:autoSpaceDN w:val="0"/>
        <w:spacing w:after="0" w:line="240" w:lineRule="auto"/>
        <w:jc w:val="both"/>
        <w:textAlignment w:val="baseline"/>
        <w:rPr>
          <w:sz w:val="24"/>
          <w:szCs w:val="24"/>
        </w:rPr>
      </w:pPr>
    </w:p>
    <w:p w14:paraId="7569F523" w14:textId="77777777" w:rsidR="002C5F93" w:rsidRPr="00CF0FFA" w:rsidRDefault="002C5F93" w:rsidP="002C5F93">
      <w:pPr>
        <w:suppressAutoHyphens/>
        <w:autoSpaceDN w:val="0"/>
        <w:spacing w:after="0" w:line="240" w:lineRule="auto"/>
        <w:jc w:val="both"/>
        <w:textAlignment w:val="baseline"/>
        <w:rPr>
          <w:sz w:val="24"/>
          <w:szCs w:val="24"/>
        </w:rPr>
      </w:pPr>
      <w:r w:rsidRPr="00CF0FFA">
        <w:rPr>
          <w:sz w:val="24"/>
          <w:szCs w:val="24"/>
        </w:rPr>
        <w:t>f) Organismo di valutazione</w:t>
      </w:r>
      <w:r>
        <w:rPr>
          <w:sz w:val="24"/>
          <w:szCs w:val="24"/>
        </w:rPr>
        <w:t xml:space="preserve"> (o Nucleo)</w:t>
      </w:r>
      <w:r w:rsidRPr="00CF0FFA">
        <w:rPr>
          <w:sz w:val="24"/>
          <w:szCs w:val="24"/>
        </w:rPr>
        <w:t xml:space="preserve">: svolge i compiti propri connessi alla trasparenza amministrativa, esprime parere sul Codice di comportamento adottato dall’amministrazione e verifica che il </w:t>
      </w:r>
      <w:r>
        <w:rPr>
          <w:sz w:val="24"/>
          <w:szCs w:val="24"/>
        </w:rPr>
        <w:t>PTPCT</w:t>
      </w:r>
      <w:r w:rsidRPr="00CF0FFA">
        <w:rPr>
          <w:sz w:val="24"/>
          <w:szCs w:val="24"/>
        </w:rPr>
        <w:t xml:space="preserve"> sia coerente con gli obiettivi stabiliti nei documenti di programmazione strategico/gestionale dell’ente e che nella misurazione e valutazione della performance si tenga conto degli obiettivi connessi all’anticorruzione e alla trasparenza (art. 1, comma 8-bis della legge 190/2012 e art. 44 del decreto legislativo 33/2013). Offre inoltre un supporto metodologico al RPCT per la corretta attuazione del processo di gestione del rischio corruttivo e verifica i contenuti della relazione annuale del RPCT recante i risultati dell’attività svolta. Con decreto </w:t>
      </w:r>
      <w:r>
        <w:rPr>
          <w:sz w:val="24"/>
          <w:szCs w:val="24"/>
        </w:rPr>
        <w:t xml:space="preserve">del Presidente dell’Unione n.5 del 08/06/2015 </w:t>
      </w:r>
      <w:r w:rsidRPr="00CF0FFA">
        <w:rPr>
          <w:sz w:val="24"/>
          <w:szCs w:val="24"/>
        </w:rPr>
        <w:t xml:space="preserve">è stato nominato </w:t>
      </w:r>
      <w:r>
        <w:rPr>
          <w:sz w:val="24"/>
          <w:szCs w:val="24"/>
        </w:rPr>
        <w:t>OIV</w:t>
      </w:r>
      <w:r w:rsidRPr="00CF0FFA">
        <w:rPr>
          <w:sz w:val="24"/>
          <w:szCs w:val="24"/>
        </w:rPr>
        <w:t xml:space="preserve"> </w:t>
      </w:r>
      <w:r>
        <w:rPr>
          <w:sz w:val="24"/>
          <w:szCs w:val="24"/>
        </w:rPr>
        <w:t xml:space="preserve">dell’Unione stessa, e di tutti gli Enti aderenti, </w:t>
      </w:r>
      <w:r w:rsidRPr="00CF0FFA">
        <w:rPr>
          <w:sz w:val="24"/>
          <w:szCs w:val="24"/>
        </w:rPr>
        <w:t xml:space="preserve">il dott. </w:t>
      </w:r>
      <w:r>
        <w:rPr>
          <w:sz w:val="24"/>
          <w:szCs w:val="24"/>
        </w:rPr>
        <w:t>Paolo Braccini</w:t>
      </w:r>
      <w:r w:rsidRPr="00CF0FFA">
        <w:rPr>
          <w:sz w:val="24"/>
          <w:szCs w:val="24"/>
        </w:rPr>
        <w:t xml:space="preserve">.   </w:t>
      </w:r>
    </w:p>
    <w:p w14:paraId="7CEE34AD" w14:textId="77777777" w:rsidR="002C5F93" w:rsidRDefault="002C5F93" w:rsidP="002C5F93">
      <w:pPr>
        <w:suppressAutoHyphens/>
        <w:autoSpaceDN w:val="0"/>
        <w:spacing w:after="0" w:line="240" w:lineRule="auto"/>
        <w:jc w:val="both"/>
        <w:textAlignment w:val="baseline"/>
        <w:rPr>
          <w:sz w:val="24"/>
          <w:szCs w:val="24"/>
        </w:rPr>
      </w:pPr>
    </w:p>
    <w:p w14:paraId="5967BF84" w14:textId="6DBC0A05" w:rsidR="002C5F93" w:rsidRPr="00CF0FFA" w:rsidRDefault="002C5F93" w:rsidP="002C5F93">
      <w:pPr>
        <w:suppressAutoHyphens/>
        <w:autoSpaceDN w:val="0"/>
        <w:spacing w:after="0" w:line="240" w:lineRule="auto"/>
        <w:jc w:val="both"/>
        <w:textAlignment w:val="baseline"/>
        <w:rPr>
          <w:sz w:val="24"/>
          <w:szCs w:val="24"/>
        </w:rPr>
      </w:pPr>
      <w:r w:rsidRPr="00CF0FFA">
        <w:rPr>
          <w:sz w:val="24"/>
          <w:szCs w:val="24"/>
        </w:rPr>
        <w:t>g) Ufficio Procedimenti Disciplinari: provvede ai compiti di propria competenza nei procedimenti disciplinari;</w:t>
      </w:r>
      <w:r w:rsidR="00CB16CF">
        <w:rPr>
          <w:sz w:val="24"/>
          <w:szCs w:val="24"/>
        </w:rPr>
        <w:t xml:space="preserve"> si compone di n.3 membri ed è stato nominato con delibera di giunta comunale n</w:t>
      </w:r>
      <w:r w:rsidR="009C28D9">
        <w:rPr>
          <w:sz w:val="24"/>
          <w:szCs w:val="24"/>
        </w:rPr>
        <w:t xml:space="preserve">.17 </w:t>
      </w:r>
      <w:r w:rsidR="00CB16CF">
        <w:rPr>
          <w:sz w:val="24"/>
          <w:szCs w:val="24"/>
        </w:rPr>
        <w:t>del</w:t>
      </w:r>
      <w:r w:rsidR="009C28D9">
        <w:rPr>
          <w:sz w:val="24"/>
          <w:szCs w:val="24"/>
        </w:rPr>
        <w:t xml:space="preserve"> 13/02/2021</w:t>
      </w:r>
      <w:r w:rsidR="00CB16CF">
        <w:rPr>
          <w:sz w:val="24"/>
          <w:szCs w:val="24"/>
        </w:rPr>
        <w:t>; l’organo svolgerà le sue funzioni fino alla nomina del nuovo UPD associato a livello di Unione dei Comuni;</w:t>
      </w:r>
    </w:p>
    <w:p w14:paraId="7C2B0FBA" w14:textId="77777777" w:rsidR="002C5F93" w:rsidRDefault="002C5F93" w:rsidP="002C5F93">
      <w:pPr>
        <w:suppressAutoHyphens/>
        <w:autoSpaceDN w:val="0"/>
        <w:spacing w:after="0" w:line="240" w:lineRule="auto"/>
        <w:jc w:val="both"/>
        <w:textAlignment w:val="baseline"/>
        <w:rPr>
          <w:sz w:val="24"/>
          <w:szCs w:val="24"/>
        </w:rPr>
      </w:pPr>
    </w:p>
    <w:p w14:paraId="1B075E8A" w14:textId="77777777" w:rsidR="002C5F93" w:rsidRPr="00CF0FFA" w:rsidRDefault="002C5F93" w:rsidP="002C5F93">
      <w:pPr>
        <w:suppressAutoHyphens/>
        <w:autoSpaceDN w:val="0"/>
        <w:spacing w:after="0" w:line="240" w:lineRule="auto"/>
        <w:jc w:val="both"/>
        <w:textAlignment w:val="baseline"/>
        <w:rPr>
          <w:sz w:val="24"/>
          <w:szCs w:val="24"/>
        </w:rPr>
      </w:pPr>
      <w:r w:rsidRPr="00CF0FFA">
        <w:rPr>
          <w:sz w:val="24"/>
          <w:szCs w:val="24"/>
        </w:rPr>
        <w:t>h) Dipendenti dell’ente: partecipano ai processi di gestione dei rischi, osservano le misure contenute nel PTPCT, segnalano le situazioni di illecito al proprio Responsabile;</w:t>
      </w:r>
    </w:p>
    <w:p w14:paraId="04C2934D" w14:textId="77777777" w:rsidR="002C5F93" w:rsidRDefault="002C5F93" w:rsidP="002C5F93">
      <w:pPr>
        <w:suppressAutoHyphens/>
        <w:autoSpaceDN w:val="0"/>
        <w:spacing w:after="0" w:line="240" w:lineRule="auto"/>
        <w:jc w:val="both"/>
        <w:textAlignment w:val="baseline"/>
        <w:rPr>
          <w:sz w:val="24"/>
          <w:szCs w:val="24"/>
        </w:rPr>
      </w:pPr>
    </w:p>
    <w:p w14:paraId="3799A92B" w14:textId="77777777" w:rsidR="002C5F93" w:rsidRDefault="002C5F93" w:rsidP="002C5F93">
      <w:pPr>
        <w:suppressAutoHyphens/>
        <w:autoSpaceDN w:val="0"/>
        <w:spacing w:after="0" w:line="240" w:lineRule="auto"/>
        <w:jc w:val="both"/>
        <w:textAlignment w:val="baseline"/>
        <w:rPr>
          <w:sz w:val="24"/>
          <w:szCs w:val="24"/>
        </w:rPr>
      </w:pPr>
      <w:r w:rsidRPr="00CF0FFA">
        <w:rPr>
          <w:sz w:val="24"/>
          <w:szCs w:val="24"/>
        </w:rPr>
        <w:t>i) Collaboratori dell’ente: osservano le misure contenute nel PTPCT e nel codice di comportamento dei dipendenti e segnalano le situazioni di illecito al Responsabile di riferimento.</w:t>
      </w:r>
    </w:p>
    <w:p w14:paraId="1CFBB94E" w14:textId="77777777" w:rsidR="002C5F93" w:rsidRPr="00CF0FFA" w:rsidRDefault="002C5F93" w:rsidP="002C5F93">
      <w:pPr>
        <w:suppressAutoHyphens/>
        <w:autoSpaceDN w:val="0"/>
        <w:spacing w:after="0" w:line="240" w:lineRule="auto"/>
        <w:jc w:val="both"/>
        <w:textAlignment w:val="baseline"/>
        <w:rPr>
          <w:sz w:val="24"/>
          <w:szCs w:val="24"/>
        </w:rPr>
      </w:pPr>
    </w:p>
    <w:p w14:paraId="0000A148" w14:textId="77777777" w:rsidR="002C5F93" w:rsidRDefault="002C5F93" w:rsidP="002C5F93">
      <w:pPr>
        <w:suppressAutoHyphens/>
        <w:autoSpaceDN w:val="0"/>
        <w:spacing w:after="0" w:line="240" w:lineRule="auto"/>
        <w:jc w:val="both"/>
        <w:textAlignment w:val="baseline"/>
        <w:rPr>
          <w:sz w:val="24"/>
          <w:szCs w:val="24"/>
        </w:rPr>
      </w:pPr>
      <w:r w:rsidRPr="00CF0FFA">
        <w:rPr>
          <w:sz w:val="24"/>
          <w:szCs w:val="24"/>
        </w:rPr>
        <w:t>l) Struttura di controllo interno realizzano le attività di monitoraggio del PTPCT e verifica sull’attuazione e l’idoneità delle misure di trattamento del rischio.</w:t>
      </w:r>
    </w:p>
    <w:p w14:paraId="3338069F" w14:textId="4A11924F" w:rsidR="002C5F93" w:rsidRDefault="002C5F93" w:rsidP="002C5F93">
      <w:pPr>
        <w:suppressAutoHyphens/>
        <w:autoSpaceDN w:val="0"/>
        <w:spacing w:after="0" w:line="240" w:lineRule="auto"/>
        <w:jc w:val="both"/>
        <w:textAlignment w:val="baseline"/>
        <w:rPr>
          <w:sz w:val="24"/>
          <w:szCs w:val="24"/>
        </w:rPr>
      </w:pPr>
      <w:r w:rsidRPr="0051638C">
        <w:rPr>
          <w:sz w:val="24"/>
          <w:szCs w:val="24"/>
        </w:rPr>
        <w:lastRenderedPageBreak/>
        <w:t xml:space="preserve">Nella </w:t>
      </w:r>
      <w:r w:rsidRPr="0051638C">
        <w:rPr>
          <w:b/>
          <w:bCs/>
          <w:sz w:val="24"/>
          <w:szCs w:val="24"/>
        </w:rPr>
        <w:t>struttura organizzativa</w:t>
      </w:r>
      <w:r w:rsidRPr="0051638C">
        <w:rPr>
          <w:sz w:val="24"/>
          <w:szCs w:val="24"/>
        </w:rPr>
        <w:t xml:space="preserve"> del Comune, al 31.12.2021 sono attualmente presenti n.29 dipendenti di cui n.</w:t>
      </w:r>
      <w:r w:rsidR="0051638C">
        <w:rPr>
          <w:sz w:val="24"/>
          <w:szCs w:val="24"/>
        </w:rPr>
        <w:t>5</w:t>
      </w:r>
      <w:r w:rsidRPr="0051638C">
        <w:rPr>
          <w:sz w:val="24"/>
          <w:szCs w:val="24"/>
        </w:rPr>
        <w:t xml:space="preserve"> incaricati di Posizione Organizzativa, oltre al Segretario Comunale in convenzione (n.12 ore settimanali). Di seguito la dotazione organica dell’ente prevista per il triennio 202</w:t>
      </w:r>
      <w:r w:rsidR="00C01937">
        <w:rPr>
          <w:sz w:val="24"/>
          <w:szCs w:val="24"/>
        </w:rPr>
        <w:t>2</w:t>
      </w:r>
      <w:r w:rsidRPr="0051638C">
        <w:rPr>
          <w:sz w:val="24"/>
          <w:szCs w:val="24"/>
        </w:rPr>
        <w:t>/202</w:t>
      </w:r>
      <w:r w:rsidR="00CB16CF" w:rsidRPr="0051638C">
        <w:rPr>
          <w:sz w:val="24"/>
          <w:szCs w:val="24"/>
        </w:rPr>
        <w:t>4</w:t>
      </w:r>
      <w:r w:rsidRPr="0051638C">
        <w:rPr>
          <w:sz w:val="24"/>
          <w:szCs w:val="24"/>
        </w:rPr>
        <w:t>:</w:t>
      </w:r>
    </w:p>
    <w:p w14:paraId="77AFA45E" w14:textId="77777777" w:rsidR="002C5F93" w:rsidRPr="002C5F93" w:rsidRDefault="002C5F93" w:rsidP="007420A7">
      <w:pPr>
        <w:suppressAutoHyphens/>
        <w:autoSpaceDN w:val="0"/>
        <w:spacing w:after="0" w:line="240" w:lineRule="auto"/>
        <w:textAlignment w:val="baseline"/>
        <w:rPr>
          <w:rFonts w:eastAsia="Times New Roman" w:cstheme="minorHAnsi"/>
          <w:b/>
          <w:iCs/>
          <w:color w:val="000000"/>
          <w:sz w:val="24"/>
          <w:szCs w:val="24"/>
          <w:lang w:eastAsia="it-IT"/>
        </w:rPr>
      </w:pPr>
    </w:p>
    <w:tbl>
      <w:tblPr>
        <w:tblStyle w:val="TableNormal"/>
        <w:tblW w:w="14774"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
        <w:gridCol w:w="2352"/>
        <w:gridCol w:w="1238"/>
        <w:gridCol w:w="1183"/>
        <w:gridCol w:w="1154"/>
        <w:gridCol w:w="1238"/>
        <w:gridCol w:w="1142"/>
        <w:gridCol w:w="1154"/>
        <w:gridCol w:w="1238"/>
        <w:gridCol w:w="1239"/>
        <w:gridCol w:w="1238"/>
        <w:gridCol w:w="1236"/>
      </w:tblGrid>
      <w:tr w:rsidR="002E5867" w14:paraId="749090DD" w14:textId="77777777" w:rsidTr="002E5867">
        <w:trPr>
          <w:trHeight w:val="690"/>
        </w:trPr>
        <w:tc>
          <w:tcPr>
            <w:tcW w:w="362" w:type="dxa"/>
          </w:tcPr>
          <w:p w14:paraId="42DF950A" w14:textId="77777777" w:rsidR="002E5867" w:rsidRDefault="002E5867" w:rsidP="009A131E">
            <w:pPr>
              <w:pStyle w:val="TableParagraph"/>
              <w:spacing w:line="240" w:lineRule="auto"/>
              <w:ind w:left="0"/>
              <w:jc w:val="left"/>
              <w:rPr>
                <w:sz w:val="20"/>
              </w:rPr>
            </w:pPr>
          </w:p>
        </w:tc>
        <w:tc>
          <w:tcPr>
            <w:tcW w:w="2352" w:type="dxa"/>
          </w:tcPr>
          <w:p w14:paraId="1665705C" w14:textId="77777777" w:rsidR="002E5867" w:rsidRDefault="002E5867" w:rsidP="009A131E">
            <w:pPr>
              <w:pStyle w:val="TableParagraph"/>
              <w:spacing w:line="225" w:lineRule="exact"/>
              <w:ind w:left="165" w:right="153"/>
              <w:rPr>
                <w:b/>
                <w:sz w:val="20"/>
              </w:rPr>
            </w:pPr>
            <w:r>
              <w:rPr>
                <w:b/>
                <w:sz w:val="20"/>
              </w:rPr>
              <w:t>PROFILO</w:t>
            </w:r>
          </w:p>
        </w:tc>
        <w:tc>
          <w:tcPr>
            <w:tcW w:w="1238" w:type="dxa"/>
          </w:tcPr>
          <w:p w14:paraId="4C943716" w14:textId="77777777" w:rsidR="002E5867" w:rsidRDefault="002E5867" w:rsidP="009A131E">
            <w:pPr>
              <w:pStyle w:val="TableParagraph"/>
              <w:spacing w:line="230" w:lineRule="exact"/>
              <w:ind w:left="168" w:right="145" w:hanging="4"/>
              <w:rPr>
                <w:b/>
                <w:sz w:val="20"/>
              </w:rPr>
            </w:pPr>
            <w:proofErr w:type="spellStart"/>
            <w:r>
              <w:rPr>
                <w:b/>
                <w:sz w:val="20"/>
              </w:rPr>
              <w:t>Dotazione</w:t>
            </w:r>
            <w:proofErr w:type="spellEnd"/>
            <w:r>
              <w:rPr>
                <w:b/>
                <w:sz w:val="20"/>
              </w:rPr>
              <w:t xml:space="preserve"> al     31/12/2021</w:t>
            </w:r>
          </w:p>
        </w:tc>
        <w:tc>
          <w:tcPr>
            <w:tcW w:w="1183" w:type="dxa"/>
          </w:tcPr>
          <w:p w14:paraId="6D1233A3" w14:textId="77777777" w:rsidR="002E5867" w:rsidRDefault="002E5867" w:rsidP="009A131E">
            <w:pPr>
              <w:pStyle w:val="TableParagraph"/>
              <w:spacing w:line="230" w:lineRule="exact"/>
              <w:ind w:left="178" w:right="152" w:hanging="3"/>
              <w:rPr>
                <w:b/>
                <w:sz w:val="20"/>
              </w:rPr>
            </w:pPr>
            <w:proofErr w:type="spellStart"/>
            <w:r>
              <w:rPr>
                <w:b/>
                <w:sz w:val="20"/>
              </w:rPr>
              <w:t>Nuove</w:t>
            </w:r>
            <w:proofErr w:type="spellEnd"/>
            <w:r>
              <w:rPr>
                <w:b/>
                <w:sz w:val="20"/>
              </w:rPr>
              <w:t xml:space="preserve"> </w:t>
            </w:r>
            <w:proofErr w:type="spellStart"/>
            <w:r>
              <w:rPr>
                <w:b/>
                <w:w w:val="90"/>
                <w:sz w:val="20"/>
              </w:rPr>
              <w:t>assunzioni</w:t>
            </w:r>
            <w:proofErr w:type="spellEnd"/>
            <w:r>
              <w:rPr>
                <w:b/>
                <w:w w:val="90"/>
                <w:sz w:val="20"/>
              </w:rPr>
              <w:t xml:space="preserve"> </w:t>
            </w:r>
            <w:r>
              <w:rPr>
                <w:b/>
                <w:sz w:val="20"/>
              </w:rPr>
              <w:t>2022</w:t>
            </w:r>
          </w:p>
        </w:tc>
        <w:tc>
          <w:tcPr>
            <w:tcW w:w="1154" w:type="dxa"/>
          </w:tcPr>
          <w:p w14:paraId="6E53DC96" w14:textId="77777777" w:rsidR="002E5867" w:rsidRDefault="002E5867" w:rsidP="009A131E">
            <w:pPr>
              <w:pStyle w:val="TableParagraph"/>
              <w:spacing w:before="113" w:line="240" w:lineRule="auto"/>
              <w:ind w:left="380" w:hanging="248"/>
              <w:jc w:val="left"/>
              <w:rPr>
                <w:b/>
                <w:sz w:val="20"/>
              </w:rPr>
            </w:pPr>
            <w:proofErr w:type="spellStart"/>
            <w:r>
              <w:rPr>
                <w:b/>
                <w:w w:val="90"/>
                <w:sz w:val="20"/>
              </w:rPr>
              <w:t>Cessazioni</w:t>
            </w:r>
            <w:proofErr w:type="spellEnd"/>
            <w:r>
              <w:rPr>
                <w:b/>
                <w:w w:val="90"/>
                <w:sz w:val="20"/>
              </w:rPr>
              <w:t xml:space="preserve"> </w:t>
            </w:r>
            <w:r>
              <w:rPr>
                <w:b/>
                <w:sz w:val="20"/>
              </w:rPr>
              <w:t>2022</w:t>
            </w:r>
          </w:p>
        </w:tc>
        <w:tc>
          <w:tcPr>
            <w:tcW w:w="1238" w:type="dxa"/>
          </w:tcPr>
          <w:p w14:paraId="224267BF" w14:textId="77777777" w:rsidR="002E5867" w:rsidRDefault="002E5867" w:rsidP="009A131E">
            <w:pPr>
              <w:pStyle w:val="TableParagraph"/>
              <w:spacing w:line="230" w:lineRule="exact"/>
              <w:ind w:left="175" w:right="139" w:hanging="2"/>
              <w:rPr>
                <w:b/>
                <w:sz w:val="20"/>
              </w:rPr>
            </w:pPr>
            <w:r>
              <w:rPr>
                <w:b/>
                <w:sz w:val="20"/>
              </w:rPr>
              <w:t xml:space="preserve">Nuova </w:t>
            </w:r>
            <w:proofErr w:type="spellStart"/>
            <w:r>
              <w:rPr>
                <w:b/>
                <w:sz w:val="20"/>
              </w:rPr>
              <w:t>dotazione</w:t>
            </w:r>
            <w:proofErr w:type="spellEnd"/>
            <w:r>
              <w:rPr>
                <w:b/>
                <w:sz w:val="20"/>
              </w:rPr>
              <w:t xml:space="preserve"> 31/12/2022</w:t>
            </w:r>
          </w:p>
        </w:tc>
        <w:tc>
          <w:tcPr>
            <w:tcW w:w="1142" w:type="dxa"/>
          </w:tcPr>
          <w:p w14:paraId="6892CA99" w14:textId="77777777" w:rsidR="002E5867" w:rsidRDefault="002E5867" w:rsidP="009A131E">
            <w:pPr>
              <w:pStyle w:val="TableParagraph"/>
              <w:spacing w:line="230" w:lineRule="exact"/>
              <w:ind w:left="137" w:right="152" w:firstLine="2"/>
              <w:rPr>
                <w:b/>
                <w:sz w:val="20"/>
              </w:rPr>
            </w:pPr>
            <w:proofErr w:type="spellStart"/>
            <w:r>
              <w:rPr>
                <w:b/>
                <w:sz w:val="20"/>
              </w:rPr>
              <w:t>Nuove</w:t>
            </w:r>
            <w:proofErr w:type="spellEnd"/>
            <w:r>
              <w:rPr>
                <w:b/>
                <w:sz w:val="20"/>
              </w:rPr>
              <w:t xml:space="preserve"> </w:t>
            </w:r>
            <w:proofErr w:type="spellStart"/>
            <w:r>
              <w:rPr>
                <w:b/>
                <w:w w:val="90"/>
                <w:sz w:val="20"/>
              </w:rPr>
              <w:t>assunzioni</w:t>
            </w:r>
            <w:proofErr w:type="spellEnd"/>
            <w:r>
              <w:rPr>
                <w:b/>
                <w:w w:val="90"/>
                <w:sz w:val="20"/>
              </w:rPr>
              <w:t xml:space="preserve"> </w:t>
            </w:r>
            <w:r>
              <w:rPr>
                <w:b/>
                <w:sz w:val="20"/>
              </w:rPr>
              <w:t>2023</w:t>
            </w:r>
          </w:p>
        </w:tc>
        <w:tc>
          <w:tcPr>
            <w:tcW w:w="1154" w:type="dxa"/>
          </w:tcPr>
          <w:p w14:paraId="627342F8" w14:textId="77777777" w:rsidR="002E5867" w:rsidRDefault="002E5867" w:rsidP="009A131E">
            <w:pPr>
              <w:pStyle w:val="TableParagraph"/>
              <w:spacing w:before="113" w:line="240" w:lineRule="auto"/>
              <w:ind w:left="380" w:hanging="248"/>
              <w:jc w:val="left"/>
              <w:rPr>
                <w:b/>
                <w:sz w:val="20"/>
              </w:rPr>
            </w:pPr>
            <w:proofErr w:type="spellStart"/>
            <w:r>
              <w:rPr>
                <w:b/>
                <w:w w:val="90"/>
                <w:sz w:val="20"/>
              </w:rPr>
              <w:t>Cessazioni</w:t>
            </w:r>
            <w:proofErr w:type="spellEnd"/>
            <w:r>
              <w:rPr>
                <w:b/>
                <w:w w:val="90"/>
                <w:sz w:val="20"/>
              </w:rPr>
              <w:t xml:space="preserve"> </w:t>
            </w:r>
            <w:r>
              <w:rPr>
                <w:b/>
                <w:sz w:val="20"/>
              </w:rPr>
              <w:t>2023</w:t>
            </w:r>
          </w:p>
        </w:tc>
        <w:tc>
          <w:tcPr>
            <w:tcW w:w="1238" w:type="dxa"/>
          </w:tcPr>
          <w:p w14:paraId="7ADD19CE" w14:textId="77777777" w:rsidR="002E5867" w:rsidRDefault="002E5867" w:rsidP="009A131E">
            <w:pPr>
              <w:pStyle w:val="TableParagraph"/>
              <w:spacing w:line="230" w:lineRule="exact"/>
              <w:ind w:left="176" w:right="137" w:hanging="7"/>
              <w:rPr>
                <w:b/>
                <w:sz w:val="20"/>
              </w:rPr>
            </w:pPr>
            <w:r>
              <w:rPr>
                <w:b/>
                <w:sz w:val="20"/>
              </w:rPr>
              <w:t xml:space="preserve">Nuova </w:t>
            </w:r>
            <w:proofErr w:type="spellStart"/>
            <w:r>
              <w:rPr>
                <w:b/>
                <w:sz w:val="20"/>
              </w:rPr>
              <w:t>dotazione</w:t>
            </w:r>
            <w:proofErr w:type="spellEnd"/>
            <w:r>
              <w:rPr>
                <w:b/>
                <w:sz w:val="20"/>
              </w:rPr>
              <w:t xml:space="preserve"> 31/12/2023</w:t>
            </w:r>
          </w:p>
        </w:tc>
        <w:tc>
          <w:tcPr>
            <w:tcW w:w="1239" w:type="dxa"/>
          </w:tcPr>
          <w:p w14:paraId="0F33DB64" w14:textId="77777777" w:rsidR="002E5867" w:rsidRDefault="002E5867" w:rsidP="009A131E">
            <w:pPr>
              <w:pStyle w:val="TableParagraph"/>
              <w:spacing w:line="230" w:lineRule="exact"/>
              <w:ind w:left="187" w:right="199" w:firstLine="1"/>
              <w:rPr>
                <w:b/>
                <w:sz w:val="20"/>
              </w:rPr>
            </w:pPr>
            <w:proofErr w:type="spellStart"/>
            <w:r>
              <w:rPr>
                <w:b/>
                <w:sz w:val="20"/>
              </w:rPr>
              <w:t>Nuove</w:t>
            </w:r>
            <w:proofErr w:type="spellEnd"/>
            <w:r>
              <w:rPr>
                <w:b/>
                <w:sz w:val="20"/>
              </w:rPr>
              <w:t xml:space="preserve"> </w:t>
            </w:r>
            <w:proofErr w:type="spellStart"/>
            <w:r>
              <w:rPr>
                <w:b/>
                <w:w w:val="90"/>
                <w:sz w:val="20"/>
              </w:rPr>
              <w:t>assunzioni</w:t>
            </w:r>
            <w:proofErr w:type="spellEnd"/>
            <w:r>
              <w:rPr>
                <w:b/>
                <w:w w:val="90"/>
                <w:sz w:val="20"/>
              </w:rPr>
              <w:t xml:space="preserve"> </w:t>
            </w:r>
            <w:r>
              <w:rPr>
                <w:b/>
                <w:sz w:val="20"/>
              </w:rPr>
              <w:t>2024</w:t>
            </w:r>
          </w:p>
        </w:tc>
        <w:tc>
          <w:tcPr>
            <w:tcW w:w="1238" w:type="dxa"/>
          </w:tcPr>
          <w:p w14:paraId="53744000" w14:textId="77777777" w:rsidR="002E5867" w:rsidRDefault="002E5867" w:rsidP="009A131E">
            <w:pPr>
              <w:pStyle w:val="TableParagraph"/>
              <w:spacing w:before="113" w:line="240" w:lineRule="auto"/>
              <w:ind w:left="380" w:hanging="248"/>
              <w:jc w:val="left"/>
              <w:rPr>
                <w:b/>
                <w:sz w:val="20"/>
              </w:rPr>
            </w:pPr>
            <w:proofErr w:type="spellStart"/>
            <w:r>
              <w:rPr>
                <w:b/>
                <w:w w:val="90"/>
                <w:sz w:val="20"/>
              </w:rPr>
              <w:t>Cessazioni</w:t>
            </w:r>
            <w:proofErr w:type="spellEnd"/>
            <w:r>
              <w:rPr>
                <w:b/>
                <w:w w:val="90"/>
                <w:sz w:val="20"/>
              </w:rPr>
              <w:t xml:space="preserve"> </w:t>
            </w:r>
            <w:r>
              <w:rPr>
                <w:b/>
                <w:sz w:val="20"/>
              </w:rPr>
              <w:t>2024</w:t>
            </w:r>
          </w:p>
        </w:tc>
        <w:tc>
          <w:tcPr>
            <w:tcW w:w="1236" w:type="dxa"/>
          </w:tcPr>
          <w:p w14:paraId="2DC83471" w14:textId="77777777" w:rsidR="002E5867" w:rsidRDefault="002E5867" w:rsidP="009A131E">
            <w:pPr>
              <w:pStyle w:val="TableParagraph"/>
              <w:spacing w:line="230" w:lineRule="exact"/>
              <w:ind w:left="175" w:right="137" w:hanging="7"/>
              <w:rPr>
                <w:b/>
                <w:sz w:val="20"/>
              </w:rPr>
            </w:pPr>
            <w:r>
              <w:rPr>
                <w:b/>
                <w:sz w:val="20"/>
              </w:rPr>
              <w:t xml:space="preserve">Nuova </w:t>
            </w:r>
            <w:proofErr w:type="spellStart"/>
            <w:r>
              <w:rPr>
                <w:b/>
                <w:sz w:val="20"/>
              </w:rPr>
              <w:t>dotazione</w:t>
            </w:r>
            <w:proofErr w:type="spellEnd"/>
            <w:r>
              <w:rPr>
                <w:b/>
                <w:sz w:val="20"/>
              </w:rPr>
              <w:t xml:space="preserve"> 31/12/2024</w:t>
            </w:r>
          </w:p>
        </w:tc>
      </w:tr>
      <w:tr w:rsidR="002E5867" w14:paraId="374E0186" w14:textId="77777777" w:rsidTr="002E5867">
        <w:trPr>
          <w:trHeight w:val="678"/>
        </w:trPr>
        <w:tc>
          <w:tcPr>
            <w:tcW w:w="362" w:type="dxa"/>
            <w:shd w:val="clear" w:color="auto" w:fill="ACAAAA"/>
          </w:tcPr>
          <w:p w14:paraId="691268DE" w14:textId="77777777" w:rsidR="002E5867" w:rsidRDefault="002E5867" w:rsidP="009A131E">
            <w:pPr>
              <w:pStyle w:val="TableParagraph"/>
              <w:spacing w:line="225" w:lineRule="exact"/>
              <w:ind w:left="0" w:right="97"/>
              <w:jc w:val="right"/>
              <w:rPr>
                <w:b/>
                <w:sz w:val="20"/>
              </w:rPr>
            </w:pPr>
            <w:r>
              <w:rPr>
                <w:b/>
                <w:w w:val="96"/>
                <w:sz w:val="20"/>
              </w:rPr>
              <w:t>D</w:t>
            </w:r>
          </w:p>
        </w:tc>
        <w:tc>
          <w:tcPr>
            <w:tcW w:w="2352" w:type="dxa"/>
            <w:shd w:val="clear" w:color="auto" w:fill="ACAAAA"/>
          </w:tcPr>
          <w:p w14:paraId="024DECC9" w14:textId="77777777" w:rsidR="002E5867" w:rsidRDefault="002E5867" w:rsidP="009A131E">
            <w:pPr>
              <w:pStyle w:val="TableParagraph"/>
              <w:spacing w:line="237" w:lineRule="auto"/>
              <w:ind w:left="504" w:firstLine="52"/>
              <w:jc w:val="left"/>
              <w:rPr>
                <w:sz w:val="20"/>
              </w:rPr>
            </w:pPr>
            <w:r>
              <w:rPr>
                <w:sz w:val="20"/>
              </w:rPr>
              <w:t>ISTRUTTORE DIRETTIVO</w:t>
            </w:r>
            <w:r>
              <w:rPr>
                <w:spacing w:val="-6"/>
                <w:sz w:val="20"/>
              </w:rPr>
              <w:t xml:space="preserve"> </w:t>
            </w:r>
            <w:r>
              <w:rPr>
                <w:spacing w:val="-7"/>
                <w:sz w:val="20"/>
              </w:rPr>
              <w:t>DI</w:t>
            </w:r>
          </w:p>
          <w:p w14:paraId="02819039" w14:textId="77777777" w:rsidR="002E5867" w:rsidRDefault="002E5867" w:rsidP="009A131E">
            <w:pPr>
              <w:pStyle w:val="TableParagraph"/>
              <w:spacing w:line="211" w:lineRule="exact"/>
              <w:ind w:left="622"/>
              <w:jc w:val="left"/>
              <w:rPr>
                <w:sz w:val="20"/>
              </w:rPr>
            </w:pPr>
            <w:r>
              <w:rPr>
                <w:sz w:val="20"/>
              </w:rPr>
              <w:t>VIGILANZA</w:t>
            </w:r>
          </w:p>
        </w:tc>
        <w:tc>
          <w:tcPr>
            <w:tcW w:w="1238" w:type="dxa"/>
            <w:shd w:val="clear" w:color="auto" w:fill="ACAAAA"/>
          </w:tcPr>
          <w:p w14:paraId="3F868CD6" w14:textId="77777777" w:rsidR="002E5867" w:rsidRDefault="002E5867" w:rsidP="009A131E">
            <w:pPr>
              <w:pStyle w:val="TableParagraph"/>
              <w:spacing w:line="249" w:lineRule="exact"/>
              <w:ind w:left="569"/>
              <w:jc w:val="left"/>
              <w:rPr>
                <w:b/>
              </w:rPr>
            </w:pPr>
            <w:r>
              <w:rPr>
                <w:b/>
              </w:rPr>
              <w:t>1</w:t>
            </w:r>
          </w:p>
        </w:tc>
        <w:tc>
          <w:tcPr>
            <w:tcW w:w="1183" w:type="dxa"/>
            <w:shd w:val="clear" w:color="auto" w:fill="ACAAAA"/>
          </w:tcPr>
          <w:p w14:paraId="27D5CC13" w14:textId="77777777" w:rsidR="002E5867" w:rsidRDefault="002E5867" w:rsidP="009A131E">
            <w:pPr>
              <w:pStyle w:val="TableParagraph"/>
              <w:spacing w:line="244" w:lineRule="exact"/>
              <w:ind w:left="25"/>
            </w:pPr>
            <w:r>
              <w:t>0</w:t>
            </w:r>
          </w:p>
        </w:tc>
        <w:tc>
          <w:tcPr>
            <w:tcW w:w="1154" w:type="dxa"/>
            <w:shd w:val="clear" w:color="auto" w:fill="ACAAAA"/>
          </w:tcPr>
          <w:p w14:paraId="5002BB09" w14:textId="77777777" w:rsidR="002E5867" w:rsidRDefault="002E5867" w:rsidP="009A131E">
            <w:pPr>
              <w:pStyle w:val="TableParagraph"/>
              <w:spacing w:line="244" w:lineRule="exact"/>
              <w:ind w:left="21"/>
            </w:pPr>
            <w:r>
              <w:t>0</w:t>
            </w:r>
          </w:p>
        </w:tc>
        <w:tc>
          <w:tcPr>
            <w:tcW w:w="1238" w:type="dxa"/>
            <w:shd w:val="clear" w:color="auto" w:fill="ACAAAA"/>
          </w:tcPr>
          <w:p w14:paraId="13CE22B6" w14:textId="77777777" w:rsidR="002E5867" w:rsidRDefault="002E5867" w:rsidP="009A131E">
            <w:pPr>
              <w:pStyle w:val="TableParagraph"/>
              <w:spacing w:line="249" w:lineRule="exact"/>
              <w:ind w:left="34"/>
              <w:rPr>
                <w:b/>
              </w:rPr>
            </w:pPr>
            <w:r>
              <w:rPr>
                <w:b/>
              </w:rPr>
              <w:t>1</w:t>
            </w:r>
          </w:p>
        </w:tc>
        <w:tc>
          <w:tcPr>
            <w:tcW w:w="1142" w:type="dxa"/>
            <w:shd w:val="clear" w:color="auto" w:fill="ACAAAA"/>
          </w:tcPr>
          <w:p w14:paraId="66165CCF" w14:textId="77777777" w:rsidR="002E5867" w:rsidRDefault="002E5867" w:rsidP="009A131E">
            <w:pPr>
              <w:pStyle w:val="TableParagraph"/>
              <w:spacing w:line="244" w:lineRule="exact"/>
              <w:ind w:left="40"/>
            </w:pPr>
            <w:r>
              <w:t>0</w:t>
            </w:r>
          </w:p>
        </w:tc>
        <w:tc>
          <w:tcPr>
            <w:tcW w:w="1154" w:type="dxa"/>
            <w:shd w:val="clear" w:color="auto" w:fill="ACAAAA"/>
          </w:tcPr>
          <w:p w14:paraId="02F34FFD" w14:textId="77777777" w:rsidR="002E5867" w:rsidRDefault="002E5867" w:rsidP="009A131E">
            <w:pPr>
              <w:pStyle w:val="TableParagraph"/>
              <w:spacing w:line="244" w:lineRule="exact"/>
              <w:ind w:left="29"/>
            </w:pPr>
            <w:r>
              <w:t>0</w:t>
            </w:r>
          </w:p>
        </w:tc>
        <w:tc>
          <w:tcPr>
            <w:tcW w:w="1238" w:type="dxa"/>
            <w:shd w:val="clear" w:color="auto" w:fill="ACAAAA"/>
          </w:tcPr>
          <w:p w14:paraId="4B5047C5" w14:textId="77777777" w:rsidR="002E5867" w:rsidRDefault="002E5867" w:rsidP="009A131E">
            <w:pPr>
              <w:pStyle w:val="TableParagraph"/>
              <w:spacing w:line="249" w:lineRule="exact"/>
              <w:ind w:left="32"/>
              <w:rPr>
                <w:b/>
              </w:rPr>
            </w:pPr>
            <w:r>
              <w:rPr>
                <w:b/>
              </w:rPr>
              <w:t>1</w:t>
            </w:r>
          </w:p>
        </w:tc>
        <w:tc>
          <w:tcPr>
            <w:tcW w:w="1239" w:type="dxa"/>
            <w:shd w:val="clear" w:color="auto" w:fill="ACAAAA"/>
          </w:tcPr>
          <w:p w14:paraId="61DE2682" w14:textId="77777777" w:rsidR="002E5867" w:rsidRDefault="002E5867" w:rsidP="009A131E">
            <w:pPr>
              <w:pStyle w:val="TableParagraph"/>
              <w:spacing w:line="249" w:lineRule="exact"/>
            </w:pPr>
            <w:r>
              <w:t>0</w:t>
            </w:r>
          </w:p>
        </w:tc>
        <w:tc>
          <w:tcPr>
            <w:tcW w:w="1238" w:type="dxa"/>
            <w:shd w:val="clear" w:color="auto" w:fill="ACAAAA"/>
          </w:tcPr>
          <w:p w14:paraId="2278472F" w14:textId="77777777" w:rsidR="002E5867" w:rsidRDefault="002E5867" w:rsidP="009A131E">
            <w:pPr>
              <w:pStyle w:val="TableParagraph"/>
              <w:spacing w:line="249" w:lineRule="exact"/>
            </w:pPr>
            <w:r>
              <w:t>0</w:t>
            </w:r>
          </w:p>
        </w:tc>
        <w:tc>
          <w:tcPr>
            <w:tcW w:w="1236" w:type="dxa"/>
            <w:shd w:val="clear" w:color="auto" w:fill="ACAAAA"/>
          </w:tcPr>
          <w:p w14:paraId="7B4F9682" w14:textId="77777777" w:rsidR="002E5867" w:rsidRDefault="002E5867" w:rsidP="009A131E">
            <w:pPr>
              <w:pStyle w:val="TableParagraph"/>
              <w:spacing w:line="249" w:lineRule="exact"/>
              <w:ind w:left="573"/>
              <w:jc w:val="left"/>
              <w:rPr>
                <w:b/>
              </w:rPr>
            </w:pPr>
            <w:r>
              <w:rPr>
                <w:b/>
              </w:rPr>
              <w:t>1</w:t>
            </w:r>
          </w:p>
        </w:tc>
      </w:tr>
      <w:tr w:rsidR="002E5867" w14:paraId="53AB98E7" w14:textId="77777777" w:rsidTr="002E5867">
        <w:trPr>
          <w:trHeight w:val="461"/>
        </w:trPr>
        <w:tc>
          <w:tcPr>
            <w:tcW w:w="362" w:type="dxa"/>
            <w:shd w:val="clear" w:color="auto" w:fill="ACAAAA"/>
          </w:tcPr>
          <w:p w14:paraId="469D34BE" w14:textId="77777777" w:rsidR="002E5867" w:rsidRDefault="002E5867" w:rsidP="009A131E">
            <w:pPr>
              <w:pStyle w:val="TableParagraph"/>
              <w:spacing w:line="226" w:lineRule="exact"/>
              <w:ind w:left="0" w:right="97"/>
              <w:jc w:val="right"/>
              <w:rPr>
                <w:b/>
                <w:sz w:val="20"/>
              </w:rPr>
            </w:pPr>
            <w:r>
              <w:rPr>
                <w:b/>
                <w:w w:val="96"/>
                <w:sz w:val="20"/>
              </w:rPr>
              <w:t>D</w:t>
            </w:r>
          </w:p>
        </w:tc>
        <w:tc>
          <w:tcPr>
            <w:tcW w:w="2352" w:type="dxa"/>
            <w:shd w:val="clear" w:color="auto" w:fill="ACAAAA"/>
          </w:tcPr>
          <w:p w14:paraId="17FD264E" w14:textId="77777777" w:rsidR="002E5867" w:rsidRDefault="002E5867" w:rsidP="009A131E">
            <w:pPr>
              <w:pStyle w:val="TableParagraph"/>
              <w:spacing w:before="1" w:line="230" w:lineRule="atLeast"/>
              <w:ind w:left="237" w:firstLine="252"/>
              <w:jc w:val="left"/>
              <w:rPr>
                <w:sz w:val="20"/>
              </w:rPr>
            </w:pPr>
            <w:r>
              <w:rPr>
                <w:sz w:val="20"/>
              </w:rPr>
              <w:t xml:space="preserve">FUNZIONARIO </w:t>
            </w:r>
            <w:r>
              <w:rPr>
                <w:w w:val="95"/>
                <w:sz w:val="20"/>
              </w:rPr>
              <w:t>AMMINISTRATIVO*</w:t>
            </w:r>
          </w:p>
        </w:tc>
        <w:tc>
          <w:tcPr>
            <w:tcW w:w="1238" w:type="dxa"/>
            <w:shd w:val="clear" w:color="auto" w:fill="ACAAAA"/>
          </w:tcPr>
          <w:p w14:paraId="65B34A89" w14:textId="77777777" w:rsidR="002E5867" w:rsidRDefault="002E5867" w:rsidP="009A131E">
            <w:pPr>
              <w:pStyle w:val="TableParagraph"/>
              <w:spacing w:line="250" w:lineRule="exact"/>
              <w:ind w:left="569"/>
              <w:jc w:val="left"/>
              <w:rPr>
                <w:b/>
              </w:rPr>
            </w:pPr>
            <w:r>
              <w:rPr>
                <w:b/>
              </w:rPr>
              <w:t>1</w:t>
            </w:r>
          </w:p>
        </w:tc>
        <w:tc>
          <w:tcPr>
            <w:tcW w:w="1183" w:type="dxa"/>
            <w:shd w:val="clear" w:color="auto" w:fill="ACAAAA"/>
          </w:tcPr>
          <w:p w14:paraId="2A3F5F8F" w14:textId="77777777" w:rsidR="002E5867" w:rsidRDefault="002E5867" w:rsidP="009A131E">
            <w:pPr>
              <w:pStyle w:val="TableParagraph"/>
              <w:spacing w:line="245" w:lineRule="exact"/>
              <w:ind w:left="25"/>
            </w:pPr>
            <w:r>
              <w:t>0</w:t>
            </w:r>
          </w:p>
        </w:tc>
        <w:tc>
          <w:tcPr>
            <w:tcW w:w="1154" w:type="dxa"/>
            <w:shd w:val="clear" w:color="auto" w:fill="ACAAAA"/>
          </w:tcPr>
          <w:p w14:paraId="5C41B91B" w14:textId="77777777" w:rsidR="002E5867" w:rsidRDefault="002E5867" w:rsidP="009A131E">
            <w:pPr>
              <w:pStyle w:val="TableParagraph"/>
              <w:spacing w:line="245" w:lineRule="exact"/>
              <w:ind w:left="21"/>
            </w:pPr>
            <w:r>
              <w:t>0</w:t>
            </w:r>
          </w:p>
        </w:tc>
        <w:tc>
          <w:tcPr>
            <w:tcW w:w="1238" w:type="dxa"/>
            <w:shd w:val="clear" w:color="auto" w:fill="ACAAAA"/>
          </w:tcPr>
          <w:p w14:paraId="60671793" w14:textId="77777777" w:rsidR="002E5867" w:rsidRDefault="002E5867" w:rsidP="009A131E">
            <w:pPr>
              <w:pStyle w:val="TableParagraph"/>
              <w:spacing w:line="250" w:lineRule="exact"/>
              <w:ind w:left="34"/>
              <w:rPr>
                <w:b/>
              </w:rPr>
            </w:pPr>
            <w:r>
              <w:rPr>
                <w:b/>
              </w:rPr>
              <w:t>1</w:t>
            </w:r>
          </w:p>
        </w:tc>
        <w:tc>
          <w:tcPr>
            <w:tcW w:w="1142" w:type="dxa"/>
            <w:shd w:val="clear" w:color="auto" w:fill="ACAAAA"/>
          </w:tcPr>
          <w:p w14:paraId="6E004947" w14:textId="77777777" w:rsidR="002E5867" w:rsidRDefault="002E5867" w:rsidP="009A131E">
            <w:pPr>
              <w:pStyle w:val="TableParagraph"/>
              <w:spacing w:line="245" w:lineRule="exact"/>
              <w:ind w:left="40"/>
            </w:pPr>
            <w:r>
              <w:t>0</w:t>
            </w:r>
          </w:p>
        </w:tc>
        <w:tc>
          <w:tcPr>
            <w:tcW w:w="1154" w:type="dxa"/>
            <w:shd w:val="clear" w:color="auto" w:fill="ACAAAA"/>
          </w:tcPr>
          <w:p w14:paraId="1C0811B2" w14:textId="77777777" w:rsidR="002E5867" w:rsidRDefault="002E5867" w:rsidP="009A131E">
            <w:pPr>
              <w:pStyle w:val="TableParagraph"/>
              <w:spacing w:line="245" w:lineRule="exact"/>
              <w:ind w:left="29"/>
            </w:pPr>
            <w:r>
              <w:t>0</w:t>
            </w:r>
          </w:p>
        </w:tc>
        <w:tc>
          <w:tcPr>
            <w:tcW w:w="1238" w:type="dxa"/>
            <w:shd w:val="clear" w:color="auto" w:fill="ACAAAA"/>
          </w:tcPr>
          <w:p w14:paraId="7C9B9887" w14:textId="77777777" w:rsidR="002E5867" w:rsidRDefault="002E5867" w:rsidP="009A131E">
            <w:pPr>
              <w:pStyle w:val="TableParagraph"/>
              <w:spacing w:line="250" w:lineRule="exact"/>
              <w:ind w:left="32"/>
              <w:rPr>
                <w:b/>
              </w:rPr>
            </w:pPr>
            <w:r>
              <w:rPr>
                <w:b/>
              </w:rPr>
              <w:t>1</w:t>
            </w:r>
          </w:p>
        </w:tc>
        <w:tc>
          <w:tcPr>
            <w:tcW w:w="1239" w:type="dxa"/>
            <w:shd w:val="clear" w:color="auto" w:fill="ACAAAA"/>
          </w:tcPr>
          <w:p w14:paraId="78375C17" w14:textId="77777777" w:rsidR="002E5867" w:rsidRDefault="002E5867" w:rsidP="009A131E">
            <w:pPr>
              <w:pStyle w:val="TableParagraph"/>
              <w:spacing w:line="250" w:lineRule="exact"/>
            </w:pPr>
            <w:r>
              <w:t>0</w:t>
            </w:r>
          </w:p>
        </w:tc>
        <w:tc>
          <w:tcPr>
            <w:tcW w:w="1238" w:type="dxa"/>
            <w:shd w:val="clear" w:color="auto" w:fill="ACAAAA"/>
          </w:tcPr>
          <w:p w14:paraId="7ED4D1AB" w14:textId="77777777" w:rsidR="002E5867" w:rsidRDefault="002E5867" w:rsidP="009A131E">
            <w:pPr>
              <w:pStyle w:val="TableParagraph"/>
              <w:spacing w:line="250" w:lineRule="exact"/>
            </w:pPr>
            <w:r>
              <w:t>0</w:t>
            </w:r>
          </w:p>
        </w:tc>
        <w:tc>
          <w:tcPr>
            <w:tcW w:w="1236" w:type="dxa"/>
            <w:shd w:val="clear" w:color="auto" w:fill="ACAAAA"/>
          </w:tcPr>
          <w:p w14:paraId="457C7BF1" w14:textId="77777777" w:rsidR="002E5867" w:rsidRDefault="002E5867" w:rsidP="009A131E">
            <w:pPr>
              <w:pStyle w:val="TableParagraph"/>
              <w:spacing w:line="250" w:lineRule="exact"/>
              <w:ind w:left="573"/>
              <w:jc w:val="left"/>
              <w:rPr>
                <w:b/>
              </w:rPr>
            </w:pPr>
            <w:r>
              <w:rPr>
                <w:b/>
              </w:rPr>
              <w:t>1</w:t>
            </w:r>
          </w:p>
        </w:tc>
      </w:tr>
      <w:tr w:rsidR="002E5867" w14:paraId="5B4932AE" w14:textId="77777777" w:rsidTr="002E5867">
        <w:trPr>
          <w:trHeight w:val="460"/>
        </w:trPr>
        <w:tc>
          <w:tcPr>
            <w:tcW w:w="362" w:type="dxa"/>
            <w:shd w:val="clear" w:color="auto" w:fill="ACAAAA"/>
          </w:tcPr>
          <w:p w14:paraId="7915B347" w14:textId="77777777" w:rsidR="002E5867" w:rsidRDefault="002E5867" w:rsidP="009A131E">
            <w:pPr>
              <w:pStyle w:val="TableParagraph"/>
              <w:spacing w:line="225" w:lineRule="exact"/>
              <w:ind w:left="0" w:right="97"/>
              <w:jc w:val="right"/>
              <w:rPr>
                <w:b/>
                <w:sz w:val="20"/>
              </w:rPr>
            </w:pPr>
            <w:r>
              <w:rPr>
                <w:b/>
                <w:w w:val="96"/>
                <w:sz w:val="20"/>
              </w:rPr>
              <w:t>D</w:t>
            </w:r>
          </w:p>
        </w:tc>
        <w:tc>
          <w:tcPr>
            <w:tcW w:w="2352" w:type="dxa"/>
            <w:shd w:val="clear" w:color="auto" w:fill="ACAAAA"/>
          </w:tcPr>
          <w:p w14:paraId="508B9112" w14:textId="77777777" w:rsidR="002E5867" w:rsidRDefault="002E5867" w:rsidP="009A131E">
            <w:pPr>
              <w:pStyle w:val="TableParagraph"/>
              <w:spacing w:line="230" w:lineRule="atLeast"/>
              <w:ind w:left="180" w:firstLine="379"/>
              <w:jc w:val="left"/>
              <w:rPr>
                <w:sz w:val="20"/>
              </w:rPr>
            </w:pPr>
            <w:r>
              <w:rPr>
                <w:sz w:val="20"/>
              </w:rPr>
              <w:t>ISTRUTTORE DIRETTIVO TECNICO</w:t>
            </w:r>
          </w:p>
        </w:tc>
        <w:tc>
          <w:tcPr>
            <w:tcW w:w="1238" w:type="dxa"/>
            <w:shd w:val="clear" w:color="auto" w:fill="ACAAAA"/>
          </w:tcPr>
          <w:p w14:paraId="15493722" w14:textId="77777777" w:rsidR="002E5867" w:rsidRDefault="002E5867" w:rsidP="009A131E">
            <w:pPr>
              <w:pStyle w:val="TableParagraph"/>
              <w:ind w:left="569"/>
              <w:jc w:val="left"/>
              <w:rPr>
                <w:b/>
              </w:rPr>
            </w:pPr>
            <w:r>
              <w:rPr>
                <w:b/>
              </w:rPr>
              <w:t>3</w:t>
            </w:r>
          </w:p>
        </w:tc>
        <w:tc>
          <w:tcPr>
            <w:tcW w:w="1183" w:type="dxa"/>
            <w:shd w:val="clear" w:color="auto" w:fill="ACAAAA"/>
          </w:tcPr>
          <w:p w14:paraId="34D4D3CA" w14:textId="77777777" w:rsidR="002E5867" w:rsidRDefault="002E5867" w:rsidP="009A131E">
            <w:pPr>
              <w:pStyle w:val="TableParagraph"/>
              <w:spacing w:line="244" w:lineRule="exact"/>
              <w:ind w:left="25"/>
            </w:pPr>
            <w:r>
              <w:t>0</w:t>
            </w:r>
          </w:p>
        </w:tc>
        <w:tc>
          <w:tcPr>
            <w:tcW w:w="1154" w:type="dxa"/>
            <w:shd w:val="clear" w:color="auto" w:fill="ACAAAA"/>
          </w:tcPr>
          <w:p w14:paraId="63CDCE50" w14:textId="77777777" w:rsidR="002E5867" w:rsidRDefault="002E5867" w:rsidP="009A131E">
            <w:pPr>
              <w:pStyle w:val="TableParagraph"/>
              <w:spacing w:line="244" w:lineRule="exact"/>
              <w:ind w:left="21"/>
            </w:pPr>
            <w:r>
              <w:t>0</w:t>
            </w:r>
          </w:p>
        </w:tc>
        <w:tc>
          <w:tcPr>
            <w:tcW w:w="1238" w:type="dxa"/>
            <w:shd w:val="clear" w:color="auto" w:fill="ACAAAA"/>
          </w:tcPr>
          <w:p w14:paraId="6970BC69" w14:textId="77777777" w:rsidR="002E5867" w:rsidRDefault="002E5867" w:rsidP="009A131E">
            <w:pPr>
              <w:pStyle w:val="TableParagraph"/>
              <w:ind w:left="34"/>
              <w:rPr>
                <w:b/>
              </w:rPr>
            </w:pPr>
            <w:r>
              <w:rPr>
                <w:b/>
              </w:rPr>
              <w:t>2</w:t>
            </w:r>
          </w:p>
        </w:tc>
        <w:tc>
          <w:tcPr>
            <w:tcW w:w="1142" w:type="dxa"/>
            <w:shd w:val="clear" w:color="auto" w:fill="ACAAAA"/>
          </w:tcPr>
          <w:p w14:paraId="24F8F0D2" w14:textId="77777777" w:rsidR="002E5867" w:rsidRDefault="002E5867" w:rsidP="009A131E">
            <w:pPr>
              <w:pStyle w:val="TableParagraph"/>
              <w:spacing w:line="244" w:lineRule="exact"/>
              <w:ind w:left="40"/>
            </w:pPr>
            <w:r>
              <w:t>0</w:t>
            </w:r>
          </w:p>
        </w:tc>
        <w:tc>
          <w:tcPr>
            <w:tcW w:w="1154" w:type="dxa"/>
            <w:shd w:val="clear" w:color="auto" w:fill="ACAAAA"/>
          </w:tcPr>
          <w:p w14:paraId="7D3B789C" w14:textId="77777777" w:rsidR="002E5867" w:rsidRDefault="002E5867" w:rsidP="009A131E">
            <w:pPr>
              <w:pStyle w:val="TableParagraph"/>
              <w:spacing w:line="244" w:lineRule="exact"/>
              <w:ind w:left="29"/>
            </w:pPr>
            <w:r>
              <w:t>0</w:t>
            </w:r>
          </w:p>
        </w:tc>
        <w:tc>
          <w:tcPr>
            <w:tcW w:w="1238" w:type="dxa"/>
            <w:shd w:val="clear" w:color="auto" w:fill="ACAAAA"/>
          </w:tcPr>
          <w:p w14:paraId="6D8EEE15" w14:textId="77777777" w:rsidR="002E5867" w:rsidRDefault="002E5867" w:rsidP="009A131E">
            <w:pPr>
              <w:pStyle w:val="TableParagraph"/>
              <w:ind w:left="32"/>
              <w:rPr>
                <w:b/>
              </w:rPr>
            </w:pPr>
            <w:r>
              <w:rPr>
                <w:b/>
              </w:rPr>
              <w:t>2</w:t>
            </w:r>
          </w:p>
        </w:tc>
        <w:tc>
          <w:tcPr>
            <w:tcW w:w="1239" w:type="dxa"/>
            <w:shd w:val="clear" w:color="auto" w:fill="ACAAAA"/>
          </w:tcPr>
          <w:p w14:paraId="1F508DBF" w14:textId="77777777" w:rsidR="002E5867" w:rsidRDefault="002E5867" w:rsidP="009A131E">
            <w:pPr>
              <w:pStyle w:val="TableParagraph"/>
            </w:pPr>
            <w:r>
              <w:t>0</w:t>
            </w:r>
          </w:p>
        </w:tc>
        <w:tc>
          <w:tcPr>
            <w:tcW w:w="1238" w:type="dxa"/>
            <w:shd w:val="clear" w:color="auto" w:fill="ACAAAA"/>
          </w:tcPr>
          <w:p w14:paraId="705AA470" w14:textId="77777777" w:rsidR="002E5867" w:rsidRDefault="002E5867" w:rsidP="009A131E">
            <w:pPr>
              <w:pStyle w:val="TableParagraph"/>
            </w:pPr>
            <w:r>
              <w:t>1</w:t>
            </w:r>
          </w:p>
        </w:tc>
        <w:tc>
          <w:tcPr>
            <w:tcW w:w="1236" w:type="dxa"/>
            <w:shd w:val="clear" w:color="auto" w:fill="ACAAAA"/>
          </w:tcPr>
          <w:p w14:paraId="60634489" w14:textId="77777777" w:rsidR="002E5867" w:rsidRDefault="002E5867" w:rsidP="009A131E">
            <w:pPr>
              <w:pStyle w:val="TableParagraph"/>
              <w:ind w:left="573"/>
              <w:jc w:val="left"/>
              <w:rPr>
                <w:b/>
              </w:rPr>
            </w:pPr>
            <w:r>
              <w:rPr>
                <w:b/>
              </w:rPr>
              <w:t>1</w:t>
            </w:r>
          </w:p>
        </w:tc>
      </w:tr>
      <w:tr w:rsidR="002E5867" w14:paraId="08CB5DB9" w14:textId="77777777" w:rsidTr="002E5867">
        <w:trPr>
          <w:trHeight w:val="669"/>
        </w:trPr>
        <w:tc>
          <w:tcPr>
            <w:tcW w:w="362" w:type="dxa"/>
            <w:shd w:val="clear" w:color="auto" w:fill="ACAAAA"/>
          </w:tcPr>
          <w:p w14:paraId="222A212B" w14:textId="77777777" w:rsidR="002E5867" w:rsidRDefault="002E5867" w:rsidP="009A131E">
            <w:pPr>
              <w:pStyle w:val="TableParagraph"/>
              <w:spacing w:line="240" w:lineRule="auto"/>
              <w:ind w:left="0" w:right="97"/>
              <w:jc w:val="right"/>
              <w:rPr>
                <w:b/>
                <w:sz w:val="20"/>
              </w:rPr>
            </w:pPr>
            <w:r>
              <w:rPr>
                <w:b/>
                <w:w w:val="96"/>
                <w:sz w:val="20"/>
              </w:rPr>
              <w:t>D</w:t>
            </w:r>
          </w:p>
        </w:tc>
        <w:tc>
          <w:tcPr>
            <w:tcW w:w="2352" w:type="dxa"/>
            <w:shd w:val="clear" w:color="auto" w:fill="ACAAAA"/>
          </w:tcPr>
          <w:p w14:paraId="45472DEF" w14:textId="77777777" w:rsidR="002E5867" w:rsidRDefault="002E5867" w:rsidP="009A131E">
            <w:pPr>
              <w:pStyle w:val="TableParagraph"/>
              <w:spacing w:line="224" w:lineRule="exact"/>
              <w:ind w:left="167" w:right="153"/>
              <w:rPr>
                <w:sz w:val="20"/>
              </w:rPr>
            </w:pPr>
            <w:r>
              <w:rPr>
                <w:sz w:val="20"/>
              </w:rPr>
              <w:t>ISTRUTTORE</w:t>
            </w:r>
          </w:p>
          <w:p w14:paraId="56BA1652" w14:textId="77777777" w:rsidR="002E5867" w:rsidRDefault="002E5867" w:rsidP="009A131E">
            <w:pPr>
              <w:pStyle w:val="TableParagraph"/>
              <w:spacing w:before="13" w:line="216" w:lineRule="exact"/>
              <w:ind w:left="173" w:right="153"/>
              <w:rPr>
                <w:sz w:val="20"/>
              </w:rPr>
            </w:pPr>
            <w:r>
              <w:rPr>
                <w:sz w:val="20"/>
              </w:rPr>
              <w:t>DIRETTIVO TECNICO P.T.50%**</w:t>
            </w:r>
          </w:p>
        </w:tc>
        <w:tc>
          <w:tcPr>
            <w:tcW w:w="1238" w:type="dxa"/>
            <w:shd w:val="clear" w:color="auto" w:fill="ACAAAA"/>
          </w:tcPr>
          <w:p w14:paraId="3BF7223A" w14:textId="77777777" w:rsidR="002E5867" w:rsidRDefault="002E5867" w:rsidP="009A131E">
            <w:pPr>
              <w:pStyle w:val="TableParagraph"/>
              <w:spacing w:before="1" w:line="240" w:lineRule="auto"/>
              <w:ind w:left="569"/>
              <w:jc w:val="left"/>
              <w:rPr>
                <w:b/>
              </w:rPr>
            </w:pPr>
            <w:r>
              <w:rPr>
                <w:b/>
              </w:rPr>
              <w:t>1</w:t>
            </w:r>
          </w:p>
        </w:tc>
        <w:tc>
          <w:tcPr>
            <w:tcW w:w="1183" w:type="dxa"/>
            <w:shd w:val="clear" w:color="auto" w:fill="ACAAAA"/>
          </w:tcPr>
          <w:p w14:paraId="12E8EE21" w14:textId="77777777" w:rsidR="002E5867" w:rsidRDefault="002E5867" w:rsidP="009A131E">
            <w:pPr>
              <w:pStyle w:val="TableParagraph"/>
              <w:spacing w:line="244" w:lineRule="exact"/>
              <w:ind w:left="25"/>
            </w:pPr>
            <w:r>
              <w:t>0</w:t>
            </w:r>
          </w:p>
        </w:tc>
        <w:tc>
          <w:tcPr>
            <w:tcW w:w="1154" w:type="dxa"/>
            <w:shd w:val="clear" w:color="auto" w:fill="ACAAAA"/>
          </w:tcPr>
          <w:p w14:paraId="0D04206A" w14:textId="77777777" w:rsidR="002E5867" w:rsidRDefault="002E5867" w:rsidP="009A131E">
            <w:pPr>
              <w:pStyle w:val="TableParagraph"/>
              <w:spacing w:line="244" w:lineRule="exact"/>
              <w:ind w:left="21"/>
            </w:pPr>
            <w:r>
              <w:t>0</w:t>
            </w:r>
          </w:p>
        </w:tc>
        <w:tc>
          <w:tcPr>
            <w:tcW w:w="1238" w:type="dxa"/>
            <w:shd w:val="clear" w:color="auto" w:fill="ACAAAA"/>
          </w:tcPr>
          <w:p w14:paraId="725C2D5D" w14:textId="77777777" w:rsidR="002E5867" w:rsidRDefault="002E5867" w:rsidP="009A131E">
            <w:pPr>
              <w:pStyle w:val="TableParagraph"/>
              <w:spacing w:before="1" w:line="240" w:lineRule="auto"/>
              <w:ind w:left="34"/>
              <w:rPr>
                <w:b/>
              </w:rPr>
            </w:pPr>
            <w:r>
              <w:rPr>
                <w:b/>
              </w:rPr>
              <w:t>1</w:t>
            </w:r>
          </w:p>
        </w:tc>
        <w:tc>
          <w:tcPr>
            <w:tcW w:w="1142" w:type="dxa"/>
            <w:shd w:val="clear" w:color="auto" w:fill="ACAAAA"/>
          </w:tcPr>
          <w:p w14:paraId="55454517" w14:textId="77777777" w:rsidR="002E5867" w:rsidRDefault="002E5867" w:rsidP="009A131E">
            <w:pPr>
              <w:pStyle w:val="TableParagraph"/>
              <w:spacing w:line="244" w:lineRule="exact"/>
              <w:ind w:left="40"/>
            </w:pPr>
            <w:r>
              <w:t>0</w:t>
            </w:r>
          </w:p>
        </w:tc>
        <w:tc>
          <w:tcPr>
            <w:tcW w:w="1154" w:type="dxa"/>
            <w:shd w:val="clear" w:color="auto" w:fill="ACAAAA"/>
          </w:tcPr>
          <w:p w14:paraId="5D786A61" w14:textId="77777777" w:rsidR="002E5867" w:rsidRDefault="002E5867" w:rsidP="009A131E">
            <w:pPr>
              <w:pStyle w:val="TableParagraph"/>
              <w:spacing w:line="244" w:lineRule="exact"/>
              <w:ind w:left="29"/>
            </w:pPr>
            <w:r>
              <w:t>0</w:t>
            </w:r>
          </w:p>
        </w:tc>
        <w:tc>
          <w:tcPr>
            <w:tcW w:w="1238" w:type="dxa"/>
            <w:shd w:val="clear" w:color="auto" w:fill="ACAAAA"/>
          </w:tcPr>
          <w:p w14:paraId="6F960212" w14:textId="77777777" w:rsidR="002E5867" w:rsidRDefault="002E5867" w:rsidP="009A131E">
            <w:pPr>
              <w:pStyle w:val="TableParagraph"/>
              <w:spacing w:before="1" w:line="240" w:lineRule="auto"/>
              <w:ind w:left="32"/>
              <w:rPr>
                <w:b/>
              </w:rPr>
            </w:pPr>
            <w:r>
              <w:rPr>
                <w:b/>
              </w:rPr>
              <w:t>1</w:t>
            </w:r>
          </w:p>
        </w:tc>
        <w:tc>
          <w:tcPr>
            <w:tcW w:w="1239" w:type="dxa"/>
            <w:shd w:val="clear" w:color="auto" w:fill="ACAAAA"/>
          </w:tcPr>
          <w:p w14:paraId="68DA6FE3" w14:textId="77777777" w:rsidR="002E5867" w:rsidRDefault="002E5867" w:rsidP="009A131E">
            <w:pPr>
              <w:pStyle w:val="TableParagraph"/>
              <w:spacing w:before="1" w:line="240" w:lineRule="auto"/>
            </w:pPr>
            <w:r>
              <w:t>0</w:t>
            </w:r>
          </w:p>
        </w:tc>
        <w:tc>
          <w:tcPr>
            <w:tcW w:w="1238" w:type="dxa"/>
            <w:shd w:val="clear" w:color="auto" w:fill="ACAAAA"/>
          </w:tcPr>
          <w:p w14:paraId="1F034157" w14:textId="77777777" w:rsidR="002E5867" w:rsidRDefault="002E5867" w:rsidP="009A131E">
            <w:pPr>
              <w:pStyle w:val="TableParagraph"/>
              <w:spacing w:before="1" w:line="240" w:lineRule="auto"/>
            </w:pPr>
            <w:r>
              <w:t>0</w:t>
            </w:r>
          </w:p>
        </w:tc>
        <w:tc>
          <w:tcPr>
            <w:tcW w:w="1236" w:type="dxa"/>
            <w:shd w:val="clear" w:color="auto" w:fill="ACAAAA"/>
          </w:tcPr>
          <w:p w14:paraId="5AEE7355" w14:textId="77777777" w:rsidR="002E5867" w:rsidRDefault="002E5867" w:rsidP="009A131E">
            <w:pPr>
              <w:pStyle w:val="TableParagraph"/>
              <w:spacing w:before="1" w:line="240" w:lineRule="auto"/>
              <w:ind w:left="573"/>
              <w:jc w:val="left"/>
              <w:rPr>
                <w:b/>
              </w:rPr>
            </w:pPr>
            <w:r>
              <w:rPr>
                <w:b/>
              </w:rPr>
              <w:t>1</w:t>
            </w:r>
          </w:p>
        </w:tc>
      </w:tr>
      <w:tr w:rsidR="002E5867" w14:paraId="48C3DC85" w14:textId="77777777" w:rsidTr="002E5867">
        <w:trPr>
          <w:trHeight w:val="907"/>
        </w:trPr>
        <w:tc>
          <w:tcPr>
            <w:tcW w:w="362" w:type="dxa"/>
            <w:shd w:val="clear" w:color="auto" w:fill="ACAAAA"/>
          </w:tcPr>
          <w:p w14:paraId="7CD72D83" w14:textId="77777777" w:rsidR="002E5867" w:rsidRDefault="002E5867" w:rsidP="009A131E">
            <w:pPr>
              <w:pStyle w:val="TableParagraph"/>
              <w:spacing w:line="228" w:lineRule="exact"/>
              <w:ind w:left="0" w:right="97"/>
              <w:jc w:val="right"/>
              <w:rPr>
                <w:b/>
                <w:sz w:val="20"/>
              </w:rPr>
            </w:pPr>
            <w:r>
              <w:rPr>
                <w:b/>
                <w:w w:val="96"/>
                <w:sz w:val="20"/>
              </w:rPr>
              <w:t>D</w:t>
            </w:r>
          </w:p>
        </w:tc>
        <w:tc>
          <w:tcPr>
            <w:tcW w:w="2352" w:type="dxa"/>
            <w:shd w:val="clear" w:color="auto" w:fill="ACAAAA"/>
          </w:tcPr>
          <w:p w14:paraId="65F9FA57" w14:textId="77777777" w:rsidR="002E5867" w:rsidRDefault="002E5867" w:rsidP="009A131E">
            <w:pPr>
              <w:pStyle w:val="TableParagraph"/>
              <w:spacing w:line="240" w:lineRule="auto"/>
              <w:ind w:left="312" w:right="289" w:hanging="1"/>
              <w:rPr>
                <w:sz w:val="20"/>
              </w:rPr>
            </w:pPr>
            <w:r>
              <w:rPr>
                <w:sz w:val="20"/>
              </w:rPr>
              <w:t>ISTRUTTORE DIRETTIVO</w:t>
            </w:r>
          </w:p>
          <w:p w14:paraId="4205D045" w14:textId="77777777" w:rsidR="002E5867" w:rsidRDefault="002E5867" w:rsidP="009A131E">
            <w:pPr>
              <w:pStyle w:val="TableParagraph"/>
              <w:spacing w:before="14" w:line="216" w:lineRule="exact"/>
              <w:ind w:left="173" w:right="150"/>
              <w:rPr>
                <w:sz w:val="20"/>
              </w:rPr>
            </w:pPr>
            <w:r>
              <w:rPr>
                <w:w w:val="90"/>
                <w:sz w:val="20"/>
              </w:rPr>
              <w:t xml:space="preserve">AMMINISTRATIVO- </w:t>
            </w:r>
            <w:r>
              <w:rPr>
                <w:sz w:val="20"/>
              </w:rPr>
              <w:t>CONTABILE</w:t>
            </w:r>
          </w:p>
        </w:tc>
        <w:tc>
          <w:tcPr>
            <w:tcW w:w="1238" w:type="dxa"/>
            <w:shd w:val="clear" w:color="auto" w:fill="ACAAAA"/>
          </w:tcPr>
          <w:p w14:paraId="7413B9C9" w14:textId="77777777" w:rsidR="002E5867" w:rsidRDefault="002E5867" w:rsidP="009A131E">
            <w:pPr>
              <w:pStyle w:val="TableParagraph"/>
              <w:spacing w:line="249" w:lineRule="exact"/>
              <w:ind w:left="569"/>
              <w:jc w:val="left"/>
              <w:rPr>
                <w:b/>
              </w:rPr>
            </w:pPr>
            <w:r>
              <w:rPr>
                <w:b/>
              </w:rPr>
              <w:t>1</w:t>
            </w:r>
          </w:p>
        </w:tc>
        <w:tc>
          <w:tcPr>
            <w:tcW w:w="1183" w:type="dxa"/>
            <w:shd w:val="clear" w:color="auto" w:fill="ACAAAA"/>
          </w:tcPr>
          <w:p w14:paraId="33CB423D" w14:textId="77777777" w:rsidR="002E5867" w:rsidRDefault="002E5867" w:rsidP="009A131E">
            <w:pPr>
              <w:pStyle w:val="TableParagraph"/>
              <w:spacing w:line="244" w:lineRule="exact"/>
              <w:ind w:left="25"/>
            </w:pPr>
            <w:r>
              <w:t>0</w:t>
            </w:r>
          </w:p>
        </w:tc>
        <w:tc>
          <w:tcPr>
            <w:tcW w:w="1154" w:type="dxa"/>
            <w:shd w:val="clear" w:color="auto" w:fill="ACAAAA"/>
          </w:tcPr>
          <w:p w14:paraId="17B8FF7F" w14:textId="77777777" w:rsidR="002E5867" w:rsidRDefault="002E5867" w:rsidP="009A131E">
            <w:pPr>
              <w:pStyle w:val="TableParagraph"/>
              <w:spacing w:line="244" w:lineRule="exact"/>
              <w:ind w:left="21"/>
            </w:pPr>
            <w:r>
              <w:t>0</w:t>
            </w:r>
          </w:p>
        </w:tc>
        <w:tc>
          <w:tcPr>
            <w:tcW w:w="1238" w:type="dxa"/>
            <w:shd w:val="clear" w:color="auto" w:fill="ACAAAA"/>
          </w:tcPr>
          <w:p w14:paraId="2F2E5CBE" w14:textId="77777777" w:rsidR="002E5867" w:rsidRDefault="002E5867" w:rsidP="009A131E">
            <w:pPr>
              <w:pStyle w:val="TableParagraph"/>
              <w:spacing w:line="249" w:lineRule="exact"/>
              <w:ind w:left="34"/>
              <w:rPr>
                <w:b/>
              </w:rPr>
            </w:pPr>
            <w:r>
              <w:rPr>
                <w:b/>
              </w:rPr>
              <w:t>1</w:t>
            </w:r>
          </w:p>
        </w:tc>
        <w:tc>
          <w:tcPr>
            <w:tcW w:w="1142" w:type="dxa"/>
            <w:shd w:val="clear" w:color="auto" w:fill="ACAAAA"/>
          </w:tcPr>
          <w:p w14:paraId="20A8A1F1" w14:textId="77777777" w:rsidR="002E5867" w:rsidRDefault="002E5867" w:rsidP="009A131E">
            <w:pPr>
              <w:pStyle w:val="TableParagraph"/>
              <w:spacing w:line="244" w:lineRule="exact"/>
              <w:ind w:left="40"/>
            </w:pPr>
            <w:r>
              <w:t>0</w:t>
            </w:r>
          </w:p>
        </w:tc>
        <w:tc>
          <w:tcPr>
            <w:tcW w:w="1154" w:type="dxa"/>
            <w:shd w:val="clear" w:color="auto" w:fill="ACAAAA"/>
          </w:tcPr>
          <w:p w14:paraId="005967E2" w14:textId="77777777" w:rsidR="002E5867" w:rsidRDefault="002E5867" w:rsidP="009A131E">
            <w:pPr>
              <w:pStyle w:val="TableParagraph"/>
              <w:spacing w:line="244" w:lineRule="exact"/>
              <w:ind w:left="29"/>
            </w:pPr>
            <w:r>
              <w:t>0</w:t>
            </w:r>
          </w:p>
        </w:tc>
        <w:tc>
          <w:tcPr>
            <w:tcW w:w="1238" w:type="dxa"/>
            <w:shd w:val="clear" w:color="auto" w:fill="ACAAAA"/>
          </w:tcPr>
          <w:p w14:paraId="00F2E79A" w14:textId="77777777" w:rsidR="002E5867" w:rsidRDefault="002E5867" w:rsidP="009A131E">
            <w:pPr>
              <w:pStyle w:val="TableParagraph"/>
              <w:spacing w:line="249" w:lineRule="exact"/>
              <w:ind w:left="32"/>
              <w:rPr>
                <w:b/>
              </w:rPr>
            </w:pPr>
            <w:r>
              <w:rPr>
                <w:b/>
              </w:rPr>
              <w:t>1</w:t>
            </w:r>
          </w:p>
        </w:tc>
        <w:tc>
          <w:tcPr>
            <w:tcW w:w="1239" w:type="dxa"/>
            <w:shd w:val="clear" w:color="auto" w:fill="ACAAAA"/>
          </w:tcPr>
          <w:p w14:paraId="01ABAFA8" w14:textId="77777777" w:rsidR="002E5867" w:rsidRDefault="002E5867" w:rsidP="009A131E">
            <w:pPr>
              <w:pStyle w:val="TableParagraph"/>
              <w:spacing w:line="249" w:lineRule="exact"/>
            </w:pPr>
            <w:r>
              <w:t>0</w:t>
            </w:r>
          </w:p>
        </w:tc>
        <w:tc>
          <w:tcPr>
            <w:tcW w:w="1238" w:type="dxa"/>
            <w:shd w:val="clear" w:color="auto" w:fill="ACAAAA"/>
          </w:tcPr>
          <w:p w14:paraId="327E5E11" w14:textId="77777777" w:rsidR="002E5867" w:rsidRDefault="002E5867" w:rsidP="009A131E">
            <w:pPr>
              <w:pStyle w:val="TableParagraph"/>
              <w:spacing w:line="249" w:lineRule="exact"/>
            </w:pPr>
            <w:r>
              <w:t>0</w:t>
            </w:r>
          </w:p>
        </w:tc>
        <w:tc>
          <w:tcPr>
            <w:tcW w:w="1236" w:type="dxa"/>
            <w:shd w:val="clear" w:color="auto" w:fill="ACAAAA"/>
          </w:tcPr>
          <w:p w14:paraId="34EB7A69" w14:textId="77777777" w:rsidR="002E5867" w:rsidRDefault="002E5867" w:rsidP="009A131E">
            <w:pPr>
              <w:pStyle w:val="TableParagraph"/>
              <w:spacing w:line="249" w:lineRule="exact"/>
              <w:ind w:left="573"/>
              <w:jc w:val="left"/>
              <w:rPr>
                <w:b/>
              </w:rPr>
            </w:pPr>
            <w:r>
              <w:rPr>
                <w:b/>
              </w:rPr>
              <w:t>1</w:t>
            </w:r>
          </w:p>
        </w:tc>
      </w:tr>
      <w:tr w:rsidR="002E5867" w14:paraId="70A1BD90" w14:textId="77777777" w:rsidTr="002E5867">
        <w:trPr>
          <w:trHeight w:val="453"/>
        </w:trPr>
        <w:tc>
          <w:tcPr>
            <w:tcW w:w="362" w:type="dxa"/>
            <w:shd w:val="clear" w:color="auto" w:fill="ACAAAA"/>
          </w:tcPr>
          <w:p w14:paraId="1CEFB402" w14:textId="77777777" w:rsidR="002E5867" w:rsidRDefault="002E5867" w:rsidP="009A131E">
            <w:pPr>
              <w:pStyle w:val="TableParagraph"/>
              <w:spacing w:line="240" w:lineRule="auto"/>
              <w:ind w:left="0" w:right="97"/>
              <w:jc w:val="right"/>
              <w:rPr>
                <w:b/>
                <w:sz w:val="20"/>
              </w:rPr>
            </w:pPr>
            <w:r>
              <w:rPr>
                <w:b/>
                <w:w w:val="96"/>
                <w:sz w:val="20"/>
              </w:rPr>
              <w:t>D</w:t>
            </w:r>
          </w:p>
        </w:tc>
        <w:tc>
          <w:tcPr>
            <w:tcW w:w="2352" w:type="dxa"/>
            <w:shd w:val="clear" w:color="auto" w:fill="ACAAAA"/>
          </w:tcPr>
          <w:p w14:paraId="32D97476" w14:textId="77777777" w:rsidR="002E5867" w:rsidRDefault="002E5867" w:rsidP="009A131E">
            <w:pPr>
              <w:pStyle w:val="TableParagraph"/>
              <w:spacing w:line="221" w:lineRule="exact"/>
              <w:ind w:left="137"/>
              <w:jc w:val="left"/>
              <w:rPr>
                <w:sz w:val="20"/>
              </w:rPr>
            </w:pPr>
            <w:r>
              <w:rPr>
                <w:sz w:val="20"/>
              </w:rPr>
              <w:t>ASSISTENTE SOCIALE</w:t>
            </w:r>
          </w:p>
          <w:p w14:paraId="5B55B47F" w14:textId="77777777" w:rsidR="002E5867" w:rsidRDefault="002E5867" w:rsidP="009A131E">
            <w:pPr>
              <w:pStyle w:val="TableParagraph"/>
              <w:spacing w:line="212" w:lineRule="exact"/>
              <w:ind w:left="672"/>
              <w:jc w:val="left"/>
              <w:rPr>
                <w:sz w:val="20"/>
              </w:rPr>
            </w:pPr>
            <w:r>
              <w:rPr>
                <w:sz w:val="20"/>
              </w:rPr>
              <w:t>P.T. 83,33%</w:t>
            </w:r>
          </w:p>
        </w:tc>
        <w:tc>
          <w:tcPr>
            <w:tcW w:w="1238" w:type="dxa"/>
            <w:shd w:val="clear" w:color="auto" w:fill="ACAAAA"/>
          </w:tcPr>
          <w:p w14:paraId="01FA5FFB" w14:textId="77777777" w:rsidR="002E5867" w:rsidRDefault="002E5867" w:rsidP="009A131E">
            <w:pPr>
              <w:pStyle w:val="TableParagraph"/>
              <w:spacing w:before="1" w:line="240" w:lineRule="auto"/>
              <w:ind w:left="569"/>
              <w:jc w:val="left"/>
              <w:rPr>
                <w:b/>
              </w:rPr>
            </w:pPr>
            <w:r>
              <w:rPr>
                <w:b/>
              </w:rPr>
              <w:t>1</w:t>
            </w:r>
          </w:p>
        </w:tc>
        <w:tc>
          <w:tcPr>
            <w:tcW w:w="1183" w:type="dxa"/>
            <w:shd w:val="clear" w:color="auto" w:fill="ACAAAA"/>
          </w:tcPr>
          <w:p w14:paraId="7D40CC9D" w14:textId="77777777" w:rsidR="002E5867" w:rsidRDefault="002E5867" w:rsidP="009A131E">
            <w:pPr>
              <w:pStyle w:val="TableParagraph"/>
              <w:ind w:left="25"/>
            </w:pPr>
            <w:r>
              <w:t>0</w:t>
            </w:r>
          </w:p>
        </w:tc>
        <w:tc>
          <w:tcPr>
            <w:tcW w:w="1154" w:type="dxa"/>
            <w:shd w:val="clear" w:color="auto" w:fill="ACAAAA"/>
          </w:tcPr>
          <w:p w14:paraId="39F6983A" w14:textId="77777777" w:rsidR="002E5867" w:rsidRDefault="002E5867" w:rsidP="009A131E">
            <w:pPr>
              <w:pStyle w:val="TableParagraph"/>
              <w:ind w:left="21"/>
            </w:pPr>
            <w:r>
              <w:t>0</w:t>
            </w:r>
          </w:p>
        </w:tc>
        <w:tc>
          <w:tcPr>
            <w:tcW w:w="1238" w:type="dxa"/>
            <w:shd w:val="clear" w:color="auto" w:fill="ACAAAA"/>
          </w:tcPr>
          <w:p w14:paraId="443AB6EC" w14:textId="77777777" w:rsidR="002E5867" w:rsidRDefault="002E5867" w:rsidP="009A131E">
            <w:pPr>
              <w:pStyle w:val="TableParagraph"/>
              <w:spacing w:before="1" w:line="240" w:lineRule="auto"/>
              <w:ind w:left="34"/>
              <w:rPr>
                <w:b/>
              </w:rPr>
            </w:pPr>
            <w:r>
              <w:rPr>
                <w:b/>
              </w:rPr>
              <w:t>1</w:t>
            </w:r>
          </w:p>
        </w:tc>
        <w:tc>
          <w:tcPr>
            <w:tcW w:w="1142" w:type="dxa"/>
            <w:shd w:val="clear" w:color="auto" w:fill="ACAAAA"/>
          </w:tcPr>
          <w:p w14:paraId="1B884B03" w14:textId="77777777" w:rsidR="002E5867" w:rsidRDefault="002E5867" w:rsidP="009A131E">
            <w:pPr>
              <w:pStyle w:val="TableParagraph"/>
              <w:ind w:left="40"/>
            </w:pPr>
            <w:r>
              <w:t>0</w:t>
            </w:r>
          </w:p>
        </w:tc>
        <w:tc>
          <w:tcPr>
            <w:tcW w:w="1154" w:type="dxa"/>
            <w:shd w:val="clear" w:color="auto" w:fill="ACAAAA"/>
          </w:tcPr>
          <w:p w14:paraId="56B26C4F" w14:textId="77777777" w:rsidR="002E5867" w:rsidRDefault="002E5867" w:rsidP="009A131E">
            <w:pPr>
              <w:pStyle w:val="TableParagraph"/>
              <w:ind w:left="29"/>
            </w:pPr>
            <w:r>
              <w:t>0</w:t>
            </w:r>
          </w:p>
        </w:tc>
        <w:tc>
          <w:tcPr>
            <w:tcW w:w="1238" w:type="dxa"/>
            <w:shd w:val="clear" w:color="auto" w:fill="ACAAAA"/>
          </w:tcPr>
          <w:p w14:paraId="15F1F1B6" w14:textId="77777777" w:rsidR="002E5867" w:rsidRDefault="002E5867" w:rsidP="009A131E">
            <w:pPr>
              <w:pStyle w:val="TableParagraph"/>
              <w:spacing w:before="1" w:line="240" w:lineRule="auto"/>
              <w:ind w:left="32"/>
              <w:rPr>
                <w:b/>
              </w:rPr>
            </w:pPr>
            <w:r>
              <w:rPr>
                <w:b/>
              </w:rPr>
              <w:t>1</w:t>
            </w:r>
          </w:p>
        </w:tc>
        <w:tc>
          <w:tcPr>
            <w:tcW w:w="1239" w:type="dxa"/>
            <w:shd w:val="clear" w:color="auto" w:fill="ACAAAA"/>
          </w:tcPr>
          <w:p w14:paraId="7DD292E1" w14:textId="77777777" w:rsidR="002E5867" w:rsidRDefault="002E5867" w:rsidP="009A131E">
            <w:pPr>
              <w:pStyle w:val="TableParagraph"/>
              <w:spacing w:before="1" w:line="240" w:lineRule="auto"/>
            </w:pPr>
            <w:r>
              <w:t>0</w:t>
            </w:r>
          </w:p>
        </w:tc>
        <w:tc>
          <w:tcPr>
            <w:tcW w:w="1238" w:type="dxa"/>
            <w:shd w:val="clear" w:color="auto" w:fill="ACAAAA"/>
          </w:tcPr>
          <w:p w14:paraId="1259B1AF" w14:textId="77777777" w:rsidR="002E5867" w:rsidRDefault="002E5867" w:rsidP="009A131E">
            <w:pPr>
              <w:pStyle w:val="TableParagraph"/>
              <w:spacing w:before="1" w:line="240" w:lineRule="auto"/>
            </w:pPr>
            <w:r>
              <w:t>0</w:t>
            </w:r>
          </w:p>
        </w:tc>
        <w:tc>
          <w:tcPr>
            <w:tcW w:w="1236" w:type="dxa"/>
            <w:shd w:val="clear" w:color="auto" w:fill="ACAAAA"/>
          </w:tcPr>
          <w:p w14:paraId="16024870" w14:textId="77777777" w:rsidR="002E5867" w:rsidRDefault="002E5867" w:rsidP="009A131E">
            <w:pPr>
              <w:pStyle w:val="TableParagraph"/>
              <w:spacing w:before="1" w:line="240" w:lineRule="auto"/>
              <w:ind w:left="573"/>
              <w:jc w:val="left"/>
              <w:rPr>
                <w:b/>
              </w:rPr>
            </w:pPr>
            <w:r>
              <w:rPr>
                <w:b/>
              </w:rPr>
              <w:t>1</w:t>
            </w:r>
          </w:p>
        </w:tc>
      </w:tr>
      <w:tr w:rsidR="002E5867" w14:paraId="21A36886" w14:textId="77777777" w:rsidTr="002E5867">
        <w:trPr>
          <w:trHeight w:val="458"/>
        </w:trPr>
        <w:tc>
          <w:tcPr>
            <w:tcW w:w="362" w:type="dxa"/>
            <w:shd w:val="clear" w:color="auto" w:fill="D9E0F3"/>
          </w:tcPr>
          <w:p w14:paraId="07F22518" w14:textId="77777777" w:rsidR="002E5867" w:rsidRDefault="002E5867" w:rsidP="009A131E">
            <w:pPr>
              <w:pStyle w:val="TableParagraph"/>
              <w:spacing w:line="225" w:lineRule="exact"/>
              <w:ind w:left="0" w:right="97"/>
              <w:jc w:val="right"/>
              <w:rPr>
                <w:b/>
                <w:sz w:val="20"/>
              </w:rPr>
            </w:pPr>
            <w:r>
              <w:rPr>
                <w:b/>
                <w:w w:val="96"/>
                <w:sz w:val="20"/>
              </w:rPr>
              <w:t>C</w:t>
            </w:r>
          </w:p>
        </w:tc>
        <w:tc>
          <w:tcPr>
            <w:tcW w:w="2352" w:type="dxa"/>
            <w:shd w:val="clear" w:color="auto" w:fill="D9E0F3"/>
          </w:tcPr>
          <w:p w14:paraId="6F85ACDC" w14:textId="77777777" w:rsidR="002E5867" w:rsidRDefault="002E5867" w:rsidP="009A131E">
            <w:pPr>
              <w:pStyle w:val="TableParagraph"/>
              <w:spacing w:before="4" w:line="228" w:lineRule="exact"/>
              <w:ind w:left="288" w:firstLine="271"/>
              <w:jc w:val="left"/>
              <w:rPr>
                <w:sz w:val="20"/>
              </w:rPr>
            </w:pPr>
            <w:r>
              <w:rPr>
                <w:sz w:val="20"/>
              </w:rPr>
              <w:t xml:space="preserve">ISTRUTTORE </w:t>
            </w:r>
            <w:r>
              <w:rPr>
                <w:w w:val="90"/>
                <w:sz w:val="20"/>
              </w:rPr>
              <w:t>AMMINISTRATIVO</w:t>
            </w:r>
          </w:p>
        </w:tc>
        <w:tc>
          <w:tcPr>
            <w:tcW w:w="1238" w:type="dxa"/>
            <w:shd w:val="clear" w:color="auto" w:fill="D9E0F3"/>
          </w:tcPr>
          <w:p w14:paraId="76455507" w14:textId="77777777" w:rsidR="002E5867" w:rsidRDefault="002E5867" w:rsidP="009A131E">
            <w:pPr>
              <w:pStyle w:val="TableParagraph"/>
              <w:ind w:left="569"/>
              <w:jc w:val="left"/>
              <w:rPr>
                <w:b/>
              </w:rPr>
            </w:pPr>
            <w:r>
              <w:rPr>
                <w:b/>
              </w:rPr>
              <w:t>5</w:t>
            </w:r>
          </w:p>
        </w:tc>
        <w:tc>
          <w:tcPr>
            <w:tcW w:w="1183" w:type="dxa"/>
            <w:shd w:val="clear" w:color="auto" w:fill="D9E0F3"/>
          </w:tcPr>
          <w:p w14:paraId="5CDBD6F7" w14:textId="77777777" w:rsidR="002E5867" w:rsidRDefault="002E5867" w:rsidP="009A131E">
            <w:pPr>
              <w:pStyle w:val="TableParagraph"/>
              <w:spacing w:line="244" w:lineRule="exact"/>
              <w:ind w:left="25"/>
            </w:pPr>
            <w:r>
              <w:t>0</w:t>
            </w:r>
          </w:p>
        </w:tc>
        <w:tc>
          <w:tcPr>
            <w:tcW w:w="1154" w:type="dxa"/>
            <w:shd w:val="clear" w:color="auto" w:fill="D9E0F3"/>
          </w:tcPr>
          <w:p w14:paraId="78D2B172" w14:textId="77777777" w:rsidR="002E5867" w:rsidRDefault="002E5867" w:rsidP="009A131E">
            <w:pPr>
              <w:pStyle w:val="TableParagraph"/>
              <w:spacing w:line="244" w:lineRule="exact"/>
              <w:ind w:left="21"/>
            </w:pPr>
            <w:r>
              <w:t>0</w:t>
            </w:r>
          </w:p>
        </w:tc>
        <w:tc>
          <w:tcPr>
            <w:tcW w:w="1238" w:type="dxa"/>
            <w:shd w:val="clear" w:color="auto" w:fill="D9E0F3"/>
          </w:tcPr>
          <w:p w14:paraId="45EE5BF3" w14:textId="77777777" w:rsidR="002E5867" w:rsidRDefault="002E5867" w:rsidP="009A131E">
            <w:pPr>
              <w:pStyle w:val="TableParagraph"/>
              <w:ind w:left="34"/>
              <w:rPr>
                <w:b/>
              </w:rPr>
            </w:pPr>
            <w:r>
              <w:rPr>
                <w:b/>
              </w:rPr>
              <w:t>5</w:t>
            </w:r>
          </w:p>
        </w:tc>
        <w:tc>
          <w:tcPr>
            <w:tcW w:w="1142" w:type="dxa"/>
            <w:shd w:val="clear" w:color="auto" w:fill="D9E0F3"/>
          </w:tcPr>
          <w:p w14:paraId="644A44BA" w14:textId="77777777" w:rsidR="002E5867" w:rsidRDefault="002E5867" w:rsidP="009A131E">
            <w:pPr>
              <w:pStyle w:val="TableParagraph"/>
              <w:spacing w:line="244" w:lineRule="exact"/>
              <w:ind w:left="40"/>
            </w:pPr>
            <w:r>
              <w:t>0</w:t>
            </w:r>
          </w:p>
        </w:tc>
        <w:tc>
          <w:tcPr>
            <w:tcW w:w="1154" w:type="dxa"/>
            <w:shd w:val="clear" w:color="auto" w:fill="D9E0F3"/>
          </w:tcPr>
          <w:p w14:paraId="103B9067" w14:textId="77777777" w:rsidR="002E5867" w:rsidRDefault="002E5867" w:rsidP="009A131E">
            <w:pPr>
              <w:pStyle w:val="TableParagraph"/>
              <w:spacing w:line="244" w:lineRule="exact"/>
              <w:ind w:left="29"/>
            </w:pPr>
            <w:r>
              <w:t>0</w:t>
            </w:r>
          </w:p>
        </w:tc>
        <w:tc>
          <w:tcPr>
            <w:tcW w:w="1238" w:type="dxa"/>
            <w:shd w:val="clear" w:color="auto" w:fill="D9E0F3"/>
          </w:tcPr>
          <w:p w14:paraId="581F8A6C" w14:textId="77777777" w:rsidR="002E5867" w:rsidRDefault="002E5867" w:rsidP="009A131E">
            <w:pPr>
              <w:pStyle w:val="TableParagraph"/>
              <w:ind w:left="32"/>
              <w:rPr>
                <w:b/>
              </w:rPr>
            </w:pPr>
            <w:r>
              <w:rPr>
                <w:b/>
              </w:rPr>
              <w:t>5</w:t>
            </w:r>
          </w:p>
        </w:tc>
        <w:tc>
          <w:tcPr>
            <w:tcW w:w="1239" w:type="dxa"/>
            <w:shd w:val="clear" w:color="auto" w:fill="D9E0F3"/>
          </w:tcPr>
          <w:p w14:paraId="4D0E2441" w14:textId="77777777" w:rsidR="002E5867" w:rsidRDefault="002E5867" w:rsidP="009A131E">
            <w:pPr>
              <w:pStyle w:val="TableParagraph"/>
            </w:pPr>
            <w:r>
              <w:t>0</w:t>
            </w:r>
          </w:p>
        </w:tc>
        <w:tc>
          <w:tcPr>
            <w:tcW w:w="1238" w:type="dxa"/>
            <w:shd w:val="clear" w:color="auto" w:fill="D9E0F3"/>
          </w:tcPr>
          <w:p w14:paraId="3291B558" w14:textId="77777777" w:rsidR="002E5867" w:rsidRDefault="002E5867" w:rsidP="009A131E">
            <w:pPr>
              <w:pStyle w:val="TableParagraph"/>
            </w:pPr>
            <w:r>
              <w:t>0</w:t>
            </w:r>
          </w:p>
        </w:tc>
        <w:tc>
          <w:tcPr>
            <w:tcW w:w="1236" w:type="dxa"/>
            <w:shd w:val="clear" w:color="auto" w:fill="D9E0F3"/>
          </w:tcPr>
          <w:p w14:paraId="1AE6C1BE" w14:textId="77777777" w:rsidR="002E5867" w:rsidRDefault="002E5867" w:rsidP="009A131E">
            <w:pPr>
              <w:pStyle w:val="TableParagraph"/>
              <w:ind w:left="573"/>
              <w:jc w:val="left"/>
              <w:rPr>
                <w:b/>
              </w:rPr>
            </w:pPr>
            <w:r>
              <w:rPr>
                <w:b/>
              </w:rPr>
              <w:t>5</w:t>
            </w:r>
          </w:p>
        </w:tc>
      </w:tr>
      <w:tr w:rsidR="002E5867" w14:paraId="6B95E58E" w14:textId="77777777" w:rsidTr="002E5867">
        <w:trPr>
          <w:trHeight w:val="676"/>
        </w:trPr>
        <w:tc>
          <w:tcPr>
            <w:tcW w:w="362" w:type="dxa"/>
            <w:shd w:val="clear" w:color="auto" w:fill="D9E0F3"/>
          </w:tcPr>
          <w:p w14:paraId="14ED8FA2" w14:textId="77777777" w:rsidR="002E5867" w:rsidRDefault="002E5867" w:rsidP="009A131E">
            <w:pPr>
              <w:pStyle w:val="TableParagraph"/>
              <w:spacing w:line="226" w:lineRule="exact"/>
              <w:ind w:left="0" w:right="97"/>
              <w:jc w:val="right"/>
              <w:rPr>
                <w:b/>
                <w:sz w:val="20"/>
              </w:rPr>
            </w:pPr>
            <w:r>
              <w:rPr>
                <w:b/>
                <w:w w:val="96"/>
                <w:sz w:val="20"/>
              </w:rPr>
              <w:t>C</w:t>
            </w:r>
          </w:p>
        </w:tc>
        <w:tc>
          <w:tcPr>
            <w:tcW w:w="2352" w:type="dxa"/>
            <w:shd w:val="clear" w:color="auto" w:fill="D9E0F3"/>
          </w:tcPr>
          <w:p w14:paraId="78AC011B" w14:textId="77777777" w:rsidR="002E5867" w:rsidRDefault="002E5867" w:rsidP="009A131E">
            <w:pPr>
              <w:pStyle w:val="TableParagraph"/>
              <w:spacing w:line="237" w:lineRule="auto"/>
              <w:ind w:left="343" w:firstLine="226"/>
              <w:jc w:val="left"/>
              <w:rPr>
                <w:sz w:val="20"/>
              </w:rPr>
            </w:pPr>
            <w:r>
              <w:rPr>
                <w:sz w:val="20"/>
              </w:rPr>
              <w:t xml:space="preserve">ISTRUTTORE </w:t>
            </w:r>
            <w:r>
              <w:rPr>
                <w:w w:val="90"/>
                <w:sz w:val="20"/>
              </w:rPr>
              <w:t>AMMINISTRATIVO</w:t>
            </w:r>
          </w:p>
          <w:p w14:paraId="79B35F0B" w14:textId="77777777" w:rsidR="002E5867" w:rsidRDefault="002E5867" w:rsidP="009A131E">
            <w:pPr>
              <w:pStyle w:val="TableParagraph"/>
              <w:spacing w:line="211" w:lineRule="exact"/>
              <w:ind w:left="615"/>
              <w:jc w:val="left"/>
              <w:rPr>
                <w:sz w:val="20"/>
              </w:rPr>
            </w:pPr>
            <w:r>
              <w:rPr>
                <w:sz w:val="20"/>
              </w:rPr>
              <w:t>CONTABILE</w:t>
            </w:r>
          </w:p>
        </w:tc>
        <w:tc>
          <w:tcPr>
            <w:tcW w:w="1238" w:type="dxa"/>
            <w:shd w:val="clear" w:color="auto" w:fill="D9E0F3"/>
          </w:tcPr>
          <w:p w14:paraId="71521B1C" w14:textId="77777777" w:rsidR="002E5867" w:rsidRDefault="002E5867" w:rsidP="009A131E">
            <w:pPr>
              <w:pStyle w:val="TableParagraph"/>
              <w:ind w:left="569"/>
              <w:jc w:val="left"/>
              <w:rPr>
                <w:b/>
              </w:rPr>
            </w:pPr>
            <w:r>
              <w:rPr>
                <w:b/>
              </w:rPr>
              <w:t>2</w:t>
            </w:r>
          </w:p>
        </w:tc>
        <w:tc>
          <w:tcPr>
            <w:tcW w:w="1183" w:type="dxa"/>
            <w:shd w:val="clear" w:color="auto" w:fill="D9E0F3"/>
          </w:tcPr>
          <w:p w14:paraId="75E6F396" w14:textId="77777777" w:rsidR="002E5867" w:rsidRDefault="002E5867" w:rsidP="009A131E">
            <w:pPr>
              <w:pStyle w:val="TableParagraph"/>
              <w:spacing w:line="242" w:lineRule="exact"/>
              <w:ind w:left="25"/>
            </w:pPr>
            <w:r>
              <w:t>0</w:t>
            </w:r>
          </w:p>
        </w:tc>
        <w:tc>
          <w:tcPr>
            <w:tcW w:w="1154" w:type="dxa"/>
            <w:shd w:val="clear" w:color="auto" w:fill="D9E0F3"/>
          </w:tcPr>
          <w:p w14:paraId="381BA96B" w14:textId="77777777" w:rsidR="002E5867" w:rsidRDefault="002E5867" w:rsidP="009A131E">
            <w:pPr>
              <w:pStyle w:val="TableParagraph"/>
              <w:spacing w:line="242" w:lineRule="exact"/>
              <w:ind w:left="21"/>
            </w:pPr>
            <w:r>
              <w:t>0</w:t>
            </w:r>
          </w:p>
        </w:tc>
        <w:tc>
          <w:tcPr>
            <w:tcW w:w="1238" w:type="dxa"/>
            <w:shd w:val="clear" w:color="auto" w:fill="D9E0F3"/>
          </w:tcPr>
          <w:p w14:paraId="183F4551" w14:textId="77777777" w:rsidR="002E5867" w:rsidRDefault="002E5867" w:rsidP="009A131E">
            <w:pPr>
              <w:pStyle w:val="TableParagraph"/>
              <w:ind w:left="34"/>
              <w:rPr>
                <w:b/>
              </w:rPr>
            </w:pPr>
            <w:r>
              <w:rPr>
                <w:b/>
              </w:rPr>
              <w:t>2</w:t>
            </w:r>
          </w:p>
        </w:tc>
        <w:tc>
          <w:tcPr>
            <w:tcW w:w="1142" w:type="dxa"/>
            <w:shd w:val="clear" w:color="auto" w:fill="D9E0F3"/>
          </w:tcPr>
          <w:p w14:paraId="4E52E6ED" w14:textId="77777777" w:rsidR="002E5867" w:rsidRDefault="002E5867" w:rsidP="009A131E">
            <w:pPr>
              <w:pStyle w:val="TableParagraph"/>
              <w:spacing w:line="242" w:lineRule="exact"/>
              <w:ind w:left="40"/>
            </w:pPr>
            <w:r>
              <w:t>0</w:t>
            </w:r>
          </w:p>
        </w:tc>
        <w:tc>
          <w:tcPr>
            <w:tcW w:w="1154" w:type="dxa"/>
            <w:shd w:val="clear" w:color="auto" w:fill="D9E0F3"/>
          </w:tcPr>
          <w:p w14:paraId="5D71FC45" w14:textId="77777777" w:rsidR="002E5867" w:rsidRDefault="002E5867" w:rsidP="009A131E">
            <w:pPr>
              <w:pStyle w:val="TableParagraph"/>
              <w:spacing w:line="242" w:lineRule="exact"/>
              <w:ind w:left="29"/>
            </w:pPr>
            <w:r>
              <w:t>0</w:t>
            </w:r>
          </w:p>
        </w:tc>
        <w:tc>
          <w:tcPr>
            <w:tcW w:w="1238" w:type="dxa"/>
            <w:shd w:val="clear" w:color="auto" w:fill="D9E0F3"/>
          </w:tcPr>
          <w:p w14:paraId="78E7CBAA" w14:textId="77777777" w:rsidR="002E5867" w:rsidRDefault="002E5867" w:rsidP="009A131E">
            <w:pPr>
              <w:pStyle w:val="TableParagraph"/>
              <w:ind w:left="32"/>
              <w:rPr>
                <w:b/>
              </w:rPr>
            </w:pPr>
            <w:r>
              <w:rPr>
                <w:b/>
              </w:rPr>
              <w:t>2</w:t>
            </w:r>
          </w:p>
        </w:tc>
        <w:tc>
          <w:tcPr>
            <w:tcW w:w="1239" w:type="dxa"/>
            <w:shd w:val="clear" w:color="auto" w:fill="D9E0F3"/>
          </w:tcPr>
          <w:p w14:paraId="6F7D2879" w14:textId="77777777" w:rsidR="002E5867" w:rsidRDefault="002E5867" w:rsidP="009A131E">
            <w:pPr>
              <w:pStyle w:val="TableParagraph"/>
            </w:pPr>
            <w:r>
              <w:t>0</w:t>
            </w:r>
          </w:p>
        </w:tc>
        <w:tc>
          <w:tcPr>
            <w:tcW w:w="1238" w:type="dxa"/>
            <w:shd w:val="clear" w:color="auto" w:fill="D9E0F3"/>
          </w:tcPr>
          <w:p w14:paraId="2F86A391" w14:textId="77777777" w:rsidR="002E5867" w:rsidRDefault="002E5867" w:rsidP="009A131E">
            <w:pPr>
              <w:pStyle w:val="TableParagraph"/>
            </w:pPr>
            <w:r>
              <w:t>0</w:t>
            </w:r>
          </w:p>
        </w:tc>
        <w:tc>
          <w:tcPr>
            <w:tcW w:w="1236" w:type="dxa"/>
            <w:shd w:val="clear" w:color="auto" w:fill="D9E0F3"/>
          </w:tcPr>
          <w:p w14:paraId="5B3DC405" w14:textId="77777777" w:rsidR="002E5867" w:rsidRDefault="002E5867" w:rsidP="009A131E">
            <w:pPr>
              <w:pStyle w:val="TableParagraph"/>
              <w:ind w:left="573"/>
              <w:jc w:val="left"/>
              <w:rPr>
                <w:b/>
              </w:rPr>
            </w:pPr>
            <w:r>
              <w:rPr>
                <w:b/>
              </w:rPr>
              <w:t>2</w:t>
            </w:r>
          </w:p>
        </w:tc>
      </w:tr>
      <w:tr w:rsidR="002E5867" w14:paraId="23AA6958" w14:textId="77777777" w:rsidTr="002E5867">
        <w:trPr>
          <w:trHeight w:val="460"/>
        </w:trPr>
        <w:tc>
          <w:tcPr>
            <w:tcW w:w="362" w:type="dxa"/>
            <w:shd w:val="clear" w:color="auto" w:fill="D9E0F3"/>
          </w:tcPr>
          <w:p w14:paraId="70946E72" w14:textId="77777777" w:rsidR="002E5867" w:rsidRDefault="002E5867" w:rsidP="009A131E">
            <w:pPr>
              <w:pStyle w:val="TableParagraph"/>
              <w:spacing w:line="228" w:lineRule="exact"/>
              <w:ind w:left="0" w:right="97"/>
              <w:jc w:val="right"/>
              <w:rPr>
                <w:b/>
                <w:sz w:val="20"/>
              </w:rPr>
            </w:pPr>
            <w:r>
              <w:rPr>
                <w:b/>
                <w:w w:val="96"/>
                <w:sz w:val="20"/>
              </w:rPr>
              <w:t>C</w:t>
            </w:r>
          </w:p>
        </w:tc>
        <w:tc>
          <w:tcPr>
            <w:tcW w:w="2352" w:type="dxa"/>
            <w:shd w:val="clear" w:color="auto" w:fill="D9E0F3"/>
          </w:tcPr>
          <w:p w14:paraId="095E00FB" w14:textId="77777777" w:rsidR="002E5867" w:rsidRDefault="002E5867" w:rsidP="009A131E">
            <w:pPr>
              <w:pStyle w:val="TableParagraph"/>
              <w:spacing w:before="1" w:line="232" w:lineRule="exact"/>
              <w:ind w:left="622" w:hanging="65"/>
              <w:jc w:val="left"/>
              <w:rPr>
                <w:sz w:val="20"/>
              </w:rPr>
            </w:pPr>
            <w:r>
              <w:rPr>
                <w:w w:val="95"/>
                <w:sz w:val="20"/>
              </w:rPr>
              <w:t xml:space="preserve">ISTRUTTORE </w:t>
            </w:r>
            <w:r>
              <w:rPr>
                <w:sz w:val="20"/>
              </w:rPr>
              <w:t>VIGILANZA</w:t>
            </w:r>
          </w:p>
        </w:tc>
        <w:tc>
          <w:tcPr>
            <w:tcW w:w="1238" w:type="dxa"/>
            <w:shd w:val="clear" w:color="auto" w:fill="D9E0F3"/>
          </w:tcPr>
          <w:p w14:paraId="76585082" w14:textId="77777777" w:rsidR="002E5867" w:rsidRDefault="002E5867" w:rsidP="009A131E">
            <w:pPr>
              <w:pStyle w:val="TableParagraph"/>
              <w:spacing w:line="249" w:lineRule="exact"/>
              <w:ind w:left="569"/>
              <w:jc w:val="left"/>
              <w:rPr>
                <w:b/>
              </w:rPr>
            </w:pPr>
            <w:r>
              <w:rPr>
                <w:b/>
              </w:rPr>
              <w:t>1</w:t>
            </w:r>
          </w:p>
        </w:tc>
        <w:tc>
          <w:tcPr>
            <w:tcW w:w="1183" w:type="dxa"/>
            <w:shd w:val="clear" w:color="auto" w:fill="D9E0F3"/>
          </w:tcPr>
          <w:p w14:paraId="35157553" w14:textId="77777777" w:rsidR="002E5867" w:rsidRDefault="002E5867" w:rsidP="009A131E">
            <w:pPr>
              <w:pStyle w:val="TableParagraph"/>
              <w:ind w:left="25"/>
            </w:pPr>
            <w:r>
              <w:t>1</w:t>
            </w:r>
          </w:p>
        </w:tc>
        <w:tc>
          <w:tcPr>
            <w:tcW w:w="1154" w:type="dxa"/>
            <w:shd w:val="clear" w:color="auto" w:fill="D9E0F3"/>
          </w:tcPr>
          <w:p w14:paraId="1342D2C9" w14:textId="77777777" w:rsidR="002E5867" w:rsidRDefault="002E5867" w:rsidP="009A131E">
            <w:pPr>
              <w:pStyle w:val="TableParagraph"/>
              <w:ind w:left="21"/>
            </w:pPr>
            <w:r>
              <w:t>0</w:t>
            </w:r>
          </w:p>
        </w:tc>
        <w:tc>
          <w:tcPr>
            <w:tcW w:w="1238" w:type="dxa"/>
            <w:shd w:val="clear" w:color="auto" w:fill="D9E0F3"/>
          </w:tcPr>
          <w:p w14:paraId="059D3680" w14:textId="77777777" w:rsidR="002E5867" w:rsidRDefault="002E5867" w:rsidP="009A131E">
            <w:pPr>
              <w:pStyle w:val="TableParagraph"/>
              <w:spacing w:line="249" w:lineRule="exact"/>
              <w:ind w:left="34"/>
              <w:rPr>
                <w:b/>
              </w:rPr>
            </w:pPr>
            <w:r>
              <w:rPr>
                <w:b/>
              </w:rPr>
              <w:t>2</w:t>
            </w:r>
          </w:p>
        </w:tc>
        <w:tc>
          <w:tcPr>
            <w:tcW w:w="1142" w:type="dxa"/>
            <w:shd w:val="clear" w:color="auto" w:fill="D9E0F3"/>
          </w:tcPr>
          <w:p w14:paraId="7B4078EE" w14:textId="77777777" w:rsidR="002E5867" w:rsidRDefault="002E5867" w:rsidP="009A131E">
            <w:pPr>
              <w:pStyle w:val="TableParagraph"/>
              <w:ind w:left="40"/>
            </w:pPr>
            <w:r>
              <w:t>0</w:t>
            </w:r>
          </w:p>
        </w:tc>
        <w:tc>
          <w:tcPr>
            <w:tcW w:w="1154" w:type="dxa"/>
            <w:shd w:val="clear" w:color="auto" w:fill="D9E0F3"/>
          </w:tcPr>
          <w:p w14:paraId="736C37A5" w14:textId="77777777" w:rsidR="002E5867" w:rsidRDefault="002E5867" w:rsidP="009A131E">
            <w:pPr>
              <w:pStyle w:val="TableParagraph"/>
              <w:ind w:left="29"/>
            </w:pPr>
            <w:r>
              <w:t>0</w:t>
            </w:r>
          </w:p>
        </w:tc>
        <w:tc>
          <w:tcPr>
            <w:tcW w:w="1238" w:type="dxa"/>
            <w:shd w:val="clear" w:color="auto" w:fill="D9E0F3"/>
          </w:tcPr>
          <w:p w14:paraId="199FB871" w14:textId="77777777" w:rsidR="002E5867" w:rsidRDefault="002E5867" w:rsidP="009A131E">
            <w:pPr>
              <w:pStyle w:val="TableParagraph"/>
              <w:spacing w:line="249" w:lineRule="exact"/>
              <w:ind w:left="32"/>
              <w:rPr>
                <w:b/>
              </w:rPr>
            </w:pPr>
            <w:r>
              <w:rPr>
                <w:b/>
              </w:rPr>
              <w:t>2</w:t>
            </w:r>
          </w:p>
        </w:tc>
        <w:tc>
          <w:tcPr>
            <w:tcW w:w="1239" w:type="dxa"/>
            <w:shd w:val="clear" w:color="auto" w:fill="D9E0F3"/>
          </w:tcPr>
          <w:p w14:paraId="1F739880" w14:textId="77777777" w:rsidR="002E5867" w:rsidRDefault="002E5867" w:rsidP="009A131E">
            <w:pPr>
              <w:pStyle w:val="TableParagraph"/>
              <w:spacing w:line="249" w:lineRule="exact"/>
            </w:pPr>
            <w:r>
              <w:t>0</w:t>
            </w:r>
          </w:p>
        </w:tc>
        <w:tc>
          <w:tcPr>
            <w:tcW w:w="1238" w:type="dxa"/>
            <w:shd w:val="clear" w:color="auto" w:fill="D9E0F3"/>
          </w:tcPr>
          <w:p w14:paraId="30AE2AFC" w14:textId="77777777" w:rsidR="002E5867" w:rsidRDefault="002E5867" w:rsidP="009A131E">
            <w:pPr>
              <w:pStyle w:val="TableParagraph"/>
              <w:spacing w:line="249" w:lineRule="exact"/>
            </w:pPr>
            <w:r>
              <w:t>0</w:t>
            </w:r>
          </w:p>
        </w:tc>
        <w:tc>
          <w:tcPr>
            <w:tcW w:w="1236" w:type="dxa"/>
            <w:shd w:val="clear" w:color="auto" w:fill="D9E0F3"/>
          </w:tcPr>
          <w:p w14:paraId="24B3E023" w14:textId="77777777" w:rsidR="002E5867" w:rsidRDefault="002E5867" w:rsidP="009A131E">
            <w:pPr>
              <w:pStyle w:val="TableParagraph"/>
              <w:spacing w:line="249" w:lineRule="exact"/>
              <w:ind w:left="573"/>
              <w:jc w:val="left"/>
              <w:rPr>
                <w:b/>
              </w:rPr>
            </w:pPr>
            <w:r>
              <w:rPr>
                <w:b/>
              </w:rPr>
              <w:t>2</w:t>
            </w:r>
          </w:p>
        </w:tc>
      </w:tr>
      <w:tr w:rsidR="002E5867" w14:paraId="3CCDCCEC" w14:textId="77777777" w:rsidTr="002E5867">
        <w:trPr>
          <w:trHeight w:val="456"/>
        </w:trPr>
        <w:tc>
          <w:tcPr>
            <w:tcW w:w="362" w:type="dxa"/>
            <w:shd w:val="clear" w:color="auto" w:fill="D9E0F3"/>
          </w:tcPr>
          <w:p w14:paraId="5B982B82" w14:textId="77777777" w:rsidR="002E5867" w:rsidRDefault="002E5867" w:rsidP="009A131E">
            <w:pPr>
              <w:pStyle w:val="TableParagraph"/>
              <w:spacing w:line="221" w:lineRule="exact"/>
              <w:ind w:left="0" w:right="97"/>
              <w:jc w:val="right"/>
              <w:rPr>
                <w:b/>
                <w:sz w:val="20"/>
              </w:rPr>
            </w:pPr>
            <w:r>
              <w:rPr>
                <w:b/>
                <w:w w:val="96"/>
                <w:sz w:val="20"/>
              </w:rPr>
              <w:t>C</w:t>
            </w:r>
          </w:p>
        </w:tc>
        <w:tc>
          <w:tcPr>
            <w:tcW w:w="2352" w:type="dxa"/>
            <w:shd w:val="clear" w:color="auto" w:fill="D9E0F3"/>
          </w:tcPr>
          <w:p w14:paraId="77CA128F" w14:textId="77777777" w:rsidR="002E5867" w:rsidRDefault="002E5867" w:rsidP="009A131E">
            <w:pPr>
              <w:pStyle w:val="TableParagraph"/>
              <w:spacing w:line="226" w:lineRule="exact"/>
              <w:ind w:left="559"/>
              <w:jc w:val="left"/>
              <w:rPr>
                <w:sz w:val="20"/>
              </w:rPr>
            </w:pPr>
            <w:r>
              <w:rPr>
                <w:sz w:val="20"/>
              </w:rPr>
              <w:t>ISTRUTTORE</w:t>
            </w:r>
          </w:p>
          <w:p w14:paraId="1E36ED37" w14:textId="77777777" w:rsidR="002E5867" w:rsidRDefault="002E5867" w:rsidP="009A131E">
            <w:pPr>
              <w:pStyle w:val="TableParagraph"/>
              <w:spacing w:line="210" w:lineRule="exact"/>
              <w:ind w:left="605"/>
              <w:jc w:val="left"/>
              <w:rPr>
                <w:sz w:val="20"/>
              </w:rPr>
            </w:pPr>
            <w:r>
              <w:rPr>
                <w:sz w:val="20"/>
              </w:rPr>
              <w:t>CONTABILE</w:t>
            </w:r>
          </w:p>
        </w:tc>
        <w:tc>
          <w:tcPr>
            <w:tcW w:w="1238" w:type="dxa"/>
            <w:shd w:val="clear" w:color="auto" w:fill="D9E0F3"/>
          </w:tcPr>
          <w:p w14:paraId="3C3714CC" w14:textId="77777777" w:rsidR="002E5867" w:rsidRDefault="002E5867" w:rsidP="009A131E">
            <w:pPr>
              <w:pStyle w:val="TableParagraph"/>
              <w:spacing w:line="245" w:lineRule="exact"/>
              <w:ind w:left="569"/>
              <w:jc w:val="left"/>
              <w:rPr>
                <w:b/>
              </w:rPr>
            </w:pPr>
            <w:r>
              <w:rPr>
                <w:b/>
              </w:rPr>
              <w:t>1</w:t>
            </w:r>
          </w:p>
        </w:tc>
        <w:tc>
          <w:tcPr>
            <w:tcW w:w="1183" w:type="dxa"/>
            <w:shd w:val="clear" w:color="auto" w:fill="D9E0F3"/>
          </w:tcPr>
          <w:p w14:paraId="2825AA55" w14:textId="77777777" w:rsidR="002E5867" w:rsidRDefault="002E5867" w:rsidP="009A131E">
            <w:pPr>
              <w:pStyle w:val="TableParagraph"/>
              <w:spacing w:line="240" w:lineRule="exact"/>
              <w:ind w:left="25"/>
            </w:pPr>
            <w:r>
              <w:t>0</w:t>
            </w:r>
          </w:p>
        </w:tc>
        <w:tc>
          <w:tcPr>
            <w:tcW w:w="1154" w:type="dxa"/>
            <w:shd w:val="clear" w:color="auto" w:fill="D9E0F3"/>
          </w:tcPr>
          <w:p w14:paraId="480438A6" w14:textId="77777777" w:rsidR="002E5867" w:rsidRDefault="002E5867" w:rsidP="009A131E">
            <w:pPr>
              <w:pStyle w:val="TableParagraph"/>
              <w:spacing w:line="240" w:lineRule="exact"/>
              <w:ind w:left="21"/>
            </w:pPr>
            <w:r>
              <w:t>0</w:t>
            </w:r>
          </w:p>
        </w:tc>
        <w:tc>
          <w:tcPr>
            <w:tcW w:w="1238" w:type="dxa"/>
            <w:shd w:val="clear" w:color="auto" w:fill="D9E0F3"/>
          </w:tcPr>
          <w:p w14:paraId="64FE13DD" w14:textId="77777777" w:rsidR="002E5867" w:rsidRDefault="002E5867" w:rsidP="009A131E">
            <w:pPr>
              <w:pStyle w:val="TableParagraph"/>
              <w:spacing w:line="245" w:lineRule="exact"/>
              <w:ind w:left="34"/>
              <w:rPr>
                <w:b/>
              </w:rPr>
            </w:pPr>
            <w:r>
              <w:rPr>
                <w:b/>
              </w:rPr>
              <w:t>1</w:t>
            </w:r>
          </w:p>
        </w:tc>
        <w:tc>
          <w:tcPr>
            <w:tcW w:w="1142" w:type="dxa"/>
            <w:shd w:val="clear" w:color="auto" w:fill="D9E0F3"/>
          </w:tcPr>
          <w:p w14:paraId="024D0425" w14:textId="77777777" w:rsidR="002E5867" w:rsidRDefault="002E5867" w:rsidP="009A131E">
            <w:pPr>
              <w:pStyle w:val="TableParagraph"/>
              <w:spacing w:line="240" w:lineRule="exact"/>
              <w:ind w:left="40"/>
            </w:pPr>
            <w:r>
              <w:t>0</w:t>
            </w:r>
          </w:p>
        </w:tc>
        <w:tc>
          <w:tcPr>
            <w:tcW w:w="1154" w:type="dxa"/>
            <w:shd w:val="clear" w:color="auto" w:fill="D9E0F3"/>
          </w:tcPr>
          <w:p w14:paraId="5FA4A069" w14:textId="77777777" w:rsidR="002E5867" w:rsidRDefault="002E5867" w:rsidP="009A131E">
            <w:pPr>
              <w:pStyle w:val="TableParagraph"/>
              <w:spacing w:line="240" w:lineRule="exact"/>
              <w:ind w:left="29"/>
            </w:pPr>
            <w:r>
              <w:t>0</w:t>
            </w:r>
          </w:p>
        </w:tc>
        <w:tc>
          <w:tcPr>
            <w:tcW w:w="1238" w:type="dxa"/>
            <w:shd w:val="clear" w:color="auto" w:fill="D9E0F3"/>
          </w:tcPr>
          <w:p w14:paraId="49AAB2FD" w14:textId="77777777" w:rsidR="002E5867" w:rsidRDefault="002E5867" w:rsidP="009A131E">
            <w:pPr>
              <w:pStyle w:val="TableParagraph"/>
              <w:spacing w:line="245" w:lineRule="exact"/>
              <w:ind w:left="32"/>
              <w:rPr>
                <w:b/>
              </w:rPr>
            </w:pPr>
            <w:r>
              <w:rPr>
                <w:b/>
              </w:rPr>
              <w:t>1</w:t>
            </w:r>
          </w:p>
        </w:tc>
        <w:tc>
          <w:tcPr>
            <w:tcW w:w="1239" w:type="dxa"/>
            <w:shd w:val="clear" w:color="auto" w:fill="D9E0F3"/>
          </w:tcPr>
          <w:p w14:paraId="34A17265" w14:textId="77777777" w:rsidR="002E5867" w:rsidRDefault="002E5867" w:rsidP="009A131E">
            <w:pPr>
              <w:pStyle w:val="TableParagraph"/>
              <w:spacing w:line="245" w:lineRule="exact"/>
            </w:pPr>
            <w:r>
              <w:t>0</w:t>
            </w:r>
          </w:p>
        </w:tc>
        <w:tc>
          <w:tcPr>
            <w:tcW w:w="1238" w:type="dxa"/>
            <w:shd w:val="clear" w:color="auto" w:fill="D9E0F3"/>
          </w:tcPr>
          <w:p w14:paraId="30AE6868" w14:textId="77777777" w:rsidR="002E5867" w:rsidRDefault="002E5867" w:rsidP="009A131E">
            <w:pPr>
              <w:pStyle w:val="TableParagraph"/>
              <w:spacing w:line="245" w:lineRule="exact"/>
            </w:pPr>
            <w:r>
              <w:t>0</w:t>
            </w:r>
          </w:p>
        </w:tc>
        <w:tc>
          <w:tcPr>
            <w:tcW w:w="1236" w:type="dxa"/>
            <w:shd w:val="clear" w:color="auto" w:fill="D9E0F3"/>
          </w:tcPr>
          <w:p w14:paraId="2DE81DD9" w14:textId="77777777" w:rsidR="002E5867" w:rsidRDefault="002E5867" w:rsidP="009A131E">
            <w:pPr>
              <w:pStyle w:val="TableParagraph"/>
              <w:spacing w:line="245" w:lineRule="exact"/>
              <w:ind w:left="573"/>
              <w:jc w:val="left"/>
              <w:rPr>
                <w:b/>
              </w:rPr>
            </w:pPr>
            <w:r>
              <w:rPr>
                <w:b/>
              </w:rPr>
              <w:t>1</w:t>
            </w:r>
          </w:p>
        </w:tc>
      </w:tr>
      <w:tr w:rsidR="002E5867" w14:paraId="61C873F3" w14:textId="77777777" w:rsidTr="002E5867">
        <w:trPr>
          <w:trHeight w:val="460"/>
        </w:trPr>
        <w:tc>
          <w:tcPr>
            <w:tcW w:w="362" w:type="dxa"/>
            <w:shd w:val="clear" w:color="auto" w:fill="D9E0F3"/>
          </w:tcPr>
          <w:p w14:paraId="3E3B5153" w14:textId="77777777" w:rsidR="002E5867" w:rsidRDefault="002E5867" w:rsidP="009A131E">
            <w:pPr>
              <w:pStyle w:val="TableParagraph"/>
              <w:spacing w:line="225" w:lineRule="exact"/>
              <w:ind w:left="0" w:right="97"/>
              <w:jc w:val="right"/>
              <w:rPr>
                <w:b/>
                <w:sz w:val="20"/>
              </w:rPr>
            </w:pPr>
            <w:r>
              <w:rPr>
                <w:b/>
                <w:w w:val="96"/>
                <w:sz w:val="20"/>
              </w:rPr>
              <w:t>C</w:t>
            </w:r>
          </w:p>
        </w:tc>
        <w:tc>
          <w:tcPr>
            <w:tcW w:w="2352" w:type="dxa"/>
            <w:shd w:val="clear" w:color="auto" w:fill="D9E0F3"/>
          </w:tcPr>
          <w:p w14:paraId="04ABC3F5" w14:textId="77777777" w:rsidR="002E5867" w:rsidRDefault="002E5867" w:rsidP="009A131E">
            <w:pPr>
              <w:pStyle w:val="TableParagraph"/>
              <w:spacing w:line="230" w:lineRule="atLeast"/>
              <w:ind w:left="213" w:firstLine="346"/>
              <w:jc w:val="left"/>
              <w:rPr>
                <w:sz w:val="20"/>
              </w:rPr>
            </w:pPr>
            <w:r>
              <w:rPr>
                <w:sz w:val="20"/>
              </w:rPr>
              <w:t>ISTRUTTORE TECNICO P.T. 83,33%</w:t>
            </w:r>
          </w:p>
        </w:tc>
        <w:tc>
          <w:tcPr>
            <w:tcW w:w="1238" w:type="dxa"/>
            <w:shd w:val="clear" w:color="auto" w:fill="D9E0F3"/>
          </w:tcPr>
          <w:p w14:paraId="4C894992" w14:textId="77777777" w:rsidR="002E5867" w:rsidRDefault="002E5867" w:rsidP="009A131E">
            <w:pPr>
              <w:pStyle w:val="TableParagraph"/>
              <w:spacing w:line="249" w:lineRule="exact"/>
              <w:ind w:left="569"/>
              <w:jc w:val="left"/>
              <w:rPr>
                <w:b/>
              </w:rPr>
            </w:pPr>
            <w:r>
              <w:rPr>
                <w:b/>
              </w:rPr>
              <w:t>0</w:t>
            </w:r>
          </w:p>
        </w:tc>
        <w:tc>
          <w:tcPr>
            <w:tcW w:w="1183" w:type="dxa"/>
            <w:shd w:val="clear" w:color="auto" w:fill="D9E0F3"/>
          </w:tcPr>
          <w:p w14:paraId="49D84F63" w14:textId="77777777" w:rsidR="002E5867" w:rsidRDefault="002E5867" w:rsidP="009A131E">
            <w:pPr>
              <w:pStyle w:val="TableParagraph"/>
              <w:spacing w:line="244" w:lineRule="exact"/>
              <w:ind w:left="25"/>
            </w:pPr>
            <w:r>
              <w:t>0</w:t>
            </w:r>
          </w:p>
        </w:tc>
        <w:tc>
          <w:tcPr>
            <w:tcW w:w="1154" w:type="dxa"/>
            <w:shd w:val="clear" w:color="auto" w:fill="D9E0F3"/>
          </w:tcPr>
          <w:p w14:paraId="0A6A71A5" w14:textId="77777777" w:rsidR="002E5867" w:rsidRDefault="002E5867" w:rsidP="009A131E">
            <w:pPr>
              <w:pStyle w:val="TableParagraph"/>
              <w:spacing w:line="244" w:lineRule="exact"/>
              <w:ind w:left="21"/>
            </w:pPr>
            <w:r>
              <w:t>0</w:t>
            </w:r>
          </w:p>
        </w:tc>
        <w:tc>
          <w:tcPr>
            <w:tcW w:w="1238" w:type="dxa"/>
            <w:shd w:val="clear" w:color="auto" w:fill="D9E0F3"/>
          </w:tcPr>
          <w:p w14:paraId="309670E7" w14:textId="77777777" w:rsidR="002E5867" w:rsidRDefault="002E5867" w:rsidP="009A131E">
            <w:pPr>
              <w:pStyle w:val="TableParagraph"/>
              <w:spacing w:line="249" w:lineRule="exact"/>
              <w:ind w:left="34"/>
              <w:rPr>
                <w:b/>
              </w:rPr>
            </w:pPr>
            <w:r>
              <w:rPr>
                <w:b/>
              </w:rPr>
              <w:t>0</w:t>
            </w:r>
          </w:p>
        </w:tc>
        <w:tc>
          <w:tcPr>
            <w:tcW w:w="1142" w:type="dxa"/>
            <w:shd w:val="clear" w:color="auto" w:fill="D9E0F3"/>
          </w:tcPr>
          <w:p w14:paraId="16761CF8" w14:textId="77777777" w:rsidR="002E5867" w:rsidRDefault="002E5867" w:rsidP="009A131E">
            <w:pPr>
              <w:pStyle w:val="TableParagraph"/>
              <w:spacing w:line="244" w:lineRule="exact"/>
              <w:ind w:left="40"/>
            </w:pPr>
            <w:r>
              <w:t>0</w:t>
            </w:r>
          </w:p>
        </w:tc>
        <w:tc>
          <w:tcPr>
            <w:tcW w:w="1154" w:type="dxa"/>
            <w:shd w:val="clear" w:color="auto" w:fill="D9E0F3"/>
          </w:tcPr>
          <w:p w14:paraId="4C4221C5" w14:textId="77777777" w:rsidR="002E5867" w:rsidRDefault="002E5867" w:rsidP="009A131E">
            <w:pPr>
              <w:pStyle w:val="TableParagraph"/>
              <w:spacing w:line="244" w:lineRule="exact"/>
              <w:ind w:left="29"/>
            </w:pPr>
            <w:r>
              <w:t>0</w:t>
            </w:r>
          </w:p>
        </w:tc>
        <w:tc>
          <w:tcPr>
            <w:tcW w:w="1238" w:type="dxa"/>
            <w:shd w:val="clear" w:color="auto" w:fill="D9E0F3"/>
          </w:tcPr>
          <w:p w14:paraId="20166DF1" w14:textId="77777777" w:rsidR="002E5867" w:rsidRDefault="002E5867" w:rsidP="009A131E">
            <w:pPr>
              <w:pStyle w:val="TableParagraph"/>
              <w:spacing w:line="249" w:lineRule="exact"/>
              <w:ind w:left="32"/>
              <w:rPr>
                <w:b/>
              </w:rPr>
            </w:pPr>
            <w:r>
              <w:rPr>
                <w:b/>
              </w:rPr>
              <w:t>0</w:t>
            </w:r>
          </w:p>
        </w:tc>
        <w:tc>
          <w:tcPr>
            <w:tcW w:w="1239" w:type="dxa"/>
            <w:shd w:val="clear" w:color="auto" w:fill="D9E0F3"/>
          </w:tcPr>
          <w:p w14:paraId="17847532" w14:textId="77777777" w:rsidR="002E5867" w:rsidRDefault="002E5867" w:rsidP="009A131E">
            <w:pPr>
              <w:pStyle w:val="TableParagraph"/>
              <w:spacing w:line="249" w:lineRule="exact"/>
            </w:pPr>
            <w:r>
              <w:t>0</w:t>
            </w:r>
          </w:p>
        </w:tc>
        <w:tc>
          <w:tcPr>
            <w:tcW w:w="1238" w:type="dxa"/>
            <w:shd w:val="clear" w:color="auto" w:fill="D9E0F3"/>
          </w:tcPr>
          <w:p w14:paraId="4F90ACF2" w14:textId="77777777" w:rsidR="002E5867" w:rsidRDefault="002E5867" w:rsidP="009A131E">
            <w:pPr>
              <w:pStyle w:val="TableParagraph"/>
              <w:spacing w:line="249" w:lineRule="exact"/>
            </w:pPr>
            <w:r>
              <w:t>0</w:t>
            </w:r>
          </w:p>
        </w:tc>
        <w:tc>
          <w:tcPr>
            <w:tcW w:w="1236" w:type="dxa"/>
            <w:shd w:val="clear" w:color="auto" w:fill="D9E0F3"/>
          </w:tcPr>
          <w:p w14:paraId="7C479913" w14:textId="77777777" w:rsidR="002E5867" w:rsidRDefault="002E5867" w:rsidP="009A131E">
            <w:pPr>
              <w:pStyle w:val="TableParagraph"/>
              <w:spacing w:line="249" w:lineRule="exact"/>
              <w:ind w:left="573"/>
              <w:jc w:val="left"/>
              <w:rPr>
                <w:b/>
              </w:rPr>
            </w:pPr>
            <w:r>
              <w:rPr>
                <w:b/>
              </w:rPr>
              <w:t>0</w:t>
            </w:r>
          </w:p>
        </w:tc>
      </w:tr>
      <w:tr w:rsidR="002E5867" w14:paraId="36ADC547" w14:textId="77777777" w:rsidTr="002E5867">
        <w:trPr>
          <w:trHeight w:val="460"/>
        </w:trPr>
        <w:tc>
          <w:tcPr>
            <w:tcW w:w="362" w:type="dxa"/>
            <w:shd w:val="clear" w:color="auto" w:fill="D9E0F3"/>
          </w:tcPr>
          <w:p w14:paraId="62150977" w14:textId="77777777" w:rsidR="002E5867" w:rsidRDefault="002E5867" w:rsidP="009A131E">
            <w:pPr>
              <w:pStyle w:val="TableParagraph"/>
              <w:spacing w:line="225" w:lineRule="exact"/>
              <w:ind w:left="0" w:right="97"/>
              <w:jc w:val="right"/>
              <w:rPr>
                <w:b/>
                <w:sz w:val="20"/>
              </w:rPr>
            </w:pPr>
            <w:r>
              <w:rPr>
                <w:b/>
                <w:w w:val="96"/>
                <w:sz w:val="20"/>
              </w:rPr>
              <w:t>C</w:t>
            </w:r>
          </w:p>
        </w:tc>
        <w:tc>
          <w:tcPr>
            <w:tcW w:w="2352" w:type="dxa"/>
            <w:shd w:val="clear" w:color="auto" w:fill="D9E0F3"/>
          </w:tcPr>
          <w:p w14:paraId="5C19126A" w14:textId="77777777" w:rsidR="002E5867" w:rsidRDefault="002E5867" w:rsidP="009A131E">
            <w:pPr>
              <w:pStyle w:val="TableParagraph"/>
              <w:spacing w:line="230" w:lineRule="atLeast"/>
              <w:ind w:left="739" w:hanging="180"/>
              <w:jc w:val="left"/>
              <w:rPr>
                <w:sz w:val="20"/>
              </w:rPr>
            </w:pPr>
            <w:r>
              <w:rPr>
                <w:w w:val="95"/>
                <w:sz w:val="20"/>
              </w:rPr>
              <w:t xml:space="preserve">ISTRUTTORE </w:t>
            </w:r>
            <w:r>
              <w:rPr>
                <w:sz w:val="20"/>
              </w:rPr>
              <w:t>TECNICO</w:t>
            </w:r>
          </w:p>
        </w:tc>
        <w:tc>
          <w:tcPr>
            <w:tcW w:w="1238" w:type="dxa"/>
            <w:shd w:val="clear" w:color="auto" w:fill="D9E0F3"/>
          </w:tcPr>
          <w:p w14:paraId="48E453D5" w14:textId="77777777" w:rsidR="002E5867" w:rsidRDefault="002E5867" w:rsidP="009A131E">
            <w:pPr>
              <w:pStyle w:val="TableParagraph"/>
              <w:spacing w:line="249" w:lineRule="exact"/>
              <w:ind w:left="569"/>
              <w:jc w:val="left"/>
              <w:rPr>
                <w:b/>
              </w:rPr>
            </w:pPr>
            <w:r>
              <w:rPr>
                <w:b/>
              </w:rPr>
              <w:t>5</w:t>
            </w:r>
          </w:p>
        </w:tc>
        <w:tc>
          <w:tcPr>
            <w:tcW w:w="1183" w:type="dxa"/>
            <w:shd w:val="clear" w:color="auto" w:fill="D9E0F3"/>
          </w:tcPr>
          <w:p w14:paraId="7A70FEB9" w14:textId="77777777" w:rsidR="002E5867" w:rsidRDefault="002E5867" w:rsidP="009A131E">
            <w:pPr>
              <w:pStyle w:val="TableParagraph"/>
              <w:spacing w:line="244" w:lineRule="exact"/>
              <w:ind w:left="25"/>
            </w:pPr>
            <w:r>
              <w:t>0</w:t>
            </w:r>
          </w:p>
        </w:tc>
        <w:tc>
          <w:tcPr>
            <w:tcW w:w="1154" w:type="dxa"/>
            <w:shd w:val="clear" w:color="auto" w:fill="D9E0F3"/>
          </w:tcPr>
          <w:p w14:paraId="5BE8F212" w14:textId="77777777" w:rsidR="002E5867" w:rsidRDefault="002E5867" w:rsidP="009A131E">
            <w:pPr>
              <w:pStyle w:val="TableParagraph"/>
              <w:spacing w:line="244" w:lineRule="exact"/>
              <w:ind w:left="21"/>
            </w:pPr>
            <w:r>
              <w:t>0</w:t>
            </w:r>
          </w:p>
        </w:tc>
        <w:tc>
          <w:tcPr>
            <w:tcW w:w="1238" w:type="dxa"/>
            <w:shd w:val="clear" w:color="auto" w:fill="D9E0F3"/>
          </w:tcPr>
          <w:p w14:paraId="129B87EA" w14:textId="77777777" w:rsidR="002E5867" w:rsidRDefault="002E5867" w:rsidP="009A131E">
            <w:pPr>
              <w:pStyle w:val="TableParagraph"/>
              <w:spacing w:line="249" w:lineRule="exact"/>
              <w:ind w:left="34"/>
              <w:rPr>
                <w:b/>
              </w:rPr>
            </w:pPr>
            <w:r>
              <w:rPr>
                <w:b/>
              </w:rPr>
              <w:t>5</w:t>
            </w:r>
          </w:p>
        </w:tc>
        <w:tc>
          <w:tcPr>
            <w:tcW w:w="1142" w:type="dxa"/>
            <w:shd w:val="clear" w:color="auto" w:fill="D9E0F3"/>
          </w:tcPr>
          <w:p w14:paraId="73B9DAA5" w14:textId="77777777" w:rsidR="002E5867" w:rsidRDefault="002E5867" w:rsidP="009A131E">
            <w:pPr>
              <w:pStyle w:val="TableParagraph"/>
              <w:spacing w:line="244" w:lineRule="exact"/>
              <w:ind w:left="40"/>
            </w:pPr>
            <w:r>
              <w:t>0</w:t>
            </w:r>
          </w:p>
        </w:tc>
        <w:tc>
          <w:tcPr>
            <w:tcW w:w="1154" w:type="dxa"/>
            <w:shd w:val="clear" w:color="auto" w:fill="D9E0F3"/>
          </w:tcPr>
          <w:p w14:paraId="3C05E673" w14:textId="77777777" w:rsidR="002E5867" w:rsidRDefault="002E5867" w:rsidP="009A131E">
            <w:pPr>
              <w:pStyle w:val="TableParagraph"/>
              <w:spacing w:line="244" w:lineRule="exact"/>
              <w:ind w:left="29"/>
            </w:pPr>
            <w:r>
              <w:t>0</w:t>
            </w:r>
          </w:p>
        </w:tc>
        <w:tc>
          <w:tcPr>
            <w:tcW w:w="1238" w:type="dxa"/>
            <w:shd w:val="clear" w:color="auto" w:fill="D9E0F3"/>
          </w:tcPr>
          <w:p w14:paraId="4966A304" w14:textId="77777777" w:rsidR="002E5867" w:rsidRDefault="002E5867" w:rsidP="009A131E">
            <w:pPr>
              <w:pStyle w:val="TableParagraph"/>
              <w:spacing w:line="249" w:lineRule="exact"/>
              <w:ind w:left="32"/>
              <w:rPr>
                <w:b/>
              </w:rPr>
            </w:pPr>
            <w:r>
              <w:rPr>
                <w:b/>
              </w:rPr>
              <w:t>5</w:t>
            </w:r>
          </w:p>
        </w:tc>
        <w:tc>
          <w:tcPr>
            <w:tcW w:w="1239" w:type="dxa"/>
            <w:shd w:val="clear" w:color="auto" w:fill="D9E0F3"/>
          </w:tcPr>
          <w:p w14:paraId="0188B71C" w14:textId="77777777" w:rsidR="002E5867" w:rsidRDefault="002E5867" w:rsidP="009A131E">
            <w:pPr>
              <w:pStyle w:val="TableParagraph"/>
              <w:spacing w:line="249" w:lineRule="exact"/>
            </w:pPr>
            <w:r>
              <w:t>0</w:t>
            </w:r>
          </w:p>
        </w:tc>
        <w:tc>
          <w:tcPr>
            <w:tcW w:w="1238" w:type="dxa"/>
            <w:shd w:val="clear" w:color="auto" w:fill="D9E0F3"/>
          </w:tcPr>
          <w:p w14:paraId="74E55ACD" w14:textId="77777777" w:rsidR="002E5867" w:rsidRDefault="002E5867" w:rsidP="009A131E">
            <w:pPr>
              <w:pStyle w:val="TableParagraph"/>
              <w:spacing w:line="249" w:lineRule="exact"/>
            </w:pPr>
            <w:r>
              <w:t>0</w:t>
            </w:r>
          </w:p>
        </w:tc>
        <w:tc>
          <w:tcPr>
            <w:tcW w:w="1236" w:type="dxa"/>
            <w:shd w:val="clear" w:color="auto" w:fill="D9E0F3"/>
          </w:tcPr>
          <w:p w14:paraId="1DD95C11" w14:textId="77777777" w:rsidR="002E5867" w:rsidRDefault="002E5867" w:rsidP="009A131E">
            <w:pPr>
              <w:pStyle w:val="TableParagraph"/>
              <w:spacing w:line="249" w:lineRule="exact"/>
              <w:ind w:left="573"/>
              <w:jc w:val="left"/>
              <w:rPr>
                <w:b/>
              </w:rPr>
            </w:pPr>
            <w:r>
              <w:rPr>
                <w:b/>
              </w:rPr>
              <w:t>5</w:t>
            </w:r>
          </w:p>
        </w:tc>
      </w:tr>
      <w:tr w:rsidR="002E5867" w14:paraId="07051C66" w14:textId="77777777" w:rsidTr="002E5867">
        <w:trPr>
          <w:trHeight w:val="321"/>
        </w:trPr>
        <w:tc>
          <w:tcPr>
            <w:tcW w:w="362" w:type="dxa"/>
            <w:shd w:val="clear" w:color="auto" w:fill="E0EDD9"/>
          </w:tcPr>
          <w:p w14:paraId="43760B1C" w14:textId="77777777" w:rsidR="002E5867" w:rsidRDefault="002E5867" w:rsidP="009A131E">
            <w:pPr>
              <w:pStyle w:val="TableParagraph"/>
              <w:spacing w:line="225" w:lineRule="exact"/>
              <w:ind w:left="0" w:right="103"/>
              <w:jc w:val="right"/>
              <w:rPr>
                <w:b/>
                <w:sz w:val="20"/>
              </w:rPr>
            </w:pPr>
            <w:r>
              <w:rPr>
                <w:b/>
                <w:w w:val="96"/>
                <w:sz w:val="20"/>
              </w:rPr>
              <w:t>B</w:t>
            </w:r>
          </w:p>
        </w:tc>
        <w:tc>
          <w:tcPr>
            <w:tcW w:w="2352" w:type="dxa"/>
            <w:shd w:val="clear" w:color="auto" w:fill="E0EDD9"/>
          </w:tcPr>
          <w:p w14:paraId="2295149B" w14:textId="77777777" w:rsidR="002E5867" w:rsidRDefault="002E5867" w:rsidP="009A131E">
            <w:pPr>
              <w:pStyle w:val="TableParagraph"/>
              <w:spacing w:line="221" w:lineRule="exact"/>
              <w:ind w:left="166" w:right="153"/>
              <w:rPr>
                <w:sz w:val="20"/>
              </w:rPr>
            </w:pPr>
            <w:r>
              <w:rPr>
                <w:sz w:val="20"/>
              </w:rPr>
              <w:t>CUOCO</w:t>
            </w:r>
          </w:p>
        </w:tc>
        <w:tc>
          <w:tcPr>
            <w:tcW w:w="1238" w:type="dxa"/>
            <w:shd w:val="clear" w:color="auto" w:fill="E0EDD9"/>
          </w:tcPr>
          <w:p w14:paraId="4C443335" w14:textId="77777777" w:rsidR="002E5867" w:rsidRDefault="002E5867" w:rsidP="009A131E">
            <w:pPr>
              <w:pStyle w:val="TableParagraph"/>
              <w:ind w:left="569"/>
              <w:jc w:val="left"/>
              <w:rPr>
                <w:b/>
              </w:rPr>
            </w:pPr>
            <w:r>
              <w:rPr>
                <w:b/>
              </w:rPr>
              <w:t>4</w:t>
            </w:r>
          </w:p>
        </w:tc>
        <w:tc>
          <w:tcPr>
            <w:tcW w:w="1183" w:type="dxa"/>
            <w:shd w:val="clear" w:color="auto" w:fill="E0EDD9"/>
          </w:tcPr>
          <w:p w14:paraId="6F6D5B3B" w14:textId="77777777" w:rsidR="002E5867" w:rsidRDefault="002E5867" w:rsidP="009A131E">
            <w:pPr>
              <w:pStyle w:val="TableParagraph"/>
              <w:spacing w:line="244" w:lineRule="exact"/>
              <w:ind w:left="25"/>
            </w:pPr>
            <w:r>
              <w:t>0</w:t>
            </w:r>
          </w:p>
        </w:tc>
        <w:tc>
          <w:tcPr>
            <w:tcW w:w="1154" w:type="dxa"/>
            <w:shd w:val="clear" w:color="auto" w:fill="E0EDD9"/>
          </w:tcPr>
          <w:p w14:paraId="5151E49D" w14:textId="77777777" w:rsidR="002E5867" w:rsidRDefault="002E5867" w:rsidP="009A131E">
            <w:pPr>
              <w:pStyle w:val="TableParagraph"/>
              <w:spacing w:line="244" w:lineRule="exact"/>
              <w:ind w:left="21"/>
            </w:pPr>
            <w:r>
              <w:t>0</w:t>
            </w:r>
          </w:p>
        </w:tc>
        <w:tc>
          <w:tcPr>
            <w:tcW w:w="1238" w:type="dxa"/>
            <w:shd w:val="clear" w:color="auto" w:fill="E0EDD9"/>
          </w:tcPr>
          <w:p w14:paraId="4DBC3061" w14:textId="77777777" w:rsidR="002E5867" w:rsidRDefault="002E5867" w:rsidP="009A131E">
            <w:pPr>
              <w:pStyle w:val="TableParagraph"/>
              <w:ind w:left="34"/>
              <w:rPr>
                <w:b/>
              </w:rPr>
            </w:pPr>
            <w:r>
              <w:rPr>
                <w:b/>
              </w:rPr>
              <w:t>4</w:t>
            </w:r>
          </w:p>
        </w:tc>
        <w:tc>
          <w:tcPr>
            <w:tcW w:w="1142" w:type="dxa"/>
            <w:shd w:val="clear" w:color="auto" w:fill="E0EDD9"/>
          </w:tcPr>
          <w:p w14:paraId="4798CECE" w14:textId="77777777" w:rsidR="002E5867" w:rsidRDefault="002E5867" w:rsidP="009A131E">
            <w:pPr>
              <w:pStyle w:val="TableParagraph"/>
              <w:spacing w:line="244" w:lineRule="exact"/>
              <w:ind w:left="40"/>
            </w:pPr>
            <w:r>
              <w:t>0</w:t>
            </w:r>
          </w:p>
        </w:tc>
        <w:tc>
          <w:tcPr>
            <w:tcW w:w="1154" w:type="dxa"/>
            <w:shd w:val="clear" w:color="auto" w:fill="E0EDD9"/>
          </w:tcPr>
          <w:p w14:paraId="4C429F4F" w14:textId="77777777" w:rsidR="002E5867" w:rsidRDefault="002E5867" w:rsidP="009A131E">
            <w:pPr>
              <w:pStyle w:val="TableParagraph"/>
              <w:spacing w:line="244" w:lineRule="exact"/>
              <w:ind w:left="29"/>
            </w:pPr>
            <w:r>
              <w:t>0</w:t>
            </w:r>
          </w:p>
        </w:tc>
        <w:tc>
          <w:tcPr>
            <w:tcW w:w="1238" w:type="dxa"/>
            <w:shd w:val="clear" w:color="auto" w:fill="E0EDD9"/>
          </w:tcPr>
          <w:p w14:paraId="32E677CF" w14:textId="77777777" w:rsidR="002E5867" w:rsidRDefault="002E5867" w:rsidP="009A131E">
            <w:pPr>
              <w:pStyle w:val="TableParagraph"/>
              <w:ind w:left="32"/>
              <w:rPr>
                <w:b/>
              </w:rPr>
            </w:pPr>
            <w:r>
              <w:rPr>
                <w:b/>
              </w:rPr>
              <w:t>4</w:t>
            </w:r>
          </w:p>
        </w:tc>
        <w:tc>
          <w:tcPr>
            <w:tcW w:w="1239" w:type="dxa"/>
            <w:shd w:val="clear" w:color="auto" w:fill="E0EDD9"/>
          </w:tcPr>
          <w:p w14:paraId="4E8F1F6F" w14:textId="77777777" w:rsidR="002E5867" w:rsidRDefault="002E5867" w:rsidP="009A131E">
            <w:pPr>
              <w:pStyle w:val="TableParagraph"/>
            </w:pPr>
            <w:r>
              <w:t>0</w:t>
            </w:r>
          </w:p>
        </w:tc>
        <w:tc>
          <w:tcPr>
            <w:tcW w:w="1238" w:type="dxa"/>
            <w:shd w:val="clear" w:color="auto" w:fill="E0EDD9"/>
          </w:tcPr>
          <w:p w14:paraId="63B5B9FE" w14:textId="77777777" w:rsidR="002E5867" w:rsidRDefault="002E5867" w:rsidP="009A131E">
            <w:pPr>
              <w:pStyle w:val="TableParagraph"/>
            </w:pPr>
            <w:r>
              <w:t>0</w:t>
            </w:r>
          </w:p>
        </w:tc>
        <w:tc>
          <w:tcPr>
            <w:tcW w:w="1236" w:type="dxa"/>
            <w:shd w:val="clear" w:color="auto" w:fill="E0EDD9"/>
          </w:tcPr>
          <w:p w14:paraId="4DAD28DA" w14:textId="77777777" w:rsidR="002E5867" w:rsidRDefault="002E5867" w:rsidP="009A131E">
            <w:pPr>
              <w:pStyle w:val="TableParagraph"/>
              <w:ind w:left="573"/>
              <w:jc w:val="left"/>
              <w:rPr>
                <w:b/>
              </w:rPr>
            </w:pPr>
            <w:r>
              <w:rPr>
                <w:b/>
              </w:rPr>
              <w:t>4</w:t>
            </w:r>
          </w:p>
        </w:tc>
      </w:tr>
      <w:tr w:rsidR="002E5867" w14:paraId="38A6567E" w14:textId="77777777" w:rsidTr="002E5867">
        <w:trPr>
          <w:trHeight w:val="321"/>
        </w:trPr>
        <w:tc>
          <w:tcPr>
            <w:tcW w:w="362" w:type="dxa"/>
            <w:shd w:val="clear" w:color="auto" w:fill="E0EDD9"/>
          </w:tcPr>
          <w:p w14:paraId="6A1F296D" w14:textId="77777777" w:rsidR="002E5867" w:rsidRDefault="002E5867" w:rsidP="009A131E">
            <w:pPr>
              <w:pStyle w:val="TableParagraph"/>
              <w:spacing w:line="225" w:lineRule="exact"/>
              <w:ind w:left="0" w:right="103"/>
              <w:jc w:val="right"/>
              <w:rPr>
                <w:b/>
                <w:sz w:val="20"/>
              </w:rPr>
            </w:pPr>
            <w:r>
              <w:rPr>
                <w:b/>
                <w:w w:val="96"/>
                <w:sz w:val="20"/>
              </w:rPr>
              <w:t>B</w:t>
            </w:r>
          </w:p>
        </w:tc>
        <w:tc>
          <w:tcPr>
            <w:tcW w:w="2352" w:type="dxa"/>
            <w:shd w:val="clear" w:color="auto" w:fill="E0EDD9"/>
          </w:tcPr>
          <w:p w14:paraId="48853987" w14:textId="77777777" w:rsidR="002E5867" w:rsidRDefault="002E5867" w:rsidP="009A131E">
            <w:pPr>
              <w:pStyle w:val="TableParagraph"/>
              <w:spacing w:line="221" w:lineRule="exact"/>
              <w:ind w:left="168" w:right="153"/>
              <w:rPr>
                <w:sz w:val="20"/>
              </w:rPr>
            </w:pPr>
            <w:r>
              <w:rPr>
                <w:sz w:val="20"/>
              </w:rPr>
              <w:t>OPERAIO</w:t>
            </w:r>
          </w:p>
        </w:tc>
        <w:tc>
          <w:tcPr>
            <w:tcW w:w="1238" w:type="dxa"/>
            <w:shd w:val="clear" w:color="auto" w:fill="E0EDD9"/>
          </w:tcPr>
          <w:p w14:paraId="39FCBE58" w14:textId="77777777" w:rsidR="002E5867" w:rsidRDefault="002E5867" w:rsidP="009A131E">
            <w:pPr>
              <w:pStyle w:val="TableParagraph"/>
              <w:ind w:left="569"/>
              <w:jc w:val="left"/>
              <w:rPr>
                <w:b/>
              </w:rPr>
            </w:pPr>
            <w:r>
              <w:rPr>
                <w:b/>
              </w:rPr>
              <w:t>2</w:t>
            </w:r>
          </w:p>
        </w:tc>
        <w:tc>
          <w:tcPr>
            <w:tcW w:w="1183" w:type="dxa"/>
            <w:shd w:val="clear" w:color="auto" w:fill="E0EDD9"/>
          </w:tcPr>
          <w:p w14:paraId="301F08B1" w14:textId="77777777" w:rsidR="002E5867" w:rsidRDefault="002E5867" w:rsidP="009A131E">
            <w:pPr>
              <w:pStyle w:val="TableParagraph"/>
              <w:spacing w:line="244" w:lineRule="exact"/>
              <w:ind w:left="25"/>
            </w:pPr>
            <w:r>
              <w:t>1</w:t>
            </w:r>
          </w:p>
        </w:tc>
        <w:tc>
          <w:tcPr>
            <w:tcW w:w="1154" w:type="dxa"/>
            <w:shd w:val="clear" w:color="auto" w:fill="E0EDD9"/>
          </w:tcPr>
          <w:p w14:paraId="319D3629" w14:textId="77777777" w:rsidR="002E5867" w:rsidRDefault="002E5867" w:rsidP="009A131E">
            <w:pPr>
              <w:pStyle w:val="TableParagraph"/>
              <w:spacing w:line="244" w:lineRule="exact"/>
              <w:ind w:left="21"/>
            </w:pPr>
            <w:r>
              <w:t>0</w:t>
            </w:r>
          </w:p>
        </w:tc>
        <w:tc>
          <w:tcPr>
            <w:tcW w:w="1238" w:type="dxa"/>
            <w:shd w:val="clear" w:color="auto" w:fill="E0EDD9"/>
          </w:tcPr>
          <w:p w14:paraId="77337DC9" w14:textId="77777777" w:rsidR="002E5867" w:rsidRDefault="002E5867" w:rsidP="009A131E">
            <w:pPr>
              <w:pStyle w:val="TableParagraph"/>
              <w:ind w:left="34"/>
              <w:rPr>
                <w:b/>
              </w:rPr>
            </w:pPr>
            <w:r>
              <w:rPr>
                <w:b/>
              </w:rPr>
              <w:t>3</w:t>
            </w:r>
          </w:p>
        </w:tc>
        <w:tc>
          <w:tcPr>
            <w:tcW w:w="1142" w:type="dxa"/>
            <w:shd w:val="clear" w:color="auto" w:fill="E0EDD9"/>
          </w:tcPr>
          <w:p w14:paraId="0D6D7F62" w14:textId="77777777" w:rsidR="002E5867" w:rsidRDefault="002E5867" w:rsidP="009A131E">
            <w:pPr>
              <w:pStyle w:val="TableParagraph"/>
              <w:spacing w:line="244" w:lineRule="exact"/>
              <w:ind w:left="40"/>
            </w:pPr>
            <w:r>
              <w:t>1</w:t>
            </w:r>
          </w:p>
        </w:tc>
        <w:tc>
          <w:tcPr>
            <w:tcW w:w="1154" w:type="dxa"/>
            <w:shd w:val="clear" w:color="auto" w:fill="E0EDD9"/>
          </w:tcPr>
          <w:p w14:paraId="3CBC93B7" w14:textId="77777777" w:rsidR="002E5867" w:rsidRDefault="002E5867" w:rsidP="009A131E">
            <w:pPr>
              <w:pStyle w:val="TableParagraph"/>
              <w:spacing w:line="244" w:lineRule="exact"/>
              <w:ind w:left="29"/>
            </w:pPr>
            <w:r>
              <w:t>0</w:t>
            </w:r>
          </w:p>
        </w:tc>
        <w:tc>
          <w:tcPr>
            <w:tcW w:w="1238" w:type="dxa"/>
            <w:shd w:val="clear" w:color="auto" w:fill="E0EDD9"/>
          </w:tcPr>
          <w:p w14:paraId="297BA767" w14:textId="77777777" w:rsidR="002E5867" w:rsidRDefault="002E5867" w:rsidP="009A131E">
            <w:pPr>
              <w:pStyle w:val="TableParagraph"/>
              <w:ind w:left="32"/>
              <w:rPr>
                <w:b/>
              </w:rPr>
            </w:pPr>
            <w:r>
              <w:rPr>
                <w:b/>
              </w:rPr>
              <w:t>4</w:t>
            </w:r>
          </w:p>
        </w:tc>
        <w:tc>
          <w:tcPr>
            <w:tcW w:w="1239" w:type="dxa"/>
            <w:shd w:val="clear" w:color="auto" w:fill="E0EDD9"/>
          </w:tcPr>
          <w:p w14:paraId="07D1DEAE" w14:textId="77777777" w:rsidR="002E5867" w:rsidRDefault="002E5867" w:rsidP="009A131E">
            <w:pPr>
              <w:pStyle w:val="TableParagraph"/>
            </w:pPr>
            <w:r>
              <w:t>1</w:t>
            </w:r>
          </w:p>
        </w:tc>
        <w:tc>
          <w:tcPr>
            <w:tcW w:w="1238" w:type="dxa"/>
            <w:shd w:val="clear" w:color="auto" w:fill="E0EDD9"/>
          </w:tcPr>
          <w:p w14:paraId="19587EE6" w14:textId="77777777" w:rsidR="002E5867" w:rsidRDefault="002E5867" w:rsidP="009A131E">
            <w:pPr>
              <w:pStyle w:val="TableParagraph"/>
            </w:pPr>
            <w:r>
              <w:t>1</w:t>
            </w:r>
          </w:p>
        </w:tc>
        <w:tc>
          <w:tcPr>
            <w:tcW w:w="1236" w:type="dxa"/>
            <w:shd w:val="clear" w:color="auto" w:fill="E0EDD9"/>
          </w:tcPr>
          <w:p w14:paraId="7308EE2E" w14:textId="77777777" w:rsidR="002E5867" w:rsidRDefault="002E5867" w:rsidP="009A131E">
            <w:pPr>
              <w:pStyle w:val="TableParagraph"/>
              <w:ind w:left="573"/>
              <w:jc w:val="left"/>
              <w:rPr>
                <w:b/>
              </w:rPr>
            </w:pPr>
            <w:r>
              <w:rPr>
                <w:b/>
              </w:rPr>
              <w:t>4</w:t>
            </w:r>
          </w:p>
        </w:tc>
      </w:tr>
      <w:tr w:rsidR="002E5867" w14:paraId="433E2C54" w14:textId="77777777" w:rsidTr="002E5867">
        <w:trPr>
          <w:trHeight w:val="458"/>
        </w:trPr>
        <w:tc>
          <w:tcPr>
            <w:tcW w:w="362" w:type="dxa"/>
            <w:shd w:val="clear" w:color="auto" w:fill="E0EDD9"/>
          </w:tcPr>
          <w:p w14:paraId="6050FC4F" w14:textId="77777777" w:rsidR="002E5867" w:rsidRDefault="002E5867" w:rsidP="009A131E">
            <w:pPr>
              <w:pStyle w:val="TableParagraph"/>
              <w:spacing w:line="225" w:lineRule="exact"/>
              <w:ind w:left="0" w:right="103"/>
              <w:jc w:val="right"/>
              <w:rPr>
                <w:b/>
                <w:sz w:val="20"/>
              </w:rPr>
            </w:pPr>
            <w:r>
              <w:rPr>
                <w:b/>
                <w:w w:val="96"/>
                <w:sz w:val="20"/>
              </w:rPr>
              <w:t>B</w:t>
            </w:r>
          </w:p>
        </w:tc>
        <w:tc>
          <w:tcPr>
            <w:tcW w:w="2352" w:type="dxa"/>
            <w:shd w:val="clear" w:color="auto" w:fill="E0EDD9"/>
          </w:tcPr>
          <w:p w14:paraId="1DEC490E" w14:textId="77777777" w:rsidR="002E5867" w:rsidRDefault="002E5867" w:rsidP="009A131E">
            <w:pPr>
              <w:pStyle w:val="TableParagraph"/>
              <w:spacing w:before="4" w:line="228" w:lineRule="exact"/>
              <w:ind w:left="689" w:hanging="89"/>
              <w:jc w:val="left"/>
              <w:rPr>
                <w:sz w:val="20"/>
              </w:rPr>
            </w:pPr>
            <w:r>
              <w:rPr>
                <w:sz w:val="20"/>
              </w:rPr>
              <w:t>AUSILIARIO TRAFFICO</w:t>
            </w:r>
          </w:p>
        </w:tc>
        <w:tc>
          <w:tcPr>
            <w:tcW w:w="1238" w:type="dxa"/>
            <w:shd w:val="clear" w:color="auto" w:fill="E0EDD9"/>
          </w:tcPr>
          <w:p w14:paraId="0CBB5636" w14:textId="77777777" w:rsidR="002E5867" w:rsidRDefault="002E5867" w:rsidP="009A131E">
            <w:pPr>
              <w:pStyle w:val="TableParagraph"/>
              <w:ind w:left="569"/>
              <w:jc w:val="left"/>
              <w:rPr>
                <w:b/>
              </w:rPr>
            </w:pPr>
            <w:r>
              <w:rPr>
                <w:b/>
              </w:rPr>
              <w:t>1</w:t>
            </w:r>
          </w:p>
        </w:tc>
        <w:tc>
          <w:tcPr>
            <w:tcW w:w="1183" w:type="dxa"/>
            <w:shd w:val="clear" w:color="auto" w:fill="E0EDD9"/>
          </w:tcPr>
          <w:p w14:paraId="09E70AF8" w14:textId="77777777" w:rsidR="002E5867" w:rsidRDefault="002E5867" w:rsidP="009A131E">
            <w:pPr>
              <w:pStyle w:val="TableParagraph"/>
              <w:spacing w:line="244" w:lineRule="exact"/>
              <w:ind w:left="25"/>
            </w:pPr>
            <w:r>
              <w:t>0</w:t>
            </w:r>
          </w:p>
        </w:tc>
        <w:tc>
          <w:tcPr>
            <w:tcW w:w="1154" w:type="dxa"/>
            <w:shd w:val="clear" w:color="auto" w:fill="E0EDD9"/>
          </w:tcPr>
          <w:p w14:paraId="7F9C8C27" w14:textId="77777777" w:rsidR="002E5867" w:rsidRDefault="002E5867" w:rsidP="009A131E">
            <w:pPr>
              <w:pStyle w:val="TableParagraph"/>
              <w:spacing w:line="244" w:lineRule="exact"/>
              <w:ind w:left="21"/>
            </w:pPr>
            <w:r>
              <w:t>0</w:t>
            </w:r>
          </w:p>
        </w:tc>
        <w:tc>
          <w:tcPr>
            <w:tcW w:w="1238" w:type="dxa"/>
            <w:shd w:val="clear" w:color="auto" w:fill="E0EDD9"/>
          </w:tcPr>
          <w:p w14:paraId="33B9BFFC" w14:textId="77777777" w:rsidR="002E5867" w:rsidRDefault="002E5867" w:rsidP="009A131E">
            <w:pPr>
              <w:pStyle w:val="TableParagraph"/>
              <w:ind w:left="34"/>
              <w:rPr>
                <w:b/>
              </w:rPr>
            </w:pPr>
            <w:r>
              <w:rPr>
                <w:b/>
              </w:rPr>
              <w:t>1</w:t>
            </w:r>
          </w:p>
        </w:tc>
        <w:tc>
          <w:tcPr>
            <w:tcW w:w="1142" w:type="dxa"/>
            <w:shd w:val="clear" w:color="auto" w:fill="E0EDD9"/>
          </w:tcPr>
          <w:p w14:paraId="7806FE49" w14:textId="77777777" w:rsidR="002E5867" w:rsidRDefault="002E5867" w:rsidP="009A131E">
            <w:pPr>
              <w:pStyle w:val="TableParagraph"/>
              <w:spacing w:line="244" w:lineRule="exact"/>
              <w:ind w:left="40"/>
            </w:pPr>
            <w:r>
              <w:t>0</w:t>
            </w:r>
          </w:p>
        </w:tc>
        <w:tc>
          <w:tcPr>
            <w:tcW w:w="1154" w:type="dxa"/>
            <w:shd w:val="clear" w:color="auto" w:fill="E0EDD9"/>
          </w:tcPr>
          <w:p w14:paraId="3F562B42" w14:textId="77777777" w:rsidR="002E5867" w:rsidRDefault="002E5867" w:rsidP="009A131E">
            <w:pPr>
              <w:pStyle w:val="TableParagraph"/>
              <w:spacing w:line="244" w:lineRule="exact"/>
              <w:ind w:left="29"/>
            </w:pPr>
            <w:r>
              <w:t>0</w:t>
            </w:r>
          </w:p>
        </w:tc>
        <w:tc>
          <w:tcPr>
            <w:tcW w:w="1238" w:type="dxa"/>
            <w:shd w:val="clear" w:color="auto" w:fill="E0EDD9"/>
          </w:tcPr>
          <w:p w14:paraId="67C65CD0" w14:textId="77777777" w:rsidR="002E5867" w:rsidRDefault="002E5867" w:rsidP="009A131E">
            <w:pPr>
              <w:pStyle w:val="TableParagraph"/>
              <w:ind w:left="32"/>
              <w:rPr>
                <w:b/>
              </w:rPr>
            </w:pPr>
            <w:r>
              <w:rPr>
                <w:b/>
              </w:rPr>
              <w:t>1</w:t>
            </w:r>
          </w:p>
        </w:tc>
        <w:tc>
          <w:tcPr>
            <w:tcW w:w="1239" w:type="dxa"/>
            <w:shd w:val="clear" w:color="auto" w:fill="E0EDD9"/>
          </w:tcPr>
          <w:p w14:paraId="3FE38F99" w14:textId="77777777" w:rsidR="002E5867" w:rsidRDefault="002E5867" w:rsidP="009A131E">
            <w:pPr>
              <w:pStyle w:val="TableParagraph"/>
            </w:pPr>
            <w:r>
              <w:t>0</w:t>
            </w:r>
          </w:p>
        </w:tc>
        <w:tc>
          <w:tcPr>
            <w:tcW w:w="1238" w:type="dxa"/>
            <w:shd w:val="clear" w:color="auto" w:fill="E0EDD9"/>
          </w:tcPr>
          <w:p w14:paraId="1808B9F9" w14:textId="77777777" w:rsidR="002E5867" w:rsidRDefault="002E5867" w:rsidP="009A131E">
            <w:pPr>
              <w:pStyle w:val="TableParagraph"/>
            </w:pPr>
            <w:r>
              <w:t>0</w:t>
            </w:r>
          </w:p>
        </w:tc>
        <w:tc>
          <w:tcPr>
            <w:tcW w:w="1236" w:type="dxa"/>
            <w:shd w:val="clear" w:color="auto" w:fill="E0EDD9"/>
          </w:tcPr>
          <w:p w14:paraId="21D353AF" w14:textId="77777777" w:rsidR="002E5867" w:rsidRDefault="002E5867" w:rsidP="009A131E">
            <w:pPr>
              <w:pStyle w:val="TableParagraph"/>
              <w:ind w:left="573"/>
              <w:jc w:val="left"/>
              <w:rPr>
                <w:b/>
              </w:rPr>
            </w:pPr>
            <w:r>
              <w:rPr>
                <w:b/>
              </w:rPr>
              <w:t>1</w:t>
            </w:r>
          </w:p>
        </w:tc>
      </w:tr>
      <w:tr w:rsidR="002E5867" w14:paraId="3164979C" w14:textId="77777777" w:rsidTr="002E5867">
        <w:trPr>
          <w:trHeight w:val="614"/>
        </w:trPr>
        <w:tc>
          <w:tcPr>
            <w:tcW w:w="362" w:type="dxa"/>
          </w:tcPr>
          <w:p w14:paraId="43375E7E" w14:textId="77777777" w:rsidR="002E5867" w:rsidRDefault="002E5867" w:rsidP="009A131E">
            <w:pPr>
              <w:pStyle w:val="TableParagraph"/>
              <w:spacing w:line="240" w:lineRule="auto"/>
              <w:ind w:left="0"/>
              <w:jc w:val="left"/>
              <w:rPr>
                <w:sz w:val="20"/>
              </w:rPr>
            </w:pPr>
          </w:p>
        </w:tc>
        <w:tc>
          <w:tcPr>
            <w:tcW w:w="2352" w:type="dxa"/>
          </w:tcPr>
          <w:p w14:paraId="3E30E8A8" w14:textId="0D06D36B" w:rsidR="002E5867" w:rsidRDefault="002E5867" w:rsidP="009A131E">
            <w:pPr>
              <w:pStyle w:val="TableParagraph"/>
              <w:spacing w:before="1" w:line="230" w:lineRule="exact"/>
              <w:ind w:left="689" w:right="195" w:hanging="89"/>
              <w:jc w:val="left"/>
              <w:rPr>
                <w:b/>
                <w:i/>
                <w:sz w:val="20"/>
              </w:rPr>
            </w:pPr>
            <w:proofErr w:type="spellStart"/>
            <w:r>
              <w:rPr>
                <w:b/>
                <w:i/>
                <w:sz w:val="20"/>
              </w:rPr>
              <w:t>Dotazione</w:t>
            </w:r>
            <w:proofErr w:type="spellEnd"/>
            <w:r>
              <w:rPr>
                <w:b/>
                <w:i/>
                <w:sz w:val="20"/>
              </w:rPr>
              <w:t xml:space="preserve"> </w:t>
            </w:r>
            <w:proofErr w:type="spellStart"/>
            <w:r>
              <w:rPr>
                <w:b/>
                <w:i/>
                <w:sz w:val="20"/>
              </w:rPr>
              <w:t>organica</w:t>
            </w:r>
            <w:proofErr w:type="spellEnd"/>
            <w:r>
              <w:rPr>
                <w:b/>
                <w:i/>
                <w:sz w:val="20"/>
              </w:rPr>
              <w:t xml:space="preserve">  </w:t>
            </w:r>
          </w:p>
        </w:tc>
        <w:tc>
          <w:tcPr>
            <w:tcW w:w="1238" w:type="dxa"/>
          </w:tcPr>
          <w:p w14:paraId="755A498C" w14:textId="77777777" w:rsidR="002E5867" w:rsidRDefault="002E5867" w:rsidP="009A131E">
            <w:pPr>
              <w:pStyle w:val="TableParagraph"/>
              <w:ind w:left="514"/>
              <w:jc w:val="left"/>
              <w:rPr>
                <w:b/>
              </w:rPr>
            </w:pPr>
            <w:r>
              <w:rPr>
                <w:b/>
              </w:rPr>
              <w:t>29</w:t>
            </w:r>
          </w:p>
        </w:tc>
        <w:tc>
          <w:tcPr>
            <w:tcW w:w="1183" w:type="dxa"/>
          </w:tcPr>
          <w:p w14:paraId="23C47BDE" w14:textId="77777777" w:rsidR="002E5867" w:rsidRDefault="002E5867" w:rsidP="009A131E">
            <w:pPr>
              <w:pStyle w:val="TableParagraph"/>
              <w:spacing w:line="242" w:lineRule="exact"/>
              <w:ind w:left="25"/>
            </w:pPr>
            <w:r>
              <w:t>2</w:t>
            </w:r>
          </w:p>
        </w:tc>
        <w:tc>
          <w:tcPr>
            <w:tcW w:w="1154" w:type="dxa"/>
          </w:tcPr>
          <w:p w14:paraId="43D0BECD" w14:textId="77777777" w:rsidR="002E5867" w:rsidRDefault="002E5867" w:rsidP="009A131E">
            <w:pPr>
              <w:pStyle w:val="TableParagraph"/>
              <w:spacing w:line="242" w:lineRule="exact"/>
              <w:ind w:left="21"/>
            </w:pPr>
            <w:r>
              <w:t>0</w:t>
            </w:r>
          </w:p>
        </w:tc>
        <w:tc>
          <w:tcPr>
            <w:tcW w:w="1238" w:type="dxa"/>
          </w:tcPr>
          <w:p w14:paraId="3A349F6E" w14:textId="77777777" w:rsidR="002E5867" w:rsidRDefault="002E5867" w:rsidP="009A131E">
            <w:pPr>
              <w:pStyle w:val="TableParagraph"/>
              <w:ind w:left="500" w:right="466"/>
              <w:rPr>
                <w:b/>
              </w:rPr>
            </w:pPr>
            <w:r>
              <w:rPr>
                <w:b/>
              </w:rPr>
              <w:t>31</w:t>
            </w:r>
          </w:p>
        </w:tc>
        <w:tc>
          <w:tcPr>
            <w:tcW w:w="1142" w:type="dxa"/>
          </w:tcPr>
          <w:p w14:paraId="0FD51A74" w14:textId="77777777" w:rsidR="002E5867" w:rsidRDefault="002E5867" w:rsidP="009A131E">
            <w:pPr>
              <w:pStyle w:val="TableParagraph"/>
              <w:spacing w:line="242" w:lineRule="exact"/>
              <w:ind w:left="40"/>
            </w:pPr>
            <w:r>
              <w:t>1</w:t>
            </w:r>
          </w:p>
        </w:tc>
        <w:tc>
          <w:tcPr>
            <w:tcW w:w="1154" w:type="dxa"/>
          </w:tcPr>
          <w:p w14:paraId="7D647F4C" w14:textId="77777777" w:rsidR="002E5867" w:rsidRDefault="002E5867" w:rsidP="009A131E">
            <w:pPr>
              <w:pStyle w:val="TableParagraph"/>
              <w:spacing w:line="242" w:lineRule="exact"/>
              <w:ind w:left="29"/>
            </w:pPr>
            <w:r>
              <w:t>0</w:t>
            </w:r>
          </w:p>
        </w:tc>
        <w:tc>
          <w:tcPr>
            <w:tcW w:w="1238" w:type="dxa"/>
          </w:tcPr>
          <w:p w14:paraId="1374786E" w14:textId="77777777" w:rsidR="002E5867" w:rsidRDefault="002E5867" w:rsidP="009A131E">
            <w:pPr>
              <w:pStyle w:val="TableParagraph"/>
              <w:ind w:left="499" w:right="467"/>
              <w:rPr>
                <w:b/>
              </w:rPr>
            </w:pPr>
            <w:r>
              <w:rPr>
                <w:b/>
              </w:rPr>
              <w:t>32</w:t>
            </w:r>
          </w:p>
        </w:tc>
        <w:tc>
          <w:tcPr>
            <w:tcW w:w="1239" w:type="dxa"/>
          </w:tcPr>
          <w:p w14:paraId="763CC423" w14:textId="77777777" w:rsidR="002E5867" w:rsidRDefault="002E5867" w:rsidP="009A131E">
            <w:pPr>
              <w:pStyle w:val="TableParagraph"/>
            </w:pPr>
            <w:r>
              <w:t>1</w:t>
            </w:r>
          </w:p>
        </w:tc>
        <w:tc>
          <w:tcPr>
            <w:tcW w:w="1238" w:type="dxa"/>
          </w:tcPr>
          <w:p w14:paraId="143D6B0D" w14:textId="77777777" w:rsidR="002E5867" w:rsidRDefault="002E5867" w:rsidP="009A131E">
            <w:pPr>
              <w:pStyle w:val="TableParagraph"/>
            </w:pPr>
            <w:r>
              <w:t>2</w:t>
            </w:r>
          </w:p>
        </w:tc>
        <w:tc>
          <w:tcPr>
            <w:tcW w:w="1236" w:type="dxa"/>
          </w:tcPr>
          <w:p w14:paraId="1340A0C6" w14:textId="77777777" w:rsidR="002E5867" w:rsidRDefault="002E5867" w:rsidP="009A131E">
            <w:pPr>
              <w:pStyle w:val="TableParagraph"/>
              <w:ind w:left="518"/>
              <w:jc w:val="left"/>
              <w:rPr>
                <w:b/>
              </w:rPr>
            </w:pPr>
            <w:r>
              <w:rPr>
                <w:b/>
              </w:rPr>
              <w:t>31</w:t>
            </w:r>
          </w:p>
        </w:tc>
      </w:tr>
    </w:tbl>
    <w:p w14:paraId="4F62D46D" w14:textId="11A3A6EA" w:rsidR="004510C9" w:rsidRPr="002E5867" w:rsidRDefault="002E5867" w:rsidP="002E5867">
      <w:pPr>
        <w:suppressAutoHyphens/>
        <w:autoSpaceDN w:val="0"/>
        <w:spacing w:after="0" w:line="240" w:lineRule="auto"/>
        <w:jc w:val="both"/>
        <w:textAlignment w:val="baseline"/>
        <w:rPr>
          <w:rFonts w:eastAsia="Times New Roman" w:cstheme="minorHAnsi"/>
          <w:b/>
          <w:i/>
          <w:color w:val="000000"/>
          <w:sz w:val="18"/>
          <w:szCs w:val="18"/>
          <w:lang w:eastAsia="it-IT"/>
        </w:rPr>
      </w:pPr>
      <w:r>
        <w:rPr>
          <w:rFonts w:eastAsia="Times New Roman" w:cstheme="minorHAnsi"/>
          <w:b/>
          <w:i/>
          <w:color w:val="000000"/>
          <w:sz w:val="18"/>
          <w:szCs w:val="18"/>
          <w:lang w:eastAsia="it-IT"/>
        </w:rPr>
        <w:t xml:space="preserve">           </w:t>
      </w:r>
      <w:r w:rsidRPr="002E5867">
        <w:rPr>
          <w:rFonts w:eastAsia="Times New Roman" w:cstheme="minorHAnsi"/>
          <w:b/>
          <w:i/>
          <w:color w:val="000000"/>
          <w:sz w:val="18"/>
          <w:szCs w:val="18"/>
          <w:lang w:eastAsia="it-IT"/>
        </w:rPr>
        <w:t>* assunzione tramite mobilità da Agenzia Forestale Regionale fino al 31/12/2024</w:t>
      </w:r>
      <w:r>
        <w:rPr>
          <w:rFonts w:eastAsia="Times New Roman" w:cstheme="minorHAnsi"/>
          <w:b/>
          <w:i/>
          <w:color w:val="000000"/>
          <w:sz w:val="18"/>
          <w:szCs w:val="18"/>
          <w:lang w:eastAsia="it-IT"/>
        </w:rPr>
        <w:t xml:space="preserve">                                   </w:t>
      </w:r>
      <w:r w:rsidRPr="002E5867">
        <w:rPr>
          <w:rFonts w:eastAsia="Times New Roman" w:cstheme="minorHAnsi"/>
          <w:b/>
          <w:i/>
          <w:color w:val="000000"/>
          <w:sz w:val="18"/>
          <w:szCs w:val="18"/>
          <w:lang w:eastAsia="it-IT"/>
        </w:rPr>
        <w:t>** rapport</w:t>
      </w:r>
      <w:r>
        <w:rPr>
          <w:rFonts w:eastAsia="Times New Roman" w:cstheme="minorHAnsi"/>
          <w:b/>
          <w:i/>
          <w:color w:val="000000"/>
          <w:sz w:val="18"/>
          <w:szCs w:val="18"/>
          <w:lang w:eastAsia="it-IT"/>
        </w:rPr>
        <w:t>o</w:t>
      </w:r>
      <w:r w:rsidRPr="002E5867">
        <w:rPr>
          <w:rFonts w:eastAsia="Times New Roman" w:cstheme="minorHAnsi"/>
          <w:b/>
          <w:i/>
          <w:color w:val="000000"/>
          <w:sz w:val="18"/>
          <w:szCs w:val="18"/>
          <w:lang w:eastAsia="it-IT"/>
        </w:rPr>
        <w:t xml:space="preserve"> di lavoro ex art.110 comma 1 TUEL fino al 30/06/2024</w:t>
      </w:r>
    </w:p>
    <w:p w14:paraId="4F1C17C2" w14:textId="03C8516F" w:rsidR="002C5F93" w:rsidRDefault="002C5F93" w:rsidP="00433082">
      <w:pPr>
        <w:suppressAutoHyphens/>
        <w:autoSpaceDN w:val="0"/>
        <w:spacing w:after="0" w:line="240" w:lineRule="auto"/>
        <w:jc w:val="center"/>
        <w:textAlignment w:val="baseline"/>
        <w:rPr>
          <w:rFonts w:eastAsia="Times New Roman" w:cstheme="minorHAnsi"/>
          <w:b/>
          <w:i/>
          <w:color w:val="000000"/>
          <w:sz w:val="24"/>
          <w:szCs w:val="24"/>
          <w:lang w:eastAsia="it-IT"/>
        </w:rPr>
      </w:pPr>
    </w:p>
    <w:p w14:paraId="36E8CEA4" w14:textId="1C4C2FB7" w:rsidR="002C5F93" w:rsidRDefault="002C5F93" w:rsidP="00433082">
      <w:pPr>
        <w:suppressAutoHyphens/>
        <w:autoSpaceDN w:val="0"/>
        <w:spacing w:after="0" w:line="240" w:lineRule="auto"/>
        <w:jc w:val="center"/>
        <w:textAlignment w:val="baseline"/>
        <w:rPr>
          <w:rFonts w:eastAsia="Times New Roman" w:cstheme="minorHAnsi"/>
          <w:b/>
          <w:i/>
          <w:color w:val="000000"/>
          <w:sz w:val="24"/>
          <w:szCs w:val="24"/>
          <w:lang w:eastAsia="it-IT"/>
        </w:rPr>
      </w:pPr>
    </w:p>
    <w:p w14:paraId="31CF338F" w14:textId="77777777" w:rsidR="002C5F93" w:rsidRPr="002C5F93" w:rsidRDefault="002C5F93" w:rsidP="002C5F93">
      <w:pPr>
        <w:suppressAutoHyphens/>
        <w:autoSpaceDN w:val="0"/>
        <w:spacing w:after="0" w:line="240" w:lineRule="auto"/>
        <w:jc w:val="both"/>
        <w:textAlignment w:val="baseline"/>
        <w:rPr>
          <w:rFonts w:eastAsia="Times New Roman" w:cstheme="minorHAnsi"/>
          <w:bCs/>
          <w:iCs/>
          <w:color w:val="000000"/>
          <w:sz w:val="24"/>
          <w:szCs w:val="24"/>
          <w:lang w:eastAsia="it-IT"/>
        </w:rPr>
      </w:pPr>
    </w:p>
    <w:p w14:paraId="77473541" w14:textId="77777777" w:rsidR="002C5F93" w:rsidRDefault="002C5F93" w:rsidP="002C5F93">
      <w:pPr>
        <w:suppressAutoHyphens/>
        <w:autoSpaceDN w:val="0"/>
        <w:spacing w:after="0" w:line="240" w:lineRule="auto"/>
        <w:jc w:val="both"/>
        <w:textAlignment w:val="baseline"/>
        <w:rPr>
          <w:sz w:val="24"/>
          <w:szCs w:val="24"/>
        </w:rPr>
      </w:pPr>
    </w:p>
    <w:p w14:paraId="5CE94D98" w14:textId="77777777" w:rsidR="00714CD2" w:rsidRDefault="002C5F93" w:rsidP="002C5F93">
      <w:pPr>
        <w:suppressAutoHyphens/>
        <w:autoSpaceDN w:val="0"/>
        <w:spacing w:after="0" w:line="240" w:lineRule="auto"/>
        <w:jc w:val="both"/>
        <w:textAlignment w:val="baseline"/>
        <w:rPr>
          <w:sz w:val="24"/>
          <w:szCs w:val="24"/>
        </w:rPr>
      </w:pPr>
      <w:r w:rsidRPr="005D1C4C">
        <w:rPr>
          <w:sz w:val="24"/>
          <w:szCs w:val="24"/>
        </w:rPr>
        <w:t xml:space="preserve">Va </w:t>
      </w:r>
      <w:r>
        <w:rPr>
          <w:sz w:val="24"/>
          <w:szCs w:val="24"/>
        </w:rPr>
        <w:t xml:space="preserve">infine </w:t>
      </w:r>
      <w:r w:rsidRPr="005D1C4C">
        <w:rPr>
          <w:sz w:val="24"/>
          <w:szCs w:val="24"/>
        </w:rPr>
        <w:t>precisato che nel periodo 2013-20</w:t>
      </w:r>
      <w:r>
        <w:rPr>
          <w:sz w:val="24"/>
          <w:szCs w:val="24"/>
        </w:rPr>
        <w:t>21</w:t>
      </w:r>
      <w:r w:rsidRPr="005D1C4C">
        <w:rPr>
          <w:sz w:val="24"/>
          <w:szCs w:val="24"/>
        </w:rPr>
        <w:t xml:space="preserve"> non sono pervenute segnalazioni che prefigurano responsabilità disciplinari o penali legate ad eventi corruttivi né sono stati avviati a carico di dipendenti comunali procedimenti disciplinari per fatti </w:t>
      </w:r>
      <w:r w:rsidR="00CB16CF">
        <w:rPr>
          <w:sz w:val="24"/>
          <w:szCs w:val="24"/>
        </w:rPr>
        <w:t xml:space="preserve">di natura </w:t>
      </w:r>
      <w:r>
        <w:rPr>
          <w:sz w:val="24"/>
          <w:szCs w:val="24"/>
        </w:rPr>
        <w:t>corruttiv</w:t>
      </w:r>
      <w:r w:rsidR="00CB16CF">
        <w:rPr>
          <w:sz w:val="24"/>
          <w:szCs w:val="24"/>
        </w:rPr>
        <w:t>a</w:t>
      </w:r>
      <w:r w:rsidRPr="005D1C4C">
        <w:rPr>
          <w:sz w:val="24"/>
          <w:szCs w:val="24"/>
        </w:rPr>
        <w:t>.</w:t>
      </w:r>
      <w:r>
        <w:rPr>
          <w:sz w:val="24"/>
          <w:szCs w:val="24"/>
        </w:rPr>
        <w:t xml:space="preserve"> </w:t>
      </w:r>
    </w:p>
    <w:p w14:paraId="01D2F9E0" w14:textId="7AA07BD5" w:rsidR="002C5F93" w:rsidRDefault="002C5F93" w:rsidP="002C5F93">
      <w:pPr>
        <w:suppressAutoHyphens/>
        <w:autoSpaceDN w:val="0"/>
        <w:spacing w:after="0" w:line="240" w:lineRule="auto"/>
        <w:jc w:val="both"/>
        <w:textAlignment w:val="baseline"/>
        <w:rPr>
          <w:rFonts w:eastAsia="Times New Roman" w:cs="Arial"/>
          <w:b/>
          <w:i/>
          <w:color w:val="000000"/>
          <w:sz w:val="24"/>
          <w:szCs w:val="24"/>
          <w:lang w:eastAsia="it-IT"/>
        </w:rPr>
      </w:pPr>
      <w:r>
        <w:rPr>
          <w:sz w:val="24"/>
          <w:szCs w:val="24"/>
        </w:rPr>
        <w:t xml:space="preserve">Si può pertanto dare atto di </w:t>
      </w:r>
      <w:r w:rsidR="00714CD2">
        <w:rPr>
          <w:sz w:val="24"/>
          <w:szCs w:val="24"/>
        </w:rPr>
        <w:t>una</w:t>
      </w:r>
      <w:r>
        <w:rPr>
          <w:sz w:val="24"/>
          <w:szCs w:val="24"/>
        </w:rPr>
        <w:t xml:space="preserve"> situazione organizzativa dell’Ente </w:t>
      </w:r>
      <w:r w:rsidR="00714CD2">
        <w:rPr>
          <w:sz w:val="24"/>
          <w:szCs w:val="24"/>
        </w:rPr>
        <w:t xml:space="preserve">adeguatamente strutturata </w:t>
      </w:r>
      <w:r>
        <w:rPr>
          <w:sz w:val="24"/>
          <w:szCs w:val="24"/>
        </w:rPr>
        <w:t xml:space="preserve">e di una </w:t>
      </w:r>
      <w:r w:rsidR="00CB16CF">
        <w:rPr>
          <w:sz w:val="24"/>
          <w:szCs w:val="24"/>
        </w:rPr>
        <w:t>discreta</w:t>
      </w:r>
      <w:r>
        <w:rPr>
          <w:sz w:val="24"/>
          <w:szCs w:val="24"/>
        </w:rPr>
        <w:t xml:space="preserve"> cultura etica del personale che – pur con le consuete difficoltà che caratterizzano i Comuni di piccole dimensioni – si prodiga per garantire un adeguato livello qualitativo dei servizi erogati, nel rispetto della legalità e delle disposizioni normative vigenti.</w:t>
      </w:r>
      <w:r w:rsidR="00CB16CF">
        <w:rPr>
          <w:sz w:val="24"/>
          <w:szCs w:val="24"/>
        </w:rPr>
        <w:t xml:space="preserve"> </w:t>
      </w:r>
    </w:p>
    <w:p w14:paraId="1D7C4C51" w14:textId="45BA5AED" w:rsidR="00AB14CC" w:rsidRDefault="00AB14CC">
      <w:pPr>
        <w:rPr>
          <w:rFonts w:eastAsia="Times New Roman" w:cstheme="minorHAnsi"/>
          <w:b/>
          <w:i/>
          <w:color w:val="000000"/>
          <w:sz w:val="24"/>
          <w:szCs w:val="24"/>
          <w:lang w:eastAsia="it-IT"/>
        </w:rPr>
      </w:pPr>
      <w:r>
        <w:rPr>
          <w:rFonts w:eastAsia="Times New Roman" w:cstheme="minorHAnsi"/>
          <w:b/>
          <w:i/>
          <w:color w:val="000000"/>
          <w:sz w:val="24"/>
          <w:szCs w:val="24"/>
          <w:lang w:eastAsia="it-IT"/>
        </w:rPr>
        <w:br w:type="page"/>
      </w:r>
    </w:p>
    <w:p w14:paraId="193F0DD7" w14:textId="77777777" w:rsidR="00BE610A" w:rsidRPr="00664964" w:rsidRDefault="00BE610A" w:rsidP="00433082">
      <w:pPr>
        <w:suppressAutoHyphens/>
        <w:autoSpaceDN w:val="0"/>
        <w:spacing w:after="0" w:line="240" w:lineRule="auto"/>
        <w:jc w:val="center"/>
        <w:textAlignment w:val="baseline"/>
        <w:rPr>
          <w:rFonts w:eastAsia="Times New Roman" w:cstheme="minorHAnsi"/>
          <w:b/>
          <w:i/>
          <w:color w:val="000000"/>
          <w:sz w:val="24"/>
          <w:szCs w:val="24"/>
          <w:lang w:eastAsia="it-IT"/>
        </w:rPr>
      </w:pPr>
    </w:p>
    <w:p w14:paraId="4488766C" w14:textId="77777777" w:rsidR="00433082" w:rsidRPr="00664964" w:rsidRDefault="00003694" w:rsidP="007420A7">
      <w:pPr>
        <w:suppressAutoHyphens/>
        <w:autoSpaceDE w:val="0"/>
        <w:autoSpaceDN w:val="0"/>
        <w:spacing w:after="0" w:line="240" w:lineRule="auto"/>
        <w:textAlignment w:val="baseline"/>
        <w:rPr>
          <w:rFonts w:eastAsia="Times New Roman" w:cstheme="minorHAnsi"/>
          <w:b/>
          <w:bCs/>
          <w:color w:val="000000"/>
          <w:sz w:val="24"/>
          <w:szCs w:val="24"/>
          <w:lang w:eastAsia="it-IT"/>
        </w:rPr>
      </w:pPr>
      <w:r w:rsidRPr="00664964">
        <w:rPr>
          <w:rFonts w:eastAsia="Times New Roman" w:cstheme="minorHAnsi"/>
          <w:b/>
          <w:bCs/>
          <w:color w:val="000000"/>
          <w:sz w:val="24"/>
          <w:szCs w:val="24"/>
          <w:lang w:eastAsia="it-IT"/>
        </w:rPr>
        <w:t>4.1.</w:t>
      </w:r>
      <w:r w:rsidR="004F051C" w:rsidRPr="00664964">
        <w:rPr>
          <w:rFonts w:eastAsia="Times New Roman" w:cstheme="minorHAnsi"/>
          <w:b/>
          <w:bCs/>
          <w:color w:val="000000"/>
          <w:sz w:val="24"/>
          <w:szCs w:val="24"/>
          <w:lang w:eastAsia="it-IT"/>
        </w:rPr>
        <w:t>6</w:t>
      </w:r>
      <w:r w:rsidR="000D6E40" w:rsidRPr="00664964">
        <w:rPr>
          <w:rFonts w:eastAsia="Times New Roman" w:cstheme="minorHAnsi"/>
          <w:b/>
          <w:bCs/>
          <w:color w:val="000000"/>
          <w:sz w:val="24"/>
          <w:szCs w:val="24"/>
          <w:lang w:eastAsia="it-IT"/>
        </w:rPr>
        <w:t xml:space="preserve"> MAPPATURA DEI PROCESSI</w:t>
      </w:r>
    </w:p>
    <w:p w14:paraId="5E11C01B" w14:textId="77777777" w:rsidR="00433082" w:rsidRPr="00664964" w:rsidRDefault="00433082" w:rsidP="00433082">
      <w:pPr>
        <w:suppressAutoHyphens/>
        <w:autoSpaceDE w:val="0"/>
        <w:autoSpaceDN w:val="0"/>
        <w:spacing w:after="0" w:line="240" w:lineRule="auto"/>
        <w:jc w:val="both"/>
        <w:textAlignment w:val="baseline"/>
        <w:rPr>
          <w:rFonts w:eastAsia="Times New Roman" w:cstheme="minorHAnsi"/>
          <w:color w:val="000000"/>
          <w:sz w:val="24"/>
          <w:szCs w:val="24"/>
          <w:lang w:eastAsia="it-IT"/>
        </w:rPr>
      </w:pPr>
    </w:p>
    <w:p w14:paraId="6A03ABA4" w14:textId="50A019EE" w:rsidR="000D6E40" w:rsidRPr="00664964" w:rsidRDefault="0098595A" w:rsidP="00433082">
      <w:pPr>
        <w:suppressAutoHyphens/>
        <w:autoSpaceDE w:val="0"/>
        <w:autoSpaceDN w:val="0"/>
        <w:spacing w:after="0" w:line="240" w:lineRule="auto"/>
        <w:jc w:val="both"/>
        <w:textAlignment w:val="baseline"/>
        <w:rPr>
          <w:rFonts w:cstheme="minorHAnsi"/>
          <w:sz w:val="24"/>
          <w:szCs w:val="24"/>
        </w:rPr>
      </w:pPr>
      <w:r w:rsidRPr="00664964">
        <w:rPr>
          <w:rFonts w:cstheme="minorHAnsi"/>
          <w:noProof/>
          <w:sz w:val="24"/>
          <w:szCs w:val="24"/>
          <w:lang w:eastAsia="it-IT"/>
        </w:rPr>
        <mc:AlternateContent>
          <mc:Choice Requires="wps">
            <w:drawing>
              <wp:anchor distT="0" distB="0" distL="114300" distR="114300" simplePos="0" relativeHeight="251658240" behindDoc="1" locked="0" layoutInCell="1" allowOverlap="1" wp14:anchorId="7EDFCD4C" wp14:editId="1E021303">
                <wp:simplePos x="0" y="0"/>
                <wp:positionH relativeFrom="margin">
                  <wp:posOffset>6497955</wp:posOffset>
                </wp:positionH>
                <wp:positionV relativeFrom="paragraph">
                  <wp:posOffset>25400</wp:posOffset>
                </wp:positionV>
                <wp:extent cx="2679700" cy="2844800"/>
                <wp:effectExtent l="57150" t="57150" r="25400" b="31750"/>
                <wp:wrapTight wrapText="bothSides">
                  <wp:wrapPolygon edited="0">
                    <wp:start x="-461" y="-434"/>
                    <wp:lineTo x="-461" y="21841"/>
                    <wp:lineTo x="21805" y="21841"/>
                    <wp:lineTo x="21805" y="-434"/>
                    <wp:lineTo x="-461" y="-434"/>
                  </wp:wrapPolygon>
                </wp:wrapTight>
                <wp:docPr id="4161" name="Casella di testo 4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0" cy="2844800"/>
                        </a:xfrm>
                        <a:prstGeom prst="rect">
                          <a:avLst/>
                        </a:prstGeom>
                        <a:solidFill>
                          <a:srgbClr val="CCFF66"/>
                        </a:solidFill>
                        <a:ln w="6350">
                          <a:solidFill>
                            <a:schemeClr val="bg1"/>
                          </a:solidFill>
                        </a:ln>
                        <a:scene3d>
                          <a:camera prst="orthographicFront"/>
                          <a:lightRig rig="threePt" dir="t"/>
                        </a:scene3d>
                        <a:sp3d>
                          <a:bevelT/>
                        </a:sp3d>
                      </wps:spPr>
                      <wps:txbx>
                        <w:txbxContent>
                          <w:p w14:paraId="04C11B60" w14:textId="77777777" w:rsidR="00740E9D" w:rsidRPr="00744895" w:rsidRDefault="00740E9D">
                            <w:pPr>
                              <w:rPr>
                                <w:rFonts w:ascii="Candara" w:hAnsi="Candara"/>
                              </w:rPr>
                            </w:pPr>
                            <w:r w:rsidRPr="00744895">
                              <w:rPr>
                                <w:rFonts w:ascii="Candara" w:hAnsi="Candara"/>
                              </w:rPr>
                              <w:t>Un processo può essere definito come una sequenza di attività interrelate ed interagenti che trasformano delle risorse in un output destinato ad un soggetto interno o esterno all'amministrazione (utente). Si tratta di un concetto organizzativo che -ai fini dell’analisi del rischio- ha il vantaggio di essere più flessibile, gestibile, completo e concreto nella descrizione delle attività rispetto al procedimento amministrativo. In particolare, il processo è un concetto organizzativo: più flessibile, più gestibile, più concreto, più completo.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FCD4C" id="Casella di testo 4161" o:spid="_x0000_s1065" type="#_x0000_t202" style="position:absolute;left:0;text-align:left;margin-left:511.65pt;margin-top:2pt;width:211pt;height:22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" fillcolor="#cf6" strokecolor="white [3212]" strokeweight=".5pt">
                <v:path arrowok="t"/>
                <v:textbox>
                  <w:txbxContent>
                    <w:p w14:paraId="04C11B60" w14:textId="77777777" w:rsidR="00740E9D" w:rsidRPr="00744895" w:rsidRDefault="00740E9D">
                      <w:pPr>
                        <w:rPr>
                          <w:rFonts w:ascii="Candara" w:hAnsi="Candara"/>
                        </w:rPr>
                      </w:pPr>
                      <w:r w:rsidRPr="00744895">
                        <w:rPr>
                          <w:rFonts w:ascii="Candara" w:hAnsi="Candara"/>
                        </w:rPr>
                        <w:t>Un processo può essere definito come una sequenza di attività interrelate ed interagenti che trasformano delle risorse in un output destinato ad un soggetto interno o esterno all'amministrazione (utente). Si tratta di un concetto organizzativo che -ai fini dell’analisi del rischio- ha il vantaggio di essere più flessibile, gestibile, completo e concreto nella descrizione delle attività rispetto al procedimento amministrativo. In particolare, il processo è un concetto organizzativo: più flessibile, più gestibile, più concreto, più completo.</w:t>
                      </w:r>
                    </w:p>
                  </w:txbxContent>
                </v:textbox>
                <w10:wrap type="tight" anchorx="margin"/>
              </v:shape>
            </w:pict>
          </mc:Fallback>
        </mc:AlternateContent>
      </w:r>
      <w:r w:rsidR="000D6E40" w:rsidRPr="00664964">
        <w:rPr>
          <w:rFonts w:cstheme="minorHAnsi"/>
          <w:sz w:val="24"/>
          <w:szCs w:val="24"/>
        </w:rPr>
        <w:t>L’aspetto centrale e più importante dell’analisi del contesto interno, oltre alla rilevazione dei dati generali relativi alla struttura e alla dimensione organizzativa, è la cosiddetta mappatura dei processi, consistente nella individuazione e analisi dei processi organizzativi. L’obiettivo è che l’intera attività svolta dall’amministrazione venga gradualmente esaminata al fine di identificare aree che, in ragione della natura e delle peculiarità dell’attività stessa, risultino potenzialmente esposte a rischi corruttivi.</w:t>
      </w:r>
    </w:p>
    <w:p w14:paraId="29DC98A2" w14:textId="77777777" w:rsidR="00744895" w:rsidRPr="00664964" w:rsidRDefault="00744895" w:rsidP="00433082">
      <w:pPr>
        <w:suppressAutoHyphens/>
        <w:autoSpaceDE w:val="0"/>
        <w:autoSpaceDN w:val="0"/>
        <w:spacing w:after="0" w:line="240" w:lineRule="auto"/>
        <w:jc w:val="both"/>
        <w:textAlignment w:val="baseline"/>
        <w:rPr>
          <w:rFonts w:cstheme="minorHAnsi"/>
          <w:sz w:val="24"/>
          <w:szCs w:val="24"/>
        </w:rPr>
      </w:pPr>
    </w:p>
    <w:p w14:paraId="0ED84177" w14:textId="77777777" w:rsidR="00DC7C62" w:rsidRPr="00664964" w:rsidRDefault="000D6E40" w:rsidP="00433082">
      <w:pPr>
        <w:suppressAutoHyphens/>
        <w:autoSpaceDE w:val="0"/>
        <w:autoSpaceDN w:val="0"/>
        <w:spacing w:after="0" w:line="240" w:lineRule="auto"/>
        <w:jc w:val="both"/>
        <w:textAlignment w:val="baseline"/>
        <w:rPr>
          <w:rFonts w:cstheme="minorHAnsi"/>
          <w:sz w:val="24"/>
          <w:szCs w:val="24"/>
        </w:rPr>
      </w:pPr>
      <w:r w:rsidRPr="00664964">
        <w:rPr>
          <w:rFonts w:cstheme="minorHAnsi"/>
          <w:sz w:val="24"/>
          <w:szCs w:val="24"/>
        </w:rPr>
        <w:t xml:space="preserve">La mappatura dei processi è un modo efficace di individuare e rappresentare le attività dell’amministrazione e comprende l’insieme delle tecniche utilizzate per identificare e rappresentare i processi organizzativi, nelle proprie attività componenti e nelle loro interazioni con altri processi. In questa sede, la mappatura assume carattere strumentale ai fini dell’identificazione, della valutazione e del trattamento dei rischi corruttivi. L’effettivo svolgimento della mappatura deve risultare, in forma chiara e comprensibile, nel PTPCT. </w:t>
      </w:r>
    </w:p>
    <w:p w14:paraId="19543811" w14:textId="77777777" w:rsidR="00744895" w:rsidRPr="00664964" w:rsidRDefault="00744895" w:rsidP="00BC6753">
      <w:pPr>
        <w:suppressAutoHyphens/>
        <w:autoSpaceDE w:val="0"/>
        <w:autoSpaceDN w:val="0"/>
        <w:spacing w:after="0" w:line="240" w:lineRule="auto"/>
        <w:jc w:val="both"/>
        <w:textAlignment w:val="baseline"/>
        <w:rPr>
          <w:rFonts w:cstheme="minorHAnsi"/>
          <w:sz w:val="24"/>
          <w:szCs w:val="24"/>
        </w:rPr>
      </w:pPr>
    </w:p>
    <w:p w14:paraId="4EF7A2BE" w14:textId="77777777" w:rsidR="00BC6753" w:rsidRPr="00664964" w:rsidRDefault="00BC6753" w:rsidP="00BC6753">
      <w:pPr>
        <w:suppressAutoHyphens/>
        <w:autoSpaceDE w:val="0"/>
        <w:autoSpaceDN w:val="0"/>
        <w:spacing w:after="0" w:line="240" w:lineRule="auto"/>
        <w:jc w:val="both"/>
        <w:textAlignment w:val="baseline"/>
        <w:rPr>
          <w:rFonts w:cstheme="minorHAnsi"/>
          <w:sz w:val="24"/>
          <w:szCs w:val="24"/>
        </w:rPr>
      </w:pPr>
      <w:r w:rsidRPr="00664964">
        <w:rPr>
          <w:rFonts w:cstheme="minorHAnsi"/>
          <w:sz w:val="24"/>
          <w:szCs w:val="24"/>
        </w:rPr>
        <w:t>La mappatura dei processi è un requisito indispensabile per la formulazione di adeguate misure di prevenzione e incide sulla qualità complessiva della gestione del rischio. Infatti, una compiuta analisi dei processi consente di identificare i punti più vulnerabili e, dunque, i rischi di corruzione che si generano attraverso le attività svolte dall’amministrazione.</w:t>
      </w:r>
    </w:p>
    <w:p w14:paraId="0D2B2034" w14:textId="77777777" w:rsidR="00BC6753" w:rsidRPr="00664964" w:rsidRDefault="00BC6753" w:rsidP="00BC6753">
      <w:pPr>
        <w:suppressAutoHyphens/>
        <w:autoSpaceDE w:val="0"/>
        <w:autoSpaceDN w:val="0"/>
        <w:spacing w:after="0" w:line="240" w:lineRule="auto"/>
        <w:jc w:val="both"/>
        <w:textAlignment w:val="baseline"/>
        <w:rPr>
          <w:rFonts w:cstheme="minorHAnsi"/>
          <w:sz w:val="24"/>
          <w:szCs w:val="24"/>
        </w:rPr>
      </w:pPr>
      <w:r w:rsidRPr="00664964">
        <w:rPr>
          <w:rFonts w:cstheme="minorHAnsi"/>
          <w:sz w:val="24"/>
          <w:szCs w:val="24"/>
        </w:rPr>
        <w:t>Per la mappatura è fondamentale il coinvolgimento dei responsabili delle strutture</w:t>
      </w:r>
      <w:r w:rsidR="0070292F" w:rsidRPr="00664964">
        <w:rPr>
          <w:rFonts w:cstheme="minorHAnsi"/>
          <w:sz w:val="24"/>
          <w:szCs w:val="24"/>
        </w:rPr>
        <w:t xml:space="preserve"> </w:t>
      </w:r>
      <w:r w:rsidRPr="00664964">
        <w:rPr>
          <w:rFonts w:cstheme="minorHAnsi"/>
          <w:sz w:val="24"/>
          <w:szCs w:val="24"/>
        </w:rPr>
        <w:t xml:space="preserve">organizzative principali. </w:t>
      </w:r>
    </w:p>
    <w:p w14:paraId="4A7F21D0" w14:textId="77777777" w:rsidR="00DC7C62" w:rsidRPr="00664964" w:rsidRDefault="00DC7C62" w:rsidP="00433082">
      <w:pPr>
        <w:suppressAutoHyphens/>
        <w:autoSpaceDE w:val="0"/>
        <w:autoSpaceDN w:val="0"/>
        <w:spacing w:after="0" w:line="240" w:lineRule="auto"/>
        <w:jc w:val="both"/>
        <w:textAlignment w:val="baseline"/>
        <w:rPr>
          <w:rFonts w:cstheme="minorHAnsi"/>
          <w:sz w:val="24"/>
          <w:szCs w:val="24"/>
        </w:rPr>
      </w:pPr>
    </w:p>
    <w:p w14:paraId="0A4107E0" w14:textId="77777777" w:rsidR="00282894" w:rsidRPr="00664964" w:rsidRDefault="00DC7C62" w:rsidP="00433082">
      <w:pPr>
        <w:suppressAutoHyphens/>
        <w:autoSpaceDE w:val="0"/>
        <w:autoSpaceDN w:val="0"/>
        <w:spacing w:after="0" w:line="240" w:lineRule="auto"/>
        <w:jc w:val="both"/>
        <w:textAlignment w:val="baseline"/>
        <w:rPr>
          <w:rFonts w:cstheme="minorHAnsi"/>
          <w:sz w:val="24"/>
          <w:szCs w:val="24"/>
        </w:rPr>
      </w:pPr>
      <w:r w:rsidRPr="00664964">
        <w:rPr>
          <w:rFonts w:cstheme="minorHAnsi"/>
          <w:sz w:val="24"/>
          <w:szCs w:val="24"/>
        </w:rPr>
        <w:t>Le fasi della mappatura dei processi</w:t>
      </w:r>
    </w:p>
    <w:p w14:paraId="7BD7D1A5" w14:textId="77777777" w:rsidR="00282894" w:rsidRPr="00664964" w:rsidRDefault="00282894" w:rsidP="00433082">
      <w:pPr>
        <w:suppressAutoHyphens/>
        <w:autoSpaceDE w:val="0"/>
        <w:autoSpaceDN w:val="0"/>
        <w:spacing w:after="0" w:line="240" w:lineRule="auto"/>
        <w:jc w:val="both"/>
        <w:textAlignment w:val="baseline"/>
        <w:rPr>
          <w:rFonts w:cstheme="minorHAnsi"/>
          <w:sz w:val="24"/>
          <w:szCs w:val="24"/>
        </w:rPr>
      </w:pPr>
    </w:p>
    <w:p w14:paraId="2192ACC4" w14:textId="77777777" w:rsidR="00DC7C62" w:rsidRPr="00664964" w:rsidRDefault="001B124A" w:rsidP="00B14478">
      <w:pPr>
        <w:pStyle w:val="Paragrafoelenco"/>
        <w:numPr>
          <w:ilvl w:val="3"/>
          <w:numId w:val="7"/>
        </w:numPr>
        <w:suppressAutoHyphens/>
        <w:autoSpaceDE w:val="0"/>
        <w:autoSpaceDN w:val="0"/>
        <w:spacing w:after="0" w:line="240" w:lineRule="auto"/>
        <w:jc w:val="both"/>
        <w:textAlignment w:val="baseline"/>
        <w:rPr>
          <w:rFonts w:cstheme="minorHAnsi"/>
          <w:sz w:val="24"/>
          <w:szCs w:val="24"/>
        </w:rPr>
      </w:pPr>
      <w:r w:rsidRPr="00664964">
        <w:rPr>
          <w:rFonts w:cstheme="minorHAnsi"/>
          <w:b/>
          <w:bCs/>
          <w:sz w:val="24"/>
          <w:szCs w:val="24"/>
        </w:rPr>
        <w:t>I</w:t>
      </w:r>
      <w:r w:rsidR="00DC7C62" w:rsidRPr="00664964">
        <w:rPr>
          <w:rFonts w:cstheme="minorHAnsi"/>
          <w:b/>
          <w:bCs/>
          <w:sz w:val="24"/>
          <w:szCs w:val="24"/>
        </w:rPr>
        <w:t>dentificazione</w:t>
      </w:r>
      <w:r w:rsidR="00003694" w:rsidRPr="00664964">
        <w:rPr>
          <w:rFonts w:cstheme="minorHAnsi"/>
          <w:sz w:val="24"/>
          <w:szCs w:val="24"/>
        </w:rPr>
        <w:t>:</w:t>
      </w:r>
      <w:r w:rsidR="00DC7C62" w:rsidRPr="00664964">
        <w:rPr>
          <w:rFonts w:cstheme="minorHAnsi"/>
          <w:sz w:val="24"/>
          <w:szCs w:val="24"/>
        </w:rPr>
        <w:t xml:space="preserve"> </w:t>
      </w:r>
      <w:r w:rsidR="00003694" w:rsidRPr="00664964">
        <w:rPr>
          <w:rFonts w:cstheme="minorHAnsi"/>
          <w:sz w:val="24"/>
          <w:szCs w:val="24"/>
        </w:rPr>
        <w:t>l</w:t>
      </w:r>
      <w:r w:rsidR="00DC7C62" w:rsidRPr="00664964">
        <w:rPr>
          <w:rFonts w:cstheme="minorHAnsi"/>
          <w:sz w:val="24"/>
          <w:szCs w:val="24"/>
        </w:rPr>
        <w:t>’identificazione dei processi è il primo passo da realizzare per uno svolgimento corretto della mappatura dei processi e consiste nello stabilire l’unità di analisi (il processo) e nell’identificazione dell’elenco completo dei processi svolti dall’organizzazione che, nelle fasi successive, dovranno essere accuratamente esaminati e descritti. In altre parole, in questa fase l’obiettivo è quello di definire la lista dei processi che dovranno essere oggetto di analisi e approfondimento nella successiva fase</w:t>
      </w:r>
      <w:r w:rsidR="0070292F" w:rsidRPr="00664964">
        <w:rPr>
          <w:rFonts w:cstheme="minorHAnsi"/>
          <w:sz w:val="24"/>
          <w:szCs w:val="24"/>
        </w:rPr>
        <w:t>.</w:t>
      </w:r>
    </w:p>
    <w:p w14:paraId="12FA9E91" w14:textId="77777777" w:rsidR="001B124A" w:rsidRPr="00664964" w:rsidRDefault="001B124A" w:rsidP="00B14478">
      <w:pPr>
        <w:pStyle w:val="Paragrafoelenco"/>
        <w:numPr>
          <w:ilvl w:val="3"/>
          <w:numId w:val="7"/>
        </w:numPr>
        <w:suppressAutoHyphens/>
        <w:autoSpaceDE w:val="0"/>
        <w:autoSpaceDN w:val="0"/>
        <w:spacing w:after="0" w:line="240" w:lineRule="auto"/>
        <w:jc w:val="both"/>
        <w:textAlignment w:val="baseline"/>
        <w:rPr>
          <w:rFonts w:cstheme="minorHAnsi"/>
          <w:sz w:val="24"/>
          <w:szCs w:val="24"/>
        </w:rPr>
      </w:pPr>
      <w:r w:rsidRPr="00664964">
        <w:rPr>
          <w:rFonts w:cstheme="minorHAnsi"/>
          <w:b/>
          <w:bCs/>
          <w:sz w:val="24"/>
          <w:szCs w:val="24"/>
        </w:rPr>
        <w:t>Descrizione</w:t>
      </w:r>
      <w:r w:rsidR="00003694" w:rsidRPr="00664964">
        <w:rPr>
          <w:rFonts w:cstheme="minorHAnsi"/>
          <w:b/>
          <w:bCs/>
          <w:sz w:val="24"/>
          <w:szCs w:val="24"/>
        </w:rPr>
        <w:t>:</w:t>
      </w:r>
      <w:r w:rsidR="00003694" w:rsidRPr="00664964">
        <w:rPr>
          <w:rFonts w:cstheme="minorHAnsi"/>
          <w:sz w:val="24"/>
          <w:szCs w:val="24"/>
        </w:rPr>
        <w:t xml:space="preserve"> </w:t>
      </w:r>
      <w:r w:rsidRPr="00664964">
        <w:rPr>
          <w:rFonts w:cstheme="minorHAnsi"/>
          <w:sz w:val="24"/>
          <w:szCs w:val="24"/>
        </w:rPr>
        <w:t>dopo aver identificato i processi, come evidenziato nella fase 1, è opportuno comprenderne le modalità di svolgimento attraverso la loro descrizione (fase 2). Ai fini dell’attività di prevenzione della corruzione, la descrizione del processo è una fase particolarmente rilevante, in quanto consente di identificare più agevolmente le criticità del processo in funzione delle sue modalità di svolgimento al fine di inserire dei correttivi</w:t>
      </w:r>
    </w:p>
    <w:p w14:paraId="33A1DF77" w14:textId="77777777" w:rsidR="001B124A" w:rsidRPr="00664964" w:rsidRDefault="001B124A" w:rsidP="00B14478">
      <w:pPr>
        <w:pStyle w:val="Paragrafoelenco"/>
        <w:numPr>
          <w:ilvl w:val="3"/>
          <w:numId w:val="7"/>
        </w:numPr>
        <w:suppressAutoHyphens/>
        <w:autoSpaceDE w:val="0"/>
        <w:autoSpaceDN w:val="0"/>
        <w:spacing w:after="0" w:line="240" w:lineRule="auto"/>
        <w:jc w:val="both"/>
        <w:textAlignment w:val="baseline"/>
        <w:rPr>
          <w:rFonts w:cstheme="minorHAnsi"/>
          <w:sz w:val="24"/>
          <w:szCs w:val="24"/>
        </w:rPr>
      </w:pPr>
      <w:r w:rsidRPr="00664964">
        <w:rPr>
          <w:rFonts w:cstheme="minorHAnsi"/>
          <w:b/>
          <w:bCs/>
          <w:sz w:val="24"/>
          <w:szCs w:val="24"/>
        </w:rPr>
        <w:t>Rappresentazione</w:t>
      </w:r>
      <w:r w:rsidR="00003694" w:rsidRPr="00664964">
        <w:rPr>
          <w:rFonts w:cstheme="minorHAnsi"/>
          <w:b/>
          <w:bCs/>
          <w:sz w:val="24"/>
          <w:szCs w:val="24"/>
        </w:rPr>
        <w:t>:</w:t>
      </w:r>
      <w:r w:rsidR="00003694" w:rsidRPr="00664964">
        <w:rPr>
          <w:rFonts w:cstheme="minorHAnsi"/>
          <w:sz w:val="24"/>
          <w:szCs w:val="24"/>
        </w:rPr>
        <w:t xml:space="preserve"> l</w:t>
      </w:r>
      <w:r w:rsidRPr="00664964">
        <w:rPr>
          <w:rFonts w:cstheme="minorHAnsi"/>
          <w:sz w:val="24"/>
          <w:szCs w:val="24"/>
        </w:rPr>
        <w:t>’ultima fase della mappatura dei processi (fase 3) concerne la rappresentazione degli elementi descrittivi del processo illustrati nella precedente fase.</w:t>
      </w:r>
    </w:p>
    <w:p w14:paraId="6406BA4F" w14:textId="77777777" w:rsidR="001B124A" w:rsidRPr="00664964" w:rsidRDefault="001B124A" w:rsidP="00BC6753">
      <w:pPr>
        <w:rPr>
          <w:rFonts w:cstheme="minorHAnsi"/>
          <w:sz w:val="24"/>
          <w:szCs w:val="24"/>
        </w:rPr>
      </w:pPr>
    </w:p>
    <w:p w14:paraId="71265FFB" w14:textId="77777777" w:rsidR="0014107A" w:rsidRPr="00664964" w:rsidRDefault="00FF4588" w:rsidP="00BC6753">
      <w:pPr>
        <w:pStyle w:val="Paragrafoelenco"/>
        <w:ind w:left="360"/>
        <w:rPr>
          <w:rFonts w:cstheme="minorHAnsi"/>
          <w:sz w:val="24"/>
          <w:szCs w:val="24"/>
        </w:rPr>
      </w:pPr>
      <w:r w:rsidRPr="00664964">
        <w:rPr>
          <w:rFonts w:cstheme="minorHAnsi"/>
          <w:sz w:val="24"/>
          <w:szCs w:val="24"/>
        </w:rPr>
        <w:object w:dxaOrig="19138" w:dyaOrig="11312" w14:anchorId="6AD3D3F8">
          <v:shape id="_x0000_i1026" type="#_x0000_t75" style="width:514.8pt;height:304.2pt" o:ole="">
            <v:imagedata r:id="rId34" o:title=""/>
          </v:shape>
          <o:OLEObject Type="Embed" ProgID="Unknown" ShapeID="_x0000_i1026" DrawAspect="Content" ObjectID="_1712754527" r:id="rId35"/>
        </w:object>
      </w:r>
    </w:p>
    <w:p w14:paraId="683D26FA" w14:textId="77777777" w:rsidR="00AB798F" w:rsidRPr="00664964" w:rsidRDefault="00AB798F" w:rsidP="001B124A">
      <w:pPr>
        <w:pStyle w:val="Paragrafoelenco"/>
        <w:ind w:left="360"/>
        <w:rPr>
          <w:rFonts w:cstheme="minorHAnsi"/>
          <w:b/>
          <w:bCs/>
          <w:sz w:val="24"/>
          <w:szCs w:val="24"/>
        </w:rPr>
      </w:pPr>
      <w:r w:rsidRPr="00664964">
        <w:rPr>
          <w:rFonts w:cstheme="minorHAnsi"/>
          <w:b/>
          <w:bCs/>
          <w:sz w:val="24"/>
          <w:szCs w:val="24"/>
        </w:rPr>
        <w:br/>
      </w:r>
    </w:p>
    <w:p w14:paraId="0D0D3C56" w14:textId="77777777" w:rsidR="00AB798F" w:rsidRPr="00664964" w:rsidRDefault="00AB798F">
      <w:pPr>
        <w:rPr>
          <w:rFonts w:cstheme="minorHAnsi"/>
          <w:b/>
          <w:bCs/>
          <w:sz w:val="24"/>
          <w:szCs w:val="24"/>
        </w:rPr>
      </w:pPr>
      <w:r w:rsidRPr="00664964">
        <w:rPr>
          <w:rFonts w:cstheme="minorHAnsi"/>
          <w:b/>
          <w:bCs/>
          <w:sz w:val="24"/>
          <w:szCs w:val="24"/>
        </w:rPr>
        <w:br w:type="page"/>
      </w:r>
    </w:p>
    <w:p w14:paraId="4FD057DA" w14:textId="77777777" w:rsidR="0014107A" w:rsidRPr="00664964" w:rsidRDefault="0014107A" w:rsidP="0012162E">
      <w:pPr>
        <w:rPr>
          <w:rFonts w:cstheme="minorHAnsi"/>
          <w:b/>
          <w:bCs/>
          <w:sz w:val="24"/>
          <w:szCs w:val="24"/>
        </w:rPr>
      </w:pPr>
      <w:r w:rsidRPr="00664964">
        <w:rPr>
          <w:rFonts w:cstheme="minorHAnsi"/>
          <w:b/>
          <w:bCs/>
          <w:sz w:val="24"/>
          <w:szCs w:val="24"/>
        </w:rPr>
        <w:lastRenderedPageBreak/>
        <w:t>Le Aree di Rischio</w:t>
      </w:r>
    </w:p>
    <w:p w14:paraId="06C73146" w14:textId="77777777" w:rsidR="0014107A" w:rsidRPr="00664964" w:rsidRDefault="0014107A" w:rsidP="004510C9">
      <w:pPr>
        <w:jc w:val="both"/>
        <w:rPr>
          <w:rFonts w:cstheme="minorHAnsi"/>
          <w:sz w:val="24"/>
          <w:szCs w:val="24"/>
        </w:rPr>
      </w:pPr>
      <w:proofErr w:type="gramStart"/>
      <w:r w:rsidRPr="00664964">
        <w:rPr>
          <w:rFonts w:cstheme="minorHAnsi"/>
          <w:sz w:val="24"/>
          <w:szCs w:val="24"/>
        </w:rPr>
        <w:t>E’</w:t>
      </w:r>
      <w:proofErr w:type="gramEnd"/>
      <w:r w:rsidRPr="00664964">
        <w:rPr>
          <w:rFonts w:cstheme="minorHAnsi"/>
          <w:sz w:val="24"/>
          <w:szCs w:val="24"/>
        </w:rPr>
        <w:t xml:space="preserve"> opportuno che i processi vangano raggruppati nelle Aree di rischio. Le Aree di rischio sono innanzitutto definite dalla legge 190/2012 </w:t>
      </w:r>
      <w:r w:rsidR="00864CF8" w:rsidRPr="00664964">
        <w:rPr>
          <w:rFonts w:cstheme="minorHAnsi"/>
          <w:sz w:val="24"/>
          <w:szCs w:val="24"/>
        </w:rPr>
        <w:t>come sotto indicate</w:t>
      </w:r>
      <w:r w:rsidR="004510C9" w:rsidRPr="00664964">
        <w:rPr>
          <w:rFonts w:cstheme="minorHAnsi"/>
          <w:sz w:val="24"/>
          <w:szCs w:val="24"/>
        </w:rPr>
        <w:t>:</w:t>
      </w:r>
    </w:p>
    <w:p w14:paraId="22B9ED33" w14:textId="77777777" w:rsidR="00864CF8" w:rsidRPr="00664964" w:rsidRDefault="00864CF8" w:rsidP="00451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 w:val="24"/>
          <w:szCs w:val="24"/>
        </w:rPr>
      </w:pPr>
      <w:r w:rsidRPr="00664964">
        <w:rPr>
          <w:rFonts w:cstheme="minorHAnsi"/>
          <w:sz w:val="24"/>
          <w:szCs w:val="24"/>
        </w:rPr>
        <w:t xml:space="preserve">a) autorizzazione o concessione; </w:t>
      </w:r>
    </w:p>
    <w:p w14:paraId="51CD7BCB" w14:textId="77777777" w:rsidR="00864CF8" w:rsidRPr="00664964" w:rsidRDefault="00864CF8" w:rsidP="00451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 w:val="24"/>
          <w:szCs w:val="24"/>
        </w:rPr>
      </w:pPr>
      <w:r w:rsidRPr="00664964">
        <w:rPr>
          <w:rFonts w:cstheme="minorHAnsi"/>
          <w:sz w:val="24"/>
          <w:szCs w:val="24"/>
        </w:rPr>
        <w:t>b) scelta del contraente per l'affidamento di lavori, forniture e servizi, anche con riferimento alla modalit</w:t>
      </w:r>
      <w:r w:rsidR="001E5549" w:rsidRPr="00664964">
        <w:rPr>
          <w:rFonts w:cstheme="minorHAnsi"/>
          <w:sz w:val="24"/>
          <w:szCs w:val="24"/>
        </w:rPr>
        <w:t xml:space="preserve">à </w:t>
      </w:r>
      <w:r w:rsidRPr="00664964">
        <w:rPr>
          <w:rFonts w:cstheme="minorHAnsi"/>
          <w:sz w:val="24"/>
          <w:szCs w:val="24"/>
        </w:rPr>
        <w:t xml:space="preserve">di selezione prescelta ai sensi del codice dei contratti pubblici relativi a lavori, servizi e forniture, di cui al decreto legislativo </w:t>
      </w:r>
      <w:r w:rsidR="0012162E" w:rsidRPr="00664964">
        <w:rPr>
          <w:rFonts w:cstheme="minorHAnsi"/>
          <w:sz w:val="24"/>
          <w:szCs w:val="24"/>
        </w:rPr>
        <w:t>50/2016</w:t>
      </w:r>
      <w:r w:rsidRPr="00664964">
        <w:rPr>
          <w:rFonts w:cstheme="minorHAnsi"/>
          <w:sz w:val="24"/>
          <w:szCs w:val="24"/>
        </w:rPr>
        <w:t xml:space="preserve">; </w:t>
      </w:r>
    </w:p>
    <w:p w14:paraId="5312F269" w14:textId="77777777" w:rsidR="00864CF8" w:rsidRPr="00664964" w:rsidRDefault="00864CF8" w:rsidP="00451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 w:val="24"/>
          <w:szCs w:val="24"/>
        </w:rPr>
      </w:pPr>
      <w:r w:rsidRPr="00664964">
        <w:rPr>
          <w:rFonts w:cstheme="minorHAnsi"/>
          <w:sz w:val="24"/>
          <w:szCs w:val="24"/>
        </w:rPr>
        <w:t xml:space="preserve">c) concessione ed erogazione di sovvenzioni, contributi, sussidi, ausili finanziari, </w:t>
      </w:r>
      <w:r w:rsidR="001E5549" w:rsidRPr="00664964">
        <w:rPr>
          <w:rFonts w:cstheme="minorHAnsi"/>
          <w:sz w:val="24"/>
          <w:szCs w:val="24"/>
        </w:rPr>
        <w:t xml:space="preserve">nonché </w:t>
      </w:r>
      <w:r w:rsidRPr="00664964">
        <w:rPr>
          <w:rFonts w:cstheme="minorHAnsi"/>
          <w:sz w:val="24"/>
          <w:szCs w:val="24"/>
        </w:rPr>
        <w:t xml:space="preserve">attribuzione di vantaggi economici di qualunque genere a persone ed enti pubblici e privati; </w:t>
      </w:r>
    </w:p>
    <w:p w14:paraId="18EA93EB" w14:textId="77777777" w:rsidR="00864CF8" w:rsidRPr="00664964" w:rsidRDefault="00864CF8" w:rsidP="00451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 w:val="24"/>
          <w:szCs w:val="24"/>
        </w:rPr>
      </w:pPr>
      <w:r w:rsidRPr="00664964">
        <w:rPr>
          <w:rFonts w:cstheme="minorHAnsi"/>
          <w:sz w:val="24"/>
          <w:szCs w:val="24"/>
        </w:rPr>
        <w:t xml:space="preserve">d) </w:t>
      </w:r>
      <w:bookmarkStart w:id="17" w:name="_Hlk65593088"/>
      <w:r w:rsidRPr="00664964">
        <w:rPr>
          <w:rFonts w:cstheme="minorHAnsi"/>
          <w:sz w:val="24"/>
          <w:szCs w:val="24"/>
        </w:rPr>
        <w:t xml:space="preserve">concorsi e prove selettive per l'assunzione del personale e progressioni di carriera </w:t>
      </w:r>
      <w:bookmarkEnd w:id="17"/>
      <w:r w:rsidRPr="00664964">
        <w:rPr>
          <w:rFonts w:cstheme="minorHAnsi"/>
          <w:sz w:val="24"/>
          <w:szCs w:val="24"/>
        </w:rPr>
        <w:t>di cui all'articolo 24 del citato decreto legislativo n.150 del 2009</w:t>
      </w:r>
      <w:r w:rsidR="004510C9" w:rsidRPr="00664964">
        <w:rPr>
          <w:rFonts w:cstheme="minorHAnsi"/>
          <w:sz w:val="24"/>
          <w:szCs w:val="24"/>
        </w:rPr>
        <w:t>.</w:t>
      </w:r>
    </w:p>
    <w:p w14:paraId="7A3955D1" w14:textId="77777777" w:rsidR="004510C9" w:rsidRPr="00664964" w:rsidRDefault="004510C9" w:rsidP="004510C9">
      <w:pPr>
        <w:jc w:val="both"/>
        <w:rPr>
          <w:rFonts w:cstheme="minorHAnsi"/>
          <w:sz w:val="24"/>
          <w:szCs w:val="24"/>
        </w:rPr>
      </w:pPr>
    </w:p>
    <w:p w14:paraId="049E1CA7" w14:textId="77777777" w:rsidR="001B124A" w:rsidRPr="00664964" w:rsidRDefault="004510C9" w:rsidP="004510C9">
      <w:pPr>
        <w:jc w:val="both"/>
        <w:rPr>
          <w:rFonts w:cstheme="minorHAnsi"/>
          <w:sz w:val="24"/>
          <w:szCs w:val="24"/>
        </w:rPr>
      </w:pPr>
      <w:r w:rsidRPr="00664964">
        <w:rPr>
          <w:rFonts w:cstheme="minorHAnsi"/>
          <w:sz w:val="24"/>
          <w:szCs w:val="24"/>
        </w:rPr>
        <w:t>A</w:t>
      </w:r>
      <w:r w:rsidR="00864CF8" w:rsidRPr="00664964">
        <w:rPr>
          <w:rFonts w:cstheme="minorHAnsi"/>
          <w:sz w:val="24"/>
          <w:szCs w:val="24"/>
        </w:rPr>
        <w:t xml:space="preserve"> quelle indicate dalla legge devono essere aggiunte le Aree di rischio previste dai vari PNA adottati dall’ANAC, alcune delle quali sono specifiche per gli Enti locali, come di seguito specificato:</w:t>
      </w:r>
    </w:p>
    <w:p w14:paraId="40BDF188" w14:textId="77777777" w:rsidR="00864CF8" w:rsidRPr="00664964" w:rsidRDefault="00864CF8" w:rsidP="00B14478">
      <w:pPr>
        <w:pStyle w:val="Paragrafoelenco"/>
        <w:numPr>
          <w:ilvl w:val="0"/>
          <w:numId w:val="6"/>
        </w:numPr>
        <w:rPr>
          <w:rFonts w:cstheme="minorHAnsi"/>
          <w:sz w:val="24"/>
          <w:szCs w:val="24"/>
        </w:rPr>
      </w:pPr>
      <w:r w:rsidRPr="00664964">
        <w:rPr>
          <w:rFonts w:cstheme="minorHAnsi"/>
          <w:sz w:val="24"/>
          <w:szCs w:val="24"/>
        </w:rPr>
        <w:t>Gestione delle entrate, delle spese e del patrimonio</w:t>
      </w:r>
    </w:p>
    <w:p w14:paraId="51E7D774" w14:textId="77777777" w:rsidR="00864CF8" w:rsidRPr="00664964" w:rsidRDefault="00864CF8" w:rsidP="00B14478">
      <w:pPr>
        <w:pStyle w:val="Paragrafoelenco"/>
        <w:numPr>
          <w:ilvl w:val="0"/>
          <w:numId w:val="6"/>
        </w:numPr>
        <w:rPr>
          <w:rFonts w:cstheme="minorHAnsi"/>
          <w:sz w:val="24"/>
          <w:szCs w:val="24"/>
        </w:rPr>
      </w:pPr>
      <w:r w:rsidRPr="00664964">
        <w:rPr>
          <w:rFonts w:cstheme="minorHAnsi"/>
          <w:sz w:val="24"/>
          <w:szCs w:val="24"/>
        </w:rPr>
        <w:t>Controlli, verifiche, ispezioni e sanzioni</w:t>
      </w:r>
    </w:p>
    <w:p w14:paraId="4641704E" w14:textId="77777777" w:rsidR="00864CF8" w:rsidRPr="00664964" w:rsidRDefault="00864CF8" w:rsidP="00B14478">
      <w:pPr>
        <w:pStyle w:val="Paragrafoelenco"/>
        <w:numPr>
          <w:ilvl w:val="0"/>
          <w:numId w:val="6"/>
        </w:numPr>
        <w:rPr>
          <w:rFonts w:cstheme="minorHAnsi"/>
          <w:sz w:val="24"/>
          <w:szCs w:val="24"/>
        </w:rPr>
      </w:pPr>
      <w:r w:rsidRPr="00664964">
        <w:rPr>
          <w:rFonts w:cstheme="minorHAnsi"/>
          <w:sz w:val="24"/>
          <w:szCs w:val="24"/>
        </w:rPr>
        <w:t>Incarichi e nomine</w:t>
      </w:r>
    </w:p>
    <w:p w14:paraId="577E4124" w14:textId="77777777" w:rsidR="00864CF8" w:rsidRPr="00664964" w:rsidRDefault="00864CF8" w:rsidP="00B14478">
      <w:pPr>
        <w:pStyle w:val="Paragrafoelenco"/>
        <w:numPr>
          <w:ilvl w:val="0"/>
          <w:numId w:val="6"/>
        </w:numPr>
        <w:rPr>
          <w:rFonts w:cstheme="minorHAnsi"/>
          <w:sz w:val="24"/>
          <w:szCs w:val="24"/>
        </w:rPr>
      </w:pPr>
      <w:r w:rsidRPr="00664964">
        <w:rPr>
          <w:rFonts w:cstheme="minorHAnsi"/>
          <w:sz w:val="24"/>
          <w:szCs w:val="24"/>
        </w:rPr>
        <w:t xml:space="preserve">Affari legali e contenzioso </w:t>
      </w:r>
    </w:p>
    <w:p w14:paraId="2195F5FF" w14:textId="77777777" w:rsidR="00864CF8" w:rsidRPr="00664964" w:rsidRDefault="00864CF8" w:rsidP="00B14478">
      <w:pPr>
        <w:pStyle w:val="Paragrafoelenco"/>
        <w:numPr>
          <w:ilvl w:val="0"/>
          <w:numId w:val="6"/>
        </w:numPr>
        <w:rPr>
          <w:rFonts w:cstheme="minorHAnsi"/>
          <w:sz w:val="24"/>
          <w:szCs w:val="24"/>
        </w:rPr>
      </w:pPr>
      <w:r w:rsidRPr="00664964">
        <w:rPr>
          <w:rFonts w:cstheme="minorHAnsi"/>
          <w:sz w:val="24"/>
          <w:szCs w:val="24"/>
        </w:rPr>
        <w:t>Governo del territorio</w:t>
      </w:r>
    </w:p>
    <w:p w14:paraId="110AEB0A" w14:textId="77777777" w:rsidR="00864CF8" w:rsidRPr="00664964" w:rsidRDefault="00864CF8" w:rsidP="00B14478">
      <w:pPr>
        <w:pStyle w:val="Paragrafoelenco"/>
        <w:numPr>
          <w:ilvl w:val="0"/>
          <w:numId w:val="6"/>
        </w:numPr>
        <w:rPr>
          <w:rFonts w:cstheme="minorHAnsi"/>
          <w:sz w:val="24"/>
          <w:szCs w:val="24"/>
        </w:rPr>
      </w:pPr>
      <w:r w:rsidRPr="00664964">
        <w:rPr>
          <w:rFonts w:cstheme="minorHAnsi"/>
          <w:sz w:val="24"/>
          <w:szCs w:val="24"/>
        </w:rPr>
        <w:t>Gestione dei rifiuti</w:t>
      </w:r>
    </w:p>
    <w:p w14:paraId="6AE7A956" w14:textId="77777777" w:rsidR="00864CF8" w:rsidRPr="00664964" w:rsidRDefault="001E5549" w:rsidP="00864CF8">
      <w:pPr>
        <w:rPr>
          <w:rFonts w:cstheme="minorHAnsi"/>
          <w:sz w:val="24"/>
          <w:szCs w:val="24"/>
        </w:rPr>
      </w:pPr>
      <w:r w:rsidRPr="00664964">
        <w:rPr>
          <w:rFonts w:cstheme="minorHAnsi"/>
          <w:sz w:val="24"/>
          <w:szCs w:val="24"/>
        </w:rPr>
        <w:t>Gli elenchi definiti</w:t>
      </w:r>
      <w:r w:rsidR="00864CF8" w:rsidRPr="00664964">
        <w:rPr>
          <w:rFonts w:cstheme="minorHAnsi"/>
          <w:sz w:val="24"/>
          <w:szCs w:val="24"/>
        </w:rPr>
        <w:t xml:space="preserve"> dalla legge e </w:t>
      </w:r>
      <w:r w:rsidRPr="00664964">
        <w:rPr>
          <w:rFonts w:cstheme="minorHAnsi"/>
          <w:sz w:val="24"/>
          <w:szCs w:val="24"/>
        </w:rPr>
        <w:t>dai PNA</w:t>
      </w:r>
      <w:r w:rsidR="00864CF8" w:rsidRPr="00664964">
        <w:rPr>
          <w:rFonts w:cstheme="minorHAnsi"/>
          <w:sz w:val="24"/>
          <w:szCs w:val="24"/>
        </w:rPr>
        <w:t xml:space="preserve"> posso</w:t>
      </w:r>
      <w:r w:rsidRPr="00664964">
        <w:rPr>
          <w:rFonts w:cstheme="minorHAnsi"/>
          <w:sz w:val="24"/>
          <w:szCs w:val="24"/>
        </w:rPr>
        <w:t>no essere ovviamente integrati dalle singole amministrazioni che possono provvedere ad individuare ulteriori aree di rischio e mappare i relativi processi.</w:t>
      </w:r>
    </w:p>
    <w:p w14:paraId="3B78AB60" w14:textId="77777777" w:rsidR="00BC6753" w:rsidRPr="00664964" w:rsidRDefault="00BC6753" w:rsidP="00D13BBB">
      <w:pPr>
        <w:rPr>
          <w:rFonts w:cstheme="minorHAnsi"/>
          <w:sz w:val="24"/>
          <w:szCs w:val="24"/>
        </w:rPr>
      </w:pPr>
    </w:p>
    <w:p w14:paraId="3D326D3B" w14:textId="77777777" w:rsidR="001B124A" w:rsidRPr="00664964" w:rsidRDefault="001B124A" w:rsidP="00CC77F9">
      <w:pPr>
        <w:pStyle w:val="Paragrafoelenco"/>
        <w:numPr>
          <w:ilvl w:val="1"/>
          <w:numId w:val="18"/>
        </w:numPr>
        <w:rPr>
          <w:rFonts w:cstheme="minorHAnsi"/>
          <w:b/>
          <w:bCs/>
          <w:sz w:val="24"/>
          <w:szCs w:val="24"/>
        </w:rPr>
      </w:pPr>
      <w:r w:rsidRPr="00664964">
        <w:rPr>
          <w:rFonts w:cstheme="minorHAnsi"/>
          <w:b/>
          <w:bCs/>
          <w:sz w:val="24"/>
          <w:szCs w:val="24"/>
        </w:rPr>
        <w:t>VALUTAZIONE DEL RISCHIO</w:t>
      </w:r>
    </w:p>
    <w:p w14:paraId="5295519D" w14:textId="77777777" w:rsidR="001B124A" w:rsidRPr="00664964" w:rsidRDefault="001B124A" w:rsidP="003826EB">
      <w:pPr>
        <w:jc w:val="both"/>
        <w:rPr>
          <w:rFonts w:cstheme="minorHAnsi"/>
          <w:sz w:val="24"/>
          <w:szCs w:val="24"/>
        </w:rPr>
      </w:pPr>
      <w:r w:rsidRPr="00664964">
        <w:rPr>
          <w:rFonts w:cstheme="minorHAnsi"/>
          <w:sz w:val="24"/>
          <w:szCs w:val="24"/>
        </w:rPr>
        <w:t>La valutazione del rischio è la macro-fase del processo di gestione del rischio in cui lo stesso è identificato, analizzato e confrontato con gli altri rischi al fine di individuare le priorità di intervento e le possibili misure correttive/preventive (trattamento del rischio).</w:t>
      </w:r>
    </w:p>
    <w:p w14:paraId="4568E46D" w14:textId="77777777" w:rsidR="001B124A" w:rsidRPr="00664964" w:rsidRDefault="001B124A" w:rsidP="003826EB">
      <w:pPr>
        <w:jc w:val="both"/>
        <w:rPr>
          <w:rFonts w:cstheme="minorHAnsi"/>
          <w:b/>
          <w:bCs/>
          <w:sz w:val="24"/>
          <w:szCs w:val="24"/>
        </w:rPr>
      </w:pPr>
      <w:r w:rsidRPr="00664964">
        <w:rPr>
          <w:rFonts w:cstheme="minorHAnsi"/>
          <w:sz w:val="24"/>
          <w:szCs w:val="24"/>
        </w:rPr>
        <w:t xml:space="preserve"> La valutazione del rischio si articola in tre fasi: l’identificazione, l’analisi e la ponderazione.</w:t>
      </w:r>
    </w:p>
    <w:p w14:paraId="6410151E" w14:textId="77777777" w:rsidR="001B124A" w:rsidRPr="00664964" w:rsidRDefault="003826EB" w:rsidP="00B14478">
      <w:pPr>
        <w:pStyle w:val="Paragrafoelenco"/>
        <w:numPr>
          <w:ilvl w:val="0"/>
          <w:numId w:val="9"/>
        </w:numPr>
        <w:jc w:val="both"/>
        <w:rPr>
          <w:rFonts w:cstheme="minorHAnsi"/>
          <w:sz w:val="24"/>
          <w:szCs w:val="24"/>
        </w:rPr>
      </w:pPr>
      <w:r w:rsidRPr="00664964">
        <w:rPr>
          <w:rFonts w:cstheme="minorHAnsi"/>
          <w:b/>
          <w:bCs/>
          <w:sz w:val="24"/>
          <w:szCs w:val="24"/>
        </w:rPr>
        <w:t>IDENTIFICAZIONE DEL RISCHIO</w:t>
      </w:r>
      <w:r w:rsidR="00090DB2" w:rsidRPr="00664964">
        <w:rPr>
          <w:rFonts w:cstheme="minorHAnsi"/>
          <w:sz w:val="24"/>
          <w:szCs w:val="24"/>
        </w:rPr>
        <w:t xml:space="preserve"> (</w:t>
      </w:r>
      <w:r w:rsidR="001B124A" w:rsidRPr="00664964">
        <w:rPr>
          <w:rFonts w:cstheme="minorHAnsi"/>
          <w:sz w:val="24"/>
          <w:szCs w:val="24"/>
        </w:rPr>
        <w:t>o meglio degli eventi rischiosi</w:t>
      </w:r>
      <w:r w:rsidR="00090DB2" w:rsidRPr="00664964">
        <w:rPr>
          <w:rFonts w:cstheme="minorHAnsi"/>
          <w:sz w:val="24"/>
          <w:szCs w:val="24"/>
        </w:rPr>
        <w:t xml:space="preserve">): </w:t>
      </w:r>
      <w:r w:rsidR="001B124A" w:rsidRPr="00664964">
        <w:rPr>
          <w:rFonts w:cstheme="minorHAnsi"/>
          <w:sz w:val="24"/>
          <w:szCs w:val="24"/>
        </w:rPr>
        <w:t>ha l’obiettivo di individuare quei comportamenti o fatti che possono verificarsi in relazione ai processi di pertinenza dell’amministrazione, tramite cui si concretizza il fenomeno corruttivo.</w:t>
      </w:r>
    </w:p>
    <w:p w14:paraId="580712D6" w14:textId="77777777" w:rsidR="003826EB" w:rsidRPr="00664964" w:rsidRDefault="001B124A" w:rsidP="004510C9">
      <w:pPr>
        <w:pStyle w:val="Paragrafoelenco"/>
        <w:ind w:left="410"/>
        <w:jc w:val="both"/>
        <w:rPr>
          <w:rFonts w:cstheme="minorHAnsi"/>
          <w:sz w:val="24"/>
          <w:szCs w:val="24"/>
        </w:rPr>
      </w:pPr>
      <w:r w:rsidRPr="00664964">
        <w:rPr>
          <w:rFonts w:cstheme="minorHAnsi"/>
          <w:sz w:val="24"/>
          <w:szCs w:val="24"/>
        </w:rPr>
        <w:lastRenderedPageBreak/>
        <w:t>Ai fini dell’identificazione dei rischi è necessario: a) definire l’oggetto di analisi; b) utilizzare opportune tecniche di identificazione e una pluralità di fonti informative; c) individuare i rischi associabili all’oggetto di analisi e formalizzarli nel PTPCT</w:t>
      </w:r>
      <w:r w:rsidR="003826EB" w:rsidRPr="00664964">
        <w:rPr>
          <w:rFonts w:cstheme="minorHAnsi"/>
          <w:sz w:val="24"/>
          <w:szCs w:val="24"/>
        </w:rPr>
        <w:t xml:space="preserve"> (mediante la predisposizione di un registro dei rischi)</w:t>
      </w:r>
      <w:r w:rsidR="004510C9" w:rsidRPr="00664964">
        <w:rPr>
          <w:rFonts w:cstheme="minorHAnsi"/>
          <w:sz w:val="24"/>
          <w:szCs w:val="24"/>
        </w:rPr>
        <w:t xml:space="preserve">. </w:t>
      </w:r>
      <w:r w:rsidR="001E5549" w:rsidRPr="00664964">
        <w:rPr>
          <w:rFonts w:cstheme="minorHAnsi"/>
          <w:sz w:val="24"/>
          <w:szCs w:val="24"/>
        </w:rPr>
        <w:t>L’identificazione degli eventi rischiosi conduce alla creazione di un “Registro degli eventi rischiosi”, nel quale sono riportati gli eventi rischiosi relativi ai processi dell’amministrazione. Per ogni processo deve essere individuato almeno un evento rischioso.</w:t>
      </w:r>
    </w:p>
    <w:p w14:paraId="226A8E03" w14:textId="77777777" w:rsidR="003826EB" w:rsidRPr="00664964" w:rsidRDefault="003826EB" w:rsidP="00B14478">
      <w:pPr>
        <w:pStyle w:val="Paragrafoelenco"/>
        <w:numPr>
          <w:ilvl w:val="0"/>
          <w:numId w:val="9"/>
        </w:numPr>
        <w:jc w:val="both"/>
        <w:rPr>
          <w:rFonts w:cstheme="minorHAnsi"/>
          <w:b/>
          <w:bCs/>
          <w:sz w:val="24"/>
          <w:szCs w:val="24"/>
        </w:rPr>
      </w:pPr>
      <w:r w:rsidRPr="00664964">
        <w:rPr>
          <w:rFonts w:cstheme="minorHAnsi"/>
          <w:b/>
          <w:bCs/>
          <w:sz w:val="24"/>
          <w:szCs w:val="24"/>
        </w:rPr>
        <w:t>ANALISI DEL RISCHIO</w:t>
      </w:r>
      <w:r w:rsidR="00090DB2" w:rsidRPr="00664964">
        <w:rPr>
          <w:rFonts w:cstheme="minorHAnsi"/>
          <w:sz w:val="24"/>
          <w:szCs w:val="24"/>
        </w:rPr>
        <w:t>: l’</w:t>
      </w:r>
      <w:r w:rsidR="001E5549" w:rsidRPr="00664964">
        <w:rPr>
          <w:rFonts w:cstheme="minorHAnsi"/>
          <w:sz w:val="24"/>
          <w:szCs w:val="24"/>
        </w:rPr>
        <w:t>analisi del rischio ha un duplice obiettivo. Il primo è quello di pervenire ad una comprensione più approfondita degli eventi rischiosi identificati nella fase precedente, attraverso l’analisi dei cosiddetti fattori abilitanti della corruzione. Il secondo è quello di stimare il livello di esposizione dei processi e delle relative attività al rischio.</w:t>
      </w:r>
    </w:p>
    <w:p w14:paraId="6CD6BCA3" w14:textId="77777777" w:rsidR="003826EB" w:rsidRPr="00664964" w:rsidRDefault="001E5549" w:rsidP="00D13BBB">
      <w:pPr>
        <w:jc w:val="both"/>
        <w:rPr>
          <w:rFonts w:cstheme="minorHAnsi"/>
          <w:b/>
          <w:bCs/>
          <w:sz w:val="24"/>
          <w:szCs w:val="24"/>
        </w:rPr>
      </w:pPr>
      <w:r w:rsidRPr="00664964">
        <w:rPr>
          <w:rFonts w:cstheme="minorHAnsi"/>
          <w:sz w:val="24"/>
          <w:szCs w:val="24"/>
        </w:rPr>
        <w:t>Considerata la natura dell’oggetto di valutazione (rischio di corruzione), per il quale non si dispone, ad oggi, di serie storiche particolarmente robuste per analisi di natura quantitativa, che richiederebbero competenze che in molte amministrazioni non sono presenti, e ai fini di una maggior</w:t>
      </w:r>
      <w:r w:rsidR="0012162E" w:rsidRPr="00664964">
        <w:rPr>
          <w:rFonts w:cstheme="minorHAnsi"/>
          <w:sz w:val="24"/>
          <w:szCs w:val="24"/>
        </w:rPr>
        <w:t>e sostenibilità organizzativa, Il PNA 2019</w:t>
      </w:r>
      <w:r w:rsidRPr="00664964">
        <w:rPr>
          <w:rFonts w:cstheme="minorHAnsi"/>
          <w:sz w:val="24"/>
          <w:szCs w:val="24"/>
        </w:rPr>
        <w:t xml:space="preserve"> suggerisce di adottare un </w:t>
      </w:r>
      <w:r w:rsidRPr="00664964">
        <w:rPr>
          <w:rFonts w:cstheme="minorHAnsi"/>
          <w:b/>
          <w:bCs/>
          <w:sz w:val="24"/>
          <w:szCs w:val="24"/>
        </w:rPr>
        <w:t>approccio di tipo qualitativo</w:t>
      </w:r>
      <w:r w:rsidRPr="00664964">
        <w:rPr>
          <w:rFonts w:cstheme="minorHAnsi"/>
          <w:sz w:val="24"/>
          <w:szCs w:val="24"/>
        </w:rPr>
        <w:t xml:space="preserve">, dando ampio spazio alla motivazione della valutazione e garantendo la massima trasparenza. </w:t>
      </w:r>
    </w:p>
    <w:p w14:paraId="050FB839" w14:textId="77777777" w:rsidR="00D72556" w:rsidRPr="00664964" w:rsidRDefault="00D72556" w:rsidP="00D72556">
      <w:pPr>
        <w:jc w:val="both"/>
        <w:rPr>
          <w:rFonts w:cstheme="minorHAnsi"/>
          <w:sz w:val="24"/>
          <w:szCs w:val="24"/>
        </w:rPr>
      </w:pPr>
      <w:proofErr w:type="spellStart"/>
      <w:r w:rsidRPr="00664964">
        <w:rPr>
          <w:rFonts w:cstheme="minorHAnsi"/>
          <w:sz w:val="24"/>
          <w:szCs w:val="24"/>
        </w:rPr>
        <w:t>l</w:t>
      </w:r>
      <w:r w:rsidR="00BC6753" w:rsidRPr="00664964">
        <w:rPr>
          <w:rFonts w:cstheme="minorHAnsi"/>
          <w:sz w:val="24"/>
          <w:szCs w:val="24"/>
        </w:rPr>
        <w:t>l</w:t>
      </w:r>
      <w:proofErr w:type="spellEnd"/>
      <w:r w:rsidRPr="00664964">
        <w:rPr>
          <w:rFonts w:cstheme="minorHAnsi"/>
          <w:sz w:val="24"/>
          <w:szCs w:val="24"/>
        </w:rPr>
        <w:t xml:space="preserve"> PNA 2019</w:t>
      </w:r>
      <w:r w:rsidR="0012162E" w:rsidRPr="00664964">
        <w:rPr>
          <w:rFonts w:cstheme="minorHAnsi"/>
          <w:sz w:val="24"/>
          <w:szCs w:val="24"/>
        </w:rPr>
        <w:t>, infatti,</w:t>
      </w:r>
      <w:r w:rsidRPr="00664964">
        <w:rPr>
          <w:rFonts w:cstheme="minorHAnsi"/>
          <w:sz w:val="24"/>
          <w:szCs w:val="24"/>
        </w:rPr>
        <w:t xml:space="preserve"> supera l’impostazione metodologica di analisi e valutazione del rischio prevista dall’allegato nr. 5 al PNA 2013 a favore di una metodologia di impostazione prevalentemente </w:t>
      </w:r>
      <w:r w:rsidRPr="00664964">
        <w:rPr>
          <w:rFonts w:cstheme="minorHAnsi"/>
          <w:b/>
          <w:bCs/>
          <w:sz w:val="24"/>
          <w:szCs w:val="24"/>
        </w:rPr>
        <w:t>QUALITATIVA</w:t>
      </w:r>
      <w:r w:rsidR="0012162E" w:rsidRPr="00664964">
        <w:rPr>
          <w:rFonts w:cstheme="minorHAnsi"/>
          <w:b/>
          <w:bCs/>
          <w:sz w:val="24"/>
          <w:szCs w:val="24"/>
        </w:rPr>
        <w:t>,</w:t>
      </w:r>
      <w:r w:rsidRPr="00664964">
        <w:rPr>
          <w:rFonts w:cstheme="minorHAnsi"/>
          <w:b/>
          <w:bCs/>
          <w:sz w:val="24"/>
          <w:szCs w:val="24"/>
        </w:rPr>
        <w:t xml:space="preserve"> </w:t>
      </w:r>
      <w:r w:rsidRPr="00664964">
        <w:rPr>
          <w:rFonts w:cstheme="minorHAnsi"/>
          <w:sz w:val="24"/>
          <w:szCs w:val="24"/>
        </w:rPr>
        <w:t xml:space="preserve">anche al fine di una maggiore sostenibilità organizzativa. Sulla base di quanto sopra, al fine della predisposizione del presente </w:t>
      </w:r>
      <w:r w:rsidR="00D13BBB" w:rsidRPr="00664964">
        <w:rPr>
          <w:rFonts w:cstheme="minorHAnsi"/>
          <w:sz w:val="24"/>
          <w:szCs w:val="24"/>
        </w:rPr>
        <w:t>documento</w:t>
      </w:r>
      <w:r w:rsidRPr="00664964">
        <w:rPr>
          <w:rFonts w:cstheme="minorHAnsi"/>
          <w:sz w:val="24"/>
          <w:szCs w:val="24"/>
        </w:rPr>
        <w:t xml:space="preserve"> per la mappatura dei processi, </w:t>
      </w:r>
      <w:r w:rsidR="0012162E" w:rsidRPr="00664964">
        <w:rPr>
          <w:rFonts w:cstheme="minorHAnsi"/>
          <w:sz w:val="24"/>
          <w:szCs w:val="24"/>
        </w:rPr>
        <w:t xml:space="preserve">per </w:t>
      </w:r>
      <w:r w:rsidRPr="00664964">
        <w:rPr>
          <w:rFonts w:cstheme="minorHAnsi"/>
          <w:sz w:val="24"/>
          <w:szCs w:val="24"/>
        </w:rPr>
        <w:t xml:space="preserve">l’identificazione e valutazione dei rischi ci si è basati </w:t>
      </w:r>
      <w:r w:rsidR="0012162E" w:rsidRPr="00664964">
        <w:rPr>
          <w:rFonts w:cstheme="minorHAnsi"/>
          <w:sz w:val="24"/>
          <w:szCs w:val="24"/>
        </w:rPr>
        <w:t>essenzialmente su un’attività di “</w:t>
      </w:r>
      <w:r w:rsidR="0012162E" w:rsidRPr="00664964">
        <w:rPr>
          <w:rFonts w:cstheme="minorHAnsi"/>
          <w:b/>
          <w:sz w:val="24"/>
          <w:szCs w:val="24"/>
        </w:rPr>
        <w:t xml:space="preserve">autovalutazione” </w:t>
      </w:r>
      <w:r w:rsidR="0012162E" w:rsidRPr="00664964">
        <w:rPr>
          <w:rFonts w:cstheme="minorHAnsi"/>
          <w:sz w:val="24"/>
          <w:szCs w:val="24"/>
        </w:rPr>
        <w:t xml:space="preserve">effettuata da parte dei partecipanti ai </w:t>
      </w:r>
      <w:r w:rsidR="0012162E" w:rsidRPr="00664964">
        <w:rPr>
          <w:rFonts w:cstheme="minorHAnsi"/>
          <w:b/>
          <w:sz w:val="24"/>
          <w:szCs w:val="24"/>
        </w:rPr>
        <w:t>FOCUS GROUP</w:t>
      </w:r>
      <w:r w:rsidR="0012162E" w:rsidRPr="00664964">
        <w:rPr>
          <w:rFonts w:cstheme="minorHAnsi"/>
          <w:sz w:val="24"/>
          <w:szCs w:val="24"/>
        </w:rPr>
        <w:t xml:space="preserve"> </w:t>
      </w:r>
      <w:proofErr w:type="spellStart"/>
      <w:r w:rsidR="0012162E" w:rsidRPr="00664964">
        <w:rPr>
          <w:rFonts w:cstheme="minorHAnsi"/>
          <w:sz w:val="24"/>
          <w:szCs w:val="24"/>
        </w:rPr>
        <w:t>realizzatti</w:t>
      </w:r>
      <w:proofErr w:type="spellEnd"/>
      <w:r w:rsidR="0012162E" w:rsidRPr="00664964">
        <w:rPr>
          <w:rFonts w:cstheme="minorHAnsi"/>
          <w:sz w:val="24"/>
          <w:szCs w:val="24"/>
        </w:rPr>
        <w:t xml:space="preserve"> in relazione ad alcune aree di rischio  e sulla base delle valutazione dei RPCT dei</w:t>
      </w:r>
      <w:r w:rsidRPr="00664964">
        <w:rPr>
          <w:rFonts w:cstheme="minorHAnsi"/>
          <w:sz w:val="24"/>
          <w:szCs w:val="24"/>
        </w:rPr>
        <w:t xml:space="preserve"> Comuni componenti l’Unione dei Comuni Terre dell’Olio e del Sagrantino</w:t>
      </w:r>
      <w:r w:rsidR="00D13BBB" w:rsidRPr="00664964">
        <w:rPr>
          <w:rFonts w:cstheme="minorHAnsi"/>
          <w:sz w:val="24"/>
          <w:szCs w:val="24"/>
        </w:rPr>
        <w:t>, tenendo conto appunto delle esperienze maturate in merito</w:t>
      </w:r>
      <w:r w:rsidR="001E5549" w:rsidRPr="00664964">
        <w:rPr>
          <w:rFonts w:cstheme="minorHAnsi"/>
          <w:sz w:val="24"/>
          <w:szCs w:val="24"/>
        </w:rPr>
        <w:t xml:space="preserve">. </w:t>
      </w:r>
      <w:r w:rsidR="00BC6753" w:rsidRPr="00664964">
        <w:rPr>
          <w:rFonts w:cstheme="minorHAnsi"/>
          <w:sz w:val="24"/>
          <w:szCs w:val="24"/>
        </w:rPr>
        <w:t>In particolare la definizione del livello di rischio ha tenuto conto delle valutazioni in merito all’</w:t>
      </w:r>
      <w:r w:rsidR="00BC6753" w:rsidRPr="00664964">
        <w:rPr>
          <w:rFonts w:cstheme="minorHAnsi"/>
          <w:b/>
          <w:bCs/>
          <w:sz w:val="24"/>
          <w:szCs w:val="24"/>
        </w:rPr>
        <w:t>impatto</w:t>
      </w:r>
      <w:r w:rsidR="00BC6753" w:rsidRPr="00664964">
        <w:rPr>
          <w:rFonts w:cstheme="minorHAnsi"/>
          <w:sz w:val="24"/>
          <w:szCs w:val="24"/>
        </w:rPr>
        <w:t xml:space="preserve"> e alla </w:t>
      </w:r>
      <w:r w:rsidR="00BC6753" w:rsidRPr="00664964">
        <w:rPr>
          <w:rFonts w:cstheme="minorHAnsi"/>
          <w:b/>
          <w:bCs/>
          <w:sz w:val="24"/>
          <w:szCs w:val="24"/>
        </w:rPr>
        <w:t>probabilità</w:t>
      </w:r>
      <w:r w:rsidR="00BC6753" w:rsidRPr="00664964">
        <w:rPr>
          <w:rFonts w:cstheme="minorHAnsi"/>
          <w:sz w:val="24"/>
          <w:szCs w:val="24"/>
        </w:rPr>
        <w:t xml:space="preserve"> di ogni evento rischioso. Al fine di evitare sottostime dei rischi, le valutazioni effettuate sulla base dell’esperienza pluriennale dei </w:t>
      </w:r>
      <w:proofErr w:type="gramStart"/>
      <w:r w:rsidR="00BC6753" w:rsidRPr="00664964">
        <w:rPr>
          <w:rFonts w:cstheme="minorHAnsi"/>
          <w:sz w:val="24"/>
          <w:szCs w:val="24"/>
        </w:rPr>
        <w:t xml:space="preserve">RPCT </w:t>
      </w:r>
      <w:r w:rsidR="001E5549" w:rsidRPr="00664964">
        <w:rPr>
          <w:rFonts w:cstheme="minorHAnsi"/>
          <w:sz w:val="24"/>
          <w:szCs w:val="24"/>
        </w:rPr>
        <w:t xml:space="preserve"> </w:t>
      </w:r>
      <w:r w:rsidR="000F386D" w:rsidRPr="00664964">
        <w:rPr>
          <w:rFonts w:cstheme="minorHAnsi"/>
          <w:sz w:val="24"/>
          <w:szCs w:val="24"/>
        </w:rPr>
        <w:t>sono</w:t>
      </w:r>
      <w:proofErr w:type="gramEnd"/>
      <w:r w:rsidR="000F386D" w:rsidRPr="00664964">
        <w:rPr>
          <w:rFonts w:cstheme="minorHAnsi"/>
          <w:sz w:val="24"/>
          <w:szCs w:val="24"/>
        </w:rPr>
        <w:t xml:space="preserve"> </w:t>
      </w:r>
      <w:r w:rsidR="001E5549" w:rsidRPr="00664964">
        <w:rPr>
          <w:rFonts w:cstheme="minorHAnsi"/>
          <w:sz w:val="24"/>
          <w:szCs w:val="24"/>
        </w:rPr>
        <w:t xml:space="preserve">state ponderate con </w:t>
      </w:r>
      <w:r w:rsidR="001E5549" w:rsidRPr="00664964">
        <w:rPr>
          <w:rFonts w:cstheme="minorHAnsi"/>
          <w:b/>
          <w:bCs/>
          <w:sz w:val="24"/>
          <w:szCs w:val="24"/>
        </w:rPr>
        <w:t>il criterio generale della prudenza</w:t>
      </w:r>
      <w:r w:rsidR="001E5549" w:rsidRPr="00664964">
        <w:rPr>
          <w:rFonts w:cstheme="minorHAnsi"/>
          <w:sz w:val="24"/>
          <w:szCs w:val="24"/>
        </w:rPr>
        <w:t xml:space="preserve"> al fine di evitare la sottostima dei rischi. Si ritiene che il metodo utilizzato per valutare il rischio sia corretto, tenuto conto che il principale indice utilizzato per stimare il livello della corruzione nei vari Stati è il </w:t>
      </w:r>
      <w:proofErr w:type="spellStart"/>
      <w:r w:rsidR="00BC6753" w:rsidRPr="00664964">
        <w:rPr>
          <w:rFonts w:cstheme="minorHAnsi"/>
          <w:sz w:val="24"/>
          <w:szCs w:val="24"/>
        </w:rPr>
        <w:t>C</w:t>
      </w:r>
      <w:r w:rsidR="001E5549" w:rsidRPr="00664964">
        <w:rPr>
          <w:rFonts w:cstheme="minorHAnsi"/>
          <w:sz w:val="24"/>
          <w:szCs w:val="24"/>
        </w:rPr>
        <w:t>orruption</w:t>
      </w:r>
      <w:proofErr w:type="spellEnd"/>
      <w:r w:rsidR="001E5549" w:rsidRPr="00664964">
        <w:rPr>
          <w:rFonts w:cstheme="minorHAnsi"/>
          <w:sz w:val="24"/>
          <w:szCs w:val="24"/>
        </w:rPr>
        <w:t xml:space="preserve"> </w:t>
      </w:r>
      <w:proofErr w:type="spellStart"/>
      <w:r w:rsidR="001E5549" w:rsidRPr="00664964">
        <w:rPr>
          <w:rFonts w:cstheme="minorHAnsi"/>
          <w:sz w:val="24"/>
          <w:szCs w:val="24"/>
        </w:rPr>
        <w:t>perceptions</w:t>
      </w:r>
      <w:proofErr w:type="spellEnd"/>
      <w:r w:rsidR="001E5549" w:rsidRPr="00664964">
        <w:rPr>
          <w:rFonts w:cstheme="minorHAnsi"/>
          <w:sz w:val="24"/>
          <w:szCs w:val="24"/>
        </w:rPr>
        <w:t xml:space="preserve"> index, elaborato annualmente dall’Organizzazione </w:t>
      </w:r>
      <w:proofErr w:type="spellStart"/>
      <w:r w:rsidR="001E5549" w:rsidRPr="00664964">
        <w:rPr>
          <w:rFonts w:cstheme="minorHAnsi"/>
          <w:sz w:val="24"/>
          <w:szCs w:val="24"/>
        </w:rPr>
        <w:t>Trasparency</w:t>
      </w:r>
      <w:proofErr w:type="spellEnd"/>
      <w:r w:rsidR="001E5549" w:rsidRPr="00664964">
        <w:rPr>
          <w:rFonts w:cstheme="minorHAnsi"/>
          <w:sz w:val="24"/>
          <w:szCs w:val="24"/>
        </w:rPr>
        <w:t xml:space="preserve"> international. </w:t>
      </w:r>
    </w:p>
    <w:p w14:paraId="471B11B0" w14:textId="77777777" w:rsidR="00BC6753" w:rsidRPr="00664964" w:rsidRDefault="00BC6753" w:rsidP="00D72556">
      <w:pPr>
        <w:jc w:val="both"/>
        <w:rPr>
          <w:rFonts w:cstheme="minorHAnsi"/>
          <w:sz w:val="24"/>
          <w:szCs w:val="24"/>
        </w:rPr>
      </w:pPr>
    </w:p>
    <w:p w14:paraId="74826281" w14:textId="77777777" w:rsidR="00FF4588" w:rsidRPr="00664964" w:rsidRDefault="00FF4588" w:rsidP="00B664BA">
      <w:pPr>
        <w:jc w:val="both"/>
        <w:rPr>
          <w:rFonts w:cstheme="minorHAnsi"/>
          <w:sz w:val="24"/>
          <w:szCs w:val="24"/>
        </w:rPr>
      </w:pPr>
      <w:r w:rsidRPr="00664964">
        <w:rPr>
          <w:rFonts w:cstheme="minorHAnsi"/>
          <w:sz w:val="24"/>
          <w:szCs w:val="24"/>
        </w:rPr>
        <w:object w:dxaOrig="20556" w:dyaOrig="4949" w14:anchorId="5B77B892">
          <v:shape id="_x0000_i1027" type="#_x0000_t75" style="width:575.4pt;height:138.6pt" o:ole="">
            <v:imagedata r:id="rId36" o:title=""/>
          </v:shape>
          <o:OLEObject Type="Embed" ProgID="Unknown" ShapeID="_x0000_i1027" DrawAspect="Content" ObjectID="_1712754528" r:id="rId37"/>
        </w:object>
      </w:r>
    </w:p>
    <w:tbl>
      <w:tblPr>
        <w:tblStyle w:val="Grigliatabella"/>
        <w:tblW w:w="0" w:type="auto"/>
        <w:tblLook w:val="04A0" w:firstRow="1" w:lastRow="0" w:firstColumn="1" w:lastColumn="0" w:noHBand="0" w:noVBand="1"/>
      </w:tblPr>
      <w:tblGrid>
        <w:gridCol w:w="2689"/>
        <w:gridCol w:w="1559"/>
      </w:tblGrid>
      <w:tr w:rsidR="00805BAE" w:rsidRPr="00664964" w14:paraId="4B0EB9CD" w14:textId="77777777" w:rsidTr="00E012B6">
        <w:tc>
          <w:tcPr>
            <w:tcW w:w="2689" w:type="dxa"/>
          </w:tcPr>
          <w:p w14:paraId="4909D956" w14:textId="77777777" w:rsidR="00805BAE" w:rsidRPr="00664964" w:rsidRDefault="00805BAE" w:rsidP="00D72556">
            <w:pPr>
              <w:jc w:val="both"/>
              <w:rPr>
                <w:rFonts w:cstheme="minorHAnsi"/>
                <w:b/>
                <w:bCs/>
                <w:sz w:val="28"/>
                <w:szCs w:val="28"/>
              </w:rPr>
            </w:pPr>
            <w:r w:rsidRPr="00664964">
              <w:rPr>
                <w:rFonts w:cstheme="minorHAnsi"/>
                <w:b/>
                <w:bCs/>
                <w:sz w:val="28"/>
                <w:szCs w:val="28"/>
              </w:rPr>
              <w:lastRenderedPageBreak/>
              <w:t>LIVELLO DI RISCHIO</w:t>
            </w:r>
          </w:p>
        </w:tc>
        <w:tc>
          <w:tcPr>
            <w:tcW w:w="1559" w:type="dxa"/>
          </w:tcPr>
          <w:p w14:paraId="19E3966E" w14:textId="77777777" w:rsidR="00805BAE" w:rsidRPr="00664964" w:rsidRDefault="00805BAE" w:rsidP="00D72556">
            <w:pPr>
              <w:jc w:val="both"/>
              <w:rPr>
                <w:rFonts w:cstheme="minorHAnsi"/>
                <w:b/>
                <w:bCs/>
                <w:sz w:val="28"/>
                <w:szCs w:val="28"/>
              </w:rPr>
            </w:pPr>
            <w:r w:rsidRPr="00664964">
              <w:rPr>
                <w:rFonts w:cstheme="minorHAnsi"/>
                <w:b/>
                <w:bCs/>
                <w:sz w:val="28"/>
                <w:szCs w:val="28"/>
              </w:rPr>
              <w:t>SIMBOLO</w:t>
            </w:r>
          </w:p>
        </w:tc>
      </w:tr>
      <w:tr w:rsidR="00805BAE" w:rsidRPr="00664964" w14:paraId="1875D03F" w14:textId="77777777" w:rsidTr="00E012B6">
        <w:tc>
          <w:tcPr>
            <w:tcW w:w="2689" w:type="dxa"/>
          </w:tcPr>
          <w:p w14:paraId="0EFABE06" w14:textId="77777777" w:rsidR="00805BAE" w:rsidRPr="00664964" w:rsidRDefault="008D50DC" w:rsidP="008D50DC">
            <w:pPr>
              <w:spacing w:before="240" w:after="240"/>
              <w:jc w:val="center"/>
              <w:rPr>
                <w:rFonts w:cstheme="minorHAnsi"/>
                <w:sz w:val="32"/>
                <w:szCs w:val="32"/>
              </w:rPr>
            </w:pPr>
            <w:r w:rsidRPr="00664964">
              <w:rPr>
                <w:rFonts w:cstheme="minorHAnsi"/>
                <w:sz w:val="32"/>
                <w:szCs w:val="32"/>
              </w:rPr>
              <w:t>BASSO</w:t>
            </w:r>
          </w:p>
        </w:tc>
        <w:tc>
          <w:tcPr>
            <w:tcW w:w="1559" w:type="dxa"/>
          </w:tcPr>
          <w:p w14:paraId="4458A9C5" w14:textId="77777777" w:rsidR="00805BAE" w:rsidRPr="00664964" w:rsidRDefault="00805BAE" w:rsidP="00E012B6">
            <w:pPr>
              <w:spacing w:before="40" w:after="40"/>
              <w:jc w:val="both"/>
              <w:rPr>
                <w:rFonts w:cstheme="minorHAnsi"/>
                <w:sz w:val="24"/>
                <w:szCs w:val="24"/>
              </w:rPr>
            </w:pPr>
            <w:r w:rsidRPr="00664964">
              <w:rPr>
                <w:rFonts w:cstheme="minorHAnsi"/>
                <w:noProof/>
                <w:sz w:val="24"/>
                <w:szCs w:val="24"/>
                <w:lang w:eastAsia="it-IT"/>
              </w:rPr>
              <w:drawing>
                <wp:inline distT="0" distB="0" distL="0" distR="0" wp14:anchorId="1AF08D09" wp14:editId="195F5D80">
                  <wp:extent cx="349250" cy="352900"/>
                  <wp:effectExtent l="0" t="0" r="0" b="952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tc>
      </w:tr>
      <w:tr w:rsidR="00805BAE" w:rsidRPr="00664964" w14:paraId="1CBCD1BF" w14:textId="77777777" w:rsidTr="00E012B6">
        <w:tc>
          <w:tcPr>
            <w:tcW w:w="2689" w:type="dxa"/>
          </w:tcPr>
          <w:p w14:paraId="7AC2C704" w14:textId="77777777" w:rsidR="00805BAE" w:rsidRPr="00664964" w:rsidRDefault="008D50DC" w:rsidP="008D50DC">
            <w:pPr>
              <w:spacing w:before="240" w:after="240"/>
              <w:jc w:val="center"/>
              <w:rPr>
                <w:rFonts w:cstheme="minorHAnsi"/>
                <w:sz w:val="32"/>
                <w:szCs w:val="32"/>
              </w:rPr>
            </w:pPr>
            <w:r w:rsidRPr="00664964">
              <w:rPr>
                <w:rFonts w:cstheme="minorHAnsi"/>
                <w:sz w:val="32"/>
                <w:szCs w:val="32"/>
              </w:rPr>
              <w:t>MEDIO</w:t>
            </w:r>
          </w:p>
        </w:tc>
        <w:tc>
          <w:tcPr>
            <w:tcW w:w="1559" w:type="dxa"/>
          </w:tcPr>
          <w:p w14:paraId="1D59E542" w14:textId="77777777" w:rsidR="00805BAE" w:rsidRPr="00664964" w:rsidRDefault="00805BAE" w:rsidP="00E012B6">
            <w:pPr>
              <w:spacing w:before="40" w:after="40"/>
              <w:jc w:val="both"/>
              <w:rPr>
                <w:rFonts w:cstheme="minorHAnsi"/>
                <w:sz w:val="24"/>
                <w:szCs w:val="24"/>
              </w:rPr>
            </w:pPr>
            <w:r w:rsidRPr="00664964">
              <w:rPr>
                <w:rFonts w:cstheme="minorHAnsi"/>
                <w:noProof/>
                <w:sz w:val="24"/>
                <w:szCs w:val="24"/>
                <w:lang w:eastAsia="it-IT"/>
              </w:rPr>
              <w:drawing>
                <wp:inline distT="0" distB="0" distL="0" distR="0" wp14:anchorId="7A92B90F" wp14:editId="69D2722D">
                  <wp:extent cx="355600" cy="358069"/>
                  <wp:effectExtent l="0" t="0" r="6350" b="4445"/>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tc>
      </w:tr>
      <w:tr w:rsidR="00805BAE" w:rsidRPr="00664964" w14:paraId="230A9F03" w14:textId="77777777" w:rsidTr="00E012B6">
        <w:tc>
          <w:tcPr>
            <w:tcW w:w="2689" w:type="dxa"/>
          </w:tcPr>
          <w:p w14:paraId="12C74BC7" w14:textId="77777777" w:rsidR="00805BAE" w:rsidRPr="00664964" w:rsidRDefault="008D50DC" w:rsidP="008D50DC">
            <w:pPr>
              <w:spacing w:before="240" w:after="240"/>
              <w:jc w:val="center"/>
              <w:rPr>
                <w:rFonts w:cstheme="minorHAnsi"/>
                <w:sz w:val="32"/>
                <w:szCs w:val="32"/>
              </w:rPr>
            </w:pPr>
            <w:r w:rsidRPr="00664964">
              <w:rPr>
                <w:rFonts w:cstheme="minorHAnsi"/>
                <w:sz w:val="32"/>
                <w:szCs w:val="32"/>
              </w:rPr>
              <w:t>ALTO</w:t>
            </w:r>
          </w:p>
        </w:tc>
        <w:tc>
          <w:tcPr>
            <w:tcW w:w="1559" w:type="dxa"/>
          </w:tcPr>
          <w:p w14:paraId="02B2DE66" w14:textId="77777777" w:rsidR="00805BAE" w:rsidRPr="00664964" w:rsidRDefault="00805BAE" w:rsidP="00E012B6">
            <w:pPr>
              <w:spacing w:before="40" w:after="40"/>
              <w:jc w:val="both"/>
              <w:rPr>
                <w:rFonts w:cstheme="minorHAnsi"/>
                <w:sz w:val="24"/>
                <w:szCs w:val="24"/>
              </w:rPr>
            </w:pPr>
            <w:r w:rsidRPr="00664964">
              <w:rPr>
                <w:rFonts w:cstheme="minorHAnsi"/>
                <w:noProof/>
                <w:sz w:val="24"/>
                <w:szCs w:val="24"/>
                <w:lang w:eastAsia="it-IT"/>
              </w:rPr>
              <w:drawing>
                <wp:inline distT="0" distB="0" distL="0" distR="0" wp14:anchorId="497320C2" wp14:editId="60BC8858">
                  <wp:extent cx="355600" cy="354378"/>
                  <wp:effectExtent l="0" t="0" r="6350" b="7620"/>
                  <wp:docPr id="4099" name="Immagin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tc>
      </w:tr>
    </w:tbl>
    <w:p w14:paraId="6982F328" w14:textId="77777777" w:rsidR="004510C9" w:rsidRPr="00664964" w:rsidRDefault="004510C9" w:rsidP="00D72556">
      <w:pPr>
        <w:jc w:val="both"/>
        <w:rPr>
          <w:rFonts w:cstheme="minorHAnsi"/>
          <w:sz w:val="24"/>
          <w:szCs w:val="24"/>
        </w:rPr>
      </w:pPr>
    </w:p>
    <w:p w14:paraId="12E46707" w14:textId="77777777" w:rsidR="00D72556" w:rsidRPr="00664964" w:rsidRDefault="00D72556" w:rsidP="00B14478">
      <w:pPr>
        <w:pStyle w:val="Paragrafoelenco"/>
        <w:numPr>
          <w:ilvl w:val="0"/>
          <w:numId w:val="9"/>
        </w:numPr>
        <w:jc w:val="both"/>
        <w:rPr>
          <w:rFonts w:cstheme="minorHAnsi"/>
          <w:b/>
          <w:bCs/>
          <w:sz w:val="24"/>
          <w:szCs w:val="24"/>
        </w:rPr>
      </w:pPr>
      <w:r w:rsidRPr="00664964">
        <w:rPr>
          <w:rFonts w:cstheme="minorHAnsi"/>
          <w:b/>
          <w:bCs/>
          <w:sz w:val="24"/>
          <w:szCs w:val="24"/>
        </w:rPr>
        <w:t>PONDERAZIONE DEL RISCHIO</w:t>
      </w:r>
    </w:p>
    <w:p w14:paraId="5F5129D1" w14:textId="77777777" w:rsidR="00F1509D" w:rsidRPr="00664964" w:rsidRDefault="001E5549" w:rsidP="00D72556">
      <w:pPr>
        <w:jc w:val="both"/>
        <w:rPr>
          <w:rFonts w:cstheme="minorHAnsi"/>
          <w:sz w:val="24"/>
          <w:szCs w:val="24"/>
        </w:rPr>
      </w:pPr>
      <w:r w:rsidRPr="00664964">
        <w:rPr>
          <w:rFonts w:cstheme="minorHAnsi"/>
          <w:sz w:val="24"/>
          <w:szCs w:val="24"/>
        </w:rPr>
        <w:t xml:space="preserve">L’obiettivo della ponderazione del rischio è di «agevolare, sulla base degli esiti dell’analisi del rischio, i processi decisionali riguardo a quali rischi necessitano un trattamento e le relative priorità di attuazione». In altre parole, la fase di ponderazione del rischio, prendendo come riferimento le risultanze della precedente fase, ha lo scopo di stabilire: </w:t>
      </w:r>
    </w:p>
    <w:p w14:paraId="47BE328F" w14:textId="77777777" w:rsidR="00172DC1" w:rsidRPr="00664964" w:rsidRDefault="001E5549" w:rsidP="001E3F0F">
      <w:pPr>
        <w:jc w:val="both"/>
        <w:rPr>
          <w:rFonts w:cstheme="minorHAnsi"/>
          <w:sz w:val="24"/>
          <w:szCs w:val="24"/>
        </w:rPr>
      </w:pPr>
      <w:r w:rsidRPr="00664964">
        <w:rPr>
          <w:rFonts w:cstheme="minorHAnsi"/>
          <w:sz w:val="24"/>
          <w:szCs w:val="24"/>
        </w:rPr>
        <w:t xml:space="preserve">- le azioni da intraprendere per ridurre l’esposizione al rischio; </w:t>
      </w:r>
    </w:p>
    <w:p w14:paraId="66A6668C" w14:textId="77777777" w:rsidR="00D13BBB" w:rsidRPr="00664964" w:rsidRDefault="001E5549" w:rsidP="001E3F0F">
      <w:pPr>
        <w:jc w:val="both"/>
        <w:rPr>
          <w:rFonts w:cstheme="minorHAnsi"/>
          <w:sz w:val="24"/>
          <w:szCs w:val="24"/>
        </w:rPr>
      </w:pPr>
      <w:r w:rsidRPr="00664964">
        <w:rPr>
          <w:rFonts w:cstheme="minorHAnsi"/>
          <w:sz w:val="24"/>
          <w:szCs w:val="24"/>
        </w:rPr>
        <w:t xml:space="preserve">- le priorità di trattamento dei rischi, considerando gli obiettivi dell’organizzazione e il contesto in cui la stessa opera, attraverso il loro confronto. </w:t>
      </w:r>
    </w:p>
    <w:p w14:paraId="18B8F775" w14:textId="77777777" w:rsidR="00D13BBB" w:rsidRPr="00664964" w:rsidRDefault="00D13BBB" w:rsidP="001E3F0F">
      <w:pPr>
        <w:jc w:val="both"/>
        <w:rPr>
          <w:rFonts w:cstheme="minorHAnsi"/>
          <w:sz w:val="24"/>
          <w:szCs w:val="24"/>
        </w:rPr>
      </w:pPr>
    </w:p>
    <w:p w14:paraId="0AF9FAE1" w14:textId="77777777" w:rsidR="00D72556" w:rsidRPr="00664964" w:rsidRDefault="001E5549" w:rsidP="00CC77F9">
      <w:pPr>
        <w:pStyle w:val="Paragrafoelenco"/>
        <w:numPr>
          <w:ilvl w:val="1"/>
          <w:numId w:val="18"/>
        </w:numPr>
        <w:ind w:left="426" w:hanging="426"/>
        <w:rPr>
          <w:rFonts w:cstheme="minorHAnsi"/>
          <w:b/>
          <w:sz w:val="24"/>
          <w:szCs w:val="24"/>
        </w:rPr>
      </w:pPr>
      <w:r w:rsidRPr="00664964">
        <w:rPr>
          <w:rFonts w:cstheme="minorHAnsi"/>
          <w:b/>
          <w:bCs/>
          <w:sz w:val="24"/>
          <w:szCs w:val="24"/>
        </w:rPr>
        <w:t>TRATTAMENTO DEL RISCHIO</w:t>
      </w:r>
    </w:p>
    <w:p w14:paraId="331A4622" w14:textId="77777777" w:rsidR="00322F5C" w:rsidRPr="00664964" w:rsidRDefault="001E5549" w:rsidP="00D72556">
      <w:pPr>
        <w:jc w:val="both"/>
        <w:rPr>
          <w:rFonts w:cstheme="minorHAnsi"/>
          <w:sz w:val="24"/>
          <w:szCs w:val="24"/>
        </w:rPr>
      </w:pPr>
      <w:r w:rsidRPr="00664964">
        <w:rPr>
          <w:rFonts w:cstheme="minorHAnsi"/>
          <w:sz w:val="24"/>
          <w:szCs w:val="24"/>
        </w:rPr>
        <w:t>Tale fase è volta ad individuare i correttivi e le modalità più idonee a prevenire i rischi sulla base delle priorità emerse in sede di valutazione degli eventi rischiosi. Non devono essere misure astratte ma misure progettate, con precise scadenze e devono essere individuati coloro che devono attuarle. Le misure devono essere fattibili e calibrate sull’organizzazione. Le misure sono di carattere obbligatorio quando sono previste dalle leggi o altre norme, e ulteriori, in quanto discrezionali in base alle caratteristiche strutturali dell’Ente. Devono essere misure congrue rispetto all’obiettivo, efficaci e sostenibili dal punto di vista economico e organizzativo e devono adattarsi alle caratteristiche dell’organizzazioni. Al fine di rendere veramente efficaci le misure di trattamento del rischio queste devono essere inserite negli strumenti di programmazione dell’Ente e in particolare nel Piano della Performance.</w:t>
      </w:r>
    </w:p>
    <w:p w14:paraId="12014944" w14:textId="77777777" w:rsidR="00F1509D" w:rsidRPr="00664964" w:rsidRDefault="001E5549" w:rsidP="00D72556">
      <w:pPr>
        <w:jc w:val="both"/>
        <w:rPr>
          <w:rFonts w:cstheme="minorHAnsi"/>
          <w:sz w:val="24"/>
          <w:szCs w:val="24"/>
        </w:rPr>
      </w:pPr>
      <w:r w:rsidRPr="00664964">
        <w:rPr>
          <w:rFonts w:cstheme="minorHAnsi"/>
          <w:sz w:val="24"/>
          <w:szCs w:val="24"/>
        </w:rPr>
        <w:t xml:space="preserve"> Le misure che verranno indicate nelle pagine successive si suddividono in misure </w:t>
      </w:r>
      <w:r w:rsidRPr="00664964">
        <w:rPr>
          <w:rFonts w:cstheme="minorHAnsi"/>
          <w:b/>
          <w:bCs/>
          <w:sz w:val="24"/>
          <w:szCs w:val="24"/>
        </w:rPr>
        <w:t xml:space="preserve">SPECIFICHE </w:t>
      </w:r>
      <w:r w:rsidRPr="00664964">
        <w:rPr>
          <w:rFonts w:cstheme="minorHAnsi"/>
          <w:sz w:val="24"/>
          <w:szCs w:val="24"/>
        </w:rPr>
        <w:t xml:space="preserve">e misure </w:t>
      </w:r>
      <w:r w:rsidRPr="00664964">
        <w:rPr>
          <w:rFonts w:cstheme="minorHAnsi"/>
          <w:b/>
          <w:bCs/>
          <w:sz w:val="24"/>
          <w:szCs w:val="24"/>
        </w:rPr>
        <w:t>GENERALI</w:t>
      </w:r>
      <w:r w:rsidR="000F386D" w:rsidRPr="00664964">
        <w:rPr>
          <w:rFonts w:cstheme="minorHAnsi"/>
          <w:b/>
          <w:bCs/>
          <w:sz w:val="24"/>
          <w:szCs w:val="24"/>
        </w:rPr>
        <w:t>.</w:t>
      </w:r>
      <w:r w:rsidRPr="00664964">
        <w:rPr>
          <w:rFonts w:cstheme="minorHAnsi"/>
          <w:sz w:val="24"/>
          <w:szCs w:val="24"/>
        </w:rPr>
        <w:t xml:space="preserve"> </w:t>
      </w:r>
      <w:r w:rsidR="00322F5C" w:rsidRPr="00664964">
        <w:rPr>
          <w:rFonts w:cstheme="minorHAnsi"/>
          <w:sz w:val="24"/>
          <w:szCs w:val="24"/>
        </w:rPr>
        <w:t xml:space="preserve">Le misure generali intervengono in maniera trasversale sull’intera amministrazione e si caratterizzano per la loro incidenza sul sistema complessivo della prevenzione della corruzione; le misure specifiche agiscono in maniera puntuale su alcuni specifici rischi individuati in fase di valutazione del rischio e si caratterizzano, dunque, per </w:t>
      </w:r>
      <w:r w:rsidR="00322F5C" w:rsidRPr="00664964">
        <w:rPr>
          <w:rFonts w:cstheme="minorHAnsi"/>
          <w:sz w:val="24"/>
          <w:szCs w:val="24"/>
        </w:rPr>
        <w:lastRenderedPageBreak/>
        <w:t>l’incidenza su problemi specifici. Pur traendo origine da presupposti diversi, sono entrambe altrettanto importanti e utili ai fini della definizione complessiva della strategia di prevenzione della corruzione dell’organizzazione</w:t>
      </w:r>
    </w:p>
    <w:tbl>
      <w:tblPr>
        <w:tblStyle w:val="Grigliatabella"/>
        <w:tblW w:w="0" w:type="auto"/>
        <w:tblLook w:val="04A0" w:firstRow="1" w:lastRow="0" w:firstColumn="1" w:lastColumn="0" w:noHBand="0" w:noVBand="1"/>
      </w:tblPr>
      <w:tblGrid>
        <w:gridCol w:w="14277"/>
      </w:tblGrid>
      <w:tr w:rsidR="00F1509D" w:rsidRPr="00664964" w14:paraId="6651ADCD" w14:textId="77777777" w:rsidTr="00F1509D">
        <w:tc>
          <w:tcPr>
            <w:tcW w:w="14277" w:type="dxa"/>
          </w:tcPr>
          <w:p w14:paraId="5664710C" w14:textId="77777777" w:rsidR="00F1509D" w:rsidRPr="00664964" w:rsidRDefault="00F1509D" w:rsidP="00D72556">
            <w:pPr>
              <w:jc w:val="both"/>
              <w:rPr>
                <w:rFonts w:cstheme="minorHAnsi"/>
                <w:sz w:val="24"/>
                <w:szCs w:val="24"/>
              </w:rPr>
            </w:pPr>
            <w:r w:rsidRPr="00664964">
              <w:rPr>
                <w:rFonts w:cstheme="minorHAnsi"/>
                <w:sz w:val="24"/>
                <w:szCs w:val="24"/>
              </w:rPr>
              <w:t>Requisiti delle misure</w:t>
            </w:r>
          </w:p>
        </w:tc>
      </w:tr>
      <w:tr w:rsidR="00F1509D" w:rsidRPr="00664964" w14:paraId="2B0FED42" w14:textId="77777777" w:rsidTr="00F1509D">
        <w:tc>
          <w:tcPr>
            <w:tcW w:w="14277" w:type="dxa"/>
          </w:tcPr>
          <w:p w14:paraId="66858682" w14:textId="77777777" w:rsidR="00F1509D" w:rsidRPr="00664964" w:rsidRDefault="001E3F0F" w:rsidP="00B14478">
            <w:pPr>
              <w:pStyle w:val="Paragrafoelenco"/>
              <w:numPr>
                <w:ilvl w:val="6"/>
                <w:numId w:val="7"/>
              </w:numPr>
              <w:ind w:left="1024" w:hanging="992"/>
              <w:jc w:val="both"/>
              <w:rPr>
                <w:rFonts w:cstheme="minorHAnsi"/>
              </w:rPr>
            </w:pPr>
            <w:r w:rsidRPr="00664964">
              <w:rPr>
                <w:rFonts w:cstheme="minorHAnsi"/>
              </w:rPr>
              <w:t xml:space="preserve">Presenza ed adeguatezza di misure e/o di controlli specifici </w:t>
            </w:r>
            <w:proofErr w:type="spellStart"/>
            <w:r w:rsidRPr="00664964">
              <w:rPr>
                <w:rFonts w:cstheme="minorHAnsi"/>
              </w:rPr>
              <w:t>pre</w:t>
            </w:r>
            <w:proofErr w:type="spellEnd"/>
            <w:r w:rsidRPr="00664964">
              <w:rPr>
                <w:rFonts w:cstheme="minorHAnsi"/>
              </w:rPr>
              <w:t xml:space="preserve">-esistenti sul rischio individuato e sul quale si intende adottare misure di prevenzione della corruzione. </w:t>
            </w:r>
          </w:p>
          <w:p w14:paraId="2B861ECA" w14:textId="77777777" w:rsidR="001E3F0F" w:rsidRPr="00664964" w:rsidRDefault="001E3F0F" w:rsidP="00B14478">
            <w:pPr>
              <w:pStyle w:val="Paragrafoelenco"/>
              <w:numPr>
                <w:ilvl w:val="6"/>
                <w:numId w:val="7"/>
              </w:numPr>
              <w:ind w:left="1024" w:hanging="992"/>
              <w:jc w:val="both"/>
              <w:rPr>
                <w:rFonts w:cstheme="minorHAnsi"/>
              </w:rPr>
            </w:pPr>
            <w:r w:rsidRPr="00664964">
              <w:rPr>
                <w:rFonts w:cstheme="minorHAnsi"/>
              </w:rPr>
              <w:t>Capacità di neutralizzazione dei fattori abilitanti il rischio</w:t>
            </w:r>
          </w:p>
          <w:p w14:paraId="535804FF" w14:textId="77777777" w:rsidR="001E3F0F" w:rsidRPr="00664964" w:rsidRDefault="001E3F0F" w:rsidP="00B14478">
            <w:pPr>
              <w:pStyle w:val="Paragrafoelenco"/>
              <w:numPr>
                <w:ilvl w:val="6"/>
                <w:numId w:val="7"/>
              </w:numPr>
              <w:ind w:left="1024" w:hanging="992"/>
              <w:jc w:val="both"/>
              <w:rPr>
                <w:rFonts w:cstheme="minorHAnsi"/>
              </w:rPr>
            </w:pPr>
            <w:r w:rsidRPr="00664964">
              <w:rPr>
                <w:rFonts w:cstheme="minorHAnsi"/>
              </w:rPr>
              <w:t>Sostenibilità economica e organizzativa delle misure</w:t>
            </w:r>
          </w:p>
          <w:p w14:paraId="72C48DC4" w14:textId="77777777" w:rsidR="001E3F0F" w:rsidRPr="00664964" w:rsidRDefault="001E3F0F" w:rsidP="00B14478">
            <w:pPr>
              <w:pStyle w:val="Paragrafoelenco"/>
              <w:numPr>
                <w:ilvl w:val="6"/>
                <w:numId w:val="7"/>
              </w:numPr>
              <w:ind w:left="1024" w:hanging="992"/>
              <w:jc w:val="both"/>
              <w:rPr>
                <w:rFonts w:cstheme="minorHAnsi"/>
              </w:rPr>
            </w:pPr>
            <w:r w:rsidRPr="00664964">
              <w:rPr>
                <w:rFonts w:cstheme="minorHAnsi"/>
              </w:rPr>
              <w:t>Adattamento alle caratteristiche specifiche dell’organizzazione</w:t>
            </w:r>
          </w:p>
          <w:p w14:paraId="797F7DF4" w14:textId="77777777" w:rsidR="001E3F0F" w:rsidRPr="00664964" w:rsidRDefault="001E3F0F" w:rsidP="00B14478">
            <w:pPr>
              <w:pStyle w:val="Paragrafoelenco"/>
              <w:numPr>
                <w:ilvl w:val="6"/>
                <w:numId w:val="7"/>
              </w:numPr>
              <w:ind w:left="1024" w:hanging="992"/>
              <w:jc w:val="both"/>
              <w:rPr>
                <w:rFonts w:cstheme="minorHAnsi"/>
              </w:rPr>
            </w:pPr>
            <w:r w:rsidRPr="00664964">
              <w:rPr>
                <w:rFonts w:cstheme="minorHAnsi"/>
              </w:rPr>
              <w:t>Gradualità delle misure rispetto al livello di esposizione del rischio residuo</w:t>
            </w:r>
          </w:p>
        </w:tc>
      </w:tr>
    </w:tbl>
    <w:p w14:paraId="1D0DBAF2" w14:textId="77777777" w:rsidR="001E3F0F" w:rsidRPr="00664964" w:rsidRDefault="001E3F0F" w:rsidP="00D72556">
      <w:pPr>
        <w:jc w:val="both"/>
        <w:rPr>
          <w:rFonts w:cstheme="minorHAnsi"/>
        </w:rPr>
      </w:pPr>
    </w:p>
    <w:p w14:paraId="32C991B5" w14:textId="77777777" w:rsidR="00F1509D" w:rsidRPr="00664964" w:rsidRDefault="001E3F0F" w:rsidP="00D72556">
      <w:pPr>
        <w:jc w:val="both"/>
        <w:rPr>
          <w:rFonts w:cstheme="minorHAnsi"/>
          <w:sz w:val="24"/>
          <w:szCs w:val="24"/>
        </w:rPr>
      </w:pPr>
      <w:r w:rsidRPr="00664964">
        <w:rPr>
          <w:rFonts w:cstheme="minorHAnsi"/>
          <w:sz w:val="24"/>
          <w:szCs w:val="24"/>
        </w:rPr>
        <w:t xml:space="preserve">La seconda fase del trattamento del rischio ha come obiettivo quello di programmare adeguatamente e operativamente le misure di prevenzione della corruzione dell’amministrazione. La programmazione delle misure rappresenta un contenuto fondamentale del PTPCT in assenza del quale il Piano risulterebbe privo dei requisiti di cui all’art. 1, co 5, lett. a) della legge 190/2012. La programmazione delle misure consente, inoltre, di creare una rete di responsabilità diffusa rispetto alla definizione e attuazione della strategia di prevenzione della corruzione, principio chiave perché tale strategia diventi parte integrante dell’organizzazione e non diventi fine a </w:t>
      </w:r>
      <w:proofErr w:type="gramStart"/>
      <w:r w:rsidRPr="00664964">
        <w:rPr>
          <w:rFonts w:cstheme="minorHAnsi"/>
          <w:sz w:val="24"/>
          <w:szCs w:val="24"/>
        </w:rPr>
        <w:t>se</w:t>
      </w:r>
      <w:proofErr w:type="gramEnd"/>
      <w:r w:rsidRPr="00664964">
        <w:rPr>
          <w:rFonts w:cstheme="minorHAnsi"/>
          <w:sz w:val="24"/>
          <w:szCs w:val="24"/>
        </w:rPr>
        <w:t xml:space="preserve"> stessa.</w:t>
      </w:r>
    </w:p>
    <w:p w14:paraId="22F5D110" w14:textId="77777777" w:rsidR="00322F5C" w:rsidRPr="00664964" w:rsidRDefault="00090DB2" w:rsidP="007420A7">
      <w:pPr>
        <w:rPr>
          <w:rFonts w:cstheme="minorHAnsi"/>
          <w:sz w:val="24"/>
          <w:szCs w:val="24"/>
        </w:rPr>
      </w:pPr>
      <w:r w:rsidRPr="00664964">
        <w:rPr>
          <w:rFonts w:cstheme="minorHAnsi"/>
          <w:b/>
          <w:bCs/>
          <w:sz w:val="24"/>
          <w:szCs w:val="24"/>
        </w:rPr>
        <w:t>4.4</w:t>
      </w:r>
      <w:r w:rsidR="001E5549" w:rsidRPr="00664964">
        <w:rPr>
          <w:rFonts w:cstheme="minorHAnsi"/>
          <w:b/>
          <w:bCs/>
          <w:sz w:val="24"/>
          <w:szCs w:val="24"/>
        </w:rPr>
        <w:t xml:space="preserve"> MONITORAGGIO E RIESAME</w:t>
      </w:r>
    </w:p>
    <w:p w14:paraId="4B62174C" w14:textId="77777777" w:rsidR="003826EB" w:rsidRPr="00664964" w:rsidRDefault="001E5549" w:rsidP="00D72556">
      <w:pPr>
        <w:jc w:val="both"/>
        <w:rPr>
          <w:rFonts w:cstheme="minorHAnsi"/>
          <w:sz w:val="24"/>
          <w:szCs w:val="24"/>
        </w:rPr>
      </w:pPr>
      <w:r w:rsidRPr="00664964">
        <w:rPr>
          <w:rFonts w:cstheme="minorHAnsi"/>
          <w:sz w:val="24"/>
          <w:szCs w:val="24"/>
        </w:rPr>
        <w:t xml:space="preserve">Per garantire l’efficace attuazione e l’adeguatezza del Piano, è necessario definire un processo di monitoraggio e aggiornamento delle misure in esso contenute. In particolare, è necessario controllare l’adeguatezza delle misure implementate, attraverso la valutazione degli effetti conseguiti, verificare il rispetto per l’adozione delle misure contenute nel Piano e individuare eventuali nuovi o maggiori rischi, sia in processi già mappati che in quelli nuovi. Il principale strumento di monitoraggio è la Relazione annuale del RPCT, con la quale, sulla base delle griglie di rilevazione predisposte dall’ANAC, deve essere illustrato lo stato di attuazione del Piano di prevenzione, e le principali criticità riscontrate. Tale relazione deve essere predisposta entro il 31.12 di ogni anno e pubblicata sul sito istituzionale dell’Ente, nella sezione “Amministrazione trasparente” sottosezione “Altri contenuti - corruzione”, in conformità alle indicazioni ANAC. </w:t>
      </w:r>
    </w:p>
    <w:p w14:paraId="0D249933" w14:textId="77777777" w:rsidR="00F25F1C" w:rsidRPr="00664964" w:rsidRDefault="00F25F1C" w:rsidP="00D72556">
      <w:pPr>
        <w:jc w:val="both"/>
        <w:rPr>
          <w:rFonts w:cstheme="minorHAnsi"/>
          <w:sz w:val="24"/>
          <w:szCs w:val="24"/>
        </w:rPr>
      </w:pPr>
      <w:r w:rsidRPr="00664964">
        <w:rPr>
          <w:rFonts w:cstheme="minorHAnsi"/>
          <w:sz w:val="24"/>
          <w:szCs w:val="24"/>
        </w:rPr>
        <w:t>Nell’ambito dell’attività di monitoraggio prevedere a livello di singolo Ente un flusso informativo tra Responsabili di Area a RPCT in merito allo stato di attuazione del Piano di Prevenzione. Lo strumento più efficace consiste nell’organizzazione di incontri periodici, volti ad evidenziare le misure attivate, le criticità riscontrate, anche alla luce del raggiungimento degli obiettivi in materia di prevenzione della corruzione inseriti nel PTPCT.</w:t>
      </w:r>
    </w:p>
    <w:p w14:paraId="50160428" w14:textId="21CA190C" w:rsidR="00F25F1C" w:rsidRDefault="00F25F1C" w:rsidP="00D72556">
      <w:pPr>
        <w:jc w:val="both"/>
        <w:rPr>
          <w:rFonts w:cstheme="minorHAnsi"/>
          <w:sz w:val="24"/>
          <w:szCs w:val="24"/>
        </w:rPr>
      </w:pPr>
      <w:r w:rsidRPr="00664964">
        <w:rPr>
          <w:rFonts w:cstheme="minorHAnsi"/>
          <w:sz w:val="24"/>
          <w:szCs w:val="24"/>
        </w:rPr>
        <w:t xml:space="preserve">Particolare attenzione dovrà essere posta alla fase di monitoraggio nel momento in cui andrà </w:t>
      </w:r>
      <w:proofErr w:type="gramStart"/>
      <w:r w:rsidRPr="00664964">
        <w:rPr>
          <w:rFonts w:cstheme="minorHAnsi"/>
          <w:sz w:val="24"/>
          <w:szCs w:val="24"/>
        </w:rPr>
        <w:t>“ a</w:t>
      </w:r>
      <w:proofErr w:type="gramEnd"/>
      <w:r w:rsidRPr="00664964">
        <w:rPr>
          <w:rFonts w:cstheme="minorHAnsi"/>
          <w:sz w:val="24"/>
          <w:szCs w:val="24"/>
        </w:rPr>
        <w:t xml:space="preserve"> regime” la gestione associata della funzione della prevenzione della corruzione, in quanto sarà necessario prevedere un sistema di monitoraggio tra RPCT dell’Unione e i RPCT/Incaricati di attuazione delle misure individuati in ogni singolo ente.</w:t>
      </w:r>
    </w:p>
    <w:p w14:paraId="612F9BE0" w14:textId="7A7BDB41" w:rsidR="00CD6959" w:rsidRDefault="00CD6959">
      <w:pPr>
        <w:rPr>
          <w:rFonts w:cstheme="minorHAnsi"/>
          <w:sz w:val="24"/>
          <w:szCs w:val="24"/>
        </w:rPr>
      </w:pPr>
      <w:r>
        <w:rPr>
          <w:rFonts w:cstheme="minorHAnsi"/>
          <w:sz w:val="24"/>
          <w:szCs w:val="24"/>
        </w:rPr>
        <w:br w:type="page"/>
      </w:r>
    </w:p>
    <w:p w14:paraId="4F011657" w14:textId="77777777" w:rsidR="00D62C02" w:rsidRPr="00664964" w:rsidRDefault="00D62C02" w:rsidP="00CC77F9">
      <w:pPr>
        <w:pStyle w:val="Paragrafoelenco"/>
        <w:numPr>
          <w:ilvl w:val="0"/>
          <w:numId w:val="18"/>
        </w:numPr>
        <w:rPr>
          <w:rFonts w:cstheme="minorHAnsi"/>
          <w:b/>
          <w:bCs/>
          <w:sz w:val="28"/>
          <w:szCs w:val="28"/>
        </w:rPr>
      </w:pPr>
      <w:r w:rsidRPr="00664964">
        <w:rPr>
          <w:rFonts w:cstheme="minorHAnsi"/>
          <w:b/>
          <w:bCs/>
          <w:sz w:val="28"/>
          <w:szCs w:val="28"/>
        </w:rPr>
        <w:lastRenderedPageBreak/>
        <w:t>MISURE SPECIFICHE</w:t>
      </w:r>
    </w:p>
    <w:p w14:paraId="77C2E257" w14:textId="77777777" w:rsidR="00652656" w:rsidRPr="00664964" w:rsidRDefault="00A05563" w:rsidP="00172DC1">
      <w:pPr>
        <w:jc w:val="center"/>
        <w:rPr>
          <w:rFonts w:cstheme="minorHAnsi"/>
          <w:b/>
          <w:bCs/>
          <w:sz w:val="24"/>
          <w:szCs w:val="24"/>
        </w:rPr>
      </w:pPr>
      <w:r w:rsidRPr="00664964">
        <w:rPr>
          <w:rFonts w:cstheme="minorHAnsi"/>
          <w:b/>
          <w:bCs/>
          <w:sz w:val="24"/>
          <w:szCs w:val="24"/>
        </w:rPr>
        <w:t>MATRICE GESTIONE RISCHIO</w:t>
      </w:r>
      <w:r w:rsidR="007420A7" w:rsidRPr="00664964">
        <w:rPr>
          <w:rFonts w:cstheme="minorHAnsi"/>
          <w:b/>
          <w:bCs/>
          <w:sz w:val="24"/>
          <w:szCs w:val="24"/>
        </w:rPr>
        <w:t xml:space="preserve"> -</w:t>
      </w:r>
      <w:r w:rsidR="00652A57" w:rsidRPr="00664964">
        <w:rPr>
          <w:rFonts w:cstheme="minorHAnsi"/>
          <w:b/>
          <w:bCs/>
          <w:sz w:val="24"/>
          <w:szCs w:val="24"/>
        </w:rPr>
        <w:t xml:space="preserve"> </w:t>
      </w:r>
      <w:r w:rsidR="007420A7" w:rsidRPr="00664964">
        <w:rPr>
          <w:rFonts w:cstheme="minorHAnsi"/>
          <w:b/>
          <w:bCs/>
          <w:sz w:val="24"/>
          <w:szCs w:val="24"/>
        </w:rPr>
        <w:t>MISURE SPECIFCHE</w:t>
      </w:r>
    </w:p>
    <w:p w14:paraId="0A72228A" w14:textId="77777777" w:rsidR="003826EB" w:rsidRPr="00664964" w:rsidRDefault="003826EB" w:rsidP="003826EB">
      <w:pPr>
        <w:jc w:val="center"/>
        <w:rPr>
          <w:rFonts w:cstheme="minorHAnsi"/>
          <w:b/>
          <w:bCs/>
          <w:sz w:val="24"/>
          <w:szCs w:val="24"/>
        </w:rPr>
      </w:pPr>
      <w:r w:rsidRPr="00664964">
        <w:rPr>
          <w:rFonts w:cstheme="minorHAnsi"/>
          <w:b/>
          <w:bCs/>
          <w:sz w:val="24"/>
          <w:szCs w:val="24"/>
        </w:rPr>
        <w:t>AREA DI RISCHIO</w:t>
      </w:r>
      <w:r w:rsidR="00652A57" w:rsidRPr="00664964">
        <w:rPr>
          <w:rFonts w:cstheme="minorHAnsi"/>
          <w:b/>
          <w:bCs/>
          <w:sz w:val="24"/>
          <w:szCs w:val="24"/>
        </w:rPr>
        <w:t>:</w:t>
      </w:r>
      <w:r w:rsidR="003336BD" w:rsidRPr="00664964">
        <w:rPr>
          <w:rFonts w:cstheme="minorHAnsi"/>
          <w:b/>
          <w:bCs/>
          <w:sz w:val="24"/>
          <w:szCs w:val="24"/>
        </w:rPr>
        <w:t xml:space="preserve"> X</w:t>
      </w:r>
    </w:p>
    <w:p w14:paraId="57A3B038" w14:textId="77777777" w:rsidR="003826EB" w:rsidRPr="00664964" w:rsidRDefault="00075B38" w:rsidP="00A05563">
      <w:pPr>
        <w:jc w:val="center"/>
        <w:rPr>
          <w:rFonts w:cstheme="minorHAnsi"/>
          <w:b/>
          <w:bCs/>
          <w:sz w:val="24"/>
          <w:szCs w:val="24"/>
        </w:rPr>
      </w:pPr>
      <w:r w:rsidRPr="00664964">
        <w:rPr>
          <w:rFonts w:cstheme="minorHAnsi"/>
          <w:b/>
          <w:bCs/>
          <w:sz w:val="24"/>
          <w:szCs w:val="24"/>
        </w:rPr>
        <w:t>UNITA’ RESPONSABILE</w:t>
      </w:r>
      <w:r w:rsidR="00652A57" w:rsidRPr="00664964">
        <w:rPr>
          <w:rFonts w:cstheme="minorHAnsi"/>
          <w:b/>
          <w:bCs/>
          <w:sz w:val="24"/>
          <w:szCs w:val="24"/>
        </w:rPr>
        <w:t>: X</w:t>
      </w:r>
    </w:p>
    <w:tbl>
      <w:tblPr>
        <w:tblStyle w:val="Grigliatabella"/>
        <w:tblW w:w="0" w:type="auto"/>
        <w:tblLook w:val="04A0" w:firstRow="1" w:lastRow="0" w:firstColumn="1" w:lastColumn="0" w:noHBand="0" w:noVBand="1"/>
      </w:tblPr>
      <w:tblGrid>
        <w:gridCol w:w="1276"/>
        <w:gridCol w:w="1430"/>
        <w:gridCol w:w="1802"/>
        <w:gridCol w:w="2406"/>
        <w:gridCol w:w="2549"/>
        <w:gridCol w:w="2266"/>
        <w:gridCol w:w="2696"/>
      </w:tblGrid>
      <w:tr w:rsidR="00B431E1" w:rsidRPr="00664964" w14:paraId="49F5AA82" w14:textId="77777777" w:rsidTr="003B41F4">
        <w:tc>
          <w:tcPr>
            <w:tcW w:w="1276" w:type="dxa"/>
          </w:tcPr>
          <w:p w14:paraId="3DAC3500" w14:textId="77777777" w:rsidR="00B431E1" w:rsidRPr="00664964" w:rsidRDefault="00B431E1" w:rsidP="003826EB">
            <w:pPr>
              <w:rPr>
                <w:rFonts w:cstheme="minorHAnsi"/>
                <w:b/>
                <w:bCs/>
                <w:sz w:val="24"/>
                <w:szCs w:val="24"/>
              </w:rPr>
            </w:pPr>
            <w:r w:rsidRPr="00664964">
              <w:rPr>
                <w:rFonts w:cstheme="minorHAnsi"/>
                <w:b/>
                <w:bCs/>
                <w:sz w:val="24"/>
                <w:szCs w:val="24"/>
              </w:rPr>
              <w:t>1</w:t>
            </w:r>
          </w:p>
        </w:tc>
        <w:tc>
          <w:tcPr>
            <w:tcW w:w="1430" w:type="dxa"/>
          </w:tcPr>
          <w:p w14:paraId="127A26FB" w14:textId="77777777" w:rsidR="00B431E1" w:rsidRPr="00664964" w:rsidRDefault="00B431E1" w:rsidP="003826EB">
            <w:pPr>
              <w:rPr>
                <w:rFonts w:cstheme="minorHAnsi"/>
                <w:b/>
                <w:bCs/>
                <w:sz w:val="24"/>
                <w:szCs w:val="24"/>
              </w:rPr>
            </w:pPr>
            <w:r w:rsidRPr="00664964">
              <w:rPr>
                <w:rFonts w:cstheme="minorHAnsi"/>
                <w:b/>
                <w:bCs/>
                <w:sz w:val="24"/>
                <w:szCs w:val="24"/>
              </w:rPr>
              <w:t>2</w:t>
            </w:r>
          </w:p>
        </w:tc>
        <w:tc>
          <w:tcPr>
            <w:tcW w:w="1802" w:type="dxa"/>
          </w:tcPr>
          <w:p w14:paraId="733626D3" w14:textId="77777777" w:rsidR="00B431E1" w:rsidRPr="00664964" w:rsidRDefault="00B431E1" w:rsidP="003826EB">
            <w:pPr>
              <w:rPr>
                <w:rFonts w:cstheme="minorHAnsi"/>
                <w:b/>
                <w:bCs/>
                <w:sz w:val="24"/>
                <w:szCs w:val="24"/>
              </w:rPr>
            </w:pPr>
            <w:r w:rsidRPr="00664964">
              <w:rPr>
                <w:rFonts w:cstheme="minorHAnsi"/>
                <w:b/>
                <w:bCs/>
                <w:sz w:val="24"/>
                <w:szCs w:val="24"/>
              </w:rPr>
              <w:t>3</w:t>
            </w:r>
          </w:p>
        </w:tc>
        <w:tc>
          <w:tcPr>
            <w:tcW w:w="2406" w:type="dxa"/>
          </w:tcPr>
          <w:p w14:paraId="7F7C5CF7" w14:textId="77777777" w:rsidR="00B431E1" w:rsidRPr="00664964" w:rsidRDefault="00A05563" w:rsidP="003826EB">
            <w:pPr>
              <w:rPr>
                <w:rFonts w:cstheme="minorHAnsi"/>
                <w:b/>
                <w:bCs/>
                <w:sz w:val="24"/>
                <w:szCs w:val="24"/>
              </w:rPr>
            </w:pPr>
            <w:r w:rsidRPr="00664964">
              <w:rPr>
                <w:rFonts w:cstheme="minorHAnsi"/>
                <w:b/>
                <w:bCs/>
                <w:sz w:val="24"/>
                <w:szCs w:val="24"/>
              </w:rPr>
              <w:t>4</w:t>
            </w:r>
          </w:p>
        </w:tc>
        <w:tc>
          <w:tcPr>
            <w:tcW w:w="2549" w:type="dxa"/>
          </w:tcPr>
          <w:p w14:paraId="61077AB9" w14:textId="77777777" w:rsidR="00B431E1" w:rsidRPr="00664964" w:rsidRDefault="00A05563" w:rsidP="003826EB">
            <w:pPr>
              <w:rPr>
                <w:rFonts w:cstheme="minorHAnsi"/>
                <w:b/>
                <w:bCs/>
                <w:sz w:val="24"/>
                <w:szCs w:val="24"/>
              </w:rPr>
            </w:pPr>
            <w:r w:rsidRPr="00664964">
              <w:rPr>
                <w:rFonts w:cstheme="minorHAnsi"/>
                <w:b/>
                <w:bCs/>
                <w:sz w:val="24"/>
                <w:szCs w:val="24"/>
              </w:rPr>
              <w:t>5</w:t>
            </w:r>
          </w:p>
        </w:tc>
        <w:tc>
          <w:tcPr>
            <w:tcW w:w="2266" w:type="dxa"/>
          </w:tcPr>
          <w:p w14:paraId="76FBE2F2" w14:textId="77777777" w:rsidR="00B431E1" w:rsidRPr="00664964" w:rsidRDefault="00A05563" w:rsidP="003336BD">
            <w:pPr>
              <w:rPr>
                <w:rFonts w:cstheme="minorHAnsi"/>
                <w:b/>
                <w:bCs/>
                <w:sz w:val="24"/>
                <w:szCs w:val="24"/>
              </w:rPr>
            </w:pPr>
            <w:r w:rsidRPr="00664964">
              <w:rPr>
                <w:rFonts w:cstheme="minorHAnsi"/>
                <w:b/>
                <w:bCs/>
                <w:sz w:val="24"/>
                <w:szCs w:val="24"/>
              </w:rPr>
              <w:t>6</w:t>
            </w:r>
          </w:p>
        </w:tc>
        <w:tc>
          <w:tcPr>
            <w:tcW w:w="2696" w:type="dxa"/>
          </w:tcPr>
          <w:p w14:paraId="383E52A7" w14:textId="77777777" w:rsidR="00B431E1" w:rsidRPr="00664964" w:rsidRDefault="00A05563" w:rsidP="003336BD">
            <w:pPr>
              <w:rPr>
                <w:rFonts w:cstheme="minorHAnsi"/>
                <w:b/>
                <w:bCs/>
                <w:sz w:val="24"/>
                <w:szCs w:val="24"/>
              </w:rPr>
            </w:pPr>
            <w:r w:rsidRPr="00664964">
              <w:rPr>
                <w:rFonts w:cstheme="minorHAnsi"/>
                <w:b/>
                <w:bCs/>
                <w:sz w:val="24"/>
                <w:szCs w:val="24"/>
              </w:rPr>
              <w:t>7</w:t>
            </w:r>
          </w:p>
        </w:tc>
      </w:tr>
      <w:tr w:rsidR="00B431E1" w:rsidRPr="00664964" w14:paraId="03BCE3F1" w14:textId="77777777" w:rsidTr="003B41F4">
        <w:tc>
          <w:tcPr>
            <w:tcW w:w="1276" w:type="dxa"/>
          </w:tcPr>
          <w:p w14:paraId="709B0EE5" w14:textId="77777777" w:rsidR="00B431E1" w:rsidRPr="00664964" w:rsidRDefault="00B431E1" w:rsidP="0004782E">
            <w:pPr>
              <w:rPr>
                <w:rFonts w:cstheme="minorHAnsi"/>
                <w:b/>
                <w:bCs/>
                <w:sz w:val="24"/>
                <w:szCs w:val="24"/>
              </w:rPr>
            </w:pPr>
            <w:r w:rsidRPr="00664964">
              <w:rPr>
                <w:rFonts w:cstheme="minorHAnsi"/>
                <w:b/>
                <w:bCs/>
                <w:sz w:val="24"/>
                <w:szCs w:val="24"/>
              </w:rPr>
              <w:t>P</w:t>
            </w:r>
            <w:r w:rsidR="00A05563" w:rsidRPr="00664964">
              <w:rPr>
                <w:rFonts w:cstheme="minorHAnsi"/>
                <w:b/>
                <w:bCs/>
                <w:sz w:val="24"/>
                <w:szCs w:val="24"/>
              </w:rPr>
              <w:t>ROCESSO</w:t>
            </w:r>
            <w:r w:rsidRPr="00664964">
              <w:rPr>
                <w:rFonts w:cstheme="minorHAnsi"/>
                <w:b/>
                <w:bCs/>
                <w:sz w:val="24"/>
                <w:szCs w:val="24"/>
              </w:rPr>
              <w:t xml:space="preserve"> </w:t>
            </w:r>
          </w:p>
        </w:tc>
        <w:tc>
          <w:tcPr>
            <w:tcW w:w="1430" w:type="dxa"/>
          </w:tcPr>
          <w:p w14:paraId="079766F3" w14:textId="77777777" w:rsidR="00B431E1" w:rsidRPr="00664964" w:rsidRDefault="00A05563" w:rsidP="0004782E">
            <w:pPr>
              <w:rPr>
                <w:rFonts w:cstheme="minorHAnsi"/>
                <w:b/>
                <w:bCs/>
                <w:sz w:val="24"/>
                <w:szCs w:val="24"/>
              </w:rPr>
            </w:pPr>
            <w:r w:rsidRPr="00664964">
              <w:rPr>
                <w:rFonts w:cstheme="minorHAnsi"/>
                <w:b/>
                <w:bCs/>
                <w:sz w:val="24"/>
                <w:szCs w:val="24"/>
              </w:rPr>
              <w:t>MACROFASI E FASI DEL PROCESSO</w:t>
            </w:r>
          </w:p>
        </w:tc>
        <w:tc>
          <w:tcPr>
            <w:tcW w:w="1802" w:type="dxa"/>
          </w:tcPr>
          <w:p w14:paraId="56552037" w14:textId="77777777" w:rsidR="00B431E1" w:rsidRPr="00664964" w:rsidRDefault="00A05563" w:rsidP="0004782E">
            <w:pPr>
              <w:rPr>
                <w:rFonts w:cstheme="minorHAnsi"/>
                <w:b/>
                <w:bCs/>
                <w:sz w:val="24"/>
                <w:szCs w:val="24"/>
              </w:rPr>
            </w:pPr>
            <w:r w:rsidRPr="00664964">
              <w:rPr>
                <w:rFonts w:cstheme="minorHAnsi"/>
                <w:b/>
                <w:bCs/>
                <w:sz w:val="24"/>
                <w:szCs w:val="24"/>
              </w:rPr>
              <w:t>TIPOLOGIA DEL RISCHIO</w:t>
            </w:r>
          </w:p>
        </w:tc>
        <w:tc>
          <w:tcPr>
            <w:tcW w:w="2406" w:type="dxa"/>
          </w:tcPr>
          <w:p w14:paraId="1AC1B0B4" w14:textId="77777777" w:rsidR="00B431E1" w:rsidRPr="00664964" w:rsidRDefault="00B431E1" w:rsidP="0004782E">
            <w:pPr>
              <w:rPr>
                <w:rFonts w:cstheme="minorHAnsi"/>
                <w:b/>
                <w:bCs/>
                <w:sz w:val="24"/>
                <w:szCs w:val="24"/>
              </w:rPr>
            </w:pPr>
            <w:r w:rsidRPr="00664964">
              <w:rPr>
                <w:rFonts w:cstheme="minorHAnsi"/>
                <w:b/>
                <w:bCs/>
                <w:sz w:val="24"/>
                <w:szCs w:val="24"/>
              </w:rPr>
              <w:t>VALUTAZIONE RISCHIO</w:t>
            </w:r>
          </w:p>
        </w:tc>
        <w:tc>
          <w:tcPr>
            <w:tcW w:w="2549" w:type="dxa"/>
          </w:tcPr>
          <w:p w14:paraId="13A4B140" w14:textId="77777777" w:rsidR="00B431E1" w:rsidRPr="00664964" w:rsidRDefault="00B431E1" w:rsidP="0004782E">
            <w:pPr>
              <w:rPr>
                <w:rFonts w:cstheme="minorHAnsi"/>
                <w:b/>
                <w:bCs/>
                <w:sz w:val="24"/>
                <w:szCs w:val="24"/>
              </w:rPr>
            </w:pPr>
            <w:r w:rsidRPr="00664964">
              <w:rPr>
                <w:rFonts w:cstheme="minorHAnsi"/>
                <w:b/>
                <w:bCs/>
                <w:sz w:val="24"/>
                <w:szCs w:val="24"/>
              </w:rPr>
              <w:t>INTERVENTI DI TRATTAMENTO</w:t>
            </w:r>
          </w:p>
          <w:p w14:paraId="30309F25" w14:textId="77777777" w:rsidR="00B431E1" w:rsidRPr="00664964" w:rsidRDefault="00B431E1" w:rsidP="0047228E">
            <w:pPr>
              <w:rPr>
                <w:rFonts w:cstheme="minorHAnsi"/>
                <w:b/>
                <w:bCs/>
                <w:sz w:val="24"/>
                <w:szCs w:val="24"/>
              </w:rPr>
            </w:pPr>
            <w:r w:rsidRPr="00664964">
              <w:rPr>
                <w:rFonts w:cstheme="minorHAnsi"/>
                <w:b/>
                <w:bCs/>
                <w:sz w:val="24"/>
                <w:szCs w:val="24"/>
              </w:rPr>
              <w:t>RISCHIO 202</w:t>
            </w:r>
            <w:r w:rsidR="0047228E" w:rsidRPr="00664964">
              <w:rPr>
                <w:rFonts w:cstheme="minorHAnsi"/>
                <w:b/>
                <w:bCs/>
                <w:sz w:val="24"/>
                <w:szCs w:val="24"/>
              </w:rPr>
              <w:t>2</w:t>
            </w:r>
          </w:p>
        </w:tc>
        <w:tc>
          <w:tcPr>
            <w:tcW w:w="2266" w:type="dxa"/>
          </w:tcPr>
          <w:p w14:paraId="54561F70" w14:textId="77777777" w:rsidR="00B431E1" w:rsidRPr="00664964" w:rsidRDefault="00B431E1" w:rsidP="0004782E">
            <w:pPr>
              <w:rPr>
                <w:rFonts w:cstheme="minorHAnsi"/>
                <w:b/>
                <w:bCs/>
                <w:sz w:val="24"/>
                <w:szCs w:val="24"/>
              </w:rPr>
            </w:pPr>
            <w:r w:rsidRPr="00664964">
              <w:rPr>
                <w:rFonts w:cstheme="minorHAnsi"/>
                <w:b/>
                <w:bCs/>
                <w:sz w:val="24"/>
                <w:szCs w:val="24"/>
              </w:rPr>
              <w:t>INTERVENTI DI TRATTAMENTO</w:t>
            </w:r>
          </w:p>
          <w:p w14:paraId="0700F318" w14:textId="77777777" w:rsidR="00B431E1" w:rsidRPr="00664964" w:rsidRDefault="00B431E1" w:rsidP="0047228E">
            <w:pPr>
              <w:rPr>
                <w:rFonts w:cstheme="minorHAnsi"/>
                <w:b/>
                <w:bCs/>
                <w:sz w:val="24"/>
                <w:szCs w:val="24"/>
              </w:rPr>
            </w:pPr>
            <w:r w:rsidRPr="00664964">
              <w:rPr>
                <w:rFonts w:cstheme="minorHAnsi"/>
                <w:b/>
                <w:bCs/>
                <w:sz w:val="24"/>
                <w:szCs w:val="24"/>
              </w:rPr>
              <w:t>RISCHIO 202</w:t>
            </w:r>
            <w:r w:rsidR="0047228E" w:rsidRPr="00664964">
              <w:rPr>
                <w:rFonts w:cstheme="minorHAnsi"/>
                <w:b/>
                <w:bCs/>
                <w:sz w:val="24"/>
                <w:szCs w:val="24"/>
              </w:rPr>
              <w:t>3</w:t>
            </w:r>
          </w:p>
        </w:tc>
        <w:tc>
          <w:tcPr>
            <w:tcW w:w="2696" w:type="dxa"/>
          </w:tcPr>
          <w:p w14:paraId="4A7A864E" w14:textId="77777777" w:rsidR="00B431E1" w:rsidRPr="00664964" w:rsidRDefault="00B431E1" w:rsidP="0004782E">
            <w:pPr>
              <w:rPr>
                <w:rFonts w:cstheme="minorHAnsi"/>
                <w:b/>
                <w:bCs/>
                <w:sz w:val="24"/>
                <w:szCs w:val="24"/>
              </w:rPr>
            </w:pPr>
            <w:r w:rsidRPr="00664964">
              <w:rPr>
                <w:rFonts w:cstheme="minorHAnsi"/>
                <w:b/>
                <w:bCs/>
                <w:sz w:val="24"/>
                <w:szCs w:val="24"/>
              </w:rPr>
              <w:t>INTERVENTI DI TRATTAMENTO</w:t>
            </w:r>
          </w:p>
          <w:p w14:paraId="597F4D14" w14:textId="77777777" w:rsidR="00B431E1" w:rsidRPr="00664964" w:rsidRDefault="00B431E1" w:rsidP="0047228E">
            <w:pPr>
              <w:rPr>
                <w:rFonts w:cstheme="minorHAnsi"/>
                <w:b/>
                <w:bCs/>
                <w:sz w:val="24"/>
                <w:szCs w:val="24"/>
              </w:rPr>
            </w:pPr>
            <w:r w:rsidRPr="00664964">
              <w:rPr>
                <w:rFonts w:cstheme="minorHAnsi"/>
                <w:b/>
                <w:bCs/>
                <w:sz w:val="24"/>
                <w:szCs w:val="24"/>
              </w:rPr>
              <w:t>RISCHIO 202</w:t>
            </w:r>
            <w:r w:rsidR="0047228E" w:rsidRPr="00664964">
              <w:rPr>
                <w:rFonts w:cstheme="minorHAnsi"/>
                <w:b/>
                <w:bCs/>
                <w:sz w:val="24"/>
                <w:szCs w:val="24"/>
              </w:rPr>
              <w:t>4</w:t>
            </w:r>
          </w:p>
        </w:tc>
      </w:tr>
    </w:tbl>
    <w:p w14:paraId="008148B4" w14:textId="77777777" w:rsidR="00A05563" w:rsidRPr="00664964" w:rsidRDefault="00A05563" w:rsidP="003B41F4">
      <w:pPr>
        <w:ind w:left="-142"/>
        <w:jc w:val="both"/>
        <w:rPr>
          <w:rFonts w:cstheme="minorHAnsi"/>
          <w:sz w:val="24"/>
          <w:szCs w:val="24"/>
        </w:rPr>
      </w:pPr>
    </w:p>
    <w:p w14:paraId="7ACEE50C" w14:textId="77777777" w:rsidR="00075B38" w:rsidRPr="00664964" w:rsidRDefault="0004782E" w:rsidP="003B41F4">
      <w:pPr>
        <w:ind w:left="-142"/>
        <w:jc w:val="both"/>
        <w:rPr>
          <w:rFonts w:cstheme="minorHAnsi"/>
          <w:sz w:val="24"/>
          <w:szCs w:val="24"/>
        </w:rPr>
      </w:pPr>
      <w:r w:rsidRPr="00664964">
        <w:rPr>
          <w:rFonts w:cstheme="minorHAnsi"/>
          <w:sz w:val="24"/>
          <w:szCs w:val="24"/>
        </w:rPr>
        <w:t>Riga in alto: indica le aree a rischio, sia quelle cd. obbligatorie/generali individuate dall’art. 1, comma 16, della Legge n. 190/2012 (specificate ulteriormente nell’allegato n. 2 del PNA e della determinazione ANAC n. 12/2015), sia quelle “ulteriori” individuate da ogni Settore sulla base delle specifiche caratteristiche e funzioni svolte</w:t>
      </w:r>
      <w:r w:rsidR="00075B38" w:rsidRPr="00664964">
        <w:rPr>
          <w:rFonts w:cstheme="minorHAnsi"/>
          <w:sz w:val="24"/>
          <w:szCs w:val="24"/>
        </w:rPr>
        <w:t xml:space="preserve"> – viene indicato se l’area di rischio è trasversale all’Ente o specifica per uno i più Aree/Settori</w:t>
      </w:r>
    </w:p>
    <w:p w14:paraId="6E35FE62" w14:textId="77777777" w:rsidR="00075B38" w:rsidRPr="00664964" w:rsidRDefault="0004782E" w:rsidP="003B41F4">
      <w:pPr>
        <w:ind w:left="-142"/>
        <w:jc w:val="both"/>
        <w:rPr>
          <w:rFonts w:cstheme="minorHAnsi"/>
          <w:sz w:val="24"/>
          <w:szCs w:val="24"/>
        </w:rPr>
      </w:pPr>
      <w:r w:rsidRPr="00664964">
        <w:rPr>
          <w:rFonts w:cstheme="minorHAnsi"/>
          <w:b/>
          <w:bCs/>
          <w:sz w:val="24"/>
          <w:szCs w:val="24"/>
        </w:rPr>
        <w:t>Colonna n. 1:</w:t>
      </w:r>
      <w:r w:rsidRPr="00664964">
        <w:rPr>
          <w:rFonts w:cstheme="minorHAnsi"/>
          <w:sz w:val="24"/>
          <w:szCs w:val="24"/>
        </w:rPr>
        <w:t xml:space="preserve"> indica, per ogni area di rischio, i principali processi/procedimenti di competenza</w:t>
      </w:r>
      <w:r w:rsidR="00075B38" w:rsidRPr="00664964">
        <w:rPr>
          <w:rFonts w:cstheme="minorHAnsi"/>
          <w:sz w:val="24"/>
          <w:szCs w:val="24"/>
        </w:rPr>
        <w:t xml:space="preserve"> trasversale all’Ente o specifica dei vari settori o specifica.</w:t>
      </w:r>
      <w:r w:rsidR="00652A57" w:rsidRPr="00664964">
        <w:rPr>
          <w:rFonts w:cstheme="minorHAnsi"/>
          <w:sz w:val="24"/>
          <w:szCs w:val="24"/>
        </w:rPr>
        <w:t xml:space="preserve"> </w:t>
      </w:r>
      <w:r w:rsidRPr="00664964">
        <w:rPr>
          <w:rFonts w:cstheme="minorHAnsi"/>
          <w:sz w:val="24"/>
          <w:szCs w:val="24"/>
        </w:rPr>
        <w:t>Tali procedimenti e processi sono stati accorpati per caratteristiche strutturali e funzionali,</w:t>
      </w:r>
      <w:r w:rsidR="00B431E1" w:rsidRPr="00664964">
        <w:rPr>
          <w:rFonts w:cstheme="minorHAnsi"/>
          <w:sz w:val="24"/>
          <w:szCs w:val="24"/>
        </w:rPr>
        <w:t xml:space="preserve"> </w:t>
      </w:r>
      <w:r w:rsidRPr="00664964">
        <w:rPr>
          <w:rFonts w:cstheme="minorHAnsi"/>
          <w:sz w:val="24"/>
          <w:szCs w:val="24"/>
        </w:rPr>
        <w:t xml:space="preserve">in base anche a quanto previsto dall’allegato </w:t>
      </w:r>
      <w:r w:rsidR="00B431E1" w:rsidRPr="00664964">
        <w:rPr>
          <w:rFonts w:cstheme="minorHAnsi"/>
          <w:sz w:val="24"/>
          <w:szCs w:val="24"/>
        </w:rPr>
        <w:t>1</w:t>
      </w:r>
      <w:r w:rsidRPr="00664964">
        <w:rPr>
          <w:rFonts w:cstheme="minorHAnsi"/>
          <w:sz w:val="24"/>
          <w:szCs w:val="24"/>
        </w:rPr>
        <w:t xml:space="preserve"> del PNA </w:t>
      </w:r>
      <w:r w:rsidR="00B431E1" w:rsidRPr="00664964">
        <w:rPr>
          <w:rFonts w:cstheme="minorHAnsi"/>
          <w:sz w:val="24"/>
          <w:szCs w:val="24"/>
        </w:rPr>
        <w:t>2019</w:t>
      </w:r>
      <w:r w:rsidRPr="00664964">
        <w:rPr>
          <w:rFonts w:cstheme="minorHAnsi"/>
          <w:sz w:val="24"/>
          <w:szCs w:val="24"/>
        </w:rPr>
        <w:t xml:space="preserve">. </w:t>
      </w:r>
    </w:p>
    <w:p w14:paraId="286CF91A" w14:textId="77777777" w:rsidR="00075B38" w:rsidRPr="00664964" w:rsidRDefault="0004782E" w:rsidP="003B41F4">
      <w:pPr>
        <w:ind w:left="-142"/>
        <w:jc w:val="both"/>
        <w:rPr>
          <w:rFonts w:cstheme="minorHAnsi"/>
          <w:sz w:val="24"/>
          <w:szCs w:val="24"/>
        </w:rPr>
      </w:pPr>
      <w:r w:rsidRPr="00664964">
        <w:rPr>
          <w:rFonts w:cstheme="minorHAnsi"/>
          <w:b/>
          <w:bCs/>
          <w:sz w:val="24"/>
          <w:szCs w:val="24"/>
        </w:rPr>
        <w:t xml:space="preserve"> Colonna n. 2:</w:t>
      </w:r>
      <w:r w:rsidRPr="00664964">
        <w:rPr>
          <w:rFonts w:cstheme="minorHAnsi"/>
          <w:sz w:val="24"/>
          <w:szCs w:val="24"/>
        </w:rPr>
        <w:t xml:space="preserve"> individua le varie macrofasi in cui sono stati suddivisi i processi/procedimenti mappati nella colonna 1, al fine di far emergere in maniera più puntuale le situazioni di rischio collegate a tali specifiche fasi. Le macrofasi sono state implementate, per alcuni processi, in attuazione delle determinazioni dell’ANAC n. 12/2015 e n. 831/2016 e successive. </w:t>
      </w:r>
    </w:p>
    <w:p w14:paraId="779D2BE4" w14:textId="77777777" w:rsidR="003826EB" w:rsidRPr="00664964" w:rsidRDefault="0004782E" w:rsidP="003B41F4">
      <w:pPr>
        <w:ind w:left="-142"/>
        <w:jc w:val="both"/>
        <w:rPr>
          <w:rFonts w:cstheme="minorHAnsi"/>
          <w:sz w:val="24"/>
          <w:szCs w:val="24"/>
        </w:rPr>
      </w:pPr>
      <w:r w:rsidRPr="00664964">
        <w:rPr>
          <w:rFonts w:cstheme="minorHAnsi"/>
          <w:b/>
          <w:bCs/>
          <w:sz w:val="24"/>
          <w:szCs w:val="24"/>
        </w:rPr>
        <w:t xml:space="preserve">Colonna n. </w:t>
      </w:r>
      <w:r w:rsidR="00075B38" w:rsidRPr="00664964">
        <w:rPr>
          <w:rFonts w:cstheme="minorHAnsi"/>
          <w:b/>
          <w:bCs/>
          <w:sz w:val="24"/>
          <w:szCs w:val="24"/>
        </w:rPr>
        <w:t>3</w:t>
      </w:r>
      <w:r w:rsidRPr="00664964">
        <w:rPr>
          <w:rFonts w:cstheme="minorHAnsi"/>
          <w:b/>
          <w:bCs/>
          <w:sz w:val="24"/>
          <w:szCs w:val="24"/>
        </w:rPr>
        <w:t>:</w:t>
      </w:r>
      <w:r w:rsidRPr="00664964">
        <w:rPr>
          <w:rFonts w:cstheme="minorHAnsi"/>
          <w:sz w:val="24"/>
          <w:szCs w:val="24"/>
        </w:rPr>
        <w:t xml:space="preserve"> </w:t>
      </w:r>
      <w:r w:rsidR="00075B38" w:rsidRPr="00664964">
        <w:rPr>
          <w:rFonts w:cstheme="minorHAnsi"/>
          <w:sz w:val="24"/>
          <w:szCs w:val="24"/>
        </w:rPr>
        <w:t>contiene la vera e propria mappatura dei rischi effettuata da ogni Settore, riferita ai processi/procedimenti di propria competenza e alle varie macrofasi degli stessi (indicate nella colonna 2). Le tipologie di rischio sono state individuate tenendo conto di quanto indicato negli allegati PNA 2019</w:t>
      </w:r>
      <w:r w:rsidR="00652A57" w:rsidRPr="00664964">
        <w:rPr>
          <w:rFonts w:cstheme="minorHAnsi"/>
          <w:sz w:val="24"/>
          <w:szCs w:val="24"/>
        </w:rPr>
        <w:t>.</w:t>
      </w:r>
    </w:p>
    <w:p w14:paraId="63A9B4AD" w14:textId="77777777" w:rsidR="00075B38" w:rsidRPr="00664964" w:rsidRDefault="00075B38" w:rsidP="003B41F4">
      <w:pPr>
        <w:ind w:left="-142"/>
        <w:jc w:val="both"/>
        <w:rPr>
          <w:rFonts w:cstheme="minorHAnsi"/>
          <w:sz w:val="24"/>
          <w:szCs w:val="24"/>
        </w:rPr>
      </w:pPr>
      <w:r w:rsidRPr="00664964">
        <w:rPr>
          <w:rFonts w:cstheme="minorHAnsi"/>
          <w:b/>
          <w:bCs/>
          <w:sz w:val="24"/>
          <w:szCs w:val="24"/>
        </w:rPr>
        <w:t xml:space="preserve">Colonna n. </w:t>
      </w:r>
      <w:r w:rsidR="00172DC1" w:rsidRPr="00664964">
        <w:rPr>
          <w:rFonts w:cstheme="minorHAnsi"/>
          <w:b/>
          <w:bCs/>
          <w:sz w:val="24"/>
          <w:szCs w:val="24"/>
        </w:rPr>
        <w:t>4</w:t>
      </w:r>
      <w:r w:rsidRPr="00664964">
        <w:rPr>
          <w:rFonts w:cstheme="minorHAnsi"/>
          <w:b/>
          <w:bCs/>
          <w:sz w:val="24"/>
          <w:szCs w:val="24"/>
        </w:rPr>
        <w:t>:</w:t>
      </w:r>
      <w:r w:rsidRPr="00664964">
        <w:rPr>
          <w:rFonts w:cstheme="minorHAnsi"/>
          <w:sz w:val="24"/>
          <w:szCs w:val="24"/>
        </w:rPr>
        <w:t xml:space="preserve"> Valutazione del rischio (si rimanda al paragrafo precedente “Il Sistema di gestione del rischio corruttivo – valutazione rischio”)</w:t>
      </w:r>
      <w:r w:rsidR="00652A57" w:rsidRPr="00664964">
        <w:rPr>
          <w:rFonts w:cstheme="minorHAnsi"/>
          <w:sz w:val="24"/>
          <w:szCs w:val="24"/>
        </w:rPr>
        <w:t>.</w:t>
      </w:r>
    </w:p>
    <w:p w14:paraId="00852B97" w14:textId="77777777" w:rsidR="00A53E78" w:rsidRPr="00664964" w:rsidRDefault="00075B38" w:rsidP="003B41F4">
      <w:pPr>
        <w:ind w:left="-142"/>
        <w:jc w:val="both"/>
        <w:rPr>
          <w:rFonts w:cstheme="minorHAnsi"/>
          <w:b/>
          <w:bCs/>
          <w:sz w:val="24"/>
          <w:szCs w:val="24"/>
        </w:rPr>
      </w:pPr>
      <w:r w:rsidRPr="00664964">
        <w:rPr>
          <w:rFonts w:cstheme="minorHAnsi"/>
          <w:b/>
          <w:bCs/>
          <w:sz w:val="24"/>
          <w:szCs w:val="24"/>
        </w:rPr>
        <w:t xml:space="preserve">Colonne n. </w:t>
      </w:r>
      <w:r w:rsidR="00172DC1" w:rsidRPr="00664964">
        <w:rPr>
          <w:rFonts w:cstheme="minorHAnsi"/>
          <w:b/>
          <w:bCs/>
          <w:sz w:val="24"/>
          <w:szCs w:val="24"/>
        </w:rPr>
        <w:t>5-6-7</w:t>
      </w:r>
      <w:r w:rsidRPr="00664964">
        <w:rPr>
          <w:rFonts w:cstheme="minorHAnsi"/>
          <w:b/>
          <w:bCs/>
          <w:sz w:val="24"/>
          <w:szCs w:val="24"/>
        </w:rPr>
        <w:t>:</w:t>
      </w:r>
      <w:r w:rsidRPr="00664964">
        <w:rPr>
          <w:rFonts w:cstheme="minorHAnsi"/>
          <w:sz w:val="24"/>
          <w:szCs w:val="24"/>
        </w:rPr>
        <w:t xml:space="preserve"> indicano gli interventi proposti da ogni Settore/Area, in un’ottica pluriennale, per la prevenzione dei fenomeni corruttivi concernenti le attività e i procedimenti di propria competenza. </w:t>
      </w:r>
    </w:p>
    <w:p w14:paraId="5083E840" w14:textId="52C9C6EA" w:rsidR="00CD6959" w:rsidRDefault="00CD6959">
      <w:pPr>
        <w:rPr>
          <w:rFonts w:cstheme="minorHAnsi"/>
          <w:b/>
          <w:bCs/>
          <w:sz w:val="24"/>
          <w:szCs w:val="24"/>
        </w:rPr>
      </w:pPr>
      <w:bookmarkStart w:id="18" w:name="_Hlk65606539"/>
      <w:r>
        <w:rPr>
          <w:rFonts w:cstheme="minorHAnsi"/>
          <w:b/>
          <w:bCs/>
          <w:sz w:val="24"/>
          <w:szCs w:val="24"/>
        </w:rPr>
        <w:br w:type="page"/>
      </w:r>
    </w:p>
    <w:p w14:paraId="21E0E00B" w14:textId="77777777" w:rsidR="00526543" w:rsidRPr="00664964" w:rsidRDefault="00526543" w:rsidP="001D5D7B">
      <w:pPr>
        <w:spacing w:after="0" w:line="240" w:lineRule="auto"/>
        <w:rPr>
          <w:rFonts w:cstheme="minorHAnsi"/>
          <w:b/>
          <w:bCs/>
          <w:sz w:val="24"/>
          <w:szCs w:val="24"/>
        </w:rPr>
      </w:pPr>
    </w:p>
    <w:p w14:paraId="7EF56E71" w14:textId="15242230" w:rsidR="001B07FF" w:rsidRPr="00664964" w:rsidRDefault="00172DC1" w:rsidP="004510C9">
      <w:pPr>
        <w:spacing w:after="0" w:line="240" w:lineRule="auto"/>
        <w:rPr>
          <w:rFonts w:cstheme="minorHAnsi"/>
          <w:sz w:val="24"/>
          <w:szCs w:val="24"/>
        </w:rPr>
      </w:pPr>
      <w:r w:rsidRPr="00664964">
        <w:rPr>
          <w:rFonts w:cstheme="minorHAnsi"/>
          <w:b/>
          <w:bCs/>
          <w:sz w:val="28"/>
          <w:szCs w:val="28"/>
        </w:rPr>
        <w:t>5.</w:t>
      </w:r>
      <w:r w:rsidR="00CF3825">
        <w:rPr>
          <w:rFonts w:cstheme="minorHAnsi"/>
          <w:b/>
          <w:bCs/>
          <w:sz w:val="28"/>
          <w:szCs w:val="28"/>
        </w:rPr>
        <w:t>1</w:t>
      </w:r>
      <w:r w:rsidRPr="00664964">
        <w:rPr>
          <w:rFonts w:cstheme="minorHAnsi"/>
          <w:b/>
          <w:bCs/>
          <w:sz w:val="28"/>
          <w:szCs w:val="28"/>
        </w:rPr>
        <w:t xml:space="preserve"> </w:t>
      </w:r>
      <w:r w:rsidR="00A53E78" w:rsidRPr="00664964">
        <w:rPr>
          <w:rFonts w:cstheme="minorHAnsi"/>
          <w:b/>
          <w:bCs/>
          <w:sz w:val="28"/>
          <w:szCs w:val="28"/>
        </w:rPr>
        <w:t xml:space="preserve">MISURE SPECIFICHE </w:t>
      </w:r>
    </w:p>
    <w:p w14:paraId="289AE508" w14:textId="77777777" w:rsidR="00A53E78" w:rsidRPr="00664964" w:rsidRDefault="00A53E78" w:rsidP="00A53E78">
      <w:pPr>
        <w:pStyle w:val="Paragrafoelenco"/>
        <w:ind w:left="-567"/>
        <w:jc w:val="both"/>
        <w:rPr>
          <w:rFonts w:cstheme="minorHAnsi"/>
          <w:b/>
          <w:bCs/>
          <w:sz w:val="28"/>
          <w:szCs w:val="28"/>
        </w:rPr>
      </w:pPr>
    </w:p>
    <w:p w14:paraId="595120AC" w14:textId="77777777" w:rsidR="001B07FF" w:rsidRPr="00664964" w:rsidRDefault="007420A7" w:rsidP="005E4F23">
      <w:pPr>
        <w:pStyle w:val="Paragrafoelenco"/>
        <w:ind w:left="-567"/>
        <w:rPr>
          <w:rFonts w:cstheme="minorHAnsi"/>
          <w:b/>
          <w:bCs/>
          <w:caps/>
          <w:sz w:val="24"/>
          <w:szCs w:val="24"/>
        </w:rPr>
      </w:pPr>
      <w:bookmarkStart w:id="19" w:name="_Hlk66293017"/>
      <w:r w:rsidRPr="00664964">
        <w:rPr>
          <w:rFonts w:cstheme="minorHAnsi"/>
          <w:b/>
          <w:bCs/>
          <w:sz w:val="24"/>
          <w:szCs w:val="24"/>
        </w:rPr>
        <w:t xml:space="preserve">AREA DI RISCHIO: </w:t>
      </w:r>
      <w:r w:rsidRPr="00664964">
        <w:rPr>
          <w:rFonts w:cstheme="minorHAnsi"/>
          <w:b/>
          <w:bCs/>
          <w:caps/>
          <w:sz w:val="24"/>
          <w:szCs w:val="24"/>
        </w:rPr>
        <w:t xml:space="preserve">concorsi e prove selettive per l'assunzione del personale </w:t>
      </w:r>
      <w:r w:rsidR="00437557" w:rsidRPr="00664964">
        <w:rPr>
          <w:rFonts w:cstheme="minorHAnsi"/>
          <w:b/>
          <w:bCs/>
          <w:caps/>
          <w:sz w:val="24"/>
          <w:szCs w:val="24"/>
        </w:rPr>
        <w:t>-</w:t>
      </w:r>
      <w:r w:rsidRPr="00664964">
        <w:rPr>
          <w:rFonts w:cstheme="minorHAnsi"/>
          <w:b/>
          <w:bCs/>
          <w:caps/>
          <w:sz w:val="24"/>
          <w:szCs w:val="24"/>
        </w:rPr>
        <w:t xml:space="preserve"> progressioni di carriera </w:t>
      </w:r>
    </w:p>
    <w:p w14:paraId="185F4C3D" w14:textId="77777777" w:rsidR="001B07FF" w:rsidRPr="00664964" w:rsidRDefault="00797DEE" w:rsidP="005E4F23">
      <w:pPr>
        <w:ind w:left="-567"/>
        <w:rPr>
          <w:rFonts w:cstheme="minorHAnsi"/>
          <w:b/>
          <w:bCs/>
          <w:caps/>
          <w:sz w:val="24"/>
          <w:szCs w:val="24"/>
        </w:rPr>
      </w:pPr>
      <w:r w:rsidRPr="00664964">
        <w:rPr>
          <w:rFonts w:cstheme="minorHAnsi"/>
          <w:b/>
          <w:bCs/>
          <w:caps/>
          <w:sz w:val="24"/>
          <w:szCs w:val="24"/>
        </w:rPr>
        <w:t>unita’ organizzativa: ufficio personale</w:t>
      </w:r>
    </w:p>
    <w:p w14:paraId="1AFC8D44" w14:textId="77777777" w:rsidR="00CB22EA" w:rsidRPr="00664964" w:rsidRDefault="00CB22EA" w:rsidP="005E4F23">
      <w:pPr>
        <w:ind w:left="-567"/>
        <w:rPr>
          <w:rFonts w:cstheme="minorHAnsi"/>
          <w:b/>
          <w:bCs/>
          <w:caps/>
          <w:sz w:val="24"/>
          <w:szCs w:val="24"/>
        </w:rPr>
      </w:pPr>
    </w:p>
    <w:tbl>
      <w:tblPr>
        <w:tblStyle w:val="Grigliatabella"/>
        <w:tblW w:w="0" w:type="auto"/>
        <w:tblInd w:w="-567" w:type="dxa"/>
        <w:tblLayout w:type="fixed"/>
        <w:tblLook w:val="04A0" w:firstRow="1" w:lastRow="0" w:firstColumn="1" w:lastColumn="0" w:noHBand="0" w:noVBand="1"/>
      </w:tblPr>
      <w:tblGrid>
        <w:gridCol w:w="2061"/>
        <w:gridCol w:w="2061"/>
        <w:gridCol w:w="3074"/>
        <w:gridCol w:w="1863"/>
        <w:gridCol w:w="3098"/>
        <w:gridCol w:w="1134"/>
        <w:gridCol w:w="1156"/>
      </w:tblGrid>
      <w:tr w:rsidR="00CB22EA" w:rsidRPr="00664964" w14:paraId="3FBD5592" w14:textId="77777777" w:rsidTr="0096796D">
        <w:tc>
          <w:tcPr>
            <w:tcW w:w="2061" w:type="dxa"/>
          </w:tcPr>
          <w:p w14:paraId="65C419A8" w14:textId="77777777" w:rsidR="00CB22EA" w:rsidRPr="00664964" w:rsidRDefault="00CB22EA" w:rsidP="00F053C6">
            <w:pPr>
              <w:jc w:val="both"/>
              <w:rPr>
                <w:rFonts w:cstheme="minorHAnsi"/>
                <w:b/>
                <w:bCs/>
              </w:rPr>
            </w:pPr>
            <w:r w:rsidRPr="00664964">
              <w:rPr>
                <w:rFonts w:cstheme="minorHAnsi"/>
                <w:b/>
                <w:bCs/>
              </w:rPr>
              <w:t xml:space="preserve">Processo </w:t>
            </w:r>
          </w:p>
        </w:tc>
        <w:tc>
          <w:tcPr>
            <w:tcW w:w="2061" w:type="dxa"/>
          </w:tcPr>
          <w:p w14:paraId="2F192576" w14:textId="77777777" w:rsidR="00CB22EA" w:rsidRPr="00664964" w:rsidRDefault="00CB22EA" w:rsidP="00F053C6">
            <w:pPr>
              <w:rPr>
                <w:rFonts w:cstheme="minorHAnsi"/>
                <w:b/>
                <w:bCs/>
              </w:rPr>
            </w:pPr>
            <w:r w:rsidRPr="00664964">
              <w:rPr>
                <w:rFonts w:cstheme="minorHAnsi"/>
                <w:b/>
                <w:bCs/>
              </w:rPr>
              <w:t>Macro/Fasi del Processo</w:t>
            </w:r>
          </w:p>
        </w:tc>
        <w:tc>
          <w:tcPr>
            <w:tcW w:w="3074" w:type="dxa"/>
          </w:tcPr>
          <w:p w14:paraId="72BEFB21" w14:textId="77777777" w:rsidR="00CB22EA" w:rsidRPr="00664964" w:rsidRDefault="00CB22EA" w:rsidP="00F053C6">
            <w:pPr>
              <w:rPr>
                <w:rFonts w:cstheme="minorHAnsi"/>
                <w:b/>
                <w:bCs/>
              </w:rPr>
            </w:pPr>
            <w:r w:rsidRPr="00664964">
              <w:rPr>
                <w:rFonts w:cstheme="minorHAnsi"/>
                <w:b/>
                <w:bCs/>
              </w:rPr>
              <w:t>TIPOLOGIA DEL RISCHIO</w:t>
            </w:r>
          </w:p>
        </w:tc>
        <w:tc>
          <w:tcPr>
            <w:tcW w:w="1863" w:type="dxa"/>
          </w:tcPr>
          <w:p w14:paraId="23B503F8" w14:textId="77777777" w:rsidR="00CB22EA" w:rsidRPr="00664964" w:rsidRDefault="00CB22EA" w:rsidP="00F053C6">
            <w:pPr>
              <w:tabs>
                <w:tab w:val="left" w:pos="173"/>
              </w:tabs>
              <w:jc w:val="both"/>
              <w:rPr>
                <w:rFonts w:cstheme="minorHAnsi"/>
                <w:b/>
                <w:sz w:val="20"/>
                <w:szCs w:val="20"/>
              </w:rPr>
            </w:pPr>
            <w:r w:rsidRPr="00664964">
              <w:rPr>
                <w:rFonts w:cstheme="minorHAnsi"/>
                <w:b/>
                <w:sz w:val="20"/>
                <w:szCs w:val="20"/>
              </w:rPr>
              <w:t>VALUTAZIONE RISCHIO</w:t>
            </w:r>
          </w:p>
          <w:p w14:paraId="726618FB" w14:textId="77777777" w:rsidR="00CB22EA" w:rsidRPr="00664964" w:rsidRDefault="00CB22EA" w:rsidP="00F053C6">
            <w:pPr>
              <w:tabs>
                <w:tab w:val="left" w:pos="173"/>
              </w:tabs>
              <w:jc w:val="both"/>
              <w:rPr>
                <w:rFonts w:cstheme="minorHAnsi"/>
                <w:b/>
                <w:sz w:val="20"/>
                <w:szCs w:val="20"/>
              </w:rPr>
            </w:pPr>
            <w:r w:rsidRPr="00664964">
              <w:rPr>
                <w:rFonts w:cstheme="minorHAnsi"/>
                <w:b/>
                <w:sz w:val="20"/>
                <w:szCs w:val="20"/>
              </w:rPr>
              <w:t>Valutazioni probabilità e impatto</w:t>
            </w:r>
          </w:p>
          <w:p w14:paraId="51D957DC" w14:textId="77777777" w:rsidR="00CB22EA" w:rsidRPr="00664964" w:rsidRDefault="00CB22EA" w:rsidP="00F053C6">
            <w:pPr>
              <w:tabs>
                <w:tab w:val="left" w:pos="173"/>
              </w:tabs>
              <w:jc w:val="both"/>
              <w:rPr>
                <w:rFonts w:cstheme="minorHAnsi"/>
                <w:sz w:val="20"/>
                <w:szCs w:val="20"/>
              </w:rPr>
            </w:pPr>
          </w:p>
        </w:tc>
        <w:tc>
          <w:tcPr>
            <w:tcW w:w="3098" w:type="dxa"/>
          </w:tcPr>
          <w:p w14:paraId="1A0C645F" w14:textId="77777777" w:rsidR="00CB22EA" w:rsidRPr="00664964" w:rsidRDefault="00CB22EA" w:rsidP="00F053C6">
            <w:pPr>
              <w:rPr>
                <w:rFonts w:cstheme="minorHAnsi"/>
                <w:b/>
                <w:bCs/>
              </w:rPr>
            </w:pPr>
            <w:r w:rsidRPr="00664964">
              <w:rPr>
                <w:rFonts w:cstheme="minorHAnsi"/>
                <w:b/>
                <w:bCs/>
              </w:rPr>
              <w:t>INTERVENTI DI TRATTAMENTO</w:t>
            </w:r>
          </w:p>
          <w:p w14:paraId="687354FE" w14:textId="77777777" w:rsidR="00CB22EA" w:rsidRPr="00664964" w:rsidRDefault="00CB22EA" w:rsidP="00F053C6">
            <w:pPr>
              <w:rPr>
                <w:rFonts w:cstheme="minorHAnsi"/>
                <w:b/>
                <w:bCs/>
              </w:rPr>
            </w:pPr>
            <w:r w:rsidRPr="00664964">
              <w:rPr>
                <w:rFonts w:cstheme="minorHAnsi"/>
                <w:b/>
                <w:bCs/>
              </w:rPr>
              <w:t>RISCHIO 2022</w:t>
            </w:r>
          </w:p>
        </w:tc>
        <w:tc>
          <w:tcPr>
            <w:tcW w:w="1134" w:type="dxa"/>
          </w:tcPr>
          <w:p w14:paraId="2B90953A" w14:textId="77777777" w:rsidR="00CB22EA" w:rsidRPr="00664964" w:rsidRDefault="00CB22EA" w:rsidP="00F053C6">
            <w:pPr>
              <w:jc w:val="center"/>
              <w:rPr>
                <w:rFonts w:cstheme="minorHAnsi"/>
                <w:b/>
                <w:bCs/>
              </w:rPr>
            </w:pPr>
            <w:r w:rsidRPr="00664964">
              <w:rPr>
                <w:rFonts w:cstheme="minorHAnsi"/>
                <w:b/>
                <w:bCs/>
              </w:rPr>
              <w:t>2023</w:t>
            </w:r>
          </w:p>
        </w:tc>
        <w:tc>
          <w:tcPr>
            <w:tcW w:w="1156" w:type="dxa"/>
          </w:tcPr>
          <w:p w14:paraId="64B99CB2" w14:textId="77777777" w:rsidR="00CB22EA" w:rsidRPr="00664964" w:rsidRDefault="00CB22EA" w:rsidP="00F053C6">
            <w:pPr>
              <w:jc w:val="center"/>
              <w:rPr>
                <w:rFonts w:cstheme="minorHAnsi"/>
                <w:b/>
                <w:bCs/>
              </w:rPr>
            </w:pPr>
            <w:r w:rsidRPr="00664964">
              <w:rPr>
                <w:rFonts w:cstheme="minorHAnsi"/>
                <w:b/>
                <w:bCs/>
              </w:rPr>
              <w:t>2024</w:t>
            </w:r>
          </w:p>
        </w:tc>
      </w:tr>
      <w:tr w:rsidR="00CB22EA" w:rsidRPr="00664964" w14:paraId="0E4D12B9" w14:textId="77777777" w:rsidTr="0096796D">
        <w:tc>
          <w:tcPr>
            <w:tcW w:w="2061" w:type="dxa"/>
          </w:tcPr>
          <w:p w14:paraId="5D889402" w14:textId="77777777" w:rsidR="00630F68" w:rsidRPr="00664964" w:rsidRDefault="00630F68" w:rsidP="00CB22EA">
            <w:pPr>
              <w:jc w:val="both"/>
              <w:rPr>
                <w:rFonts w:cstheme="minorHAnsi"/>
                <w:b/>
                <w:bCs/>
                <w:sz w:val="24"/>
                <w:szCs w:val="24"/>
              </w:rPr>
            </w:pPr>
          </w:p>
          <w:p w14:paraId="5BA305FD" w14:textId="77777777" w:rsidR="00630F68" w:rsidRPr="00664964" w:rsidRDefault="00630F68" w:rsidP="00CB22EA">
            <w:pPr>
              <w:jc w:val="both"/>
              <w:rPr>
                <w:rFonts w:cstheme="minorHAnsi"/>
                <w:b/>
                <w:bCs/>
                <w:sz w:val="24"/>
                <w:szCs w:val="24"/>
              </w:rPr>
            </w:pPr>
          </w:p>
          <w:p w14:paraId="18299F04" w14:textId="77777777" w:rsidR="00630F68" w:rsidRPr="00664964" w:rsidRDefault="00630F68" w:rsidP="00CB22EA">
            <w:pPr>
              <w:jc w:val="both"/>
              <w:rPr>
                <w:rFonts w:cstheme="minorHAnsi"/>
                <w:b/>
                <w:bCs/>
                <w:sz w:val="24"/>
                <w:szCs w:val="24"/>
              </w:rPr>
            </w:pPr>
          </w:p>
          <w:p w14:paraId="0FC629B5" w14:textId="77777777" w:rsidR="00630F68" w:rsidRPr="00664964" w:rsidRDefault="00630F68" w:rsidP="00CB22EA">
            <w:pPr>
              <w:jc w:val="both"/>
              <w:rPr>
                <w:rFonts w:cstheme="minorHAnsi"/>
                <w:b/>
                <w:bCs/>
                <w:sz w:val="24"/>
                <w:szCs w:val="24"/>
              </w:rPr>
            </w:pPr>
          </w:p>
          <w:p w14:paraId="403AC2A5" w14:textId="77777777" w:rsidR="00630F68" w:rsidRPr="00664964" w:rsidRDefault="00630F68" w:rsidP="00CB22EA">
            <w:pPr>
              <w:jc w:val="both"/>
              <w:rPr>
                <w:rFonts w:cstheme="minorHAnsi"/>
                <w:b/>
                <w:bCs/>
                <w:sz w:val="24"/>
                <w:szCs w:val="24"/>
              </w:rPr>
            </w:pPr>
          </w:p>
          <w:p w14:paraId="294A0F21" w14:textId="77777777" w:rsidR="00CB22EA" w:rsidRPr="00664964" w:rsidRDefault="00CB22EA" w:rsidP="00CB22EA">
            <w:pPr>
              <w:jc w:val="both"/>
              <w:rPr>
                <w:rFonts w:cstheme="minorHAnsi"/>
                <w:b/>
                <w:bCs/>
                <w:sz w:val="24"/>
                <w:szCs w:val="24"/>
              </w:rPr>
            </w:pPr>
            <w:r w:rsidRPr="00664964">
              <w:rPr>
                <w:rFonts w:cstheme="minorHAnsi"/>
                <w:b/>
                <w:bCs/>
                <w:sz w:val="24"/>
                <w:szCs w:val="24"/>
              </w:rPr>
              <w:t>RECLUTAMENTO PERSONALE TRAMITE PROCEDURE SELETTIVE</w:t>
            </w:r>
            <w:r w:rsidR="0096796D" w:rsidRPr="00664964">
              <w:rPr>
                <w:rFonts w:cstheme="minorHAnsi"/>
                <w:b/>
                <w:bCs/>
                <w:sz w:val="24"/>
                <w:szCs w:val="24"/>
              </w:rPr>
              <w:t xml:space="preserve"> CONCORSI PUBBLICI MOBILITA’ </w:t>
            </w:r>
            <w:r w:rsidRPr="00664964">
              <w:rPr>
                <w:rFonts w:cstheme="minorHAnsi"/>
                <w:b/>
                <w:bCs/>
                <w:sz w:val="24"/>
                <w:szCs w:val="24"/>
              </w:rPr>
              <w:t>SCORRIMENTO GRADUATORIE</w:t>
            </w:r>
          </w:p>
          <w:p w14:paraId="19334101" w14:textId="77777777" w:rsidR="00CB22EA" w:rsidRPr="00664964" w:rsidRDefault="00CB22EA" w:rsidP="00F053C6">
            <w:pPr>
              <w:jc w:val="both"/>
              <w:rPr>
                <w:rFonts w:cstheme="minorHAnsi"/>
                <w:b/>
                <w:bCs/>
                <w:sz w:val="24"/>
                <w:szCs w:val="24"/>
              </w:rPr>
            </w:pPr>
          </w:p>
        </w:tc>
        <w:tc>
          <w:tcPr>
            <w:tcW w:w="2061" w:type="dxa"/>
          </w:tcPr>
          <w:p w14:paraId="5E5178EF" w14:textId="77777777" w:rsidR="00CB22EA" w:rsidRPr="00664964" w:rsidRDefault="00630F68" w:rsidP="00CB22EA">
            <w:pPr>
              <w:jc w:val="both"/>
              <w:rPr>
                <w:rFonts w:cstheme="minorHAnsi"/>
                <w:sz w:val="24"/>
                <w:szCs w:val="24"/>
              </w:rPr>
            </w:pPr>
            <w:r w:rsidRPr="00664964">
              <w:rPr>
                <w:rFonts w:cstheme="minorHAnsi"/>
                <w:sz w:val="24"/>
                <w:szCs w:val="24"/>
              </w:rPr>
              <w:t xml:space="preserve">1. </w:t>
            </w:r>
            <w:r w:rsidR="00CB22EA" w:rsidRPr="00664964">
              <w:rPr>
                <w:rFonts w:cstheme="minorHAnsi"/>
                <w:sz w:val="24"/>
                <w:szCs w:val="24"/>
              </w:rPr>
              <w:t>Programmazione delle assunzioni</w:t>
            </w:r>
          </w:p>
          <w:p w14:paraId="76996427" w14:textId="77777777" w:rsidR="00CB22EA" w:rsidRPr="00664964" w:rsidRDefault="00CB22EA" w:rsidP="00CB22EA">
            <w:pPr>
              <w:jc w:val="both"/>
              <w:rPr>
                <w:rFonts w:cstheme="minorHAnsi"/>
                <w:sz w:val="24"/>
                <w:szCs w:val="24"/>
              </w:rPr>
            </w:pPr>
          </w:p>
          <w:p w14:paraId="75A42B9E" w14:textId="77777777" w:rsidR="00CB22EA" w:rsidRPr="00664964" w:rsidRDefault="00CB22EA" w:rsidP="00CB22EA">
            <w:pPr>
              <w:jc w:val="both"/>
              <w:rPr>
                <w:rFonts w:cstheme="minorHAnsi"/>
                <w:sz w:val="24"/>
                <w:szCs w:val="24"/>
              </w:rPr>
            </w:pPr>
          </w:p>
          <w:p w14:paraId="362A4B8D" w14:textId="77777777" w:rsidR="00CB22EA" w:rsidRPr="00664964" w:rsidRDefault="00CB22EA" w:rsidP="00CB22EA">
            <w:pPr>
              <w:jc w:val="both"/>
              <w:rPr>
                <w:rFonts w:cstheme="minorHAnsi"/>
                <w:sz w:val="24"/>
                <w:szCs w:val="24"/>
              </w:rPr>
            </w:pPr>
          </w:p>
          <w:p w14:paraId="0FA14382" w14:textId="77777777" w:rsidR="00CB22EA" w:rsidRPr="00664964" w:rsidRDefault="00CB22EA" w:rsidP="00CB22EA">
            <w:pPr>
              <w:jc w:val="both"/>
              <w:rPr>
                <w:rFonts w:cstheme="minorHAnsi"/>
                <w:sz w:val="24"/>
                <w:szCs w:val="24"/>
              </w:rPr>
            </w:pPr>
            <w:r w:rsidRPr="00664964">
              <w:rPr>
                <w:rFonts w:cstheme="minorHAnsi"/>
                <w:sz w:val="24"/>
                <w:szCs w:val="24"/>
              </w:rPr>
              <w:t xml:space="preserve"> </w:t>
            </w:r>
          </w:p>
          <w:p w14:paraId="38A77931" w14:textId="77777777" w:rsidR="00CB22EA" w:rsidRPr="00664964" w:rsidRDefault="00CB22EA" w:rsidP="00CB22EA">
            <w:pPr>
              <w:jc w:val="both"/>
              <w:rPr>
                <w:rFonts w:cstheme="minorHAnsi"/>
                <w:sz w:val="24"/>
                <w:szCs w:val="24"/>
              </w:rPr>
            </w:pPr>
          </w:p>
          <w:p w14:paraId="0BE111AA" w14:textId="77777777" w:rsidR="00CB22EA" w:rsidRPr="00664964" w:rsidRDefault="00CB22EA" w:rsidP="00CB22EA">
            <w:pPr>
              <w:jc w:val="both"/>
              <w:rPr>
                <w:rFonts w:cstheme="minorHAnsi"/>
                <w:sz w:val="24"/>
                <w:szCs w:val="24"/>
              </w:rPr>
            </w:pPr>
          </w:p>
          <w:p w14:paraId="546F5776" w14:textId="77777777" w:rsidR="00CB22EA" w:rsidRPr="00664964" w:rsidRDefault="00CB22EA" w:rsidP="00CB22EA">
            <w:pPr>
              <w:jc w:val="both"/>
              <w:rPr>
                <w:rFonts w:cstheme="minorHAnsi"/>
                <w:sz w:val="24"/>
                <w:szCs w:val="24"/>
              </w:rPr>
            </w:pPr>
          </w:p>
          <w:p w14:paraId="4E7B2641" w14:textId="77777777" w:rsidR="00CB22EA" w:rsidRPr="00664964" w:rsidRDefault="00CB22EA" w:rsidP="00CB22EA">
            <w:pPr>
              <w:jc w:val="both"/>
              <w:rPr>
                <w:rFonts w:cstheme="minorHAnsi"/>
                <w:sz w:val="24"/>
                <w:szCs w:val="24"/>
              </w:rPr>
            </w:pPr>
          </w:p>
          <w:p w14:paraId="65776407" w14:textId="77777777" w:rsidR="00CB22EA" w:rsidRPr="00664964" w:rsidRDefault="00CB22EA" w:rsidP="00CB22EA">
            <w:pPr>
              <w:tabs>
                <w:tab w:val="left" w:pos="315"/>
              </w:tabs>
              <w:jc w:val="both"/>
              <w:rPr>
                <w:rFonts w:cstheme="minorHAnsi"/>
                <w:sz w:val="24"/>
                <w:szCs w:val="24"/>
              </w:rPr>
            </w:pPr>
            <w:r w:rsidRPr="00664964">
              <w:rPr>
                <w:rFonts w:cstheme="minorHAnsi"/>
                <w:sz w:val="24"/>
                <w:szCs w:val="24"/>
              </w:rPr>
              <w:t xml:space="preserve">2.Svolgimento procedura mobilità obbligatoria ai sensi art. 34 bis </w:t>
            </w:r>
            <w:proofErr w:type="spellStart"/>
            <w:r w:rsidRPr="00664964">
              <w:rPr>
                <w:rFonts w:cstheme="minorHAnsi"/>
                <w:sz w:val="24"/>
                <w:szCs w:val="24"/>
              </w:rPr>
              <w:t>d.lgs</w:t>
            </w:r>
            <w:proofErr w:type="spellEnd"/>
            <w:r w:rsidRPr="00664964">
              <w:rPr>
                <w:rFonts w:cstheme="minorHAnsi"/>
                <w:sz w:val="24"/>
                <w:szCs w:val="24"/>
              </w:rPr>
              <w:t xml:space="preserve"> 165/01</w:t>
            </w:r>
          </w:p>
          <w:p w14:paraId="30454745" w14:textId="77777777" w:rsidR="00CB22EA" w:rsidRPr="00664964" w:rsidRDefault="00CB22EA" w:rsidP="00CB22EA">
            <w:pPr>
              <w:tabs>
                <w:tab w:val="left" w:pos="315"/>
              </w:tabs>
              <w:jc w:val="both"/>
              <w:rPr>
                <w:rFonts w:cstheme="minorHAnsi"/>
                <w:sz w:val="24"/>
                <w:szCs w:val="24"/>
              </w:rPr>
            </w:pPr>
          </w:p>
          <w:p w14:paraId="6CCBFD07" w14:textId="77777777" w:rsidR="00CB22EA" w:rsidRPr="00664964" w:rsidRDefault="00CB22EA" w:rsidP="00CB22EA">
            <w:pPr>
              <w:tabs>
                <w:tab w:val="left" w:pos="315"/>
              </w:tabs>
              <w:jc w:val="both"/>
              <w:rPr>
                <w:rFonts w:cstheme="minorHAnsi"/>
                <w:sz w:val="24"/>
                <w:szCs w:val="24"/>
              </w:rPr>
            </w:pPr>
          </w:p>
          <w:p w14:paraId="68B6E303" w14:textId="77777777" w:rsidR="00CB22EA" w:rsidRPr="00664964" w:rsidRDefault="00CB22EA" w:rsidP="00CB22EA">
            <w:pPr>
              <w:pStyle w:val="Paragrafoelenco"/>
              <w:tabs>
                <w:tab w:val="left" w:pos="315"/>
              </w:tabs>
              <w:ind w:left="0"/>
              <w:jc w:val="both"/>
              <w:rPr>
                <w:rFonts w:cstheme="minorHAnsi"/>
                <w:sz w:val="24"/>
                <w:szCs w:val="24"/>
              </w:rPr>
            </w:pPr>
            <w:r w:rsidRPr="00664964">
              <w:rPr>
                <w:rFonts w:cstheme="minorHAnsi"/>
                <w:sz w:val="24"/>
                <w:szCs w:val="24"/>
              </w:rPr>
              <w:t>3 Svolgimento procedura “</w:t>
            </w:r>
            <w:proofErr w:type="gramStart"/>
            <w:r w:rsidRPr="00664964">
              <w:rPr>
                <w:rFonts w:cstheme="minorHAnsi"/>
                <w:sz w:val="24"/>
                <w:szCs w:val="24"/>
              </w:rPr>
              <w:t xml:space="preserve">mobilità  </w:t>
            </w:r>
            <w:r w:rsidRPr="00664964">
              <w:rPr>
                <w:rFonts w:cstheme="minorHAnsi"/>
                <w:sz w:val="24"/>
                <w:szCs w:val="24"/>
              </w:rPr>
              <w:lastRenderedPageBreak/>
              <w:t>volontaria</w:t>
            </w:r>
            <w:proofErr w:type="gramEnd"/>
            <w:r w:rsidRPr="00664964">
              <w:rPr>
                <w:rFonts w:cstheme="minorHAnsi"/>
                <w:sz w:val="24"/>
                <w:szCs w:val="24"/>
              </w:rPr>
              <w:t xml:space="preserve">” art. 30 </w:t>
            </w:r>
            <w:proofErr w:type="spellStart"/>
            <w:r w:rsidRPr="00664964">
              <w:rPr>
                <w:rFonts w:cstheme="minorHAnsi"/>
                <w:sz w:val="24"/>
                <w:szCs w:val="24"/>
              </w:rPr>
              <w:t>d.lgs</w:t>
            </w:r>
            <w:proofErr w:type="spellEnd"/>
            <w:r w:rsidRPr="00664964">
              <w:rPr>
                <w:rFonts w:cstheme="minorHAnsi"/>
                <w:sz w:val="24"/>
                <w:szCs w:val="24"/>
              </w:rPr>
              <w:t xml:space="preserve"> 165/01</w:t>
            </w:r>
          </w:p>
          <w:p w14:paraId="4B2FD277" w14:textId="77777777" w:rsidR="00CB22EA" w:rsidRPr="00664964" w:rsidRDefault="00CB22EA" w:rsidP="00CB22EA">
            <w:pPr>
              <w:pStyle w:val="Paragrafoelenco"/>
              <w:tabs>
                <w:tab w:val="left" w:pos="315"/>
              </w:tabs>
              <w:ind w:left="0"/>
              <w:jc w:val="both"/>
              <w:rPr>
                <w:rFonts w:cstheme="minorHAnsi"/>
                <w:sz w:val="24"/>
                <w:szCs w:val="24"/>
              </w:rPr>
            </w:pPr>
          </w:p>
          <w:p w14:paraId="04A9FA0C" w14:textId="77777777" w:rsidR="00CB22EA" w:rsidRPr="00664964" w:rsidRDefault="00CB22EA" w:rsidP="00CB22EA">
            <w:pPr>
              <w:pStyle w:val="Paragrafoelenco"/>
              <w:tabs>
                <w:tab w:val="left" w:pos="315"/>
              </w:tabs>
              <w:ind w:left="0"/>
              <w:jc w:val="both"/>
              <w:rPr>
                <w:rFonts w:cstheme="minorHAnsi"/>
                <w:sz w:val="24"/>
                <w:szCs w:val="24"/>
              </w:rPr>
            </w:pPr>
          </w:p>
          <w:p w14:paraId="07EA5789" w14:textId="77777777" w:rsidR="00CB22EA" w:rsidRPr="00664964" w:rsidRDefault="00CB22EA" w:rsidP="00CB22EA">
            <w:pPr>
              <w:pStyle w:val="Paragrafoelenco"/>
              <w:tabs>
                <w:tab w:val="left" w:pos="315"/>
              </w:tabs>
              <w:ind w:left="0"/>
              <w:jc w:val="both"/>
              <w:rPr>
                <w:rFonts w:cstheme="minorHAnsi"/>
                <w:sz w:val="24"/>
                <w:szCs w:val="24"/>
              </w:rPr>
            </w:pPr>
          </w:p>
          <w:p w14:paraId="442CC696" w14:textId="77777777" w:rsidR="00CB22EA" w:rsidRPr="00664964" w:rsidRDefault="00CB22EA" w:rsidP="00B14478">
            <w:pPr>
              <w:pStyle w:val="Paragrafoelenco"/>
              <w:numPr>
                <w:ilvl w:val="3"/>
                <w:numId w:val="7"/>
              </w:numPr>
              <w:tabs>
                <w:tab w:val="left" w:pos="315"/>
              </w:tabs>
              <w:ind w:left="0" w:firstLine="0"/>
              <w:jc w:val="both"/>
              <w:rPr>
                <w:rFonts w:cstheme="minorHAnsi"/>
                <w:sz w:val="24"/>
                <w:szCs w:val="24"/>
              </w:rPr>
            </w:pPr>
            <w:r w:rsidRPr="00664964">
              <w:rPr>
                <w:rFonts w:cstheme="minorHAnsi"/>
                <w:sz w:val="24"/>
                <w:szCs w:val="24"/>
              </w:rPr>
              <w:t>Scorrimento proprie graduatorie o graduatorie altri enti</w:t>
            </w:r>
          </w:p>
          <w:p w14:paraId="04CB3B97" w14:textId="77777777" w:rsidR="00CB22EA" w:rsidRPr="00664964" w:rsidRDefault="00CB22EA" w:rsidP="00CB22EA">
            <w:pPr>
              <w:pStyle w:val="Paragrafoelenco"/>
              <w:tabs>
                <w:tab w:val="left" w:pos="315"/>
              </w:tabs>
              <w:ind w:left="0"/>
              <w:jc w:val="both"/>
              <w:rPr>
                <w:rFonts w:cstheme="minorHAnsi"/>
                <w:sz w:val="24"/>
                <w:szCs w:val="24"/>
              </w:rPr>
            </w:pPr>
          </w:p>
          <w:p w14:paraId="03B9D432" w14:textId="77777777" w:rsidR="00CB22EA" w:rsidRPr="00664964" w:rsidRDefault="00CB22EA" w:rsidP="00CB22EA">
            <w:pPr>
              <w:pStyle w:val="Paragrafoelenco"/>
              <w:tabs>
                <w:tab w:val="left" w:pos="315"/>
              </w:tabs>
              <w:ind w:left="0"/>
              <w:jc w:val="both"/>
              <w:rPr>
                <w:rFonts w:cstheme="minorHAnsi"/>
                <w:sz w:val="24"/>
                <w:szCs w:val="24"/>
              </w:rPr>
            </w:pPr>
          </w:p>
          <w:p w14:paraId="0B0E2875" w14:textId="77777777" w:rsidR="00CB22EA" w:rsidRPr="00664964" w:rsidRDefault="00CB22EA" w:rsidP="00CB22EA">
            <w:pPr>
              <w:pStyle w:val="Paragrafoelenco"/>
              <w:tabs>
                <w:tab w:val="left" w:pos="315"/>
              </w:tabs>
              <w:ind w:left="0"/>
              <w:jc w:val="both"/>
              <w:rPr>
                <w:rFonts w:cstheme="minorHAnsi"/>
                <w:sz w:val="24"/>
                <w:szCs w:val="24"/>
              </w:rPr>
            </w:pPr>
          </w:p>
          <w:p w14:paraId="3932BD03" w14:textId="77777777" w:rsidR="00CB22EA" w:rsidRPr="00664964" w:rsidRDefault="00CB22EA" w:rsidP="00CB22EA">
            <w:pPr>
              <w:pStyle w:val="Paragrafoelenco"/>
              <w:tabs>
                <w:tab w:val="left" w:pos="315"/>
              </w:tabs>
              <w:ind w:left="0"/>
              <w:jc w:val="both"/>
              <w:rPr>
                <w:rFonts w:cstheme="minorHAnsi"/>
                <w:sz w:val="24"/>
                <w:szCs w:val="24"/>
              </w:rPr>
            </w:pPr>
          </w:p>
          <w:p w14:paraId="6A89F1E1" w14:textId="77777777" w:rsidR="00CB22EA" w:rsidRPr="00664964" w:rsidRDefault="00CB22EA" w:rsidP="00CB22EA">
            <w:pPr>
              <w:pStyle w:val="Paragrafoelenco"/>
              <w:tabs>
                <w:tab w:val="left" w:pos="315"/>
              </w:tabs>
              <w:ind w:left="0"/>
              <w:jc w:val="both"/>
              <w:rPr>
                <w:rFonts w:cstheme="minorHAnsi"/>
                <w:sz w:val="24"/>
                <w:szCs w:val="24"/>
              </w:rPr>
            </w:pPr>
          </w:p>
          <w:p w14:paraId="4911441E" w14:textId="77777777" w:rsidR="00CB22EA" w:rsidRPr="00664964" w:rsidRDefault="00CB22EA" w:rsidP="00CB22EA">
            <w:pPr>
              <w:pStyle w:val="Paragrafoelenco"/>
              <w:tabs>
                <w:tab w:val="left" w:pos="315"/>
              </w:tabs>
              <w:ind w:left="0"/>
              <w:jc w:val="both"/>
              <w:rPr>
                <w:rFonts w:cstheme="minorHAnsi"/>
                <w:sz w:val="24"/>
                <w:szCs w:val="24"/>
              </w:rPr>
            </w:pPr>
          </w:p>
          <w:p w14:paraId="366F04A5" w14:textId="77777777" w:rsidR="00CB22EA" w:rsidRPr="00664964" w:rsidRDefault="00CB22EA" w:rsidP="00CB22EA">
            <w:pPr>
              <w:pStyle w:val="Paragrafoelenco"/>
              <w:tabs>
                <w:tab w:val="left" w:pos="315"/>
              </w:tabs>
              <w:ind w:left="0"/>
              <w:jc w:val="both"/>
              <w:rPr>
                <w:rFonts w:cstheme="minorHAnsi"/>
                <w:sz w:val="24"/>
                <w:szCs w:val="24"/>
              </w:rPr>
            </w:pPr>
          </w:p>
          <w:p w14:paraId="5C120E4C" w14:textId="77777777" w:rsidR="00CB22EA" w:rsidRPr="00664964" w:rsidRDefault="00CB22EA" w:rsidP="00CB22EA">
            <w:pPr>
              <w:pStyle w:val="Paragrafoelenco"/>
              <w:tabs>
                <w:tab w:val="left" w:pos="315"/>
              </w:tabs>
              <w:ind w:left="0"/>
              <w:jc w:val="both"/>
              <w:rPr>
                <w:rFonts w:cstheme="minorHAnsi"/>
                <w:sz w:val="24"/>
                <w:szCs w:val="24"/>
              </w:rPr>
            </w:pPr>
          </w:p>
          <w:p w14:paraId="3BBB6A14" w14:textId="77777777" w:rsidR="0096796D" w:rsidRPr="00664964" w:rsidRDefault="0096796D" w:rsidP="00CB22EA">
            <w:pPr>
              <w:pStyle w:val="Paragrafoelenco"/>
              <w:tabs>
                <w:tab w:val="left" w:pos="315"/>
              </w:tabs>
              <w:ind w:left="0"/>
              <w:jc w:val="both"/>
              <w:rPr>
                <w:rFonts w:cstheme="minorHAnsi"/>
                <w:sz w:val="24"/>
                <w:szCs w:val="24"/>
              </w:rPr>
            </w:pPr>
          </w:p>
          <w:p w14:paraId="1FE14D65" w14:textId="77777777" w:rsidR="0096796D" w:rsidRPr="00664964" w:rsidRDefault="0096796D" w:rsidP="00CB22EA">
            <w:pPr>
              <w:pStyle w:val="Paragrafoelenco"/>
              <w:tabs>
                <w:tab w:val="left" w:pos="315"/>
              </w:tabs>
              <w:ind w:left="0"/>
              <w:jc w:val="both"/>
              <w:rPr>
                <w:rFonts w:cstheme="minorHAnsi"/>
                <w:sz w:val="24"/>
                <w:szCs w:val="24"/>
              </w:rPr>
            </w:pPr>
          </w:p>
          <w:p w14:paraId="2162E426" w14:textId="77777777" w:rsidR="00CB22EA" w:rsidRPr="00664964" w:rsidRDefault="00CB22EA" w:rsidP="00CB22EA">
            <w:pPr>
              <w:pStyle w:val="Paragrafoelenco"/>
              <w:tabs>
                <w:tab w:val="left" w:pos="315"/>
              </w:tabs>
              <w:ind w:left="0"/>
              <w:jc w:val="both"/>
              <w:rPr>
                <w:rFonts w:cstheme="minorHAnsi"/>
                <w:sz w:val="24"/>
                <w:szCs w:val="24"/>
              </w:rPr>
            </w:pPr>
          </w:p>
          <w:p w14:paraId="69D75214" w14:textId="77777777" w:rsidR="00CB22EA" w:rsidRPr="00664964" w:rsidRDefault="00CB22EA" w:rsidP="00B14478">
            <w:pPr>
              <w:pStyle w:val="Paragrafoelenco"/>
              <w:numPr>
                <w:ilvl w:val="3"/>
                <w:numId w:val="7"/>
              </w:numPr>
              <w:tabs>
                <w:tab w:val="left" w:pos="315"/>
              </w:tabs>
              <w:ind w:left="0" w:firstLine="0"/>
              <w:jc w:val="both"/>
              <w:rPr>
                <w:rFonts w:cstheme="minorHAnsi"/>
                <w:sz w:val="24"/>
                <w:szCs w:val="24"/>
              </w:rPr>
            </w:pPr>
            <w:r w:rsidRPr="00664964">
              <w:rPr>
                <w:rFonts w:cstheme="minorHAnsi"/>
                <w:sz w:val="24"/>
                <w:szCs w:val="24"/>
              </w:rPr>
              <w:t>Predisposizione bando di concorso</w:t>
            </w:r>
          </w:p>
          <w:p w14:paraId="0474C606" w14:textId="77777777" w:rsidR="00CB22EA" w:rsidRPr="00664964" w:rsidRDefault="00CB22EA" w:rsidP="00CB22EA">
            <w:pPr>
              <w:pStyle w:val="Paragrafoelenco"/>
              <w:rPr>
                <w:rFonts w:cstheme="minorHAnsi"/>
                <w:sz w:val="24"/>
                <w:szCs w:val="24"/>
              </w:rPr>
            </w:pPr>
          </w:p>
          <w:p w14:paraId="0EDD9838" w14:textId="77777777" w:rsidR="00CB22EA" w:rsidRPr="00664964" w:rsidRDefault="00CB22EA" w:rsidP="00CB22EA">
            <w:pPr>
              <w:pStyle w:val="Paragrafoelenco"/>
              <w:rPr>
                <w:rFonts w:cstheme="minorHAnsi"/>
                <w:sz w:val="24"/>
                <w:szCs w:val="24"/>
              </w:rPr>
            </w:pPr>
          </w:p>
          <w:p w14:paraId="66254D1F" w14:textId="77777777" w:rsidR="00CB22EA" w:rsidRPr="00664964" w:rsidRDefault="00CB22EA" w:rsidP="00CB22EA">
            <w:pPr>
              <w:pStyle w:val="Paragrafoelenco"/>
              <w:rPr>
                <w:rFonts w:cstheme="minorHAnsi"/>
                <w:sz w:val="24"/>
                <w:szCs w:val="24"/>
              </w:rPr>
            </w:pPr>
          </w:p>
          <w:p w14:paraId="400C819E" w14:textId="77777777" w:rsidR="00CB22EA" w:rsidRPr="00664964" w:rsidRDefault="00CB22EA" w:rsidP="00CB22EA">
            <w:pPr>
              <w:pStyle w:val="Paragrafoelenco"/>
              <w:rPr>
                <w:rFonts w:cstheme="minorHAnsi"/>
                <w:sz w:val="24"/>
                <w:szCs w:val="24"/>
              </w:rPr>
            </w:pPr>
          </w:p>
          <w:p w14:paraId="3AD55EB2" w14:textId="77777777" w:rsidR="00CB22EA" w:rsidRPr="00664964" w:rsidRDefault="00CB22EA" w:rsidP="00CB22EA">
            <w:pPr>
              <w:pStyle w:val="Paragrafoelenco"/>
              <w:rPr>
                <w:rFonts w:cstheme="minorHAnsi"/>
                <w:sz w:val="24"/>
                <w:szCs w:val="24"/>
              </w:rPr>
            </w:pPr>
          </w:p>
          <w:p w14:paraId="269E9367" w14:textId="77777777" w:rsidR="00CB22EA" w:rsidRPr="00664964" w:rsidRDefault="00CB22EA" w:rsidP="00CB22EA">
            <w:pPr>
              <w:pStyle w:val="Paragrafoelenco"/>
              <w:rPr>
                <w:rFonts w:cstheme="minorHAnsi"/>
                <w:sz w:val="24"/>
                <w:szCs w:val="24"/>
              </w:rPr>
            </w:pPr>
          </w:p>
          <w:p w14:paraId="2C89ADDC" w14:textId="77777777" w:rsidR="00CB22EA" w:rsidRPr="00664964" w:rsidRDefault="00CB22EA" w:rsidP="0096796D">
            <w:pPr>
              <w:rPr>
                <w:rFonts w:cstheme="minorHAnsi"/>
                <w:sz w:val="24"/>
                <w:szCs w:val="24"/>
              </w:rPr>
            </w:pPr>
          </w:p>
          <w:p w14:paraId="38DFA9CA" w14:textId="77777777" w:rsidR="00CB22EA" w:rsidRPr="00664964" w:rsidRDefault="00CB22EA" w:rsidP="00B14478">
            <w:pPr>
              <w:pStyle w:val="Paragrafoelenco"/>
              <w:numPr>
                <w:ilvl w:val="3"/>
                <w:numId w:val="7"/>
              </w:numPr>
              <w:tabs>
                <w:tab w:val="left" w:pos="315"/>
              </w:tabs>
              <w:ind w:left="0" w:firstLine="0"/>
              <w:jc w:val="both"/>
              <w:rPr>
                <w:rFonts w:cstheme="minorHAnsi"/>
                <w:sz w:val="24"/>
                <w:szCs w:val="24"/>
              </w:rPr>
            </w:pPr>
            <w:r w:rsidRPr="00664964">
              <w:rPr>
                <w:rFonts w:cstheme="minorHAnsi"/>
                <w:sz w:val="24"/>
                <w:szCs w:val="24"/>
              </w:rPr>
              <w:t>Pubblicazione bando</w:t>
            </w:r>
          </w:p>
          <w:p w14:paraId="77816E31" w14:textId="77777777" w:rsidR="00CB22EA" w:rsidRPr="00664964" w:rsidRDefault="00CB22EA" w:rsidP="00CB22EA">
            <w:pPr>
              <w:pStyle w:val="Paragrafoelenco"/>
              <w:rPr>
                <w:rFonts w:cstheme="minorHAnsi"/>
                <w:sz w:val="24"/>
                <w:szCs w:val="24"/>
              </w:rPr>
            </w:pPr>
          </w:p>
          <w:p w14:paraId="3B6D3667" w14:textId="77777777" w:rsidR="00CB22EA" w:rsidRPr="00664964" w:rsidRDefault="00CB22EA" w:rsidP="00CB22EA">
            <w:pPr>
              <w:pStyle w:val="Paragrafoelenco"/>
              <w:rPr>
                <w:rFonts w:cstheme="minorHAnsi"/>
                <w:sz w:val="24"/>
                <w:szCs w:val="24"/>
              </w:rPr>
            </w:pPr>
          </w:p>
          <w:p w14:paraId="67CCD6C5" w14:textId="77777777" w:rsidR="00CB22EA" w:rsidRPr="00664964" w:rsidRDefault="00CB22EA" w:rsidP="00CB22EA">
            <w:pPr>
              <w:pStyle w:val="Paragrafoelenco"/>
              <w:rPr>
                <w:rFonts w:cstheme="minorHAnsi"/>
                <w:sz w:val="24"/>
                <w:szCs w:val="24"/>
              </w:rPr>
            </w:pPr>
          </w:p>
          <w:p w14:paraId="38583D1A" w14:textId="77777777" w:rsidR="00CB22EA" w:rsidRPr="00664964" w:rsidRDefault="00CB22EA" w:rsidP="00CB22EA">
            <w:pPr>
              <w:pStyle w:val="Paragrafoelenco"/>
              <w:rPr>
                <w:rFonts w:cstheme="minorHAnsi"/>
                <w:sz w:val="24"/>
                <w:szCs w:val="24"/>
              </w:rPr>
            </w:pPr>
          </w:p>
          <w:p w14:paraId="2C2CD9C0" w14:textId="77777777" w:rsidR="00CB22EA" w:rsidRPr="00664964" w:rsidRDefault="00CB22EA" w:rsidP="00CB22EA">
            <w:pPr>
              <w:pStyle w:val="Paragrafoelenco"/>
              <w:rPr>
                <w:rFonts w:cstheme="minorHAnsi"/>
                <w:sz w:val="24"/>
                <w:szCs w:val="24"/>
              </w:rPr>
            </w:pPr>
          </w:p>
          <w:p w14:paraId="4FAA6348" w14:textId="77777777" w:rsidR="00CB22EA" w:rsidRPr="00664964" w:rsidRDefault="00CB22EA" w:rsidP="00CB22EA">
            <w:pPr>
              <w:pStyle w:val="Paragrafoelenco"/>
              <w:rPr>
                <w:rFonts w:cstheme="minorHAnsi"/>
                <w:sz w:val="24"/>
                <w:szCs w:val="24"/>
              </w:rPr>
            </w:pPr>
          </w:p>
          <w:p w14:paraId="56AF9467" w14:textId="77777777" w:rsidR="00CB22EA" w:rsidRPr="00664964" w:rsidRDefault="00CB22EA" w:rsidP="00CB22EA">
            <w:pPr>
              <w:pStyle w:val="Paragrafoelenco"/>
              <w:rPr>
                <w:rFonts w:cstheme="minorHAnsi"/>
                <w:sz w:val="24"/>
                <w:szCs w:val="24"/>
              </w:rPr>
            </w:pPr>
          </w:p>
          <w:p w14:paraId="28DD05B1" w14:textId="77777777" w:rsidR="00CB22EA" w:rsidRPr="00664964" w:rsidRDefault="00CB22EA" w:rsidP="00CB22EA">
            <w:pPr>
              <w:pStyle w:val="Paragrafoelenco"/>
              <w:rPr>
                <w:rFonts w:cstheme="minorHAnsi"/>
                <w:sz w:val="24"/>
                <w:szCs w:val="24"/>
              </w:rPr>
            </w:pPr>
          </w:p>
          <w:p w14:paraId="42301BB6" w14:textId="77777777" w:rsidR="00CB22EA" w:rsidRPr="00664964" w:rsidRDefault="00CB22EA" w:rsidP="00CB22EA">
            <w:pPr>
              <w:pStyle w:val="Paragrafoelenco"/>
              <w:rPr>
                <w:rFonts w:cstheme="minorHAnsi"/>
                <w:sz w:val="24"/>
                <w:szCs w:val="24"/>
              </w:rPr>
            </w:pPr>
          </w:p>
          <w:p w14:paraId="4AA3E8BD" w14:textId="77777777" w:rsidR="00CB22EA" w:rsidRPr="00664964" w:rsidRDefault="00CB22EA" w:rsidP="00CB22EA">
            <w:pPr>
              <w:pStyle w:val="Paragrafoelenco"/>
              <w:rPr>
                <w:rFonts w:cstheme="minorHAnsi"/>
                <w:sz w:val="24"/>
                <w:szCs w:val="24"/>
              </w:rPr>
            </w:pPr>
          </w:p>
          <w:p w14:paraId="0D24696A" w14:textId="77777777" w:rsidR="00CB22EA" w:rsidRPr="00664964" w:rsidRDefault="00CB22EA" w:rsidP="00630F68">
            <w:pPr>
              <w:rPr>
                <w:rFonts w:cstheme="minorHAnsi"/>
                <w:sz w:val="24"/>
                <w:szCs w:val="24"/>
              </w:rPr>
            </w:pPr>
          </w:p>
          <w:p w14:paraId="48ECB750" w14:textId="77777777" w:rsidR="00630F68" w:rsidRPr="00664964" w:rsidRDefault="00630F68" w:rsidP="00630F68">
            <w:pPr>
              <w:rPr>
                <w:rFonts w:cstheme="minorHAnsi"/>
                <w:sz w:val="24"/>
                <w:szCs w:val="24"/>
              </w:rPr>
            </w:pPr>
          </w:p>
          <w:p w14:paraId="3C414D8E" w14:textId="77777777" w:rsidR="00630F68" w:rsidRPr="00664964" w:rsidRDefault="00630F68" w:rsidP="00630F68">
            <w:pPr>
              <w:rPr>
                <w:rFonts w:cstheme="minorHAnsi"/>
                <w:sz w:val="24"/>
                <w:szCs w:val="24"/>
              </w:rPr>
            </w:pPr>
          </w:p>
          <w:p w14:paraId="30492418" w14:textId="77777777" w:rsidR="00630F68" w:rsidRPr="00664964" w:rsidRDefault="00630F68" w:rsidP="00630F68">
            <w:pPr>
              <w:rPr>
                <w:rFonts w:cstheme="minorHAnsi"/>
                <w:sz w:val="24"/>
                <w:szCs w:val="24"/>
              </w:rPr>
            </w:pPr>
          </w:p>
          <w:p w14:paraId="00FA6897" w14:textId="77777777" w:rsidR="00630F68" w:rsidRPr="00664964" w:rsidRDefault="00630F68" w:rsidP="00630F68">
            <w:pPr>
              <w:rPr>
                <w:rFonts w:cstheme="minorHAnsi"/>
                <w:sz w:val="24"/>
                <w:szCs w:val="24"/>
              </w:rPr>
            </w:pPr>
          </w:p>
          <w:p w14:paraId="218B215B" w14:textId="77777777" w:rsidR="00630F68" w:rsidRPr="00664964" w:rsidRDefault="00630F68" w:rsidP="00630F68">
            <w:pPr>
              <w:rPr>
                <w:rFonts w:cstheme="minorHAnsi"/>
                <w:sz w:val="24"/>
                <w:szCs w:val="24"/>
              </w:rPr>
            </w:pPr>
          </w:p>
          <w:p w14:paraId="718B51E2" w14:textId="77777777" w:rsidR="00630F68" w:rsidRPr="00664964" w:rsidRDefault="00630F68" w:rsidP="00630F68">
            <w:pPr>
              <w:rPr>
                <w:rFonts w:cstheme="minorHAnsi"/>
                <w:sz w:val="24"/>
                <w:szCs w:val="24"/>
              </w:rPr>
            </w:pPr>
          </w:p>
          <w:p w14:paraId="08D14ECB" w14:textId="77777777" w:rsidR="00CB22EA" w:rsidRPr="00664964" w:rsidRDefault="00CB22EA" w:rsidP="00CB22EA">
            <w:pPr>
              <w:rPr>
                <w:rFonts w:cstheme="minorHAnsi"/>
                <w:sz w:val="24"/>
                <w:szCs w:val="24"/>
              </w:rPr>
            </w:pPr>
          </w:p>
          <w:p w14:paraId="60C86B08" w14:textId="77777777" w:rsidR="00CB22EA" w:rsidRPr="00664964" w:rsidRDefault="00CB22EA" w:rsidP="00B14478">
            <w:pPr>
              <w:pStyle w:val="Paragrafoelenco"/>
              <w:numPr>
                <w:ilvl w:val="3"/>
                <w:numId w:val="7"/>
              </w:numPr>
              <w:tabs>
                <w:tab w:val="left" w:pos="315"/>
              </w:tabs>
              <w:ind w:left="0" w:firstLine="0"/>
              <w:jc w:val="both"/>
              <w:rPr>
                <w:rFonts w:cstheme="minorHAnsi"/>
                <w:sz w:val="24"/>
                <w:szCs w:val="24"/>
              </w:rPr>
            </w:pPr>
            <w:r w:rsidRPr="00664964">
              <w:rPr>
                <w:rFonts w:cstheme="minorHAnsi"/>
                <w:sz w:val="24"/>
                <w:szCs w:val="24"/>
              </w:rPr>
              <w:t>Nomina commissione</w:t>
            </w:r>
          </w:p>
          <w:p w14:paraId="03BEEEF9" w14:textId="77777777" w:rsidR="00CB22EA" w:rsidRPr="00664964" w:rsidRDefault="00CB22EA" w:rsidP="00CB22EA">
            <w:pPr>
              <w:pStyle w:val="Paragrafoelenco"/>
              <w:rPr>
                <w:rFonts w:cstheme="minorHAnsi"/>
                <w:sz w:val="24"/>
                <w:szCs w:val="24"/>
              </w:rPr>
            </w:pPr>
          </w:p>
          <w:p w14:paraId="4EE26A7F" w14:textId="77777777" w:rsidR="00CB22EA" w:rsidRPr="00664964" w:rsidRDefault="00CB22EA" w:rsidP="00CB22EA">
            <w:pPr>
              <w:pStyle w:val="Paragrafoelenco"/>
              <w:rPr>
                <w:rFonts w:cstheme="minorHAnsi"/>
                <w:sz w:val="24"/>
                <w:szCs w:val="24"/>
              </w:rPr>
            </w:pPr>
          </w:p>
          <w:p w14:paraId="5F1C7223" w14:textId="77777777" w:rsidR="00CB22EA" w:rsidRPr="00664964" w:rsidRDefault="00CB22EA" w:rsidP="00CB22EA">
            <w:pPr>
              <w:pStyle w:val="Paragrafoelenco"/>
              <w:rPr>
                <w:rFonts w:cstheme="minorHAnsi"/>
                <w:sz w:val="24"/>
                <w:szCs w:val="24"/>
              </w:rPr>
            </w:pPr>
          </w:p>
          <w:p w14:paraId="6153870C" w14:textId="77777777" w:rsidR="00CB22EA" w:rsidRPr="00664964" w:rsidRDefault="00CB22EA" w:rsidP="00CB22EA">
            <w:pPr>
              <w:pStyle w:val="Paragrafoelenco"/>
              <w:rPr>
                <w:rFonts w:cstheme="minorHAnsi"/>
                <w:sz w:val="24"/>
                <w:szCs w:val="24"/>
              </w:rPr>
            </w:pPr>
          </w:p>
          <w:p w14:paraId="5C70CB7F" w14:textId="77777777" w:rsidR="00CB22EA" w:rsidRPr="00664964" w:rsidRDefault="00CB22EA" w:rsidP="00CB22EA">
            <w:pPr>
              <w:pStyle w:val="Paragrafoelenco"/>
              <w:rPr>
                <w:rFonts w:cstheme="minorHAnsi"/>
                <w:sz w:val="24"/>
                <w:szCs w:val="24"/>
              </w:rPr>
            </w:pPr>
          </w:p>
          <w:p w14:paraId="6E3BB5CE" w14:textId="77777777" w:rsidR="00CB22EA" w:rsidRPr="00664964" w:rsidRDefault="00CB22EA" w:rsidP="00CB22EA">
            <w:pPr>
              <w:pStyle w:val="Paragrafoelenco"/>
              <w:rPr>
                <w:rFonts w:cstheme="minorHAnsi"/>
                <w:sz w:val="24"/>
                <w:szCs w:val="24"/>
              </w:rPr>
            </w:pPr>
          </w:p>
          <w:p w14:paraId="03BA848B" w14:textId="77777777" w:rsidR="00CB22EA" w:rsidRPr="00664964" w:rsidRDefault="00CB22EA" w:rsidP="00CB22EA">
            <w:pPr>
              <w:pStyle w:val="Paragrafoelenco"/>
              <w:rPr>
                <w:rFonts w:cstheme="minorHAnsi"/>
                <w:sz w:val="24"/>
                <w:szCs w:val="24"/>
              </w:rPr>
            </w:pPr>
          </w:p>
          <w:p w14:paraId="257B80C5" w14:textId="77777777" w:rsidR="00CB22EA" w:rsidRPr="00664964" w:rsidRDefault="00CB22EA" w:rsidP="00CB22EA">
            <w:pPr>
              <w:rPr>
                <w:rFonts w:cstheme="minorHAnsi"/>
                <w:sz w:val="24"/>
                <w:szCs w:val="24"/>
              </w:rPr>
            </w:pPr>
          </w:p>
          <w:p w14:paraId="0E07C8DB" w14:textId="77777777" w:rsidR="00CB22EA" w:rsidRPr="00664964" w:rsidRDefault="00CB22EA" w:rsidP="00CB22EA">
            <w:pPr>
              <w:rPr>
                <w:rFonts w:cstheme="minorHAnsi"/>
                <w:sz w:val="24"/>
                <w:szCs w:val="24"/>
              </w:rPr>
            </w:pPr>
          </w:p>
          <w:p w14:paraId="5BB13161" w14:textId="77777777" w:rsidR="00CB22EA" w:rsidRPr="00664964" w:rsidRDefault="00CB22EA" w:rsidP="00CB22EA">
            <w:pPr>
              <w:rPr>
                <w:rFonts w:cstheme="minorHAnsi"/>
                <w:sz w:val="24"/>
                <w:szCs w:val="24"/>
              </w:rPr>
            </w:pPr>
          </w:p>
          <w:p w14:paraId="37C03C71" w14:textId="77777777" w:rsidR="0096796D" w:rsidRPr="00664964" w:rsidRDefault="0096796D" w:rsidP="00CB22EA">
            <w:pPr>
              <w:rPr>
                <w:rFonts w:cstheme="minorHAnsi"/>
                <w:sz w:val="24"/>
                <w:szCs w:val="24"/>
              </w:rPr>
            </w:pPr>
          </w:p>
          <w:p w14:paraId="64DB8B99" w14:textId="77777777" w:rsidR="0096796D" w:rsidRPr="00664964" w:rsidRDefault="0096796D" w:rsidP="00CB22EA">
            <w:pPr>
              <w:rPr>
                <w:rFonts w:cstheme="minorHAnsi"/>
                <w:sz w:val="24"/>
                <w:szCs w:val="24"/>
              </w:rPr>
            </w:pPr>
          </w:p>
          <w:p w14:paraId="55875089" w14:textId="77777777" w:rsidR="0096796D" w:rsidRPr="00664964" w:rsidRDefault="0096796D" w:rsidP="00CB22EA">
            <w:pPr>
              <w:rPr>
                <w:rFonts w:cstheme="minorHAnsi"/>
                <w:sz w:val="24"/>
                <w:szCs w:val="24"/>
              </w:rPr>
            </w:pPr>
          </w:p>
          <w:p w14:paraId="43297D73" w14:textId="77777777" w:rsidR="0096796D" w:rsidRPr="00664964" w:rsidRDefault="0096796D" w:rsidP="00CB22EA">
            <w:pPr>
              <w:rPr>
                <w:rFonts w:cstheme="minorHAnsi"/>
                <w:sz w:val="24"/>
                <w:szCs w:val="24"/>
              </w:rPr>
            </w:pPr>
          </w:p>
          <w:p w14:paraId="29BE6AE9" w14:textId="77777777" w:rsidR="0096796D" w:rsidRPr="00664964" w:rsidRDefault="0096796D" w:rsidP="00CB22EA">
            <w:pPr>
              <w:rPr>
                <w:rFonts w:cstheme="minorHAnsi"/>
                <w:sz w:val="24"/>
                <w:szCs w:val="24"/>
              </w:rPr>
            </w:pPr>
          </w:p>
          <w:p w14:paraId="09184716" w14:textId="77777777" w:rsidR="0096796D" w:rsidRPr="00664964" w:rsidRDefault="0096796D" w:rsidP="00CB22EA">
            <w:pPr>
              <w:rPr>
                <w:rFonts w:cstheme="minorHAnsi"/>
                <w:sz w:val="24"/>
                <w:szCs w:val="24"/>
              </w:rPr>
            </w:pPr>
          </w:p>
          <w:p w14:paraId="036BD3B0" w14:textId="77777777" w:rsidR="0096796D" w:rsidRPr="00664964" w:rsidRDefault="0096796D" w:rsidP="00CB22EA">
            <w:pPr>
              <w:rPr>
                <w:rFonts w:cstheme="minorHAnsi"/>
                <w:sz w:val="24"/>
                <w:szCs w:val="24"/>
              </w:rPr>
            </w:pPr>
          </w:p>
          <w:p w14:paraId="5AA4BF5B" w14:textId="77777777" w:rsidR="0096796D" w:rsidRPr="00664964" w:rsidRDefault="0096796D" w:rsidP="00CB22EA">
            <w:pPr>
              <w:rPr>
                <w:rFonts w:cstheme="minorHAnsi"/>
                <w:sz w:val="24"/>
                <w:szCs w:val="24"/>
              </w:rPr>
            </w:pPr>
          </w:p>
          <w:p w14:paraId="7D4DFDA4" w14:textId="77777777" w:rsidR="0096796D" w:rsidRPr="00664964" w:rsidRDefault="0096796D" w:rsidP="00CB22EA">
            <w:pPr>
              <w:rPr>
                <w:rFonts w:cstheme="minorHAnsi"/>
                <w:sz w:val="24"/>
                <w:szCs w:val="24"/>
              </w:rPr>
            </w:pPr>
          </w:p>
          <w:p w14:paraId="340878E3" w14:textId="77777777" w:rsidR="00CB22EA" w:rsidRPr="00664964" w:rsidRDefault="00CB22EA" w:rsidP="00CB22EA">
            <w:pPr>
              <w:rPr>
                <w:rFonts w:cstheme="minorHAnsi"/>
                <w:sz w:val="24"/>
                <w:szCs w:val="24"/>
              </w:rPr>
            </w:pPr>
          </w:p>
          <w:p w14:paraId="44125D21" w14:textId="77777777" w:rsidR="00630F68" w:rsidRPr="00664964" w:rsidRDefault="00630F68" w:rsidP="00CB22EA">
            <w:pPr>
              <w:rPr>
                <w:rFonts w:cstheme="minorHAnsi"/>
                <w:sz w:val="24"/>
                <w:szCs w:val="24"/>
              </w:rPr>
            </w:pPr>
          </w:p>
          <w:p w14:paraId="0F8B8B77" w14:textId="77777777" w:rsidR="00CB22EA" w:rsidRPr="00664964" w:rsidRDefault="00CB22EA" w:rsidP="00B14478">
            <w:pPr>
              <w:pStyle w:val="Paragrafoelenco"/>
              <w:numPr>
                <w:ilvl w:val="3"/>
                <w:numId w:val="7"/>
              </w:numPr>
              <w:ind w:left="31" w:hanging="31"/>
              <w:jc w:val="both"/>
              <w:rPr>
                <w:rFonts w:cstheme="minorHAnsi"/>
                <w:sz w:val="24"/>
                <w:szCs w:val="24"/>
              </w:rPr>
            </w:pPr>
            <w:r w:rsidRPr="00664964">
              <w:rPr>
                <w:rFonts w:cstheme="minorHAnsi"/>
                <w:sz w:val="24"/>
                <w:szCs w:val="24"/>
              </w:rPr>
              <w:t>Svolgimento procedura concorsuale</w:t>
            </w:r>
          </w:p>
          <w:p w14:paraId="77720ADA" w14:textId="77777777" w:rsidR="00CB22EA" w:rsidRPr="00664964" w:rsidRDefault="00CB22EA" w:rsidP="00CB22EA">
            <w:pPr>
              <w:pStyle w:val="Paragrafoelenco"/>
              <w:rPr>
                <w:rFonts w:cstheme="minorHAnsi"/>
                <w:sz w:val="24"/>
                <w:szCs w:val="24"/>
              </w:rPr>
            </w:pPr>
          </w:p>
          <w:p w14:paraId="6D1736FE" w14:textId="77777777" w:rsidR="00CB22EA" w:rsidRPr="00664964" w:rsidRDefault="00CB22EA" w:rsidP="00CB22EA">
            <w:pPr>
              <w:pStyle w:val="Paragrafoelenco"/>
              <w:rPr>
                <w:rFonts w:cstheme="minorHAnsi"/>
                <w:sz w:val="24"/>
                <w:szCs w:val="24"/>
              </w:rPr>
            </w:pPr>
          </w:p>
          <w:p w14:paraId="2EA59A65" w14:textId="77777777" w:rsidR="00CB22EA" w:rsidRPr="00664964" w:rsidRDefault="00CB22EA" w:rsidP="00CB22EA">
            <w:pPr>
              <w:pStyle w:val="Paragrafoelenco"/>
              <w:rPr>
                <w:rFonts w:cstheme="minorHAnsi"/>
                <w:sz w:val="24"/>
                <w:szCs w:val="24"/>
              </w:rPr>
            </w:pPr>
          </w:p>
          <w:p w14:paraId="2220F2BB" w14:textId="77777777" w:rsidR="00CB22EA" w:rsidRPr="00664964" w:rsidRDefault="00CB22EA" w:rsidP="00CB22EA">
            <w:pPr>
              <w:pStyle w:val="Paragrafoelenco"/>
              <w:rPr>
                <w:rFonts w:cstheme="minorHAnsi"/>
                <w:sz w:val="24"/>
                <w:szCs w:val="24"/>
              </w:rPr>
            </w:pPr>
          </w:p>
          <w:p w14:paraId="650CA1D5" w14:textId="77777777" w:rsidR="00CB22EA" w:rsidRPr="00664964" w:rsidRDefault="00CB22EA" w:rsidP="00CB22EA">
            <w:pPr>
              <w:pStyle w:val="Paragrafoelenco"/>
              <w:rPr>
                <w:rFonts w:cstheme="minorHAnsi"/>
                <w:sz w:val="24"/>
                <w:szCs w:val="24"/>
              </w:rPr>
            </w:pPr>
          </w:p>
          <w:p w14:paraId="30A96789" w14:textId="77777777" w:rsidR="00CB22EA" w:rsidRPr="00664964" w:rsidRDefault="00CB22EA" w:rsidP="00CB22EA">
            <w:pPr>
              <w:pStyle w:val="Paragrafoelenco"/>
              <w:rPr>
                <w:rFonts w:cstheme="minorHAnsi"/>
                <w:sz w:val="24"/>
                <w:szCs w:val="24"/>
              </w:rPr>
            </w:pPr>
          </w:p>
          <w:p w14:paraId="6DF5AF9C" w14:textId="77777777" w:rsidR="00CB22EA" w:rsidRPr="00664964" w:rsidRDefault="00CB22EA" w:rsidP="00CB22EA">
            <w:pPr>
              <w:pStyle w:val="Paragrafoelenco"/>
              <w:rPr>
                <w:rFonts w:cstheme="minorHAnsi"/>
                <w:sz w:val="24"/>
                <w:szCs w:val="24"/>
              </w:rPr>
            </w:pPr>
          </w:p>
          <w:p w14:paraId="055EE066" w14:textId="77777777" w:rsidR="00CB22EA" w:rsidRPr="00664964" w:rsidRDefault="00CB22EA" w:rsidP="00CB22EA">
            <w:pPr>
              <w:pStyle w:val="Paragrafoelenco"/>
              <w:rPr>
                <w:rFonts w:cstheme="minorHAnsi"/>
                <w:sz w:val="24"/>
                <w:szCs w:val="24"/>
              </w:rPr>
            </w:pPr>
          </w:p>
          <w:p w14:paraId="23D34BC0" w14:textId="77777777" w:rsidR="00CB22EA" w:rsidRPr="00664964" w:rsidRDefault="00CB22EA" w:rsidP="00CB22EA">
            <w:pPr>
              <w:pStyle w:val="Paragrafoelenco"/>
              <w:rPr>
                <w:rFonts w:cstheme="minorHAnsi"/>
                <w:sz w:val="24"/>
                <w:szCs w:val="24"/>
              </w:rPr>
            </w:pPr>
          </w:p>
          <w:p w14:paraId="7C0DBC0B" w14:textId="77777777" w:rsidR="00CB22EA" w:rsidRPr="00664964" w:rsidRDefault="00CB22EA" w:rsidP="00CB22EA">
            <w:pPr>
              <w:pStyle w:val="Paragrafoelenco"/>
              <w:rPr>
                <w:rFonts w:cstheme="minorHAnsi"/>
                <w:sz w:val="24"/>
                <w:szCs w:val="24"/>
              </w:rPr>
            </w:pPr>
          </w:p>
          <w:p w14:paraId="35F3F426" w14:textId="77777777" w:rsidR="00CB22EA" w:rsidRPr="00664964" w:rsidRDefault="00CB22EA" w:rsidP="00CB22EA">
            <w:pPr>
              <w:pStyle w:val="Paragrafoelenco"/>
              <w:rPr>
                <w:rFonts w:cstheme="minorHAnsi"/>
                <w:sz w:val="24"/>
                <w:szCs w:val="24"/>
              </w:rPr>
            </w:pPr>
          </w:p>
          <w:p w14:paraId="6AEA1CE9" w14:textId="77777777" w:rsidR="00CB22EA" w:rsidRPr="00664964" w:rsidRDefault="00CB22EA" w:rsidP="00CB22EA">
            <w:pPr>
              <w:pStyle w:val="Paragrafoelenco"/>
              <w:rPr>
                <w:rFonts w:cstheme="minorHAnsi"/>
                <w:sz w:val="24"/>
                <w:szCs w:val="24"/>
              </w:rPr>
            </w:pPr>
          </w:p>
          <w:p w14:paraId="3263FEF2" w14:textId="77777777" w:rsidR="00CB22EA" w:rsidRPr="00664964" w:rsidRDefault="00CB22EA" w:rsidP="00CB22EA">
            <w:pPr>
              <w:pStyle w:val="Paragrafoelenco"/>
              <w:rPr>
                <w:rFonts w:cstheme="minorHAnsi"/>
                <w:sz w:val="24"/>
                <w:szCs w:val="24"/>
              </w:rPr>
            </w:pPr>
          </w:p>
          <w:p w14:paraId="41385DC2" w14:textId="77777777" w:rsidR="00CB22EA" w:rsidRPr="00664964" w:rsidRDefault="00CB22EA" w:rsidP="00CB22EA">
            <w:pPr>
              <w:pStyle w:val="Paragrafoelenco"/>
              <w:rPr>
                <w:rFonts w:cstheme="minorHAnsi"/>
                <w:sz w:val="24"/>
                <w:szCs w:val="24"/>
              </w:rPr>
            </w:pPr>
          </w:p>
          <w:p w14:paraId="2A71BF22" w14:textId="77777777" w:rsidR="00CB22EA" w:rsidRPr="00664964" w:rsidRDefault="00CB22EA" w:rsidP="00CB22EA">
            <w:pPr>
              <w:pStyle w:val="Paragrafoelenco"/>
              <w:rPr>
                <w:rFonts w:cstheme="minorHAnsi"/>
                <w:sz w:val="24"/>
                <w:szCs w:val="24"/>
              </w:rPr>
            </w:pPr>
          </w:p>
          <w:p w14:paraId="68BE4527" w14:textId="77777777" w:rsidR="00CB22EA" w:rsidRPr="00664964" w:rsidRDefault="00CB22EA" w:rsidP="00CB22EA">
            <w:pPr>
              <w:pStyle w:val="Paragrafoelenco"/>
              <w:rPr>
                <w:rFonts w:cstheme="minorHAnsi"/>
                <w:sz w:val="24"/>
                <w:szCs w:val="24"/>
              </w:rPr>
            </w:pPr>
          </w:p>
          <w:p w14:paraId="666FE625" w14:textId="77777777" w:rsidR="00CB22EA" w:rsidRPr="00664964" w:rsidRDefault="00CB22EA" w:rsidP="00CB22EA">
            <w:pPr>
              <w:pStyle w:val="Paragrafoelenco"/>
              <w:rPr>
                <w:rFonts w:cstheme="minorHAnsi"/>
                <w:sz w:val="24"/>
                <w:szCs w:val="24"/>
              </w:rPr>
            </w:pPr>
          </w:p>
          <w:p w14:paraId="6DDD18BE" w14:textId="77777777" w:rsidR="00CB22EA" w:rsidRPr="00664964" w:rsidRDefault="00CB22EA" w:rsidP="00CB22EA">
            <w:pPr>
              <w:pStyle w:val="Paragrafoelenco"/>
              <w:rPr>
                <w:rFonts w:cstheme="minorHAnsi"/>
                <w:sz w:val="24"/>
                <w:szCs w:val="24"/>
              </w:rPr>
            </w:pPr>
          </w:p>
          <w:p w14:paraId="560B222A" w14:textId="77777777" w:rsidR="00CB22EA" w:rsidRPr="00664964" w:rsidRDefault="00CB22EA" w:rsidP="00CB22EA">
            <w:pPr>
              <w:pStyle w:val="Paragrafoelenco"/>
              <w:rPr>
                <w:rFonts w:cstheme="minorHAnsi"/>
                <w:sz w:val="24"/>
                <w:szCs w:val="24"/>
              </w:rPr>
            </w:pPr>
          </w:p>
          <w:p w14:paraId="042A89E4" w14:textId="77777777" w:rsidR="00CB22EA" w:rsidRPr="00664964" w:rsidRDefault="00CB22EA" w:rsidP="00CB22EA">
            <w:pPr>
              <w:pStyle w:val="Paragrafoelenco"/>
              <w:rPr>
                <w:rFonts w:cstheme="minorHAnsi"/>
                <w:sz w:val="24"/>
                <w:szCs w:val="24"/>
              </w:rPr>
            </w:pPr>
          </w:p>
          <w:p w14:paraId="6EF8A121" w14:textId="77777777" w:rsidR="00CB22EA" w:rsidRPr="00664964" w:rsidRDefault="00CB22EA" w:rsidP="00CB22EA">
            <w:pPr>
              <w:rPr>
                <w:rFonts w:cstheme="minorHAnsi"/>
                <w:sz w:val="24"/>
                <w:szCs w:val="24"/>
              </w:rPr>
            </w:pPr>
          </w:p>
          <w:p w14:paraId="534A5CC2" w14:textId="77777777" w:rsidR="00CB22EA" w:rsidRPr="00664964" w:rsidRDefault="00CB22EA" w:rsidP="00CB22EA">
            <w:pPr>
              <w:pStyle w:val="Paragrafoelenco"/>
              <w:rPr>
                <w:rFonts w:cstheme="minorHAnsi"/>
                <w:sz w:val="24"/>
                <w:szCs w:val="24"/>
              </w:rPr>
            </w:pPr>
          </w:p>
          <w:p w14:paraId="66D55C5C" w14:textId="77777777" w:rsidR="0096796D" w:rsidRPr="00664964" w:rsidRDefault="0096796D" w:rsidP="00CB22EA">
            <w:pPr>
              <w:pStyle w:val="Paragrafoelenco"/>
              <w:rPr>
                <w:rFonts w:cstheme="minorHAnsi"/>
                <w:sz w:val="24"/>
                <w:szCs w:val="24"/>
              </w:rPr>
            </w:pPr>
          </w:p>
          <w:p w14:paraId="2245261E" w14:textId="77777777" w:rsidR="0096796D" w:rsidRPr="00664964" w:rsidRDefault="0096796D" w:rsidP="00CB22EA">
            <w:pPr>
              <w:pStyle w:val="Paragrafoelenco"/>
              <w:rPr>
                <w:rFonts w:cstheme="minorHAnsi"/>
                <w:sz w:val="24"/>
                <w:szCs w:val="24"/>
              </w:rPr>
            </w:pPr>
          </w:p>
          <w:p w14:paraId="51D40791" w14:textId="77777777" w:rsidR="0096796D" w:rsidRPr="00664964" w:rsidRDefault="0096796D" w:rsidP="00CB22EA">
            <w:pPr>
              <w:pStyle w:val="Paragrafoelenco"/>
              <w:rPr>
                <w:rFonts w:cstheme="minorHAnsi"/>
                <w:sz w:val="24"/>
                <w:szCs w:val="24"/>
              </w:rPr>
            </w:pPr>
          </w:p>
          <w:p w14:paraId="4E332822" w14:textId="77777777" w:rsidR="0096796D" w:rsidRPr="00664964" w:rsidRDefault="0096796D" w:rsidP="00CB22EA">
            <w:pPr>
              <w:pStyle w:val="Paragrafoelenco"/>
              <w:rPr>
                <w:rFonts w:cstheme="minorHAnsi"/>
                <w:sz w:val="24"/>
                <w:szCs w:val="24"/>
              </w:rPr>
            </w:pPr>
          </w:p>
          <w:p w14:paraId="1B976DC1" w14:textId="77777777" w:rsidR="0096796D" w:rsidRPr="00664964" w:rsidRDefault="0096796D" w:rsidP="00CB22EA">
            <w:pPr>
              <w:pStyle w:val="Paragrafoelenco"/>
              <w:rPr>
                <w:rFonts w:cstheme="minorHAnsi"/>
                <w:sz w:val="24"/>
                <w:szCs w:val="24"/>
              </w:rPr>
            </w:pPr>
          </w:p>
          <w:p w14:paraId="1B5A50F1" w14:textId="77777777" w:rsidR="00CB22EA" w:rsidRPr="00664964" w:rsidRDefault="00CB22EA" w:rsidP="00CB22EA">
            <w:pPr>
              <w:rPr>
                <w:rFonts w:cstheme="minorHAnsi"/>
                <w:sz w:val="24"/>
                <w:szCs w:val="24"/>
              </w:rPr>
            </w:pPr>
          </w:p>
          <w:p w14:paraId="72E0007E" w14:textId="77777777" w:rsidR="00CB22EA" w:rsidRPr="00664964" w:rsidRDefault="00CB22EA" w:rsidP="00B14478">
            <w:pPr>
              <w:pStyle w:val="Paragrafoelenco"/>
              <w:numPr>
                <w:ilvl w:val="3"/>
                <w:numId w:val="7"/>
              </w:numPr>
              <w:ind w:left="31" w:hanging="31"/>
              <w:jc w:val="both"/>
              <w:rPr>
                <w:rFonts w:cstheme="minorHAnsi"/>
                <w:sz w:val="24"/>
                <w:szCs w:val="24"/>
              </w:rPr>
            </w:pPr>
            <w:r w:rsidRPr="00664964">
              <w:rPr>
                <w:rFonts w:cstheme="minorHAnsi"/>
                <w:sz w:val="24"/>
                <w:szCs w:val="24"/>
              </w:rPr>
              <w:lastRenderedPageBreak/>
              <w:t>Stipula contratto con vincitore concorso</w:t>
            </w:r>
          </w:p>
          <w:p w14:paraId="167FE4E7" w14:textId="77777777" w:rsidR="00CB22EA" w:rsidRPr="00664964" w:rsidRDefault="00CB22EA" w:rsidP="00F053C6">
            <w:pPr>
              <w:rPr>
                <w:rFonts w:cstheme="minorHAnsi"/>
                <w:b/>
                <w:bCs/>
                <w:sz w:val="24"/>
                <w:szCs w:val="24"/>
              </w:rPr>
            </w:pPr>
          </w:p>
        </w:tc>
        <w:tc>
          <w:tcPr>
            <w:tcW w:w="3074" w:type="dxa"/>
          </w:tcPr>
          <w:p w14:paraId="437D2099" w14:textId="77777777" w:rsidR="00CB22EA" w:rsidRPr="00664964" w:rsidRDefault="00CB22EA" w:rsidP="00CB22EA">
            <w:pPr>
              <w:rPr>
                <w:rFonts w:cstheme="minorHAnsi"/>
                <w:sz w:val="24"/>
                <w:szCs w:val="24"/>
              </w:rPr>
            </w:pPr>
            <w:r w:rsidRPr="00664964">
              <w:rPr>
                <w:rFonts w:cstheme="minorHAnsi"/>
                <w:sz w:val="24"/>
                <w:szCs w:val="24"/>
              </w:rPr>
              <w:lastRenderedPageBreak/>
              <w:t xml:space="preserve">Programmazione assunzioni eccedenti le capacità </w:t>
            </w:r>
            <w:proofErr w:type="spellStart"/>
            <w:r w:rsidRPr="00664964">
              <w:rPr>
                <w:rFonts w:cstheme="minorHAnsi"/>
                <w:sz w:val="24"/>
                <w:szCs w:val="24"/>
              </w:rPr>
              <w:t>assunzionali</w:t>
            </w:r>
            <w:proofErr w:type="spellEnd"/>
            <w:r w:rsidRPr="00664964">
              <w:rPr>
                <w:rFonts w:cstheme="minorHAnsi"/>
                <w:sz w:val="24"/>
                <w:szCs w:val="24"/>
              </w:rPr>
              <w:t xml:space="preserve"> - mancato rispetto adempimenti propedeutici per procedere al</w:t>
            </w:r>
          </w:p>
          <w:p w14:paraId="32586DA4" w14:textId="77777777" w:rsidR="00CB22EA" w:rsidRPr="00664964" w:rsidRDefault="00CB22EA" w:rsidP="00CB22EA">
            <w:pPr>
              <w:jc w:val="both"/>
              <w:rPr>
                <w:rFonts w:cstheme="minorHAnsi"/>
                <w:sz w:val="24"/>
                <w:szCs w:val="24"/>
              </w:rPr>
            </w:pPr>
          </w:p>
          <w:p w14:paraId="0573012D" w14:textId="77777777" w:rsidR="00CB22EA" w:rsidRPr="00664964" w:rsidRDefault="00CB22EA" w:rsidP="00CB22EA">
            <w:pPr>
              <w:jc w:val="both"/>
              <w:rPr>
                <w:rFonts w:cstheme="minorHAnsi"/>
                <w:sz w:val="24"/>
                <w:szCs w:val="24"/>
              </w:rPr>
            </w:pPr>
            <w:r w:rsidRPr="00664964">
              <w:rPr>
                <w:rFonts w:cstheme="minorHAnsi"/>
                <w:sz w:val="24"/>
                <w:szCs w:val="24"/>
              </w:rPr>
              <w:t xml:space="preserve"> </w:t>
            </w:r>
          </w:p>
          <w:p w14:paraId="2800D199" w14:textId="77777777" w:rsidR="00CB22EA" w:rsidRPr="00664964" w:rsidRDefault="00CB22EA" w:rsidP="00CB22EA">
            <w:pPr>
              <w:jc w:val="both"/>
              <w:rPr>
                <w:rFonts w:cstheme="minorHAnsi"/>
                <w:sz w:val="24"/>
                <w:szCs w:val="24"/>
              </w:rPr>
            </w:pPr>
          </w:p>
          <w:p w14:paraId="4275A18A" w14:textId="77777777" w:rsidR="00CB22EA" w:rsidRPr="00664964" w:rsidRDefault="00CB22EA" w:rsidP="00CB22EA">
            <w:pPr>
              <w:jc w:val="both"/>
              <w:rPr>
                <w:rFonts w:cstheme="minorHAnsi"/>
                <w:sz w:val="24"/>
                <w:szCs w:val="24"/>
              </w:rPr>
            </w:pPr>
          </w:p>
          <w:p w14:paraId="35C3057F" w14:textId="77777777" w:rsidR="00CB22EA" w:rsidRPr="00664964" w:rsidRDefault="00CB22EA" w:rsidP="00CB22EA">
            <w:pPr>
              <w:jc w:val="both"/>
              <w:rPr>
                <w:rFonts w:cstheme="minorHAnsi"/>
                <w:sz w:val="24"/>
                <w:szCs w:val="24"/>
              </w:rPr>
            </w:pPr>
          </w:p>
          <w:p w14:paraId="15B6B53A" w14:textId="77777777" w:rsidR="00CB22EA" w:rsidRPr="00664964" w:rsidRDefault="00CB22EA" w:rsidP="00CB22EA">
            <w:pPr>
              <w:jc w:val="both"/>
              <w:rPr>
                <w:rFonts w:cstheme="minorHAnsi"/>
                <w:sz w:val="24"/>
                <w:szCs w:val="24"/>
              </w:rPr>
            </w:pPr>
            <w:r w:rsidRPr="00664964">
              <w:rPr>
                <w:rFonts w:cstheme="minorHAnsi"/>
                <w:sz w:val="24"/>
                <w:szCs w:val="24"/>
              </w:rPr>
              <w:t>Mancato svolgimento della procedura</w:t>
            </w:r>
          </w:p>
          <w:p w14:paraId="1D532E9D" w14:textId="77777777" w:rsidR="00CB22EA" w:rsidRPr="00664964" w:rsidRDefault="00CB22EA" w:rsidP="00CB22EA">
            <w:pPr>
              <w:jc w:val="both"/>
              <w:rPr>
                <w:rFonts w:cstheme="minorHAnsi"/>
                <w:sz w:val="24"/>
                <w:szCs w:val="24"/>
              </w:rPr>
            </w:pPr>
          </w:p>
          <w:p w14:paraId="1B300DE3" w14:textId="77777777" w:rsidR="00CB22EA" w:rsidRPr="00664964" w:rsidRDefault="00CB22EA" w:rsidP="00CB22EA">
            <w:pPr>
              <w:jc w:val="both"/>
              <w:rPr>
                <w:rFonts w:cstheme="minorHAnsi"/>
                <w:sz w:val="24"/>
                <w:szCs w:val="24"/>
              </w:rPr>
            </w:pPr>
          </w:p>
          <w:p w14:paraId="1D917092" w14:textId="77777777" w:rsidR="00CB22EA" w:rsidRPr="00664964" w:rsidRDefault="00CB22EA" w:rsidP="00CB22EA">
            <w:pPr>
              <w:jc w:val="both"/>
              <w:rPr>
                <w:rFonts w:cstheme="minorHAnsi"/>
                <w:sz w:val="24"/>
                <w:szCs w:val="24"/>
              </w:rPr>
            </w:pPr>
          </w:p>
          <w:p w14:paraId="6F983FDE" w14:textId="77777777" w:rsidR="00CB22EA" w:rsidRPr="00664964" w:rsidRDefault="00CB22EA" w:rsidP="00CB22EA">
            <w:pPr>
              <w:jc w:val="both"/>
              <w:rPr>
                <w:rFonts w:cstheme="minorHAnsi"/>
                <w:sz w:val="24"/>
                <w:szCs w:val="24"/>
              </w:rPr>
            </w:pPr>
          </w:p>
          <w:p w14:paraId="3ED715A5" w14:textId="77777777" w:rsidR="00630F68" w:rsidRPr="00664964" w:rsidRDefault="00630F68" w:rsidP="00CB22EA">
            <w:pPr>
              <w:jc w:val="both"/>
              <w:rPr>
                <w:rFonts w:cstheme="minorHAnsi"/>
                <w:sz w:val="24"/>
                <w:szCs w:val="24"/>
              </w:rPr>
            </w:pPr>
          </w:p>
          <w:p w14:paraId="5C66274B" w14:textId="77777777" w:rsidR="00630F68" w:rsidRPr="00664964" w:rsidRDefault="00630F68" w:rsidP="00CB22EA">
            <w:pPr>
              <w:jc w:val="both"/>
              <w:rPr>
                <w:rFonts w:cstheme="minorHAnsi"/>
                <w:sz w:val="24"/>
                <w:szCs w:val="24"/>
              </w:rPr>
            </w:pPr>
          </w:p>
          <w:p w14:paraId="55FE459B" w14:textId="77777777" w:rsidR="00CB22EA" w:rsidRPr="00664964" w:rsidRDefault="00CB22EA" w:rsidP="00CB22EA">
            <w:pPr>
              <w:jc w:val="both"/>
              <w:rPr>
                <w:rFonts w:cstheme="minorHAnsi"/>
                <w:sz w:val="24"/>
                <w:szCs w:val="24"/>
              </w:rPr>
            </w:pPr>
            <w:r w:rsidRPr="00664964">
              <w:rPr>
                <w:rFonts w:cstheme="minorHAnsi"/>
                <w:sz w:val="24"/>
                <w:szCs w:val="24"/>
              </w:rPr>
              <w:t>Mancata/non adeguata pubblicizzazione avviso di mobilità</w:t>
            </w:r>
          </w:p>
          <w:p w14:paraId="16C13197" w14:textId="77777777" w:rsidR="00CB22EA" w:rsidRPr="00664964" w:rsidRDefault="00CB22EA" w:rsidP="00CB22EA">
            <w:pPr>
              <w:jc w:val="both"/>
              <w:rPr>
                <w:rFonts w:cstheme="minorHAnsi"/>
                <w:sz w:val="24"/>
                <w:szCs w:val="24"/>
              </w:rPr>
            </w:pPr>
          </w:p>
          <w:p w14:paraId="0C981F03" w14:textId="77777777" w:rsidR="00CB22EA" w:rsidRPr="00664964" w:rsidRDefault="00CB22EA" w:rsidP="00CB22EA">
            <w:pPr>
              <w:jc w:val="both"/>
              <w:rPr>
                <w:rFonts w:cstheme="minorHAnsi"/>
                <w:sz w:val="24"/>
                <w:szCs w:val="24"/>
              </w:rPr>
            </w:pPr>
            <w:r w:rsidRPr="00664964">
              <w:rPr>
                <w:rFonts w:cstheme="minorHAnsi"/>
                <w:sz w:val="24"/>
                <w:szCs w:val="24"/>
              </w:rPr>
              <w:t>Discriminazione nell’esame delle domande</w:t>
            </w:r>
          </w:p>
          <w:p w14:paraId="42EA6F8F" w14:textId="77777777" w:rsidR="00CB22EA" w:rsidRPr="00664964" w:rsidRDefault="00CB22EA" w:rsidP="00CB22EA">
            <w:pPr>
              <w:rPr>
                <w:rFonts w:cstheme="minorHAnsi"/>
                <w:sz w:val="24"/>
                <w:szCs w:val="24"/>
              </w:rPr>
            </w:pPr>
          </w:p>
          <w:p w14:paraId="36C6A701" w14:textId="77777777" w:rsidR="00630F68" w:rsidRPr="00664964" w:rsidRDefault="00630F68" w:rsidP="00CB22EA">
            <w:pPr>
              <w:rPr>
                <w:rFonts w:cstheme="minorHAnsi"/>
                <w:sz w:val="24"/>
                <w:szCs w:val="24"/>
              </w:rPr>
            </w:pPr>
          </w:p>
          <w:p w14:paraId="7E0193F9" w14:textId="77777777" w:rsidR="00CB22EA" w:rsidRPr="00664964" w:rsidRDefault="00CB22EA" w:rsidP="00CB22EA">
            <w:pPr>
              <w:rPr>
                <w:rFonts w:cstheme="minorHAnsi"/>
                <w:sz w:val="24"/>
                <w:szCs w:val="24"/>
              </w:rPr>
            </w:pPr>
            <w:r w:rsidRPr="00664964">
              <w:rPr>
                <w:rFonts w:cstheme="minorHAnsi"/>
                <w:sz w:val="24"/>
                <w:szCs w:val="24"/>
              </w:rPr>
              <w:t>Scorrimento graduatorie scadute</w:t>
            </w:r>
          </w:p>
          <w:p w14:paraId="1D96A3A8" w14:textId="77777777" w:rsidR="00CB22EA" w:rsidRPr="00664964" w:rsidRDefault="00CB22EA" w:rsidP="00CB22EA">
            <w:pPr>
              <w:rPr>
                <w:rFonts w:cstheme="minorHAnsi"/>
                <w:sz w:val="24"/>
                <w:szCs w:val="24"/>
              </w:rPr>
            </w:pPr>
          </w:p>
          <w:p w14:paraId="37112299" w14:textId="77777777" w:rsidR="00CB22EA" w:rsidRPr="00664964" w:rsidRDefault="00CB22EA" w:rsidP="00CB22EA">
            <w:pPr>
              <w:rPr>
                <w:rFonts w:cstheme="minorHAnsi"/>
                <w:sz w:val="24"/>
                <w:szCs w:val="24"/>
              </w:rPr>
            </w:pPr>
            <w:r w:rsidRPr="00664964">
              <w:rPr>
                <w:rFonts w:cstheme="minorHAnsi"/>
                <w:sz w:val="24"/>
                <w:szCs w:val="24"/>
              </w:rPr>
              <w:t>Mancato scorrimento della graduatoria in base alla posizione in classifica degli idonei</w:t>
            </w:r>
          </w:p>
          <w:p w14:paraId="276914C3" w14:textId="77777777" w:rsidR="00CB22EA" w:rsidRPr="00664964" w:rsidRDefault="00CB22EA" w:rsidP="00CB22EA">
            <w:pPr>
              <w:rPr>
                <w:rFonts w:cstheme="minorHAnsi"/>
                <w:sz w:val="24"/>
                <w:szCs w:val="24"/>
              </w:rPr>
            </w:pPr>
          </w:p>
          <w:p w14:paraId="054E33C4" w14:textId="77777777" w:rsidR="00CB22EA" w:rsidRPr="00664964" w:rsidRDefault="00CB22EA" w:rsidP="00CB22EA">
            <w:pPr>
              <w:jc w:val="both"/>
              <w:rPr>
                <w:rFonts w:cstheme="minorHAnsi"/>
                <w:sz w:val="24"/>
                <w:szCs w:val="24"/>
              </w:rPr>
            </w:pPr>
            <w:r w:rsidRPr="00664964">
              <w:rPr>
                <w:rFonts w:cstheme="minorHAnsi"/>
                <w:sz w:val="24"/>
                <w:szCs w:val="24"/>
              </w:rPr>
              <w:t>Mancata definizione di criteri per individuazione graduatorie di altri enti</w:t>
            </w:r>
          </w:p>
          <w:p w14:paraId="24249F27" w14:textId="77777777" w:rsidR="00CB22EA" w:rsidRPr="00664964" w:rsidRDefault="00CB22EA" w:rsidP="00CB22EA">
            <w:pPr>
              <w:jc w:val="both"/>
              <w:rPr>
                <w:rFonts w:cstheme="minorHAnsi"/>
                <w:sz w:val="24"/>
                <w:szCs w:val="24"/>
              </w:rPr>
            </w:pPr>
          </w:p>
          <w:p w14:paraId="2BFA5072" w14:textId="77777777" w:rsidR="0096796D" w:rsidRPr="00664964" w:rsidRDefault="0096796D" w:rsidP="00CB22EA">
            <w:pPr>
              <w:jc w:val="both"/>
              <w:rPr>
                <w:rFonts w:cstheme="minorHAnsi"/>
                <w:sz w:val="24"/>
                <w:szCs w:val="24"/>
              </w:rPr>
            </w:pPr>
          </w:p>
          <w:p w14:paraId="3CECDE83" w14:textId="77777777" w:rsidR="0096796D" w:rsidRPr="00664964" w:rsidRDefault="0096796D" w:rsidP="00CB22EA">
            <w:pPr>
              <w:jc w:val="both"/>
              <w:rPr>
                <w:rFonts w:cstheme="minorHAnsi"/>
                <w:sz w:val="24"/>
                <w:szCs w:val="24"/>
              </w:rPr>
            </w:pPr>
          </w:p>
          <w:p w14:paraId="66210ACC" w14:textId="77777777" w:rsidR="00CB22EA" w:rsidRPr="00664964" w:rsidRDefault="00CB22EA" w:rsidP="00CB22EA">
            <w:pPr>
              <w:jc w:val="both"/>
              <w:rPr>
                <w:rFonts w:cstheme="minorHAnsi"/>
                <w:sz w:val="24"/>
                <w:szCs w:val="24"/>
              </w:rPr>
            </w:pPr>
          </w:p>
          <w:p w14:paraId="1CA831B1" w14:textId="77777777" w:rsidR="0096796D" w:rsidRPr="00664964" w:rsidRDefault="0096796D" w:rsidP="00CB22EA">
            <w:pPr>
              <w:jc w:val="both"/>
              <w:rPr>
                <w:rFonts w:cstheme="minorHAnsi"/>
                <w:sz w:val="24"/>
                <w:szCs w:val="24"/>
              </w:rPr>
            </w:pPr>
          </w:p>
          <w:p w14:paraId="7B871742" w14:textId="77777777" w:rsidR="00CB22EA" w:rsidRPr="00664964" w:rsidRDefault="00CB22EA" w:rsidP="00CB22EA">
            <w:pPr>
              <w:jc w:val="both"/>
              <w:rPr>
                <w:rFonts w:cstheme="minorHAnsi"/>
                <w:sz w:val="24"/>
                <w:szCs w:val="24"/>
              </w:rPr>
            </w:pPr>
            <w:r w:rsidRPr="00664964">
              <w:rPr>
                <w:rFonts w:cstheme="minorHAnsi"/>
                <w:sz w:val="24"/>
                <w:szCs w:val="24"/>
              </w:rPr>
              <w:t>Previsione di requisiti di accesso “personalizzati” e meccanismi oggettivi insufficienti a verificare il possesso dei requisiti attitudinali e professionali richiesti in relazione alla posizione da ricoprire</w:t>
            </w:r>
          </w:p>
          <w:p w14:paraId="08943584" w14:textId="77777777" w:rsidR="0096796D" w:rsidRPr="00664964" w:rsidRDefault="0096796D" w:rsidP="00CB22EA">
            <w:pPr>
              <w:jc w:val="both"/>
              <w:rPr>
                <w:rFonts w:cstheme="minorHAnsi"/>
                <w:sz w:val="24"/>
                <w:szCs w:val="24"/>
              </w:rPr>
            </w:pPr>
          </w:p>
          <w:p w14:paraId="38D5CA37" w14:textId="77777777" w:rsidR="00CB22EA" w:rsidRPr="00664964" w:rsidRDefault="00CB22EA" w:rsidP="00CB22EA">
            <w:pPr>
              <w:jc w:val="both"/>
              <w:rPr>
                <w:rFonts w:cstheme="minorHAnsi"/>
                <w:sz w:val="24"/>
                <w:szCs w:val="24"/>
              </w:rPr>
            </w:pPr>
            <w:r w:rsidRPr="00664964">
              <w:rPr>
                <w:rFonts w:cstheme="minorHAnsi"/>
                <w:sz w:val="24"/>
                <w:szCs w:val="24"/>
              </w:rPr>
              <w:t>Mancata pubblicazione o pubblicazione non adeguata del bando</w:t>
            </w:r>
          </w:p>
          <w:p w14:paraId="7CBB81D5" w14:textId="77777777" w:rsidR="00CB22EA" w:rsidRPr="00664964" w:rsidRDefault="00CB22EA" w:rsidP="00CB22EA">
            <w:pPr>
              <w:jc w:val="both"/>
              <w:rPr>
                <w:rFonts w:cstheme="minorHAnsi"/>
                <w:sz w:val="24"/>
                <w:szCs w:val="24"/>
              </w:rPr>
            </w:pPr>
          </w:p>
          <w:p w14:paraId="4070D120" w14:textId="77777777" w:rsidR="00CB22EA" w:rsidRPr="00664964" w:rsidRDefault="00CB22EA" w:rsidP="00CB22EA">
            <w:pPr>
              <w:jc w:val="both"/>
              <w:rPr>
                <w:rFonts w:cstheme="minorHAnsi"/>
                <w:sz w:val="24"/>
                <w:szCs w:val="24"/>
              </w:rPr>
            </w:pPr>
          </w:p>
          <w:p w14:paraId="43137F22" w14:textId="77777777" w:rsidR="00CB22EA" w:rsidRPr="00664964" w:rsidRDefault="00CB22EA" w:rsidP="00CB22EA">
            <w:pPr>
              <w:jc w:val="both"/>
              <w:rPr>
                <w:rFonts w:cstheme="minorHAnsi"/>
                <w:sz w:val="24"/>
                <w:szCs w:val="24"/>
              </w:rPr>
            </w:pPr>
          </w:p>
          <w:p w14:paraId="5E011244" w14:textId="77777777" w:rsidR="00CB22EA" w:rsidRPr="00664964" w:rsidRDefault="00CB22EA" w:rsidP="00CB22EA">
            <w:pPr>
              <w:jc w:val="both"/>
              <w:rPr>
                <w:rFonts w:cstheme="minorHAnsi"/>
                <w:sz w:val="24"/>
                <w:szCs w:val="24"/>
              </w:rPr>
            </w:pPr>
          </w:p>
          <w:p w14:paraId="6A26AF84" w14:textId="77777777" w:rsidR="00CB22EA" w:rsidRPr="00664964" w:rsidRDefault="00CB22EA" w:rsidP="00CB22EA">
            <w:pPr>
              <w:jc w:val="both"/>
              <w:rPr>
                <w:rFonts w:cstheme="minorHAnsi"/>
                <w:sz w:val="24"/>
                <w:szCs w:val="24"/>
              </w:rPr>
            </w:pPr>
          </w:p>
          <w:p w14:paraId="69283B9C" w14:textId="77777777" w:rsidR="00CB22EA" w:rsidRPr="00664964" w:rsidRDefault="00CB22EA" w:rsidP="00CB22EA">
            <w:pPr>
              <w:jc w:val="both"/>
              <w:rPr>
                <w:rFonts w:cstheme="minorHAnsi"/>
                <w:sz w:val="24"/>
                <w:szCs w:val="24"/>
              </w:rPr>
            </w:pPr>
          </w:p>
          <w:p w14:paraId="4783B5A6" w14:textId="77777777" w:rsidR="00CB22EA" w:rsidRPr="00664964" w:rsidRDefault="00CB22EA" w:rsidP="00CB22EA">
            <w:pPr>
              <w:jc w:val="both"/>
              <w:rPr>
                <w:rFonts w:cstheme="minorHAnsi"/>
                <w:sz w:val="24"/>
                <w:szCs w:val="24"/>
              </w:rPr>
            </w:pPr>
          </w:p>
          <w:p w14:paraId="22DC8350" w14:textId="77777777" w:rsidR="00CB22EA" w:rsidRPr="00664964" w:rsidRDefault="00CB22EA" w:rsidP="00CB22EA">
            <w:pPr>
              <w:jc w:val="both"/>
              <w:rPr>
                <w:rFonts w:cstheme="minorHAnsi"/>
                <w:sz w:val="24"/>
                <w:szCs w:val="24"/>
              </w:rPr>
            </w:pPr>
          </w:p>
          <w:p w14:paraId="00A65E05" w14:textId="77777777" w:rsidR="00CB22EA" w:rsidRPr="00664964" w:rsidRDefault="00CB22EA" w:rsidP="00CB22EA">
            <w:pPr>
              <w:jc w:val="both"/>
              <w:rPr>
                <w:rFonts w:cstheme="minorHAnsi"/>
                <w:sz w:val="24"/>
                <w:szCs w:val="24"/>
              </w:rPr>
            </w:pPr>
          </w:p>
          <w:p w14:paraId="0971A403" w14:textId="77777777" w:rsidR="00CB22EA" w:rsidRPr="00664964" w:rsidRDefault="00CB22EA" w:rsidP="00CB22EA">
            <w:pPr>
              <w:jc w:val="both"/>
              <w:rPr>
                <w:rFonts w:cstheme="minorHAnsi"/>
                <w:sz w:val="24"/>
                <w:szCs w:val="24"/>
              </w:rPr>
            </w:pPr>
          </w:p>
          <w:p w14:paraId="67ADB16C" w14:textId="77777777" w:rsidR="00630F68" w:rsidRPr="00664964" w:rsidRDefault="00630F68" w:rsidP="00CB22EA">
            <w:pPr>
              <w:jc w:val="both"/>
              <w:rPr>
                <w:rFonts w:cstheme="minorHAnsi"/>
                <w:sz w:val="24"/>
                <w:szCs w:val="24"/>
              </w:rPr>
            </w:pPr>
          </w:p>
          <w:p w14:paraId="0D7C79A1" w14:textId="77777777" w:rsidR="00630F68" w:rsidRPr="00664964" w:rsidRDefault="00630F68" w:rsidP="00CB22EA">
            <w:pPr>
              <w:jc w:val="both"/>
              <w:rPr>
                <w:rFonts w:cstheme="minorHAnsi"/>
                <w:sz w:val="24"/>
                <w:szCs w:val="24"/>
              </w:rPr>
            </w:pPr>
          </w:p>
          <w:p w14:paraId="7B52DB2B" w14:textId="77777777" w:rsidR="00630F68" w:rsidRPr="00664964" w:rsidRDefault="00630F68" w:rsidP="00CB22EA">
            <w:pPr>
              <w:jc w:val="both"/>
              <w:rPr>
                <w:rFonts w:cstheme="minorHAnsi"/>
                <w:sz w:val="24"/>
                <w:szCs w:val="24"/>
              </w:rPr>
            </w:pPr>
          </w:p>
          <w:p w14:paraId="34AEFDFA" w14:textId="77777777" w:rsidR="00630F68" w:rsidRPr="00664964" w:rsidRDefault="00630F68" w:rsidP="00CB22EA">
            <w:pPr>
              <w:jc w:val="both"/>
              <w:rPr>
                <w:rFonts w:cstheme="minorHAnsi"/>
                <w:sz w:val="24"/>
                <w:szCs w:val="24"/>
              </w:rPr>
            </w:pPr>
          </w:p>
          <w:p w14:paraId="38523550" w14:textId="77777777" w:rsidR="00CB22EA" w:rsidRPr="00664964" w:rsidRDefault="00CB22EA" w:rsidP="00CB22EA">
            <w:pPr>
              <w:jc w:val="both"/>
              <w:rPr>
                <w:rFonts w:cstheme="minorHAnsi"/>
                <w:sz w:val="24"/>
                <w:szCs w:val="24"/>
              </w:rPr>
            </w:pPr>
          </w:p>
          <w:p w14:paraId="44D42191" w14:textId="77777777" w:rsidR="00630F68" w:rsidRPr="00664964" w:rsidRDefault="00630F68" w:rsidP="00CB22EA">
            <w:pPr>
              <w:jc w:val="both"/>
              <w:rPr>
                <w:rFonts w:cstheme="minorHAnsi"/>
                <w:sz w:val="24"/>
                <w:szCs w:val="24"/>
              </w:rPr>
            </w:pPr>
          </w:p>
          <w:p w14:paraId="191899E9" w14:textId="77777777" w:rsidR="00CB22EA" w:rsidRPr="00664964" w:rsidRDefault="00CB22EA" w:rsidP="00CB22EA">
            <w:pPr>
              <w:jc w:val="both"/>
              <w:rPr>
                <w:rFonts w:cstheme="minorHAnsi"/>
                <w:sz w:val="24"/>
                <w:szCs w:val="24"/>
              </w:rPr>
            </w:pPr>
            <w:r w:rsidRPr="00664964">
              <w:rPr>
                <w:rFonts w:cstheme="minorHAnsi"/>
                <w:sz w:val="24"/>
                <w:szCs w:val="24"/>
              </w:rPr>
              <w:t xml:space="preserve">Commissari in situazione di conflitto di interesse </w:t>
            </w:r>
            <w:proofErr w:type="gramStart"/>
            <w:r w:rsidRPr="00664964">
              <w:rPr>
                <w:rFonts w:cstheme="minorHAnsi"/>
                <w:sz w:val="24"/>
                <w:szCs w:val="24"/>
              </w:rPr>
              <w:t>–  mancanti</w:t>
            </w:r>
            <w:proofErr w:type="gramEnd"/>
            <w:r w:rsidRPr="00664964">
              <w:rPr>
                <w:rFonts w:cstheme="minorHAnsi"/>
                <w:sz w:val="24"/>
                <w:szCs w:val="24"/>
              </w:rPr>
              <w:t xml:space="preserve"> dei requisiti di professionalità o moralità </w:t>
            </w:r>
            <w:r w:rsidRPr="00664964">
              <w:rPr>
                <w:rFonts w:cstheme="minorHAnsi"/>
                <w:sz w:val="24"/>
                <w:szCs w:val="24"/>
              </w:rPr>
              <w:tab/>
            </w:r>
          </w:p>
          <w:p w14:paraId="5FD53824" w14:textId="77777777" w:rsidR="00CB22EA" w:rsidRPr="00664964" w:rsidRDefault="00CB22EA" w:rsidP="00CB22EA">
            <w:pPr>
              <w:jc w:val="both"/>
              <w:rPr>
                <w:rFonts w:cstheme="minorHAnsi"/>
                <w:sz w:val="24"/>
                <w:szCs w:val="24"/>
              </w:rPr>
            </w:pPr>
          </w:p>
          <w:p w14:paraId="11D79546" w14:textId="77777777" w:rsidR="00CB22EA" w:rsidRPr="00664964" w:rsidRDefault="00CB22EA" w:rsidP="00CB22EA">
            <w:pPr>
              <w:jc w:val="both"/>
              <w:rPr>
                <w:rFonts w:cstheme="minorHAnsi"/>
                <w:sz w:val="24"/>
                <w:szCs w:val="24"/>
              </w:rPr>
            </w:pPr>
          </w:p>
          <w:p w14:paraId="168649E4" w14:textId="77777777" w:rsidR="00CB22EA" w:rsidRPr="00664964" w:rsidRDefault="00CB22EA" w:rsidP="00CB22EA">
            <w:pPr>
              <w:jc w:val="both"/>
              <w:rPr>
                <w:rFonts w:cstheme="minorHAnsi"/>
                <w:sz w:val="24"/>
                <w:szCs w:val="24"/>
              </w:rPr>
            </w:pPr>
          </w:p>
          <w:p w14:paraId="38CD70CB" w14:textId="77777777" w:rsidR="0096796D" w:rsidRPr="00664964" w:rsidRDefault="0096796D" w:rsidP="00CB22EA">
            <w:pPr>
              <w:jc w:val="both"/>
              <w:rPr>
                <w:rFonts w:cstheme="minorHAnsi"/>
                <w:sz w:val="24"/>
                <w:szCs w:val="24"/>
              </w:rPr>
            </w:pPr>
          </w:p>
          <w:p w14:paraId="3C6CE1BB" w14:textId="77777777" w:rsidR="0096796D" w:rsidRPr="00664964" w:rsidRDefault="0096796D" w:rsidP="00CB22EA">
            <w:pPr>
              <w:jc w:val="both"/>
              <w:rPr>
                <w:rFonts w:cstheme="minorHAnsi"/>
                <w:sz w:val="24"/>
                <w:szCs w:val="24"/>
              </w:rPr>
            </w:pPr>
          </w:p>
          <w:p w14:paraId="381C8F70" w14:textId="77777777" w:rsidR="0096796D" w:rsidRPr="00664964" w:rsidRDefault="0096796D" w:rsidP="00CB22EA">
            <w:pPr>
              <w:jc w:val="both"/>
              <w:rPr>
                <w:rFonts w:cstheme="minorHAnsi"/>
                <w:sz w:val="24"/>
                <w:szCs w:val="24"/>
              </w:rPr>
            </w:pPr>
          </w:p>
          <w:p w14:paraId="3AB7809F" w14:textId="77777777" w:rsidR="0096796D" w:rsidRPr="00664964" w:rsidRDefault="0096796D" w:rsidP="00CB22EA">
            <w:pPr>
              <w:jc w:val="both"/>
              <w:rPr>
                <w:rFonts w:cstheme="minorHAnsi"/>
                <w:sz w:val="24"/>
                <w:szCs w:val="24"/>
              </w:rPr>
            </w:pPr>
          </w:p>
          <w:p w14:paraId="2CCE31CC" w14:textId="77777777" w:rsidR="0096796D" w:rsidRPr="00664964" w:rsidRDefault="0096796D" w:rsidP="00CB22EA">
            <w:pPr>
              <w:jc w:val="both"/>
              <w:rPr>
                <w:rFonts w:cstheme="minorHAnsi"/>
                <w:sz w:val="24"/>
                <w:szCs w:val="24"/>
              </w:rPr>
            </w:pPr>
          </w:p>
          <w:p w14:paraId="7D59375F" w14:textId="77777777" w:rsidR="0096796D" w:rsidRPr="00664964" w:rsidRDefault="0096796D" w:rsidP="00CB22EA">
            <w:pPr>
              <w:jc w:val="both"/>
              <w:rPr>
                <w:rFonts w:cstheme="minorHAnsi"/>
                <w:sz w:val="24"/>
                <w:szCs w:val="24"/>
              </w:rPr>
            </w:pPr>
          </w:p>
          <w:p w14:paraId="62AE36AA" w14:textId="77777777" w:rsidR="0096796D" w:rsidRPr="00664964" w:rsidRDefault="0096796D" w:rsidP="00CB22EA">
            <w:pPr>
              <w:jc w:val="both"/>
              <w:rPr>
                <w:rFonts w:cstheme="minorHAnsi"/>
                <w:sz w:val="24"/>
                <w:szCs w:val="24"/>
              </w:rPr>
            </w:pPr>
          </w:p>
          <w:p w14:paraId="5073FB0A" w14:textId="77777777" w:rsidR="0096796D" w:rsidRPr="00664964" w:rsidRDefault="0096796D" w:rsidP="00CB22EA">
            <w:pPr>
              <w:jc w:val="both"/>
              <w:rPr>
                <w:rFonts w:cstheme="minorHAnsi"/>
                <w:sz w:val="24"/>
                <w:szCs w:val="24"/>
              </w:rPr>
            </w:pPr>
          </w:p>
          <w:p w14:paraId="0C727BF6" w14:textId="77777777" w:rsidR="0096796D" w:rsidRPr="00664964" w:rsidRDefault="0096796D" w:rsidP="00CB22EA">
            <w:pPr>
              <w:jc w:val="both"/>
              <w:rPr>
                <w:rFonts w:cstheme="minorHAnsi"/>
                <w:sz w:val="24"/>
                <w:szCs w:val="24"/>
              </w:rPr>
            </w:pPr>
          </w:p>
          <w:p w14:paraId="1F0A513B" w14:textId="77777777" w:rsidR="0096796D" w:rsidRPr="00664964" w:rsidRDefault="0096796D" w:rsidP="00CB22EA">
            <w:pPr>
              <w:jc w:val="both"/>
              <w:rPr>
                <w:rFonts w:cstheme="minorHAnsi"/>
                <w:sz w:val="24"/>
                <w:szCs w:val="24"/>
              </w:rPr>
            </w:pPr>
          </w:p>
          <w:p w14:paraId="69DAF522" w14:textId="77777777" w:rsidR="0096796D" w:rsidRPr="00664964" w:rsidRDefault="0096796D" w:rsidP="00CB22EA">
            <w:pPr>
              <w:jc w:val="both"/>
              <w:rPr>
                <w:rFonts w:cstheme="minorHAnsi"/>
                <w:sz w:val="24"/>
                <w:szCs w:val="24"/>
              </w:rPr>
            </w:pPr>
          </w:p>
          <w:p w14:paraId="0FFB1C1B" w14:textId="77777777" w:rsidR="0096796D" w:rsidRPr="00664964" w:rsidRDefault="0096796D" w:rsidP="00CB22EA">
            <w:pPr>
              <w:jc w:val="both"/>
              <w:rPr>
                <w:rFonts w:cstheme="minorHAnsi"/>
                <w:sz w:val="24"/>
                <w:szCs w:val="24"/>
              </w:rPr>
            </w:pPr>
          </w:p>
          <w:p w14:paraId="2F71E9DD" w14:textId="77777777" w:rsidR="0096796D" w:rsidRPr="00664964" w:rsidRDefault="0096796D" w:rsidP="00CB22EA">
            <w:pPr>
              <w:jc w:val="both"/>
              <w:rPr>
                <w:rFonts w:cstheme="minorHAnsi"/>
                <w:sz w:val="24"/>
                <w:szCs w:val="24"/>
              </w:rPr>
            </w:pPr>
          </w:p>
          <w:p w14:paraId="402583A6" w14:textId="77777777" w:rsidR="0096796D" w:rsidRPr="00664964" w:rsidRDefault="0096796D" w:rsidP="00CB22EA">
            <w:pPr>
              <w:jc w:val="both"/>
              <w:rPr>
                <w:rFonts w:cstheme="minorHAnsi"/>
                <w:sz w:val="24"/>
                <w:szCs w:val="24"/>
              </w:rPr>
            </w:pPr>
          </w:p>
          <w:p w14:paraId="7A385244" w14:textId="77777777" w:rsidR="00CB22EA" w:rsidRPr="00664964" w:rsidRDefault="00CB22EA" w:rsidP="00CB22EA">
            <w:pPr>
              <w:jc w:val="both"/>
              <w:rPr>
                <w:rFonts w:cstheme="minorHAnsi"/>
                <w:sz w:val="24"/>
                <w:szCs w:val="24"/>
              </w:rPr>
            </w:pPr>
          </w:p>
          <w:p w14:paraId="5DB8E82C" w14:textId="77777777" w:rsidR="00630F68" w:rsidRPr="00664964" w:rsidRDefault="00630F68" w:rsidP="00CB22EA">
            <w:pPr>
              <w:jc w:val="both"/>
              <w:rPr>
                <w:rFonts w:cstheme="minorHAnsi"/>
                <w:sz w:val="24"/>
                <w:szCs w:val="24"/>
              </w:rPr>
            </w:pPr>
          </w:p>
          <w:p w14:paraId="19AFC85D" w14:textId="77777777" w:rsidR="00CB22EA" w:rsidRPr="00664964" w:rsidRDefault="00CB22EA" w:rsidP="00CB22EA">
            <w:pPr>
              <w:jc w:val="both"/>
              <w:rPr>
                <w:rFonts w:cstheme="minorHAnsi"/>
                <w:sz w:val="24"/>
                <w:szCs w:val="24"/>
              </w:rPr>
            </w:pPr>
          </w:p>
          <w:p w14:paraId="07A64C3D" w14:textId="77777777" w:rsidR="00CB22EA" w:rsidRPr="00664964" w:rsidRDefault="00CB22EA" w:rsidP="00CB22EA">
            <w:pPr>
              <w:jc w:val="both"/>
              <w:rPr>
                <w:rFonts w:cstheme="minorHAnsi"/>
                <w:sz w:val="24"/>
                <w:szCs w:val="24"/>
              </w:rPr>
            </w:pPr>
            <w:r w:rsidRPr="00664964">
              <w:rPr>
                <w:rFonts w:cstheme="minorHAnsi"/>
                <w:sz w:val="24"/>
                <w:szCs w:val="24"/>
              </w:rPr>
              <w:t>Prove concorsuali conosciute in anticipo dai candidati</w:t>
            </w:r>
          </w:p>
          <w:p w14:paraId="11C77955" w14:textId="77777777" w:rsidR="00CB22EA" w:rsidRPr="00664964" w:rsidRDefault="00CB22EA" w:rsidP="00CB22EA">
            <w:pPr>
              <w:jc w:val="both"/>
              <w:rPr>
                <w:rFonts w:cstheme="minorHAnsi"/>
                <w:sz w:val="24"/>
                <w:szCs w:val="24"/>
              </w:rPr>
            </w:pPr>
          </w:p>
          <w:p w14:paraId="2C867C0F" w14:textId="77777777" w:rsidR="00CB22EA" w:rsidRPr="00664964" w:rsidRDefault="00CB22EA" w:rsidP="00CB22EA">
            <w:pPr>
              <w:jc w:val="both"/>
              <w:rPr>
                <w:rFonts w:cstheme="minorHAnsi"/>
                <w:sz w:val="24"/>
                <w:szCs w:val="24"/>
              </w:rPr>
            </w:pPr>
            <w:r w:rsidRPr="00664964">
              <w:rPr>
                <w:rFonts w:cstheme="minorHAnsi"/>
                <w:sz w:val="24"/>
                <w:szCs w:val="24"/>
              </w:rPr>
              <w:t>Procedure comparative (concorsi, selezioni, etc.) senza garanzie di trattamento imparziale dei partecipanti</w:t>
            </w:r>
          </w:p>
          <w:p w14:paraId="3E521E8C" w14:textId="77777777" w:rsidR="00CB22EA" w:rsidRPr="00664964" w:rsidRDefault="00CB22EA" w:rsidP="00CB22EA">
            <w:pPr>
              <w:jc w:val="both"/>
              <w:rPr>
                <w:rFonts w:cstheme="minorHAnsi"/>
                <w:sz w:val="24"/>
                <w:szCs w:val="24"/>
              </w:rPr>
            </w:pPr>
          </w:p>
          <w:p w14:paraId="6F6AA531" w14:textId="77777777" w:rsidR="00CB22EA" w:rsidRPr="00664964" w:rsidRDefault="00CB22EA" w:rsidP="00CB22EA">
            <w:pPr>
              <w:jc w:val="both"/>
              <w:rPr>
                <w:rFonts w:cstheme="minorHAnsi"/>
                <w:sz w:val="24"/>
                <w:szCs w:val="24"/>
              </w:rPr>
            </w:pPr>
            <w:r w:rsidRPr="00664964">
              <w:rPr>
                <w:rFonts w:cstheme="minorHAnsi"/>
                <w:sz w:val="24"/>
                <w:szCs w:val="24"/>
              </w:rPr>
              <w:t>Discriminazioni in sede di correzione e attribuzione punteggio in sede di svolgimento degli orali</w:t>
            </w:r>
          </w:p>
          <w:p w14:paraId="69503BD0" w14:textId="77777777" w:rsidR="00CB22EA" w:rsidRPr="00664964" w:rsidRDefault="00CB22EA" w:rsidP="00CB22EA">
            <w:pPr>
              <w:jc w:val="both"/>
              <w:rPr>
                <w:rFonts w:cstheme="minorHAnsi"/>
                <w:sz w:val="24"/>
                <w:szCs w:val="24"/>
              </w:rPr>
            </w:pPr>
          </w:p>
          <w:p w14:paraId="461393DF" w14:textId="77777777" w:rsidR="00CB22EA" w:rsidRPr="00664964" w:rsidRDefault="00CB22EA" w:rsidP="00CB22EA">
            <w:pPr>
              <w:jc w:val="both"/>
              <w:rPr>
                <w:rFonts w:cstheme="minorHAnsi"/>
                <w:sz w:val="24"/>
                <w:szCs w:val="24"/>
              </w:rPr>
            </w:pPr>
            <w:r w:rsidRPr="00664964">
              <w:rPr>
                <w:rFonts w:cstheme="minorHAnsi"/>
                <w:sz w:val="24"/>
                <w:szCs w:val="24"/>
              </w:rPr>
              <w:t>agevolazioni per regolarizzare le domande dei candidati</w:t>
            </w:r>
          </w:p>
          <w:p w14:paraId="781CAEC5" w14:textId="77777777" w:rsidR="00CB22EA" w:rsidRPr="00664964" w:rsidRDefault="00CB22EA" w:rsidP="00CB22EA">
            <w:pPr>
              <w:jc w:val="both"/>
              <w:rPr>
                <w:rFonts w:cstheme="minorHAnsi"/>
                <w:sz w:val="24"/>
                <w:szCs w:val="24"/>
              </w:rPr>
            </w:pPr>
          </w:p>
          <w:p w14:paraId="7F69B6D2" w14:textId="77777777" w:rsidR="00CB22EA" w:rsidRPr="00664964" w:rsidRDefault="00CB22EA" w:rsidP="00CB22EA">
            <w:pPr>
              <w:jc w:val="both"/>
              <w:rPr>
                <w:rFonts w:cstheme="minorHAnsi"/>
                <w:sz w:val="24"/>
                <w:szCs w:val="24"/>
              </w:rPr>
            </w:pPr>
            <w:r w:rsidRPr="00664964">
              <w:rPr>
                <w:rFonts w:cstheme="minorHAnsi"/>
                <w:sz w:val="24"/>
                <w:szCs w:val="24"/>
              </w:rPr>
              <w:t>interpretazione ‘estensiva’ dei criteri di ammissione concorsi e selezioni e riapertura termini di presentazione delle domande</w:t>
            </w:r>
          </w:p>
          <w:p w14:paraId="15978EDA" w14:textId="77777777" w:rsidR="00CB22EA" w:rsidRPr="00664964" w:rsidRDefault="00CB22EA" w:rsidP="00CB22EA">
            <w:pPr>
              <w:jc w:val="both"/>
              <w:rPr>
                <w:rFonts w:cstheme="minorHAnsi"/>
                <w:sz w:val="24"/>
                <w:szCs w:val="24"/>
              </w:rPr>
            </w:pPr>
          </w:p>
          <w:p w14:paraId="724FFEB5" w14:textId="77777777" w:rsidR="00CB22EA" w:rsidRPr="00664964" w:rsidRDefault="00CB22EA" w:rsidP="00CB22EA">
            <w:pPr>
              <w:jc w:val="both"/>
              <w:rPr>
                <w:rFonts w:cstheme="minorHAnsi"/>
                <w:sz w:val="24"/>
                <w:szCs w:val="24"/>
              </w:rPr>
            </w:pPr>
            <w:r w:rsidRPr="00664964">
              <w:rPr>
                <w:rFonts w:cstheme="minorHAnsi"/>
                <w:sz w:val="24"/>
                <w:szCs w:val="24"/>
              </w:rPr>
              <w:t>comportamenti assunti/tollerati durante svolgimento prove per agevolare alcuni candidati</w:t>
            </w:r>
          </w:p>
          <w:p w14:paraId="01EB6AD5" w14:textId="77777777" w:rsidR="0096796D" w:rsidRPr="00664964" w:rsidRDefault="0096796D" w:rsidP="00CB22EA">
            <w:pPr>
              <w:jc w:val="both"/>
              <w:rPr>
                <w:rFonts w:cstheme="minorHAnsi"/>
                <w:sz w:val="24"/>
                <w:szCs w:val="24"/>
              </w:rPr>
            </w:pPr>
          </w:p>
          <w:p w14:paraId="3F6E1145" w14:textId="77777777" w:rsidR="0096796D" w:rsidRPr="00664964" w:rsidRDefault="0096796D" w:rsidP="00CB22EA">
            <w:pPr>
              <w:jc w:val="both"/>
              <w:rPr>
                <w:rFonts w:cstheme="minorHAnsi"/>
                <w:sz w:val="24"/>
                <w:szCs w:val="24"/>
              </w:rPr>
            </w:pPr>
          </w:p>
          <w:p w14:paraId="7C995E21" w14:textId="77777777" w:rsidR="00CB22EA" w:rsidRPr="00664964" w:rsidRDefault="00CB22EA" w:rsidP="00CB22EA">
            <w:pPr>
              <w:rPr>
                <w:rFonts w:cstheme="minorHAnsi"/>
                <w:b/>
                <w:bCs/>
                <w:sz w:val="24"/>
                <w:szCs w:val="24"/>
              </w:rPr>
            </w:pPr>
            <w:r w:rsidRPr="00664964">
              <w:rPr>
                <w:rFonts w:cstheme="minorHAnsi"/>
                <w:sz w:val="24"/>
                <w:szCs w:val="24"/>
              </w:rPr>
              <w:lastRenderedPageBreak/>
              <w:t>Mancato controllo dei requisiti di partecipazione</w:t>
            </w:r>
            <w:r w:rsidRPr="00664964">
              <w:rPr>
                <w:rFonts w:cstheme="minorHAnsi"/>
                <w:sz w:val="24"/>
                <w:szCs w:val="24"/>
              </w:rPr>
              <w:tab/>
            </w:r>
            <w:r w:rsidRPr="00664964">
              <w:rPr>
                <w:rFonts w:cstheme="minorHAnsi"/>
                <w:sz w:val="24"/>
                <w:szCs w:val="24"/>
              </w:rPr>
              <w:tab/>
            </w:r>
            <w:r w:rsidRPr="00664964">
              <w:rPr>
                <w:rFonts w:cstheme="minorHAnsi"/>
                <w:sz w:val="24"/>
                <w:szCs w:val="24"/>
              </w:rPr>
              <w:tab/>
            </w:r>
          </w:p>
        </w:tc>
        <w:tc>
          <w:tcPr>
            <w:tcW w:w="1863" w:type="dxa"/>
          </w:tcPr>
          <w:p w14:paraId="22BD1592" w14:textId="77777777" w:rsidR="00CB22EA" w:rsidRPr="00664964" w:rsidRDefault="00CB22EA" w:rsidP="00CB22EA">
            <w:pPr>
              <w:tabs>
                <w:tab w:val="left" w:pos="173"/>
              </w:tabs>
              <w:jc w:val="center"/>
              <w:rPr>
                <w:rFonts w:cstheme="minorHAnsi"/>
                <w:sz w:val="24"/>
                <w:szCs w:val="24"/>
              </w:rPr>
            </w:pPr>
          </w:p>
          <w:p w14:paraId="4AF14600" w14:textId="77777777" w:rsidR="00CB22EA" w:rsidRPr="00664964" w:rsidRDefault="00CB22EA" w:rsidP="00CB22EA">
            <w:pPr>
              <w:tabs>
                <w:tab w:val="left" w:pos="173"/>
              </w:tabs>
              <w:jc w:val="center"/>
              <w:rPr>
                <w:rFonts w:cstheme="minorHAnsi"/>
                <w:sz w:val="24"/>
                <w:szCs w:val="24"/>
              </w:rPr>
            </w:pPr>
            <w:r w:rsidRPr="00664964">
              <w:rPr>
                <w:rFonts w:cstheme="minorHAnsi"/>
                <w:noProof/>
                <w:sz w:val="24"/>
                <w:szCs w:val="24"/>
                <w:lang w:eastAsia="it-IT"/>
              </w:rPr>
              <w:drawing>
                <wp:inline distT="0" distB="0" distL="0" distR="0" wp14:anchorId="069EDDF1" wp14:editId="17B50E0A">
                  <wp:extent cx="349250" cy="352900"/>
                  <wp:effectExtent l="0" t="0" r="0" b="9525"/>
                  <wp:docPr id="16"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25173E2D" w14:textId="77777777" w:rsidR="00CB22EA" w:rsidRPr="00664964" w:rsidRDefault="00CB22EA" w:rsidP="00CB22EA">
            <w:pPr>
              <w:tabs>
                <w:tab w:val="left" w:pos="173"/>
              </w:tabs>
              <w:jc w:val="center"/>
              <w:rPr>
                <w:rFonts w:cstheme="minorHAnsi"/>
                <w:sz w:val="24"/>
                <w:szCs w:val="24"/>
              </w:rPr>
            </w:pPr>
            <w:r w:rsidRPr="00664964">
              <w:rPr>
                <w:rFonts w:cstheme="minorHAnsi"/>
                <w:sz w:val="24"/>
                <w:szCs w:val="24"/>
              </w:rPr>
              <w:t>Probabilità bassa</w:t>
            </w:r>
          </w:p>
          <w:p w14:paraId="07B90577" w14:textId="77777777" w:rsidR="00CB22EA" w:rsidRPr="00664964" w:rsidRDefault="00CB22EA" w:rsidP="00CB22EA">
            <w:pPr>
              <w:tabs>
                <w:tab w:val="left" w:pos="173"/>
              </w:tabs>
              <w:jc w:val="center"/>
              <w:rPr>
                <w:rFonts w:cstheme="minorHAnsi"/>
                <w:sz w:val="24"/>
                <w:szCs w:val="24"/>
              </w:rPr>
            </w:pPr>
            <w:r w:rsidRPr="00664964">
              <w:rPr>
                <w:rFonts w:cstheme="minorHAnsi"/>
                <w:sz w:val="24"/>
                <w:szCs w:val="24"/>
              </w:rPr>
              <w:t>Impatto basso</w:t>
            </w:r>
          </w:p>
          <w:p w14:paraId="601353C9" w14:textId="77777777" w:rsidR="00CB22EA" w:rsidRPr="00664964" w:rsidRDefault="00CB22EA" w:rsidP="00CB22EA">
            <w:pPr>
              <w:tabs>
                <w:tab w:val="left" w:pos="173"/>
              </w:tabs>
              <w:jc w:val="center"/>
              <w:rPr>
                <w:rFonts w:cstheme="minorHAnsi"/>
                <w:sz w:val="24"/>
                <w:szCs w:val="24"/>
              </w:rPr>
            </w:pPr>
            <w:r w:rsidRPr="00664964">
              <w:rPr>
                <w:rFonts w:cstheme="minorHAnsi"/>
                <w:sz w:val="24"/>
                <w:szCs w:val="24"/>
              </w:rPr>
              <w:t>(Delibera di giunta corredata di pareri regolarità tecnica e dei Revisori conti</w:t>
            </w:r>
          </w:p>
          <w:p w14:paraId="608230A4" w14:textId="77777777" w:rsidR="00CB22EA" w:rsidRPr="00664964" w:rsidRDefault="00CB22EA" w:rsidP="00CB22EA">
            <w:pPr>
              <w:tabs>
                <w:tab w:val="left" w:pos="173"/>
              </w:tabs>
              <w:jc w:val="center"/>
              <w:rPr>
                <w:rFonts w:cstheme="minorHAnsi"/>
                <w:sz w:val="24"/>
                <w:szCs w:val="24"/>
              </w:rPr>
            </w:pPr>
          </w:p>
          <w:p w14:paraId="7D90EF9F" w14:textId="77777777" w:rsidR="00CB22EA" w:rsidRPr="00664964" w:rsidRDefault="00CB22EA" w:rsidP="00CB22EA">
            <w:pPr>
              <w:tabs>
                <w:tab w:val="left" w:pos="173"/>
              </w:tabs>
              <w:jc w:val="center"/>
              <w:rPr>
                <w:rFonts w:cstheme="minorHAnsi"/>
                <w:sz w:val="24"/>
                <w:szCs w:val="24"/>
              </w:rPr>
            </w:pPr>
          </w:p>
          <w:p w14:paraId="3C45A41E" w14:textId="77777777" w:rsidR="00CB22EA" w:rsidRPr="00664964" w:rsidRDefault="00CB22EA" w:rsidP="00CB22EA">
            <w:pPr>
              <w:tabs>
                <w:tab w:val="left" w:pos="173"/>
              </w:tabs>
              <w:jc w:val="center"/>
              <w:rPr>
                <w:rFonts w:cstheme="minorHAnsi"/>
                <w:sz w:val="24"/>
                <w:szCs w:val="24"/>
              </w:rPr>
            </w:pPr>
          </w:p>
          <w:p w14:paraId="56B5E864" w14:textId="77777777" w:rsidR="00CB22EA" w:rsidRPr="00664964" w:rsidRDefault="00CB22EA" w:rsidP="00CB22EA">
            <w:pPr>
              <w:tabs>
                <w:tab w:val="left" w:pos="173"/>
              </w:tabs>
              <w:jc w:val="center"/>
              <w:rPr>
                <w:rFonts w:cstheme="minorHAnsi"/>
                <w:sz w:val="24"/>
                <w:szCs w:val="24"/>
              </w:rPr>
            </w:pPr>
          </w:p>
          <w:p w14:paraId="1BA127D6" w14:textId="77777777" w:rsidR="00CB22EA" w:rsidRPr="00664964" w:rsidRDefault="00CB22EA" w:rsidP="00CB22EA">
            <w:pPr>
              <w:tabs>
                <w:tab w:val="left" w:pos="173"/>
              </w:tabs>
              <w:jc w:val="center"/>
              <w:rPr>
                <w:rFonts w:cstheme="minorHAnsi"/>
                <w:sz w:val="24"/>
                <w:szCs w:val="24"/>
              </w:rPr>
            </w:pPr>
          </w:p>
          <w:p w14:paraId="1081F89D" w14:textId="77777777" w:rsidR="00CB22EA" w:rsidRPr="00664964" w:rsidRDefault="00CB22EA" w:rsidP="00CB22EA">
            <w:pPr>
              <w:tabs>
                <w:tab w:val="left" w:pos="173"/>
              </w:tabs>
              <w:jc w:val="center"/>
              <w:rPr>
                <w:rFonts w:cstheme="minorHAnsi"/>
                <w:sz w:val="24"/>
                <w:szCs w:val="24"/>
              </w:rPr>
            </w:pPr>
          </w:p>
          <w:p w14:paraId="652B5787" w14:textId="77777777" w:rsidR="00CB22EA" w:rsidRPr="00664964" w:rsidRDefault="00CB22EA" w:rsidP="00CB22EA">
            <w:pPr>
              <w:tabs>
                <w:tab w:val="left" w:pos="173"/>
              </w:tabs>
              <w:jc w:val="center"/>
              <w:rPr>
                <w:rFonts w:cstheme="minorHAnsi"/>
                <w:sz w:val="24"/>
                <w:szCs w:val="24"/>
              </w:rPr>
            </w:pPr>
          </w:p>
          <w:p w14:paraId="4AC9D499" w14:textId="77777777" w:rsidR="00CB22EA" w:rsidRPr="00664964" w:rsidRDefault="00CB22EA" w:rsidP="00CB22EA">
            <w:pPr>
              <w:tabs>
                <w:tab w:val="left" w:pos="173"/>
              </w:tabs>
              <w:jc w:val="center"/>
              <w:rPr>
                <w:rFonts w:cstheme="minorHAnsi"/>
                <w:sz w:val="24"/>
                <w:szCs w:val="24"/>
              </w:rPr>
            </w:pPr>
            <w:r w:rsidRPr="00664964">
              <w:rPr>
                <w:rFonts w:cstheme="minorHAnsi"/>
                <w:noProof/>
                <w:sz w:val="24"/>
                <w:szCs w:val="24"/>
                <w:lang w:eastAsia="it-IT"/>
              </w:rPr>
              <w:drawing>
                <wp:inline distT="0" distB="0" distL="0" distR="0" wp14:anchorId="17E864E9" wp14:editId="4973F8DD">
                  <wp:extent cx="349250" cy="352900"/>
                  <wp:effectExtent l="0" t="0" r="0" b="9525"/>
                  <wp:docPr id="19"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3BEDC368" w14:textId="77777777" w:rsidR="00CB22EA" w:rsidRPr="00664964" w:rsidRDefault="00CB22EA" w:rsidP="00CB22EA">
            <w:pPr>
              <w:tabs>
                <w:tab w:val="left" w:pos="173"/>
              </w:tabs>
              <w:jc w:val="center"/>
              <w:rPr>
                <w:rFonts w:cstheme="minorHAnsi"/>
                <w:sz w:val="24"/>
                <w:szCs w:val="24"/>
              </w:rPr>
            </w:pPr>
          </w:p>
          <w:p w14:paraId="2B6E2DBF" w14:textId="77777777" w:rsidR="00CB22EA" w:rsidRPr="00664964" w:rsidRDefault="00CB22EA" w:rsidP="00CB22EA">
            <w:pPr>
              <w:tabs>
                <w:tab w:val="left" w:pos="173"/>
              </w:tabs>
              <w:jc w:val="center"/>
              <w:rPr>
                <w:rFonts w:cstheme="minorHAnsi"/>
                <w:sz w:val="24"/>
                <w:szCs w:val="24"/>
              </w:rPr>
            </w:pPr>
            <w:r w:rsidRPr="00664964">
              <w:rPr>
                <w:rFonts w:cstheme="minorHAnsi"/>
                <w:sz w:val="24"/>
                <w:szCs w:val="24"/>
              </w:rPr>
              <w:lastRenderedPageBreak/>
              <w:t>Probabilità bassa</w:t>
            </w:r>
          </w:p>
          <w:p w14:paraId="3CDDBE5F" w14:textId="77777777" w:rsidR="00CB22EA" w:rsidRPr="00664964" w:rsidRDefault="00CB22EA" w:rsidP="00CB22EA">
            <w:pPr>
              <w:tabs>
                <w:tab w:val="left" w:pos="173"/>
              </w:tabs>
              <w:jc w:val="center"/>
              <w:rPr>
                <w:rFonts w:cstheme="minorHAnsi"/>
                <w:sz w:val="24"/>
                <w:szCs w:val="24"/>
              </w:rPr>
            </w:pPr>
            <w:r w:rsidRPr="00664964">
              <w:rPr>
                <w:rFonts w:cstheme="minorHAnsi"/>
                <w:sz w:val="24"/>
                <w:szCs w:val="24"/>
              </w:rPr>
              <w:t>Impatto basso</w:t>
            </w:r>
          </w:p>
          <w:p w14:paraId="21DD0F04" w14:textId="77777777" w:rsidR="00CB22EA" w:rsidRPr="00664964" w:rsidRDefault="00CB22EA" w:rsidP="00CB22EA">
            <w:pPr>
              <w:tabs>
                <w:tab w:val="left" w:pos="173"/>
              </w:tabs>
              <w:jc w:val="both"/>
              <w:rPr>
                <w:rFonts w:cstheme="minorHAnsi"/>
                <w:sz w:val="24"/>
                <w:szCs w:val="24"/>
              </w:rPr>
            </w:pPr>
          </w:p>
          <w:p w14:paraId="3895D163" w14:textId="77777777" w:rsidR="00CB22EA" w:rsidRPr="00664964" w:rsidRDefault="00CB22EA" w:rsidP="00CB22EA">
            <w:pPr>
              <w:tabs>
                <w:tab w:val="left" w:pos="173"/>
              </w:tabs>
              <w:jc w:val="both"/>
              <w:rPr>
                <w:rFonts w:cstheme="minorHAnsi"/>
                <w:sz w:val="24"/>
                <w:szCs w:val="24"/>
              </w:rPr>
            </w:pPr>
          </w:p>
          <w:p w14:paraId="668EA0FF" w14:textId="77777777" w:rsidR="00CB22EA" w:rsidRPr="00664964" w:rsidRDefault="00CB22EA" w:rsidP="00CB22EA">
            <w:pPr>
              <w:tabs>
                <w:tab w:val="left" w:pos="173"/>
              </w:tabs>
              <w:jc w:val="both"/>
              <w:rPr>
                <w:rFonts w:cstheme="minorHAnsi"/>
                <w:sz w:val="24"/>
                <w:szCs w:val="24"/>
              </w:rPr>
            </w:pPr>
          </w:p>
          <w:p w14:paraId="08C35545" w14:textId="77777777" w:rsidR="00CB22EA" w:rsidRPr="00664964" w:rsidRDefault="00CB22EA" w:rsidP="00CB22EA">
            <w:pPr>
              <w:tabs>
                <w:tab w:val="left" w:pos="173"/>
              </w:tabs>
              <w:jc w:val="both"/>
              <w:rPr>
                <w:rFonts w:cstheme="minorHAnsi"/>
                <w:sz w:val="24"/>
                <w:szCs w:val="24"/>
              </w:rPr>
            </w:pPr>
          </w:p>
          <w:p w14:paraId="48AAEA7E" w14:textId="77777777" w:rsidR="00CB22EA" w:rsidRPr="00664964" w:rsidRDefault="00CB22EA" w:rsidP="00CB22EA">
            <w:pPr>
              <w:tabs>
                <w:tab w:val="left" w:pos="173"/>
              </w:tabs>
              <w:jc w:val="both"/>
              <w:rPr>
                <w:rFonts w:cstheme="minorHAnsi"/>
                <w:sz w:val="24"/>
                <w:szCs w:val="24"/>
              </w:rPr>
            </w:pPr>
          </w:p>
          <w:p w14:paraId="5FF2C6FA" w14:textId="77777777" w:rsidR="00CB22EA" w:rsidRPr="00664964" w:rsidRDefault="00CB22EA" w:rsidP="00CB22EA">
            <w:pPr>
              <w:tabs>
                <w:tab w:val="left" w:pos="173"/>
              </w:tabs>
              <w:jc w:val="both"/>
              <w:rPr>
                <w:rFonts w:cstheme="minorHAnsi"/>
                <w:sz w:val="24"/>
                <w:szCs w:val="24"/>
              </w:rPr>
            </w:pPr>
          </w:p>
          <w:p w14:paraId="7FC8518A" w14:textId="77777777" w:rsidR="00CB22EA" w:rsidRPr="00664964" w:rsidRDefault="00CB22EA" w:rsidP="00CB22EA">
            <w:pPr>
              <w:tabs>
                <w:tab w:val="left" w:pos="173"/>
              </w:tabs>
              <w:jc w:val="both"/>
              <w:rPr>
                <w:rFonts w:cstheme="minorHAnsi"/>
                <w:sz w:val="24"/>
                <w:szCs w:val="24"/>
              </w:rPr>
            </w:pPr>
          </w:p>
          <w:p w14:paraId="42ED0A7A" w14:textId="77777777" w:rsidR="00CB22EA" w:rsidRPr="00664964" w:rsidRDefault="00CB22EA" w:rsidP="0096796D">
            <w:pPr>
              <w:tabs>
                <w:tab w:val="left" w:pos="173"/>
              </w:tabs>
              <w:jc w:val="center"/>
              <w:rPr>
                <w:rFonts w:cstheme="minorHAnsi"/>
                <w:b/>
                <w:sz w:val="24"/>
                <w:szCs w:val="24"/>
              </w:rPr>
            </w:pPr>
            <w:r w:rsidRPr="00664964">
              <w:rPr>
                <w:rFonts w:cstheme="minorHAnsi"/>
                <w:b/>
                <w:noProof/>
                <w:sz w:val="24"/>
                <w:szCs w:val="24"/>
                <w:lang w:eastAsia="it-IT"/>
              </w:rPr>
              <w:drawing>
                <wp:inline distT="0" distB="0" distL="0" distR="0" wp14:anchorId="011F154C" wp14:editId="2080C460">
                  <wp:extent cx="355600" cy="358069"/>
                  <wp:effectExtent l="0" t="0" r="6350" b="4445"/>
                  <wp:docPr id="21" name="Immagin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1AB7C12A" w14:textId="77777777" w:rsidR="00CB22EA" w:rsidRPr="00664964" w:rsidRDefault="00CB22EA" w:rsidP="0096796D">
            <w:pPr>
              <w:tabs>
                <w:tab w:val="left" w:pos="173"/>
              </w:tabs>
              <w:jc w:val="center"/>
              <w:rPr>
                <w:rFonts w:cstheme="minorHAnsi"/>
                <w:sz w:val="24"/>
                <w:szCs w:val="24"/>
              </w:rPr>
            </w:pPr>
            <w:r w:rsidRPr="00664964">
              <w:rPr>
                <w:rFonts w:cstheme="minorHAnsi"/>
                <w:sz w:val="24"/>
                <w:szCs w:val="24"/>
              </w:rPr>
              <w:t>Probabilità media</w:t>
            </w:r>
          </w:p>
          <w:p w14:paraId="167A2FBE" w14:textId="77777777" w:rsidR="00CB22EA" w:rsidRPr="00664964" w:rsidRDefault="00CB22EA" w:rsidP="0096796D">
            <w:pPr>
              <w:tabs>
                <w:tab w:val="left" w:pos="173"/>
              </w:tabs>
              <w:jc w:val="center"/>
              <w:rPr>
                <w:rFonts w:cstheme="minorHAnsi"/>
                <w:sz w:val="24"/>
                <w:szCs w:val="24"/>
              </w:rPr>
            </w:pPr>
            <w:r w:rsidRPr="00664964">
              <w:rPr>
                <w:rFonts w:cstheme="minorHAnsi"/>
                <w:sz w:val="24"/>
                <w:szCs w:val="24"/>
              </w:rPr>
              <w:t>Impatto basso</w:t>
            </w:r>
          </w:p>
          <w:p w14:paraId="68864A70" w14:textId="77777777" w:rsidR="00CB22EA" w:rsidRPr="00664964" w:rsidRDefault="00CB22EA" w:rsidP="0096796D">
            <w:pPr>
              <w:tabs>
                <w:tab w:val="left" w:pos="173"/>
              </w:tabs>
              <w:jc w:val="center"/>
              <w:rPr>
                <w:rFonts w:cstheme="minorHAnsi"/>
                <w:sz w:val="24"/>
                <w:szCs w:val="24"/>
              </w:rPr>
            </w:pPr>
          </w:p>
          <w:p w14:paraId="02E2904B" w14:textId="77777777" w:rsidR="00CB22EA" w:rsidRPr="00664964" w:rsidRDefault="00CB22EA" w:rsidP="0096796D">
            <w:pPr>
              <w:tabs>
                <w:tab w:val="left" w:pos="173"/>
              </w:tabs>
              <w:jc w:val="center"/>
              <w:rPr>
                <w:rFonts w:cstheme="minorHAnsi"/>
                <w:sz w:val="24"/>
                <w:szCs w:val="24"/>
              </w:rPr>
            </w:pPr>
          </w:p>
          <w:p w14:paraId="48C64C69" w14:textId="77777777" w:rsidR="0096796D" w:rsidRPr="00664964" w:rsidRDefault="0096796D" w:rsidP="00CB22EA">
            <w:pPr>
              <w:tabs>
                <w:tab w:val="left" w:pos="173"/>
              </w:tabs>
              <w:jc w:val="both"/>
              <w:rPr>
                <w:rFonts w:cstheme="minorHAnsi"/>
                <w:sz w:val="24"/>
                <w:szCs w:val="24"/>
              </w:rPr>
            </w:pPr>
          </w:p>
          <w:p w14:paraId="7A6E36B4" w14:textId="77777777" w:rsidR="0096796D" w:rsidRPr="00664964" w:rsidRDefault="0096796D" w:rsidP="00CB22EA">
            <w:pPr>
              <w:tabs>
                <w:tab w:val="left" w:pos="173"/>
              </w:tabs>
              <w:jc w:val="both"/>
              <w:rPr>
                <w:rFonts w:cstheme="minorHAnsi"/>
                <w:sz w:val="24"/>
                <w:szCs w:val="24"/>
              </w:rPr>
            </w:pPr>
          </w:p>
          <w:p w14:paraId="71359112" w14:textId="77777777" w:rsidR="0096796D" w:rsidRPr="00664964" w:rsidRDefault="0096796D" w:rsidP="00CB22EA">
            <w:pPr>
              <w:tabs>
                <w:tab w:val="left" w:pos="173"/>
              </w:tabs>
              <w:jc w:val="both"/>
              <w:rPr>
                <w:rFonts w:cstheme="minorHAnsi"/>
                <w:sz w:val="24"/>
                <w:szCs w:val="24"/>
              </w:rPr>
            </w:pPr>
          </w:p>
          <w:p w14:paraId="2F0B5F25" w14:textId="77777777" w:rsidR="00CB22EA" w:rsidRPr="00664964" w:rsidRDefault="00CB22EA" w:rsidP="0096796D">
            <w:pPr>
              <w:tabs>
                <w:tab w:val="left" w:pos="173"/>
              </w:tabs>
              <w:jc w:val="center"/>
              <w:rPr>
                <w:rFonts w:cstheme="minorHAnsi"/>
                <w:sz w:val="24"/>
                <w:szCs w:val="24"/>
              </w:rPr>
            </w:pPr>
            <w:r w:rsidRPr="00664964">
              <w:rPr>
                <w:rFonts w:cstheme="minorHAnsi"/>
                <w:noProof/>
                <w:sz w:val="24"/>
                <w:szCs w:val="24"/>
                <w:lang w:eastAsia="it-IT"/>
              </w:rPr>
              <w:drawing>
                <wp:inline distT="0" distB="0" distL="0" distR="0" wp14:anchorId="06FA6076" wp14:editId="4E5335B8">
                  <wp:extent cx="355600" cy="354378"/>
                  <wp:effectExtent l="0" t="0" r="6350" b="7620"/>
                  <wp:docPr id="23" name="Immagin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624DCECE" w14:textId="77777777" w:rsidR="00CB22EA" w:rsidRPr="00664964" w:rsidRDefault="00CB22EA" w:rsidP="0096796D">
            <w:pPr>
              <w:tabs>
                <w:tab w:val="left" w:pos="173"/>
              </w:tabs>
              <w:jc w:val="center"/>
              <w:rPr>
                <w:rFonts w:cstheme="minorHAnsi"/>
                <w:sz w:val="24"/>
                <w:szCs w:val="24"/>
              </w:rPr>
            </w:pPr>
            <w:r w:rsidRPr="00664964">
              <w:rPr>
                <w:rFonts w:cstheme="minorHAnsi"/>
                <w:sz w:val="24"/>
                <w:szCs w:val="24"/>
              </w:rPr>
              <w:t>Probabilità alta</w:t>
            </w:r>
          </w:p>
          <w:p w14:paraId="5E038FCC" w14:textId="77777777" w:rsidR="00CB22EA" w:rsidRPr="00664964" w:rsidRDefault="00CB22EA" w:rsidP="0096796D">
            <w:pPr>
              <w:tabs>
                <w:tab w:val="left" w:pos="173"/>
              </w:tabs>
              <w:jc w:val="center"/>
              <w:rPr>
                <w:rFonts w:cstheme="minorHAnsi"/>
                <w:sz w:val="24"/>
                <w:szCs w:val="24"/>
              </w:rPr>
            </w:pPr>
            <w:r w:rsidRPr="00664964">
              <w:rPr>
                <w:rFonts w:cstheme="minorHAnsi"/>
                <w:sz w:val="24"/>
                <w:szCs w:val="24"/>
              </w:rPr>
              <w:t>Impatto alto</w:t>
            </w:r>
          </w:p>
          <w:p w14:paraId="49B07294" w14:textId="77777777" w:rsidR="00CB22EA" w:rsidRPr="00664964" w:rsidRDefault="00CB22EA" w:rsidP="0096796D">
            <w:pPr>
              <w:tabs>
                <w:tab w:val="left" w:pos="173"/>
              </w:tabs>
              <w:jc w:val="center"/>
              <w:rPr>
                <w:rFonts w:cstheme="minorHAnsi"/>
                <w:sz w:val="24"/>
                <w:szCs w:val="24"/>
              </w:rPr>
            </w:pPr>
            <w:r w:rsidRPr="00664964">
              <w:rPr>
                <w:rFonts w:cstheme="minorHAnsi"/>
                <w:sz w:val="24"/>
                <w:szCs w:val="24"/>
              </w:rPr>
              <w:t xml:space="preserve">(si veda Relazione </w:t>
            </w:r>
            <w:proofErr w:type="spellStart"/>
            <w:r w:rsidRPr="00664964">
              <w:rPr>
                <w:rFonts w:cstheme="minorHAnsi"/>
                <w:sz w:val="24"/>
                <w:szCs w:val="24"/>
              </w:rPr>
              <w:t>Anac</w:t>
            </w:r>
            <w:proofErr w:type="spellEnd"/>
            <w:r w:rsidRPr="00664964">
              <w:rPr>
                <w:rFonts w:cstheme="minorHAnsi"/>
                <w:sz w:val="24"/>
                <w:szCs w:val="24"/>
              </w:rPr>
              <w:t xml:space="preserve"> 17 ottobre 2019 “La corruzione in Italia (2016-2019)</w:t>
            </w:r>
          </w:p>
          <w:p w14:paraId="11288012" w14:textId="77777777" w:rsidR="00CB22EA" w:rsidRPr="00664964" w:rsidRDefault="00CB22EA" w:rsidP="0096796D">
            <w:pPr>
              <w:tabs>
                <w:tab w:val="left" w:pos="173"/>
              </w:tabs>
              <w:jc w:val="center"/>
              <w:rPr>
                <w:rFonts w:cstheme="minorHAnsi"/>
                <w:sz w:val="24"/>
                <w:szCs w:val="24"/>
              </w:rPr>
            </w:pPr>
          </w:p>
          <w:p w14:paraId="59C5E005" w14:textId="77777777" w:rsidR="0096796D" w:rsidRPr="00664964" w:rsidRDefault="0096796D" w:rsidP="00630F68">
            <w:pPr>
              <w:tabs>
                <w:tab w:val="left" w:pos="173"/>
              </w:tabs>
              <w:rPr>
                <w:rFonts w:cstheme="minorHAnsi"/>
                <w:sz w:val="24"/>
                <w:szCs w:val="24"/>
              </w:rPr>
            </w:pPr>
          </w:p>
          <w:p w14:paraId="17300379" w14:textId="77777777" w:rsidR="00CB22EA" w:rsidRPr="00664964" w:rsidRDefault="0096796D" w:rsidP="0096796D">
            <w:pPr>
              <w:tabs>
                <w:tab w:val="left" w:pos="173"/>
              </w:tabs>
              <w:jc w:val="center"/>
              <w:rPr>
                <w:rFonts w:cstheme="minorHAnsi"/>
                <w:sz w:val="24"/>
                <w:szCs w:val="24"/>
              </w:rPr>
            </w:pPr>
            <w:r w:rsidRPr="00664964">
              <w:rPr>
                <w:rFonts w:cstheme="minorHAnsi"/>
                <w:noProof/>
                <w:sz w:val="24"/>
                <w:szCs w:val="24"/>
                <w:lang w:eastAsia="it-IT"/>
              </w:rPr>
              <w:drawing>
                <wp:inline distT="0" distB="0" distL="0" distR="0" wp14:anchorId="6940A16E" wp14:editId="6F7DE95A">
                  <wp:extent cx="355600" cy="358069"/>
                  <wp:effectExtent l="0" t="0" r="6350" b="4445"/>
                  <wp:docPr id="58" name="Immagin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280202C3" w14:textId="77777777" w:rsidR="00CB22EA" w:rsidRPr="00664964" w:rsidRDefault="00CB22EA" w:rsidP="0096796D">
            <w:pPr>
              <w:tabs>
                <w:tab w:val="left" w:pos="173"/>
              </w:tabs>
              <w:jc w:val="center"/>
              <w:rPr>
                <w:rFonts w:cstheme="minorHAnsi"/>
                <w:sz w:val="24"/>
                <w:szCs w:val="24"/>
              </w:rPr>
            </w:pPr>
            <w:r w:rsidRPr="00664964">
              <w:rPr>
                <w:rFonts w:cstheme="minorHAnsi"/>
                <w:sz w:val="24"/>
                <w:szCs w:val="24"/>
              </w:rPr>
              <w:lastRenderedPageBreak/>
              <w:t>Probabilità media</w:t>
            </w:r>
          </w:p>
          <w:p w14:paraId="7030C974" w14:textId="77777777" w:rsidR="00CB22EA" w:rsidRPr="00664964" w:rsidRDefault="00CB22EA" w:rsidP="0096796D">
            <w:pPr>
              <w:tabs>
                <w:tab w:val="left" w:pos="173"/>
              </w:tabs>
              <w:jc w:val="center"/>
              <w:rPr>
                <w:rFonts w:cstheme="minorHAnsi"/>
                <w:sz w:val="24"/>
                <w:szCs w:val="24"/>
              </w:rPr>
            </w:pPr>
            <w:r w:rsidRPr="00664964">
              <w:rPr>
                <w:rFonts w:cstheme="minorHAnsi"/>
                <w:sz w:val="24"/>
                <w:szCs w:val="24"/>
              </w:rPr>
              <w:t>Impatto medio</w:t>
            </w:r>
          </w:p>
          <w:p w14:paraId="1AAD6672" w14:textId="77777777" w:rsidR="00CB22EA" w:rsidRPr="00664964" w:rsidRDefault="00CB22EA" w:rsidP="0096796D">
            <w:pPr>
              <w:tabs>
                <w:tab w:val="left" w:pos="173"/>
              </w:tabs>
              <w:jc w:val="center"/>
              <w:rPr>
                <w:rFonts w:cstheme="minorHAnsi"/>
                <w:sz w:val="24"/>
                <w:szCs w:val="24"/>
              </w:rPr>
            </w:pPr>
            <w:r w:rsidRPr="00664964">
              <w:rPr>
                <w:rFonts w:cstheme="minorHAnsi"/>
                <w:sz w:val="24"/>
                <w:szCs w:val="24"/>
              </w:rPr>
              <w:t xml:space="preserve">(modalità e tempistiche di pubblicazione disciplinate dal </w:t>
            </w:r>
            <w:proofErr w:type="spellStart"/>
            <w:r w:rsidRPr="00664964">
              <w:rPr>
                <w:rFonts w:cstheme="minorHAnsi"/>
                <w:sz w:val="24"/>
                <w:szCs w:val="24"/>
              </w:rPr>
              <w:t>dal</w:t>
            </w:r>
            <w:proofErr w:type="spellEnd"/>
            <w:r w:rsidRPr="00664964">
              <w:rPr>
                <w:rFonts w:cstheme="minorHAnsi"/>
                <w:sz w:val="24"/>
                <w:szCs w:val="24"/>
              </w:rPr>
              <w:t xml:space="preserve"> </w:t>
            </w:r>
            <w:proofErr w:type="gramStart"/>
            <w:r w:rsidRPr="00664964">
              <w:rPr>
                <w:rFonts w:cstheme="minorHAnsi"/>
                <w:sz w:val="24"/>
                <w:szCs w:val="24"/>
              </w:rPr>
              <w:t>DPR .</w:t>
            </w:r>
            <w:proofErr w:type="gramEnd"/>
            <w:r w:rsidRPr="00664964">
              <w:rPr>
                <w:rFonts w:cstheme="minorHAnsi"/>
                <w:sz w:val="24"/>
                <w:szCs w:val="24"/>
              </w:rPr>
              <w:t>P.R. 9 maggio 1994, n. 487 e nel regolamento Uffici e Servizi/regolamento concorsi)</w:t>
            </w:r>
          </w:p>
          <w:p w14:paraId="093FEE45" w14:textId="77777777" w:rsidR="00CB22EA" w:rsidRPr="00664964" w:rsidRDefault="00CB22EA" w:rsidP="00CB22EA">
            <w:pPr>
              <w:tabs>
                <w:tab w:val="left" w:pos="173"/>
              </w:tabs>
              <w:jc w:val="both"/>
              <w:rPr>
                <w:rFonts w:cstheme="minorHAnsi"/>
                <w:sz w:val="24"/>
                <w:szCs w:val="24"/>
              </w:rPr>
            </w:pPr>
          </w:p>
          <w:p w14:paraId="74A49226" w14:textId="77777777" w:rsidR="00CB22EA" w:rsidRPr="00664964" w:rsidRDefault="00CB22EA" w:rsidP="0096796D">
            <w:pPr>
              <w:tabs>
                <w:tab w:val="left" w:pos="173"/>
              </w:tabs>
              <w:jc w:val="center"/>
              <w:rPr>
                <w:rFonts w:cstheme="minorHAnsi"/>
                <w:sz w:val="24"/>
                <w:szCs w:val="24"/>
              </w:rPr>
            </w:pPr>
            <w:r w:rsidRPr="00664964">
              <w:rPr>
                <w:rFonts w:cstheme="minorHAnsi"/>
                <w:noProof/>
                <w:sz w:val="24"/>
                <w:szCs w:val="24"/>
                <w:lang w:eastAsia="it-IT"/>
              </w:rPr>
              <w:drawing>
                <wp:inline distT="0" distB="0" distL="0" distR="0" wp14:anchorId="4C6E0D38" wp14:editId="34FDE9FF">
                  <wp:extent cx="355600" cy="354378"/>
                  <wp:effectExtent l="0" t="0" r="6350" b="7620"/>
                  <wp:docPr id="33" name="Immagin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6887A7C6" w14:textId="77777777" w:rsidR="00CB22EA" w:rsidRPr="00664964" w:rsidRDefault="00CB22EA" w:rsidP="0096796D">
            <w:pPr>
              <w:tabs>
                <w:tab w:val="left" w:pos="173"/>
              </w:tabs>
              <w:jc w:val="center"/>
              <w:rPr>
                <w:rFonts w:cstheme="minorHAnsi"/>
                <w:sz w:val="24"/>
                <w:szCs w:val="24"/>
              </w:rPr>
            </w:pPr>
            <w:r w:rsidRPr="00664964">
              <w:rPr>
                <w:rFonts w:cstheme="minorHAnsi"/>
                <w:sz w:val="24"/>
                <w:szCs w:val="24"/>
              </w:rPr>
              <w:t>Probabilità alta</w:t>
            </w:r>
          </w:p>
          <w:p w14:paraId="373C4D64" w14:textId="77777777" w:rsidR="00CB22EA" w:rsidRPr="00664964" w:rsidRDefault="00CB22EA" w:rsidP="0096796D">
            <w:pPr>
              <w:tabs>
                <w:tab w:val="left" w:pos="173"/>
              </w:tabs>
              <w:jc w:val="center"/>
              <w:rPr>
                <w:rFonts w:cstheme="minorHAnsi"/>
                <w:sz w:val="24"/>
                <w:szCs w:val="24"/>
              </w:rPr>
            </w:pPr>
            <w:r w:rsidRPr="00664964">
              <w:rPr>
                <w:rFonts w:cstheme="minorHAnsi"/>
                <w:sz w:val="24"/>
                <w:szCs w:val="24"/>
              </w:rPr>
              <w:t>Impatto alto</w:t>
            </w:r>
          </w:p>
          <w:p w14:paraId="1F71D5D7" w14:textId="77777777" w:rsidR="00CB22EA" w:rsidRPr="00664964" w:rsidRDefault="00CB22EA" w:rsidP="0096796D">
            <w:pPr>
              <w:tabs>
                <w:tab w:val="left" w:pos="173"/>
              </w:tabs>
              <w:jc w:val="center"/>
              <w:rPr>
                <w:rFonts w:cstheme="minorHAnsi"/>
                <w:sz w:val="24"/>
                <w:szCs w:val="24"/>
              </w:rPr>
            </w:pPr>
          </w:p>
          <w:p w14:paraId="6D254AC8" w14:textId="77777777" w:rsidR="00CB22EA" w:rsidRPr="00664964" w:rsidRDefault="00CB22EA" w:rsidP="0096796D">
            <w:pPr>
              <w:tabs>
                <w:tab w:val="left" w:pos="173"/>
              </w:tabs>
              <w:jc w:val="center"/>
              <w:rPr>
                <w:rFonts w:cstheme="minorHAnsi"/>
                <w:sz w:val="24"/>
                <w:szCs w:val="24"/>
              </w:rPr>
            </w:pPr>
          </w:p>
          <w:p w14:paraId="4AB2C4E7" w14:textId="77777777" w:rsidR="00CB22EA" w:rsidRPr="00664964" w:rsidRDefault="00CB22EA" w:rsidP="0096796D">
            <w:pPr>
              <w:tabs>
                <w:tab w:val="left" w:pos="173"/>
              </w:tabs>
              <w:jc w:val="center"/>
              <w:rPr>
                <w:rFonts w:cstheme="minorHAnsi"/>
                <w:sz w:val="24"/>
                <w:szCs w:val="24"/>
              </w:rPr>
            </w:pPr>
          </w:p>
          <w:p w14:paraId="4738C1A3" w14:textId="77777777" w:rsidR="00CB22EA" w:rsidRPr="00664964" w:rsidRDefault="00CB22EA" w:rsidP="0096796D">
            <w:pPr>
              <w:tabs>
                <w:tab w:val="left" w:pos="173"/>
              </w:tabs>
              <w:jc w:val="center"/>
              <w:rPr>
                <w:rFonts w:cstheme="minorHAnsi"/>
                <w:sz w:val="24"/>
                <w:szCs w:val="24"/>
              </w:rPr>
            </w:pPr>
          </w:p>
          <w:p w14:paraId="67695D62" w14:textId="77777777" w:rsidR="00CB22EA" w:rsidRPr="00664964" w:rsidRDefault="00CB22EA" w:rsidP="0096796D">
            <w:pPr>
              <w:tabs>
                <w:tab w:val="left" w:pos="173"/>
              </w:tabs>
              <w:jc w:val="center"/>
              <w:rPr>
                <w:rFonts w:cstheme="minorHAnsi"/>
                <w:sz w:val="24"/>
                <w:szCs w:val="24"/>
              </w:rPr>
            </w:pPr>
          </w:p>
          <w:p w14:paraId="50306A44" w14:textId="77777777" w:rsidR="00CB22EA" w:rsidRPr="00664964" w:rsidRDefault="00CB22EA" w:rsidP="0096796D">
            <w:pPr>
              <w:tabs>
                <w:tab w:val="left" w:pos="173"/>
              </w:tabs>
              <w:jc w:val="center"/>
              <w:rPr>
                <w:rFonts w:cstheme="minorHAnsi"/>
                <w:sz w:val="24"/>
                <w:szCs w:val="24"/>
              </w:rPr>
            </w:pPr>
          </w:p>
          <w:p w14:paraId="6C69A198" w14:textId="77777777" w:rsidR="0096796D" w:rsidRPr="00664964" w:rsidRDefault="0096796D" w:rsidP="0096796D">
            <w:pPr>
              <w:tabs>
                <w:tab w:val="left" w:pos="173"/>
              </w:tabs>
              <w:jc w:val="center"/>
              <w:rPr>
                <w:rFonts w:cstheme="minorHAnsi"/>
                <w:sz w:val="24"/>
                <w:szCs w:val="24"/>
              </w:rPr>
            </w:pPr>
          </w:p>
          <w:p w14:paraId="2B693DD4" w14:textId="77777777" w:rsidR="0096796D" w:rsidRPr="00664964" w:rsidRDefault="0096796D" w:rsidP="0096796D">
            <w:pPr>
              <w:tabs>
                <w:tab w:val="left" w:pos="173"/>
              </w:tabs>
              <w:jc w:val="center"/>
              <w:rPr>
                <w:rFonts w:cstheme="minorHAnsi"/>
                <w:sz w:val="24"/>
                <w:szCs w:val="24"/>
              </w:rPr>
            </w:pPr>
          </w:p>
          <w:p w14:paraId="7F75C05C" w14:textId="77777777" w:rsidR="0096796D" w:rsidRPr="00664964" w:rsidRDefault="0096796D" w:rsidP="0096796D">
            <w:pPr>
              <w:tabs>
                <w:tab w:val="left" w:pos="173"/>
              </w:tabs>
              <w:jc w:val="center"/>
              <w:rPr>
                <w:rFonts w:cstheme="minorHAnsi"/>
                <w:sz w:val="24"/>
                <w:szCs w:val="24"/>
              </w:rPr>
            </w:pPr>
          </w:p>
          <w:p w14:paraId="63617B29" w14:textId="77777777" w:rsidR="0096796D" w:rsidRPr="00664964" w:rsidRDefault="0096796D" w:rsidP="0096796D">
            <w:pPr>
              <w:tabs>
                <w:tab w:val="left" w:pos="173"/>
              </w:tabs>
              <w:jc w:val="center"/>
              <w:rPr>
                <w:rFonts w:cstheme="minorHAnsi"/>
                <w:sz w:val="24"/>
                <w:szCs w:val="24"/>
              </w:rPr>
            </w:pPr>
          </w:p>
          <w:p w14:paraId="2DBEC9E8" w14:textId="77777777" w:rsidR="0096796D" w:rsidRPr="00664964" w:rsidRDefault="0096796D" w:rsidP="0096796D">
            <w:pPr>
              <w:tabs>
                <w:tab w:val="left" w:pos="173"/>
              </w:tabs>
              <w:jc w:val="center"/>
              <w:rPr>
                <w:rFonts w:cstheme="minorHAnsi"/>
                <w:sz w:val="24"/>
                <w:szCs w:val="24"/>
              </w:rPr>
            </w:pPr>
          </w:p>
          <w:p w14:paraId="0B54A659" w14:textId="77777777" w:rsidR="0096796D" w:rsidRPr="00664964" w:rsidRDefault="0096796D" w:rsidP="0096796D">
            <w:pPr>
              <w:tabs>
                <w:tab w:val="left" w:pos="173"/>
              </w:tabs>
              <w:jc w:val="center"/>
              <w:rPr>
                <w:rFonts w:cstheme="minorHAnsi"/>
                <w:sz w:val="24"/>
                <w:szCs w:val="24"/>
              </w:rPr>
            </w:pPr>
          </w:p>
          <w:p w14:paraId="497E485F" w14:textId="77777777" w:rsidR="0096796D" w:rsidRPr="00664964" w:rsidRDefault="0096796D" w:rsidP="0096796D">
            <w:pPr>
              <w:tabs>
                <w:tab w:val="left" w:pos="173"/>
              </w:tabs>
              <w:jc w:val="center"/>
              <w:rPr>
                <w:rFonts w:cstheme="minorHAnsi"/>
                <w:sz w:val="24"/>
                <w:szCs w:val="24"/>
              </w:rPr>
            </w:pPr>
          </w:p>
          <w:p w14:paraId="0CAB4C84" w14:textId="77777777" w:rsidR="0096796D" w:rsidRPr="00664964" w:rsidRDefault="0096796D" w:rsidP="0096796D">
            <w:pPr>
              <w:tabs>
                <w:tab w:val="left" w:pos="173"/>
              </w:tabs>
              <w:jc w:val="center"/>
              <w:rPr>
                <w:rFonts w:cstheme="minorHAnsi"/>
                <w:sz w:val="24"/>
                <w:szCs w:val="24"/>
              </w:rPr>
            </w:pPr>
          </w:p>
          <w:p w14:paraId="22A31BED" w14:textId="77777777" w:rsidR="0096796D" w:rsidRPr="00664964" w:rsidRDefault="0096796D" w:rsidP="0096796D">
            <w:pPr>
              <w:tabs>
                <w:tab w:val="left" w:pos="173"/>
              </w:tabs>
              <w:jc w:val="center"/>
              <w:rPr>
                <w:rFonts w:cstheme="minorHAnsi"/>
                <w:sz w:val="24"/>
                <w:szCs w:val="24"/>
              </w:rPr>
            </w:pPr>
          </w:p>
          <w:p w14:paraId="667320DF" w14:textId="77777777" w:rsidR="0096796D" w:rsidRPr="00664964" w:rsidRDefault="0096796D" w:rsidP="0096796D">
            <w:pPr>
              <w:tabs>
                <w:tab w:val="left" w:pos="173"/>
              </w:tabs>
              <w:jc w:val="center"/>
              <w:rPr>
                <w:rFonts w:cstheme="minorHAnsi"/>
                <w:sz w:val="24"/>
                <w:szCs w:val="24"/>
              </w:rPr>
            </w:pPr>
          </w:p>
          <w:p w14:paraId="69C0F9AE" w14:textId="77777777" w:rsidR="0096796D" w:rsidRPr="00664964" w:rsidRDefault="0096796D" w:rsidP="0096796D">
            <w:pPr>
              <w:tabs>
                <w:tab w:val="left" w:pos="173"/>
              </w:tabs>
              <w:jc w:val="center"/>
              <w:rPr>
                <w:rFonts w:cstheme="minorHAnsi"/>
                <w:sz w:val="24"/>
                <w:szCs w:val="24"/>
              </w:rPr>
            </w:pPr>
          </w:p>
          <w:p w14:paraId="2B376CEB" w14:textId="77777777" w:rsidR="0096796D" w:rsidRPr="00664964" w:rsidRDefault="0096796D" w:rsidP="0096796D">
            <w:pPr>
              <w:tabs>
                <w:tab w:val="left" w:pos="173"/>
              </w:tabs>
              <w:jc w:val="center"/>
              <w:rPr>
                <w:rFonts w:cstheme="minorHAnsi"/>
                <w:sz w:val="24"/>
                <w:szCs w:val="24"/>
              </w:rPr>
            </w:pPr>
          </w:p>
          <w:p w14:paraId="085A2BA5" w14:textId="77777777" w:rsidR="0096796D" w:rsidRPr="00664964" w:rsidRDefault="0096796D" w:rsidP="0096796D">
            <w:pPr>
              <w:tabs>
                <w:tab w:val="left" w:pos="173"/>
              </w:tabs>
              <w:jc w:val="center"/>
              <w:rPr>
                <w:rFonts w:cstheme="minorHAnsi"/>
                <w:sz w:val="24"/>
                <w:szCs w:val="24"/>
              </w:rPr>
            </w:pPr>
          </w:p>
          <w:p w14:paraId="06491C3B" w14:textId="77777777" w:rsidR="0096796D" w:rsidRPr="00664964" w:rsidRDefault="0096796D" w:rsidP="0096796D">
            <w:pPr>
              <w:tabs>
                <w:tab w:val="left" w:pos="173"/>
              </w:tabs>
              <w:jc w:val="center"/>
              <w:rPr>
                <w:rFonts w:cstheme="minorHAnsi"/>
                <w:sz w:val="24"/>
                <w:szCs w:val="24"/>
              </w:rPr>
            </w:pPr>
          </w:p>
          <w:p w14:paraId="3DCCBB41" w14:textId="77777777" w:rsidR="0096796D" w:rsidRPr="00664964" w:rsidRDefault="0096796D" w:rsidP="0096796D">
            <w:pPr>
              <w:tabs>
                <w:tab w:val="left" w:pos="173"/>
              </w:tabs>
              <w:jc w:val="center"/>
              <w:rPr>
                <w:rFonts w:cstheme="minorHAnsi"/>
                <w:sz w:val="24"/>
                <w:szCs w:val="24"/>
              </w:rPr>
            </w:pPr>
          </w:p>
          <w:p w14:paraId="723892D0" w14:textId="77777777" w:rsidR="0096796D" w:rsidRPr="00664964" w:rsidRDefault="0096796D" w:rsidP="0096796D">
            <w:pPr>
              <w:tabs>
                <w:tab w:val="left" w:pos="173"/>
              </w:tabs>
              <w:jc w:val="center"/>
              <w:rPr>
                <w:rFonts w:cstheme="minorHAnsi"/>
                <w:sz w:val="24"/>
                <w:szCs w:val="24"/>
              </w:rPr>
            </w:pPr>
          </w:p>
          <w:p w14:paraId="7F652C78" w14:textId="77777777" w:rsidR="00CB22EA" w:rsidRPr="00664964" w:rsidRDefault="00CB22EA" w:rsidP="0096796D">
            <w:pPr>
              <w:tabs>
                <w:tab w:val="left" w:pos="173"/>
              </w:tabs>
              <w:jc w:val="center"/>
              <w:rPr>
                <w:rFonts w:cstheme="minorHAnsi"/>
                <w:sz w:val="24"/>
                <w:szCs w:val="24"/>
              </w:rPr>
            </w:pPr>
            <w:r w:rsidRPr="00664964">
              <w:rPr>
                <w:rFonts w:cstheme="minorHAnsi"/>
                <w:noProof/>
                <w:sz w:val="24"/>
                <w:szCs w:val="24"/>
                <w:lang w:eastAsia="it-IT"/>
              </w:rPr>
              <w:drawing>
                <wp:inline distT="0" distB="0" distL="0" distR="0" wp14:anchorId="0C06AE83" wp14:editId="77618704">
                  <wp:extent cx="355600" cy="354378"/>
                  <wp:effectExtent l="0" t="0" r="6350" b="7620"/>
                  <wp:docPr id="39" name="Immagin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676801FC" w14:textId="77777777" w:rsidR="00CB22EA" w:rsidRPr="00664964" w:rsidRDefault="00CB22EA" w:rsidP="0096796D">
            <w:pPr>
              <w:tabs>
                <w:tab w:val="left" w:pos="173"/>
              </w:tabs>
              <w:jc w:val="center"/>
              <w:rPr>
                <w:rFonts w:cstheme="minorHAnsi"/>
                <w:sz w:val="24"/>
                <w:szCs w:val="24"/>
              </w:rPr>
            </w:pPr>
            <w:r w:rsidRPr="00664964">
              <w:rPr>
                <w:rFonts w:cstheme="minorHAnsi"/>
                <w:sz w:val="24"/>
                <w:szCs w:val="24"/>
              </w:rPr>
              <w:t>Probabilità alta</w:t>
            </w:r>
          </w:p>
          <w:p w14:paraId="1C210D45" w14:textId="77777777" w:rsidR="00CB22EA" w:rsidRPr="00664964" w:rsidRDefault="00CB22EA" w:rsidP="0096796D">
            <w:pPr>
              <w:tabs>
                <w:tab w:val="left" w:pos="173"/>
              </w:tabs>
              <w:jc w:val="center"/>
              <w:rPr>
                <w:rFonts w:cstheme="minorHAnsi"/>
                <w:sz w:val="24"/>
                <w:szCs w:val="24"/>
              </w:rPr>
            </w:pPr>
            <w:r w:rsidRPr="00664964">
              <w:rPr>
                <w:rFonts w:cstheme="minorHAnsi"/>
                <w:sz w:val="24"/>
                <w:szCs w:val="24"/>
              </w:rPr>
              <w:t>Impatto alta</w:t>
            </w:r>
          </w:p>
          <w:p w14:paraId="3B06D90C" w14:textId="77777777" w:rsidR="00CB22EA" w:rsidRPr="00664964" w:rsidRDefault="00CB22EA" w:rsidP="00CB22EA">
            <w:pPr>
              <w:tabs>
                <w:tab w:val="left" w:pos="173"/>
              </w:tabs>
              <w:jc w:val="both"/>
              <w:rPr>
                <w:rFonts w:cstheme="minorHAnsi"/>
                <w:sz w:val="24"/>
                <w:szCs w:val="24"/>
              </w:rPr>
            </w:pPr>
          </w:p>
          <w:p w14:paraId="10C1780E" w14:textId="77777777" w:rsidR="00CB22EA" w:rsidRPr="00664964" w:rsidRDefault="00CB22EA" w:rsidP="00CB22EA">
            <w:pPr>
              <w:tabs>
                <w:tab w:val="left" w:pos="173"/>
              </w:tabs>
              <w:jc w:val="both"/>
              <w:rPr>
                <w:rFonts w:cstheme="minorHAnsi"/>
                <w:sz w:val="24"/>
                <w:szCs w:val="24"/>
              </w:rPr>
            </w:pPr>
          </w:p>
          <w:p w14:paraId="69276AA1" w14:textId="77777777" w:rsidR="00CB22EA" w:rsidRPr="00664964" w:rsidRDefault="00CB22EA" w:rsidP="00CB22EA">
            <w:pPr>
              <w:tabs>
                <w:tab w:val="left" w:pos="173"/>
              </w:tabs>
              <w:jc w:val="both"/>
              <w:rPr>
                <w:rFonts w:cstheme="minorHAnsi"/>
                <w:sz w:val="24"/>
                <w:szCs w:val="24"/>
              </w:rPr>
            </w:pPr>
          </w:p>
          <w:p w14:paraId="28328F83" w14:textId="77777777" w:rsidR="00CB22EA" w:rsidRPr="00664964" w:rsidRDefault="00CB22EA" w:rsidP="00CB22EA">
            <w:pPr>
              <w:tabs>
                <w:tab w:val="left" w:pos="173"/>
              </w:tabs>
              <w:jc w:val="both"/>
              <w:rPr>
                <w:rFonts w:cstheme="minorHAnsi"/>
                <w:sz w:val="24"/>
                <w:szCs w:val="24"/>
              </w:rPr>
            </w:pPr>
          </w:p>
          <w:p w14:paraId="36B85315" w14:textId="77777777" w:rsidR="00CB22EA" w:rsidRPr="00664964" w:rsidRDefault="00CB22EA" w:rsidP="00CB22EA">
            <w:pPr>
              <w:tabs>
                <w:tab w:val="left" w:pos="173"/>
              </w:tabs>
              <w:jc w:val="both"/>
              <w:rPr>
                <w:rFonts w:cstheme="minorHAnsi"/>
                <w:sz w:val="24"/>
                <w:szCs w:val="24"/>
              </w:rPr>
            </w:pPr>
          </w:p>
          <w:p w14:paraId="585812D6" w14:textId="77777777" w:rsidR="00CB22EA" w:rsidRPr="00664964" w:rsidRDefault="00CB22EA" w:rsidP="00CB22EA">
            <w:pPr>
              <w:tabs>
                <w:tab w:val="left" w:pos="173"/>
              </w:tabs>
              <w:jc w:val="both"/>
              <w:rPr>
                <w:rFonts w:cstheme="minorHAnsi"/>
                <w:sz w:val="24"/>
                <w:szCs w:val="24"/>
              </w:rPr>
            </w:pPr>
          </w:p>
          <w:p w14:paraId="45D77D26" w14:textId="77777777" w:rsidR="00CB22EA" w:rsidRPr="00664964" w:rsidRDefault="00CB22EA" w:rsidP="00CB22EA">
            <w:pPr>
              <w:tabs>
                <w:tab w:val="left" w:pos="173"/>
              </w:tabs>
              <w:jc w:val="both"/>
              <w:rPr>
                <w:rFonts w:cstheme="minorHAnsi"/>
                <w:sz w:val="24"/>
                <w:szCs w:val="24"/>
              </w:rPr>
            </w:pPr>
          </w:p>
          <w:p w14:paraId="76E8F9BC" w14:textId="77777777" w:rsidR="0096796D" w:rsidRPr="00664964" w:rsidRDefault="0096796D" w:rsidP="00CB22EA">
            <w:pPr>
              <w:tabs>
                <w:tab w:val="left" w:pos="173"/>
              </w:tabs>
              <w:jc w:val="both"/>
              <w:rPr>
                <w:rFonts w:cstheme="minorHAnsi"/>
                <w:sz w:val="24"/>
                <w:szCs w:val="24"/>
              </w:rPr>
            </w:pPr>
          </w:p>
          <w:p w14:paraId="62C1A6D1" w14:textId="77777777" w:rsidR="0096796D" w:rsidRPr="00664964" w:rsidRDefault="0096796D" w:rsidP="00CB22EA">
            <w:pPr>
              <w:tabs>
                <w:tab w:val="left" w:pos="173"/>
              </w:tabs>
              <w:jc w:val="both"/>
              <w:rPr>
                <w:rFonts w:cstheme="minorHAnsi"/>
                <w:sz w:val="24"/>
                <w:szCs w:val="24"/>
              </w:rPr>
            </w:pPr>
          </w:p>
          <w:p w14:paraId="3A299424" w14:textId="77777777" w:rsidR="0096796D" w:rsidRPr="00664964" w:rsidRDefault="0096796D" w:rsidP="00CB22EA">
            <w:pPr>
              <w:tabs>
                <w:tab w:val="left" w:pos="173"/>
              </w:tabs>
              <w:jc w:val="both"/>
              <w:rPr>
                <w:rFonts w:cstheme="minorHAnsi"/>
                <w:sz w:val="24"/>
                <w:szCs w:val="24"/>
              </w:rPr>
            </w:pPr>
          </w:p>
          <w:p w14:paraId="6824F85A" w14:textId="77777777" w:rsidR="0096796D" w:rsidRPr="00664964" w:rsidRDefault="0096796D" w:rsidP="00CB22EA">
            <w:pPr>
              <w:tabs>
                <w:tab w:val="left" w:pos="173"/>
              </w:tabs>
              <w:jc w:val="both"/>
              <w:rPr>
                <w:rFonts w:cstheme="minorHAnsi"/>
                <w:sz w:val="24"/>
                <w:szCs w:val="24"/>
              </w:rPr>
            </w:pPr>
          </w:p>
          <w:p w14:paraId="6D587547" w14:textId="77777777" w:rsidR="0096796D" w:rsidRPr="00664964" w:rsidRDefault="0096796D" w:rsidP="00CB22EA">
            <w:pPr>
              <w:tabs>
                <w:tab w:val="left" w:pos="173"/>
              </w:tabs>
              <w:jc w:val="both"/>
              <w:rPr>
                <w:rFonts w:cstheme="minorHAnsi"/>
                <w:sz w:val="24"/>
                <w:szCs w:val="24"/>
              </w:rPr>
            </w:pPr>
          </w:p>
          <w:p w14:paraId="759803CD" w14:textId="77777777" w:rsidR="0096796D" w:rsidRPr="00664964" w:rsidRDefault="0096796D" w:rsidP="00CB22EA">
            <w:pPr>
              <w:tabs>
                <w:tab w:val="left" w:pos="173"/>
              </w:tabs>
              <w:jc w:val="both"/>
              <w:rPr>
                <w:rFonts w:cstheme="minorHAnsi"/>
                <w:sz w:val="24"/>
                <w:szCs w:val="24"/>
              </w:rPr>
            </w:pPr>
          </w:p>
          <w:p w14:paraId="63D6B599" w14:textId="77777777" w:rsidR="0096796D" w:rsidRPr="00664964" w:rsidRDefault="0096796D" w:rsidP="00CB22EA">
            <w:pPr>
              <w:tabs>
                <w:tab w:val="left" w:pos="173"/>
              </w:tabs>
              <w:jc w:val="both"/>
              <w:rPr>
                <w:rFonts w:cstheme="minorHAnsi"/>
                <w:sz w:val="24"/>
                <w:szCs w:val="24"/>
              </w:rPr>
            </w:pPr>
          </w:p>
          <w:p w14:paraId="3F019E9A" w14:textId="77777777" w:rsidR="0096796D" w:rsidRPr="00664964" w:rsidRDefault="0096796D" w:rsidP="00CB22EA">
            <w:pPr>
              <w:tabs>
                <w:tab w:val="left" w:pos="173"/>
              </w:tabs>
              <w:jc w:val="both"/>
              <w:rPr>
                <w:rFonts w:cstheme="minorHAnsi"/>
                <w:sz w:val="24"/>
                <w:szCs w:val="24"/>
              </w:rPr>
            </w:pPr>
          </w:p>
          <w:p w14:paraId="3C2E42A0" w14:textId="77777777" w:rsidR="0096796D" w:rsidRPr="00664964" w:rsidRDefault="0096796D" w:rsidP="00CB22EA">
            <w:pPr>
              <w:tabs>
                <w:tab w:val="left" w:pos="173"/>
              </w:tabs>
              <w:jc w:val="both"/>
              <w:rPr>
                <w:rFonts w:cstheme="minorHAnsi"/>
                <w:sz w:val="24"/>
                <w:szCs w:val="24"/>
              </w:rPr>
            </w:pPr>
          </w:p>
          <w:p w14:paraId="55BED54E" w14:textId="77777777" w:rsidR="0096796D" w:rsidRPr="00664964" w:rsidRDefault="0096796D" w:rsidP="00CB22EA">
            <w:pPr>
              <w:tabs>
                <w:tab w:val="left" w:pos="173"/>
              </w:tabs>
              <w:jc w:val="both"/>
              <w:rPr>
                <w:rFonts w:cstheme="minorHAnsi"/>
                <w:sz w:val="24"/>
                <w:szCs w:val="24"/>
              </w:rPr>
            </w:pPr>
          </w:p>
          <w:p w14:paraId="150A01BB" w14:textId="77777777" w:rsidR="0096796D" w:rsidRPr="00664964" w:rsidRDefault="0096796D" w:rsidP="00CB22EA">
            <w:pPr>
              <w:tabs>
                <w:tab w:val="left" w:pos="173"/>
              </w:tabs>
              <w:jc w:val="both"/>
              <w:rPr>
                <w:rFonts w:cstheme="minorHAnsi"/>
                <w:sz w:val="24"/>
                <w:szCs w:val="24"/>
              </w:rPr>
            </w:pPr>
          </w:p>
          <w:p w14:paraId="3BF12818" w14:textId="77777777" w:rsidR="0096796D" w:rsidRPr="00664964" w:rsidRDefault="0096796D" w:rsidP="00CB22EA">
            <w:pPr>
              <w:tabs>
                <w:tab w:val="left" w:pos="173"/>
              </w:tabs>
              <w:jc w:val="both"/>
              <w:rPr>
                <w:rFonts w:cstheme="minorHAnsi"/>
                <w:sz w:val="24"/>
                <w:szCs w:val="24"/>
              </w:rPr>
            </w:pPr>
          </w:p>
          <w:p w14:paraId="2D9BED4C" w14:textId="77777777" w:rsidR="0096796D" w:rsidRPr="00664964" w:rsidRDefault="0096796D" w:rsidP="00CB22EA">
            <w:pPr>
              <w:tabs>
                <w:tab w:val="left" w:pos="173"/>
              </w:tabs>
              <w:jc w:val="both"/>
              <w:rPr>
                <w:rFonts w:cstheme="minorHAnsi"/>
                <w:sz w:val="24"/>
                <w:szCs w:val="24"/>
              </w:rPr>
            </w:pPr>
          </w:p>
          <w:p w14:paraId="51EB4883" w14:textId="77777777" w:rsidR="0096796D" w:rsidRPr="00664964" w:rsidRDefault="0096796D" w:rsidP="00CB22EA">
            <w:pPr>
              <w:tabs>
                <w:tab w:val="left" w:pos="173"/>
              </w:tabs>
              <w:jc w:val="both"/>
              <w:rPr>
                <w:rFonts w:cstheme="minorHAnsi"/>
                <w:sz w:val="24"/>
                <w:szCs w:val="24"/>
              </w:rPr>
            </w:pPr>
          </w:p>
          <w:p w14:paraId="4A49A381" w14:textId="77777777" w:rsidR="0096796D" w:rsidRPr="00664964" w:rsidRDefault="0096796D" w:rsidP="00CB22EA">
            <w:pPr>
              <w:tabs>
                <w:tab w:val="left" w:pos="173"/>
              </w:tabs>
              <w:jc w:val="both"/>
              <w:rPr>
                <w:rFonts w:cstheme="minorHAnsi"/>
                <w:sz w:val="24"/>
                <w:szCs w:val="24"/>
              </w:rPr>
            </w:pPr>
          </w:p>
          <w:p w14:paraId="06126482" w14:textId="77777777" w:rsidR="0096796D" w:rsidRPr="00664964" w:rsidRDefault="0096796D" w:rsidP="00CB22EA">
            <w:pPr>
              <w:tabs>
                <w:tab w:val="left" w:pos="173"/>
              </w:tabs>
              <w:jc w:val="both"/>
              <w:rPr>
                <w:rFonts w:cstheme="minorHAnsi"/>
                <w:sz w:val="24"/>
                <w:szCs w:val="24"/>
              </w:rPr>
            </w:pPr>
          </w:p>
          <w:p w14:paraId="0AA67E23" w14:textId="77777777" w:rsidR="0096796D" w:rsidRPr="00664964" w:rsidRDefault="0096796D" w:rsidP="00CB22EA">
            <w:pPr>
              <w:tabs>
                <w:tab w:val="left" w:pos="173"/>
              </w:tabs>
              <w:jc w:val="both"/>
              <w:rPr>
                <w:rFonts w:cstheme="minorHAnsi"/>
                <w:sz w:val="24"/>
                <w:szCs w:val="24"/>
              </w:rPr>
            </w:pPr>
          </w:p>
          <w:p w14:paraId="3041ACF4" w14:textId="77777777" w:rsidR="0096796D" w:rsidRPr="00664964" w:rsidRDefault="0096796D" w:rsidP="00CB22EA">
            <w:pPr>
              <w:tabs>
                <w:tab w:val="left" w:pos="173"/>
              </w:tabs>
              <w:jc w:val="both"/>
              <w:rPr>
                <w:rFonts w:cstheme="minorHAnsi"/>
                <w:sz w:val="24"/>
                <w:szCs w:val="24"/>
              </w:rPr>
            </w:pPr>
          </w:p>
          <w:p w14:paraId="6294D4DF" w14:textId="77777777" w:rsidR="00CB22EA" w:rsidRPr="00664964" w:rsidRDefault="00CB22EA" w:rsidP="0096796D">
            <w:pPr>
              <w:tabs>
                <w:tab w:val="left" w:pos="173"/>
              </w:tabs>
              <w:jc w:val="center"/>
              <w:rPr>
                <w:rFonts w:cstheme="minorHAnsi"/>
                <w:sz w:val="24"/>
                <w:szCs w:val="24"/>
              </w:rPr>
            </w:pPr>
          </w:p>
          <w:p w14:paraId="02B74CC0" w14:textId="77777777" w:rsidR="00CB22EA" w:rsidRPr="00664964" w:rsidRDefault="00CB22EA" w:rsidP="0096796D">
            <w:pPr>
              <w:tabs>
                <w:tab w:val="left" w:pos="173"/>
              </w:tabs>
              <w:jc w:val="center"/>
              <w:rPr>
                <w:rFonts w:cstheme="minorHAnsi"/>
                <w:sz w:val="24"/>
                <w:szCs w:val="24"/>
              </w:rPr>
            </w:pPr>
            <w:r w:rsidRPr="00664964">
              <w:rPr>
                <w:rFonts w:cstheme="minorHAnsi"/>
                <w:noProof/>
                <w:sz w:val="24"/>
                <w:szCs w:val="24"/>
                <w:lang w:eastAsia="it-IT"/>
              </w:rPr>
              <w:drawing>
                <wp:inline distT="0" distB="0" distL="0" distR="0" wp14:anchorId="7385A3D4" wp14:editId="68EAF420">
                  <wp:extent cx="355600" cy="358069"/>
                  <wp:effectExtent l="0" t="0" r="6350" b="4445"/>
                  <wp:docPr id="44" name="Immagin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4D081E24" w14:textId="77777777" w:rsidR="00CB22EA" w:rsidRPr="00664964" w:rsidRDefault="00CB22EA" w:rsidP="0096796D">
            <w:pPr>
              <w:tabs>
                <w:tab w:val="left" w:pos="173"/>
              </w:tabs>
              <w:jc w:val="center"/>
              <w:rPr>
                <w:rFonts w:cstheme="minorHAnsi"/>
                <w:sz w:val="24"/>
                <w:szCs w:val="24"/>
              </w:rPr>
            </w:pPr>
            <w:r w:rsidRPr="00664964">
              <w:rPr>
                <w:rFonts w:cstheme="minorHAnsi"/>
                <w:sz w:val="24"/>
                <w:szCs w:val="24"/>
              </w:rPr>
              <w:t>Probabilità media</w:t>
            </w:r>
          </w:p>
          <w:p w14:paraId="4B79345B" w14:textId="77777777" w:rsidR="00CB22EA" w:rsidRPr="00664964" w:rsidRDefault="00CB22EA" w:rsidP="0096796D">
            <w:pPr>
              <w:tabs>
                <w:tab w:val="left" w:pos="173"/>
              </w:tabs>
              <w:jc w:val="center"/>
              <w:rPr>
                <w:rFonts w:cstheme="minorHAnsi"/>
                <w:sz w:val="24"/>
                <w:szCs w:val="24"/>
              </w:rPr>
            </w:pPr>
            <w:r w:rsidRPr="00664964">
              <w:rPr>
                <w:rFonts w:cstheme="minorHAnsi"/>
                <w:sz w:val="24"/>
                <w:szCs w:val="24"/>
              </w:rPr>
              <w:t>Impatto medio</w:t>
            </w:r>
          </w:p>
          <w:p w14:paraId="03DA5969" w14:textId="77777777" w:rsidR="00CB22EA" w:rsidRPr="00664964" w:rsidRDefault="00CB22EA" w:rsidP="00CB22EA">
            <w:pPr>
              <w:tabs>
                <w:tab w:val="left" w:pos="173"/>
              </w:tabs>
              <w:jc w:val="center"/>
              <w:rPr>
                <w:rFonts w:cstheme="minorHAnsi"/>
                <w:sz w:val="24"/>
                <w:szCs w:val="24"/>
              </w:rPr>
            </w:pPr>
          </w:p>
        </w:tc>
        <w:tc>
          <w:tcPr>
            <w:tcW w:w="3098" w:type="dxa"/>
          </w:tcPr>
          <w:p w14:paraId="6AA4B628" w14:textId="77777777" w:rsidR="00CB22EA" w:rsidRPr="00664964" w:rsidRDefault="00CB22EA" w:rsidP="00CB22EA">
            <w:pPr>
              <w:jc w:val="both"/>
              <w:rPr>
                <w:rFonts w:cstheme="minorHAnsi"/>
                <w:sz w:val="24"/>
                <w:szCs w:val="24"/>
              </w:rPr>
            </w:pPr>
            <w:r w:rsidRPr="00664964">
              <w:rPr>
                <w:rFonts w:cstheme="minorHAnsi"/>
                <w:sz w:val="24"/>
                <w:szCs w:val="24"/>
              </w:rPr>
              <w:lastRenderedPageBreak/>
              <w:t>Formazione - Partecipazione corsi di formazione in materia di reclutamento personale organizzati da Villa Umbra/Unione dei Comuni</w:t>
            </w:r>
          </w:p>
          <w:p w14:paraId="4BED1265" w14:textId="77777777" w:rsidR="00CB22EA" w:rsidRPr="00664964" w:rsidRDefault="00CB22EA" w:rsidP="00CB22EA">
            <w:pPr>
              <w:jc w:val="both"/>
              <w:rPr>
                <w:rFonts w:cstheme="minorHAnsi"/>
                <w:sz w:val="24"/>
                <w:szCs w:val="24"/>
              </w:rPr>
            </w:pPr>
            <w:r w:rsidRPr="00664964">
              <w:rPr>
                <w:rFonts w:cstheme="minorHAnsi"/>
                <w:sz w:val="24"/>
                <w:szCs w:val="24"/>
              </w:rPr>
              <w:t xml:space="preserve">      </w:t>
            </w:r>
          </w:p>
          <w:p w14:paraId="60E77BD0" w14:textId="77777777" w:rsidR="00CB22EA" w:rsidRPr="00664964" w:rsidRDefault="00CB22EA" w:rsidP="00CB22EA">
            <w:pPr>
              <w:jc w:val="both"/>
              <w:rPr>
                <w:rFonts w:cstheme="minorHAnsi"/>
                <w:sz w:val="24"/>
                <w:szCs w:val="24"/>
              </w:rPr>
            </w:pPr>
          </w:p>
          <w:p w14:paraId="2B85D393" w14:textId="77777777" w:rsidR="00CB22EA" w:rsidRPr="00664964" w:rsidRDefault="00CB22EA" w:rsidP="00CB22EA">
            <w:pPr>
              <w:jc w:val="both"/>
              <w:rPr>
                <w:rFonts w:cstheme="minorHAnsi"/>
                <w:sz w:val="24"/>
                <w:szCs w:val="24"/>
              </w:rPr>
            </w:pPr>
          </w:p>
          <w:p w14:paraId="48126F4A" w14:textId="77777777" w:rsidR="00CB22EA" w:rsidRPr="00664964" w:rsidRDefault="00CB22EA" w:rsidP="00CB22EA">
            <w:pPr>
              <w:jc w:val="both"/>
              <w:rPr>
                <w:rFonts w:cstheme="minorHAnsi"/>
                <w:sz w:val="24"/>
                <w:szCs w:val="24"/>
              </w:rPr>
            </w:pPr>
          </w:p>
          <w:p w14:paraId="06444F44" w14:textId="77777777" w:rsidR="00CB22EA" w:rsidRPr="00664964" w:rsidRDefault="00CB22EA" w:rsidP="00CB22EA">
            <w:pPr>
              <w:jc w:val="both"/>
              <w:rPr>
                <w:rFonts w:cstheme="minorHAnsi"/>
                <w:sz w:val="24"/>
                <w:szCs w:val="24"/>
              </w:rPr>
            </w:pPr>
          </w:p>
          <w:p w14:paraId="05A18DF7" w14:textId="77777777" w:rsidR="00630F68" w:rsidRPr="00664964" w:rsidRDefault="00630F68" w:rsidP="00CB22EA">
            <w:pPr>
              <w:jc w:val="both"/>
              <w:rPr>
                <w:rFonts w:cstheme="minorHAnsi"/>
                <w:sz w:val="24"/>
                <w:szCs w:val="24"/>
              </w:rPr>
            </w:pPr>
          </w:p>
          <w:p w14:paraId="21D0014B" w14:textId="77777777" w:rsidR="00630F68" w:rsidRPr="00664964" w:rsidRDefault="00630F68" w:rsidP="00CB22EA">
            <w:pPr>
              <w:jc w:val="both"/>
              <w:rPr>
                <w:rFonts w:cstheme="minorHAnsi"/>
                <w:sz w:val="24"/>
                <w:szCs w:val="24"/>
              </w:rPr>
            </w:pPr>
          </w:p>
          <w:p w14:paraId="43CE5571" w14:textId="77777777" w:rsidR="00630F68" w:rsidRPr="00664964" w:rsidRDefault="00630F68" w:rsidP="00CB22EA">
            <w:pPr>
              <w:jc w:val="both"/>
              <w:rPr>
                <w:rFonts w:cstheme="minorHAnsi"/>
                <w:sz w:val="24"/>
                <w:szCs w:val="24"/>
              </w:rPr>
            </w:pPr>
          </w:p>
          <w:p w14:paraId="5DB0968F" w14:textId="77777777" w:rsidR="00630F68" w:rsidRPr="00664964" w:rsidRDefault="00630F68" w:rsidP="00CB22EA">
            <w:pPr>
              <w:jc w:val="both"/>
              <w:rPr>
                <w:rFonts w:cstheme="minorHAnsi"/>
                <w:sz w:val="24"/>
                <w:szCs w:val="24"/>
              </w:rPr>
            </w:pPr>
          </w:p>
          <w:p w14:paraId="5A8CC2DD" w14:textId="77777777" w:rsidR="00630F68" w:rsidRPr="00664964" w:rsidRDefault="00630F68" w:rsidP="00CB22EA">
            <w:pPr>
              <w:jc w:val="both"/>
              <w:rPr>
                <w:rFonts w:cstheme="minorHAnsi"/>
                <w:sz w:val="24"/>
                <w:szCs w:val="24"/>
              </w:rPr>
            </w:pPr>
          </w:p>
          <w:p w14:paraId="651C8D19" w14:textId="77777777" w:rsidR="00630F68" w:rsidRPr="00664964" w:rsidRDefault="00630F68" w:rsidP="00CB22EA">
            <w:pPr>
              <w:jc w:val="both"/>
              <w:rPr>
                <w:rFonts w:cstheme="minorHAnsi"/>
                <w:sz w:val="24"/>
                <w:szCs w:val="24"/>
              </w:rPr>
            </w:pPr>
          </w:p>
          <w:p w14:paraId="135DD8BE" w14:textId="77777777" w:rsidR="00CB22EA" w:rsidRPr="00664964" w:rsidRDefault="00CB22EA" w:rsidP="00CB22EA">
            <w:pPr>
              <w:jc w:val="both"/>
              <w:rPr>
                <w:rFonts w:cstheme="minorHAnsi"/>
                <w:sz w:val="24"/>
                <w:szCs w:val="24"/>
              </w:rPr>
            </w:pPr>
          </w:p>
          <w:p w14:paraId="1250B0A4" w14:textId="77777777" w:rsidR="00CB22EA" w:rsidRPr="00664964" w:rsidRDefault="00CB22EA" w:rsidP="00CB22EA">
            <w:pPr>
              <w:jc w:val="both"/>
              <w:rPr>
                <w:rFonts w:cstheme="minorHAnsi"/>
                <w:sz w:val="24"/>
                <w:szCs w:val="24"/>
              </w:rPr>
            </w:pPr>
          </w:p>
          <w:p w14:paraId="3C953F39" w14:textId="77777777" w:rsidR="00CB22EA" w:rsidRPr="00664964" w:rsidRDefault="00CB22EA" w:rsidP="00CB22EA">
            <w:pPr>
              <w:jc w:val="both"/>
              <w:rPr>
                <w:rFonts w:cstheme="minorHAnsi"/>
                <w:sz w:val="24"/>
                <w:szCs w:val="24"/>
              </w:rPr>
            </w:pPr>
          </w:p>
          <w:p w14:paraId="44A737A9" w14:textId="77777777" w:rsidR="00CB22EA" w:rsidRPr="00664964" w:rsidRDefault="00CB22EA" w:rsidP="00CB22EA">
            <w:pPr>
              <w:rPr>
                <w:rFonts w:cstheme="minorHAnsi"/>
                <w:sz w:val="24"/>
                <w:szCs w:val="24"/>
              </w:rPr>
            </w:pPr>
            <w:r w:rsidRPr="00664964">
              <w:rPr>
                <w:rFonts w:cstheme="minorHAnsi"/>
                <w:sz w:val="24"/>
                <w:szCs w:val="24"/>
              </w:rPr>
              <w:t>Pubblicazione sul sito</w:t>
            </w:r>
          </w:p>
          <w:p w14:paraId="5E0F32F2" w14:textId="77777777" w:rsidR="00CB22EA" w:rsidRPr="00664964" w:rsidRDefault="00CB22EA" w:rsidP="00CB22EA">
            <w:pPr>
              <w:rPr>
                <w:rFonts w:cstheme="minorHAnsi"/>
                <w:sz w:val="24"/>
                <w:szCs w:val="24"/>
              </w:rPr>
            </w:pPr>
            <w:r w:rsidRPr="00664964">
              <w:rPr>
                <w:rFonts w:cstheme="minorHAnsi"/>
                <w:sz w:val="24"/>
                <w:szCs w:val="24"/>
              </w:rPr>
              <w:lastRenderedPageBreak/>
              <w:t>Trasmissione avviso almeno ai Comuni in ambito regionale</w:t>
            </w:r>
          </w:p>
          <w:p w14:paraId="082264FB" w14:textId="77777777" w:rsidR="00CB22EA" w:rsidRPr="00664964" w:rsidRDefault="00CB22EA" w:rsidP="00CB22EA">
            <w:pPr>
              <w:rPr>
                <w:rFonts w:cstheme="minorHAnsi"/>
                <w:sz w:val="24"/>
                <w:szCs w:val="24"/>
              </w:rPr>
            </w:pPr>
          </w:p>
          <w:p w14:paraId="2A88965A" w14:textId="77777777" w:rsidR="00CB22EA" w:rsidRPr="00664964" w:rsidRDefault="00CB22EA" w:rsidP="00CB22EA">
            <w:pPr>
              <w:jc w:val="both"/>
              <w:rPr>
                <w:rFonts w:cstheme="minorHAnsi"/>
                <w:sz w:val="24"/>
                <w:szCs w:val="24"/>
              </w:rPr>
            </w:pPr>
            <w:r w:rsidRPr="00664964">
              <w:rPr>
                <w:rFonts w:cstheme="minorHAnsi"/>
                <w:sz w:val="24"/>
                <w:szCs w:val="24"/>
              </w:rPr>
              <w:t>Definizione preventiva criteri per esame domande</w:t>
            </w:r>
          </w:p>
          <w:p w14:paraId="54FCB1C4" w14:textId="77777777" w:rsidR="00CB22EA" w:rsidRPr="00664964" w:rsidRDefault="00CB22EA" w:rsidP="00CB22EA">
            <w:pPr>
              <w:jc w:val="both"/>
              <w:rPr>
                <w:rFonts w:cstheme="minorHAnsi"/>
                <w:sz w:val="24"/>
                <w:szCs w:val="24"/>
              </w:rPr>
            </w:pPr>
          </w:p>
          <w:p w14:paraId="7D3C9972" w14:textId="77777777" w:rsidR="00CB22EA" w:rsidRPr="00664964" w:rsidRDefault="00CB22EA" w:rsidP="00CB22EA">
            <w:pPr>
              <w:jc w:val="both"/>
              <w:rPr>
                <w:rFonts w:cstheme="minorHAnsi"/>
                <w:sz w:val="24"/>
                <w:szCs w:val="24"/>
              </w:rPr>
            </w:pPr>
            <w:r w:rsidRPr="00664964">
              <w:rPr>
                <w:rFonts w:cstheme="minorHAnsi"/>
                <w:sz w:val="24"/>
                <w:szCs w:val="24"/>
              </w:rPr>
              <w:t>Previsioni di criteri per l’individuazione graduatorie presso altri enti nei regolamenti uffici e servizi o mediante atti di indirizzo della Giunta</w:t>
            </w:r>
          </w:p>
          <w:p w14:paraId="18D7A42D" w14:textId="77777777" w:rsidR="00CB22EA" w:rsidRPr="00664964" w:rsidRDefault="00CB22EA" w:rsidP="00CB22EA">
            <w:pPr>
              <w:jc w:val="both"/>
              <w:rPr>
                <w:rFonts w:cstheme="minorHAnsi"/>
                <w:sz w:val="24"/>
                <w:szCs w:val="24"/>
              </w:rPr>
            </w:pPr>
            <w:r w:rsidRPr="00664964">
              <w:rPr>
                <w:rFonts w:cstheme="minorHAnsi"/>
                <w:sz w:val="24"/>
                <w:szCs w:val="24"/>
              </w:rPr>
              <w:t>Rispetto norme e principi giurisprudenza in materia di scorrimento graduatorie</w:t>
            </w:r>
          </w:p>
          <w:p w14:paraId="23C20C45" w14:textId="77777777" w:rsidR="00CB22EA" w:rsidRPr="00664964" w:rsidRDefault="00CB22EA" w:rsidP="00CB22EA">
            <w:pPr>
              <w:jc w:val="both"/>
              <w:rPr>
                <w:rFonts w:cstheme="minorHAnsi"/>
                <w:sz w:val="24"/>
                <w:szCs w:val="24"/>
              </w:rPr>
            </w:pPr>
            <w:r w:rsidRPr="00664964">
              <w:rPr>
                <w:rFonts w:cstheme="minorHAnsi"/>
                <w:sz w:val="24"/>
                <w:szCs w:val="24"/>
              </w:rPr>
              <w:t>Formazione - Partecipazione corsi di formazione in materia di reclutamento personale organizzati da Villa Umbra</w:t>
            </w:r>
            <w:r w:rsidR="00630F68" w:rsidRPr="00664964">
              <w:rPr>
                <w:rFonts w:cstheme="minorHAnsi"/>
                <w:sz w:val="24"/>
                <w:szCs w:val="24"/>
              </w:rPr>
              <w:t>/</w:t>
            </w:r>
            <w:proofErr w:type="gramStart"/>
            <w:r w:rsidR="00630F68" w:rsidRPr="00664964">
              <w:rPr>
                <w:rFonts w:cstheme="minorHAnsi"/>
                <w:sz w:val="24"/>
                <w:szCs w:val="24"/>
              </w:rPr>
              <w:t xml:space="preserve">organizzati </w:t>
            </w:r>
            <w:r w:rsidR="0096796D" w:rsidRPr="00664964">
              <w:rPr>
                <w:rFonts w:cstheme="minorHAnsi"/>
                <w:sz w:val="24"/>
                <w:szCs w:val="24"/>
              </w:rPr>
              <w:t xml:space="preserve"> Unione</w:t>
            </w:r>
            <w:proofErr w:type="gramEnd"/>
            <w:r w:rsidR="0096796D" w:rsidRPr="00664964">
              <w:rPr>
                <w:rFonts w:cstheme="minorHAnsi"/>
                <w:sz w:val="24"/>
                <w:szCs w:val="24"/>
              </w:rPr>
              <w:t xml:space="preserve"> dei Comuni</w:t>
            </w:r>
          </w:p>
          <w:p w14:paraId="665D7633" w14:textId="77777777" w:rsidR="00CB22EA" w:rsidRPr="00664964" w:rsidRDefault="00CB22EA" w:rsidP="00CB22EA">
            <w:pPr>
              <w:jc w:val="both"/>
              <w:rPr>
                <w:rFonts w:cstheme="minorHAnsi"/>
                <w:sz w:val="24"/>
                <w:szCs w:val="24"/>
              </w:rPr>
            </w:pPr>
          </w:p>
          <w:p w14:paraId="2A8C7924" w14:textId="77777777" w:rsidR="00630F68" w:rsidRPr="00664964" w:rsidRDefault="00630F68" w:rsidP="00CB22EA">
            <w:pPr>
              <w:jc w:val="both"/>
              <w:rPr>
                <w:rFonts w:cstheme="minorHAnsi"/>
                <w:sz w:val="24"/>
                <w:szCs w:val="24"/>
              </w:rPr>
            </w:pPr>
          </w:p>
          <w:p w14:paraId="6A102228" w14:textId="77777777" w:rsidR="00CB22EA" w:rsidRPr="00664964" w:rsidRDefault="00CB22EA" w:rsidP="00CB22EA">
            <w:pPr>
              <w:jc w:val="both"/>
              <w:rPr>
                <w:rFonts w:cstheme="minorHAnsi"/>
                <w:sz w:val="24"/>
                <w:szCs w:val="24"/>
              </w:rPr>
            </w:pPr>
            <w:r w:rsidRPr="00664964">
              <w:rPr>
                <w:rFonts w:cstheme="minorHAnsi"/>
                <w:sz w:val="24"/>
                <w:szCs w:val="24"/>
              </w:rPr>
              <w:t>Predeterminazione di requisiti attitudinali e</w:t>
            </w:r>
          </w:p>
          <w:p w14:paraId="07FB4EB2" w14:textId="77777777" w:rsidR="00CB22EA" w:rsidRPr="00664964" w:rsidRDefault="00CB22EA" w:rsidP="00CB22EA">
            <w:pPr>
              <w:jc w:val="both"/>
              <w:rPr>
                <w:rFonts w:cstheme="minorHAnsi"/>
                <w:sz w:val="24"/>
                <w:szCs w:val="24"/>
              </w:rPr>
            </w:pPr>
            <w:r w:rsidRPr="00664964">
              <w:rPr>
                <w:rFonts w:cstheme="minorHAnsi"/>
                <w:sz w:val="24"/>
                <w:szCs w:val="24"/>
              </w:rPr>
              <w:t>professionali oggettivi per ogni posizione da ricoprire. Rispetto norme D.P.R. 9 maggio 1994, n. 487 e regolamenti Uffici e Servizi/regolamento concorsi</w:t>
            </w:r>
          </w:p>
          <w:p w14:paraId="4F06C74C" w14:textId="77777777" w:rsidR="00CB22EA" w:rsidRPr="00664964" w:rsidRDefault="00CB22EA" w:rsidP="00CB22EA">
            <w:pPr>
              <w:jc w:val="both"/>
              <w:rPr>
                <w:rFonts w:cstheme="minorHAnsi"/>
                <w:sz w:val="24"/>
                <w:szCs w:val="24"/>
              </w:rPr>
            </w:pPr>
          </w:p>
          <w:p w14:paraId="52189722" w14:textId="77777777" w:rsidR="00CB22EA" w:rsidRPr="00664964" w:rsidRDefault="00CB22EA" w:rsidP="00CB22EA">
            <w:pPr>
              <w:jc w:val="both"/>
              <w:rPr>
                <w:rFonts w:cstheme="minorHAnsi"/>
                <w:sz w:val="24"/>
                <w:szCs w:val="24"/>
              </w:rPr>
            </w:pPr>
            <w:r w:rsidRPr="00664964">
              <w:rPr>
                <w:rFonts w:cstheme="minorHAnsi"/>
                <w:sz w:val="24"/>
                <w:szCs w:val="24"/>
              </w:rPr>
              <w:t>Rispetto normative in materia di pubblicazione.</w:t>
            </w:r>
          </w:p>
          <w:p w14:paraId="146ADC1B" w14:textId="77777777" w:rsidR="00CB22EA" w:rsidRPr="00664964" w:rsidRDefault="00CB22EA" w:rsidP="00CB22EA">
            <w:pPr>
              <w:jc w:val="both"/>
              <w:rPr>
                <w:rFonts w:cstheme="minorHAnsi"/>
                <w:sz w:val="24"/>
                <w:szCs w:val="24"/>
              </w:rPr>
            </w:pPr>
            <w:r w:rsidRPr="00664964">
              <w:rPr>
                <w:rFonts w:cstheme="minorHAnsi"/>
                <w:sz w:val="24"/>
                <w:szCs w:val="24"/>
              </w:rPr>
              <w:lastRenderedPageBreak/>
              <w:t>Pubblicazione in Gazzetta Ufficiale quanto richiesta dalla normativa</w:t>
            </w:r>
          </w:p>
          <w:p w14:paraId="628AA8BC" w14:textId="77777777" w:rsidR="0096796D" w:rsidRPr="00664964" w:rsidRDefault="0096796D" w:rsidP="00CB22EA">
            <w:pPr>
              <w:jc w:val="both"/>
              <w:rPr>
                <w:rFonts w:cstheme="minorHAnsi"/>
                <w:sz w:val="24"/>
                <w:szCs w:val="24"/>
              </w:rPr>
            </w:pPr>
          </w:p>
          <w:p w14:paraId="7C782596" w14:textId="77777777" w:rsidR="00CB22EA" w:rsidRPr="00664964" w:rsidRDefault="00CB22EA" w:rsidP="00CB22EA">
            <w:pPr>
              <w:jc w:val="both"/>
              <w:rPr>
                <w:rFonts w:cstheme="minorHAnsi"/>
                <w:sz w:val="24"/>
                <w:szCs w:val="24"/>
              </w:rPr>
            </w:pPr>
            <w:r w:rsidRPr="00664964">
              <w:rPr>
                <w:rFonts w:cstheme="minorHAnsi"/>
                <w:sz w:val="24"/>
                <w:szCs w:val="24"/>
              </w:rPr>
              <w:t>Pubblicazione sito Amministrazione trasparente ai sensi art. 19 d.lgs. 33/2013 come modificato dal comma 145 della legge 160/2019</w:t>
            </w:r>
          </w:p>
          <w:p w14:paraId="2846DDE9" w14:textId="77777777" w:rsidR="00CB22EA" w:rsidRPr="00664964" w:rsidRDefault="00CB22EA" w:rsidP="00CB22EA">
            <w:pPr>
              <w:jc w:val="both"/>
              <w:rPr>
                <w:rFonts w:cstheme="minorHAnsi"/>
                <w:sz w:val="24"/>
                <w:szCs w:val="24"/>
              </w:rPr>
            </w:pPr>
            <w:r w:rsidRPr="00664964">
              <w:rPr>
                <w:rFonts w:cstheme="minorHAnsi"/>
                <w:sz w:val="24"/>
                <w:szCs w:val="24"/>
              </w:rPr>
              <w:t>Pubblicazione home page per dare massima visibilità</w:t>
            </w:r>
          </w:p>
          <w:p w14:paraId="41BBF535" w14:textId="77777777" w:rsidR="00CB22EA" w:rsidRPr="00664964" w:rsidRDefault="00CB22EA" w:rsidP="00CB22EA">
            <w:pPr>
              <w:jc w:val="both"/>
              <w:rPr>
                <w:rFonts w:cstheme="minorHAnsi"/>
                <w:sz w:val="24"/>
                <w:szCs w:val="24"/>
              </w:rPr>
            </w:pPr>
          </w:p>
          <w:p w14:paraId="62BAC99E" w14:textId="77777777" w:rsidR="00630F68" w:rsidRPr="00664964" w:rsidRDefault="00630F68" w:rsidP="00CB22EA">
            <w:pPr>
              <w:jc w:val="both"/>
              <w:rPr>
                <w:rFonts w:cstheme="minorHAnsi"/>
                <w:sz w:val="24"/>
                <w:szCs w:val="24"/>
              </w:rPr>
            </w:pPr>
          </w:p>
          <w:p w14:paraId="32D5AAA9" w14:textId="77777777" w:rsidR="00630F68" w:rsidRPr="00664964" w:rsidRDefault="00630F68" w:rsidP="00CB22EA">
            <w:pPr>
              <w:jc w:val="both"/>
              <w:rPr>
                <w:rFonts w:cstheme="minorHAnsi"/>
                <w:sz w:val="24"/>
                <w:szCs w:val="24"/>
              </w:rPr>
            </w:pPr>
          </w:p>
          <w:p w14:paraId="4A00DD53" w14:textId="77777777" w:rsidR="00630F68" w:rsidRPr="00664964" w:rsidRDefault="00630F68" w:rsidP="00CB22EA">
            <w:pPr>
              <w:jc w:val="both"/>
              <w:rPr>
                <w:rFonts w:cstheme="minorHAnsi"/>
                <w:sz w:val="24"/>
                <w:szCs w:val="24"/>
              </w:rPr>
            </w:pPr>
          </w:p>
          <w:p w14:paraId="1E37A161" w14:textId="77777777" w:rsidR="00630F68" w:rsidRPr="00664964" w:rsidRDefault="00630F68" w:rsidP="00630F68">
            <w:pPr>
              <w:jc w:val="both"/>
              <w:rPr>
                <w:rFonts w:cstheme="minorHAnsi"/>
                <w:sz w:val="24"/>
                <w:szCs w:val="24"/>
              </w:rPr>
            </w:pPr>
            <w:r w:rsidRPr="00664964">
              <w:rPr>
                <w:rFonts w:cstheme="minorHAnsi"/>
                <w:sz w:val="24"/>
                <w:szCs w:val="24"/>
              </w:rPr>
              <w:t>Richiesta autodichiarazioni in merito assenza condanne ai sensi art. 35 bis e assenza conflitto di interessi</w:t>
            </w:r>
          </w:p>
          <w:p w14:paraId="5736D31D" w14:textId="77777777" w:rsidR="00630F68" w:rsidRPr="00664964" w:rsidRDefault="00630F68" w:rsidP="00630F68">
            <w:pPr>
              <w:jc w:val="both"/>
              <w:rPr>
                <w:rFonts w:cstheme="minorHAnsi"/>
                <w:sz w:val="24"/>
                <w:szCs w:val="24"/>
              </w:rPr>
            </w:pPr>
            <w:r w:rsidRPr="00664964">
              <w:rPr>
                <w:rFonts w:cstheme="minorHAnsi"/>
                <w:sz w:val="24"/>
                <w:szCs w:val="24"/>
              </w:rPr>
              <w:t>Riferimento alla delibera ANAC Delibera n. 25 del 15 gennaio 2020 Indicazioni per la gestione di situazioni di conflitto di interessi a carico dei componenti delle commissioni giudicatrici di concorsi pubblici e dei componenti delle commissioni di gara per l’affidamento di contratti pubblici.</w:t>
            </w:r>
          </w:p>
          <w:p w14:paraId="6D4DE74F" w14:textId="77777777" w:rsidR="00630F68" w:rsidRPr="00664964" w:rsidRDefault="00630F68" w:rsidP="00630F68">
            <w:pPr>
              <w:jc w:val="both"/>
              <w:rPr>
                <w:rFonts w:cstheme="minorHAnsi"/>
                <w:sz w:val="24"/>
                <w:szCs w:val="24"/>
              </w:rPr>
            </w:pPr>
            <w:r w:rsidRPr="00664964">
              <w:rPr>
                <w:rFonts w:cstheme="minorHAnsi"/>
                <w:sz w:val="24"/>
                <w:szCs w:val="24"/>
              </w:rPr>
              <w:t>Scelta commissari anche tra soggetti esterni e con titoli e esperienza adeguate.</w:t>
            </w:r>
          </w:p>
          <w:p w14:paraId="60AFB17E" w14:textId="77777777" w:rsidR="00630F68" w:rsidRPr="00664964" w:rsidRDefault="00630F68" w:rsidP="00630F68">
            <w:pPr>
              <w:jc w:val="both"/>
              <w:rPr>
                <w:rFonts w:cstheme="minorHAnsi"/>
                <w:sz w:val="24"/>
                <w:szCs w:val="24"/>
              </w:rPr>
            </w:pPr>
            <w:r w:rsidRPr="00664964">
              <w:rPr>
                <w:rFonts w:cstheme="minorHAnsi"/>
                <w:sz w:val="24"/>
                <w:szCs w:val="24"/>
              </w:rPr>
              <w:lastRenderedPageBreak/>
              <w:t>Controllo sulle autodichiarazioni, anche a campione</w:t>
            </w:r>
          </w:p>
          <w:p w14:paraId="4F3908E9" w14:textId="77777777" w:rsidR="00CB22EA" w:rsidRPr="00664964" w:rsidRDefault="00630F68" w:rsidP="00630F68">
            <w:pPr>
              <w:jc w:val="both"/>
              <w:rPr>
                <w:rFonts w:cstheme="minorHAnsi"/>
                <w:sz w:val="24"/>
                <w:szCs w:val="24"/>
              </w:rPr>
            </w:pPr>
            <w:r w:rsidRPr="00664964">
              <w:rPr>
                <w:rFonts w:cstheme="minorHAnsi"/>
                <w:sz w:val="24"/>
                <w:szCs w:val="24"/>
              </w:rPr>
              <w:t>Formazione sulla direttiva sopraccitata</w:t>
            </w:r>
          </w:p>
          <w:p w14:paraId="5A17C030" w14:textId="77777777" w:rsidR="00CB22EA" w:rsidRPr="00664964" w:rsidRDefault="00CB22EA" w:rsidP="00CB22EA">
            <w:pPr>
              <w:jc w:val="both"/>
              <w:rPr>
                <w:rFonts w:cstheme="minorHAnsi"/>
                <w:sz w:val="24"/>
                <w:szCs w:val="24"/>
              </w:rPr>
            </w:pPr>
          </w:p>
          <w:p w14:paraId="5C34E0B4" w14:textId="77777777" w:rsidR="00CB22EA" w:rsidRPr="00664964" w:rsidRDefault="00CB22EA" w:rsidP="00CB22EA">
            <w:pPr>
              <w:jc w:val="both"/>
              <w:rPr>
                <w:rFonts w:cstheme="minorHAnsi"/>
                <w:sz w:val="24"/>
                <w:szCs w:val="24"/>
              </w:rPr>
            </w:pPr>
            <w:r w:rsidRPr="00664964">
              <w:rPr>
                <w:rFonts w:cstheme="minorHAnsi"/>
                <w:sz w:val="24"/>
                <w:szCs w:val="24"/>
              </w:rPr>
              <w:t>Definizione delle prove concorsuali contestualmente all’avvio delle stesse</w:t>
            </w:r>
          </w:p>
          <w:p w14:paraId="739D4F7A" w14:textId="77777777" w:rsidR="00CB22EA" w:rsidRPr="00664964" w:rsidRDefault="00CB22EA" w:rsidP="00CB22EA">
            <w:pPr>
              <w:jc w:val="both"/>
              <w:rPr>
                <w:rFonts w:cstheme="minorHAnsi"/>
                <w:sz w:val="24"/>
                <w:szCs w:val="24"/>
              </w:rPr>
            </w:pPr>
          </w:p>
          <w:p w14:paraId="74FEDF59" w14:textId="77777777" w:rsidR="00CB22EA" w:rsidRPr="00664964" w:rsidRDefault="00CB22EA" w:rsidP="00CB22EA">
            <w:pPr>
              <w:jc w:val="both"/>
              <w:rPr>
                <w:rFonts w:cstheme="minorHAnsi"/>
                <w:sz w:val="24"/>
                <w:szCs w:val="24"/>
              </w:rPr>
            </w:pPr>
            <w:r w:rsidRPr="00664964">
              <w:rPr>
                <w:rFonts w:cstheme="minorHAnsi"/>
                <w:sz w:val="24"/>
                <w:szCs w:val="24"/>
              </w:rPr>
              <w:t>Adozione di accorgimenti tecnici per garantire la riservatezza delle prove</w:t>
            </w:r>
          </w:p>
          <w:p w14:paraId="70CB460D" w14:textId="77777777" w:rsidR="00CB22EA" w:rsidRPr="00664964" w:rsidRDefault="00CB22EA" w:rsidP="00CB22EA">
            <w:pPr>
              <w:jc w:val="both"/>
              <w:rPr>
                <w:rFonts w:cstheme="minorHAnsi"/>
                <w:sz w:val="24"/>
                <w:szCs w:val="24"/>
              </w:rPr>
            </w:pPr>
          </w:p>
          <w:p w14:paraId="414B5024" w14:textId="77777777" w:rsidR="00CB22EA" w:rsidRPr="00664964" w:rsidRDefault="00CB22EA" w:rsidP="00CB22EA">
            <w:pPr>
              <w:jc w:val="both"/>
              <w:rPr>
                <w:rFonts w:cstheme="minorHAnsi"/>
                <w:sz w:val="24"/>
                <w:szCs w:val="24"/>
              </w:rPr>
            </w:pPr>
            <w:r w:rsidRPr="00664964">
              <w:rPr>
                <w:rFonts w:cstheme="minorHAnsi"/>
                <w:sz w:val="24"/>
                <w:szCs w:val="24"/>
              </w:rPr>
              <w:t xml:space="preserve">Definizione da parte della Commissione, in modo </w:t>
            </w:r>
            <w:proofErr w:type="gramStart"/>
            <w:r w:rsidRPr="00664964">
              <w:rPr>
                <w:rFonts w:cstheme="minorHAnsi"/>
                <w:sz w:val="24"/>
                <w:szCs w:val="24"/>
              </w:rPr>
              <w:t>preventivo,  dei</w:t>
            </w:r>
            <w:proofErr w:type="gramEnd"/>
            <w:r w:rsidRPr="00664964">
              <w:rPr>
                <w:rFonts w:cstheme="minorHAnsi"/>
                <w:sz w:val="24"/>
                <w:szCs w:val="24"/>
              </w:rPr>
              <w:t xml:space="preserve"> criteri per lo svolgimento delle correzione degli elaborati</w:t>
            </w:r>
          </w:p>
          <w:p w14:paraId="014E52D1" w14:textId="77777777" w:rsidR="00CB22EA" w:rsidRPr="00664964" w:rsidRDefault="00CB22EA" w:rsidP="00CB22EA">
            <w:pPr>
              <w:jc w:val="both"/>
              <w:rPr>
                <w:rFonts w:cstheme="minorHAnsi"/>
                <w:sz w:val="24"/>
                <w:szCs w:val="24"/>
              </w:rPr>
            </w:pPr>
            <w:r w:rsidRPr="00664964">
              <w:rPr>
                <w:rFonts w:cstheme="minorHAnsi"/>
                <w:sz w:val="24"/>
                <w:szCs w:val="24"/>
              </w:rPr>
              <w:t>Prove orali basate sull’estrazione casuale delle domande</w:t>
            </w:r>
          </w:p>
          <w:p w14:paraId="34CBD852" w14:textId="77777777" w:rsidR="00CB22EA" w:rsidRPr="00664964" w:rsidRDefault="00CB22EA" w:rsidP="00CB22EA">
            <w:pPr>
              <w:jc w:val="both"/>
              <w:rPr>
                <w:rFonts w:cstheme="minorHAnsi"/>
                <w:sz w:val="24"/>
                <w:szCs w:val="24"/>
              </w:rPr>
            </w:pPr>
          </w:p>
          <w:p w14:paraId="0B3684B4" w14:textId="77777777" w:rsidR="00CB22EA" w:rsidRPr="00664964" w:rsidRDefault="00CB22EA" w:rsidP="00CB22EA">
            <w:pPr>
              <w:jc w:val="both"/>
              <w:rPr>
                <w:rFonts w:cstheme="minorHAnsi"/>
                <w:sz w:val="24"/>
                <w:szCs w:val="24"/>
              </w:rPr>
            </w:pPr>
            <w:r w:rsidRPr="00664964">
              <w:rPr>
                <w:rFonts w:cstheme="minorHAnsi"/>
                <w:sz w:val="24"/>
                <w:szCs w:val="24"/>
              </w:rPr>
              <w:t xml:space="preserve">Utilizzo di sistemi informatizzati per raccolta, registrazione domande e conservazione di informazioni e documenti, nonché per consentire tracciabilità intero procedimento </w:t>
            </w:r>
          </w:p>
          <w:p w14:paraId="458DB43C" w14:textId="77777777" w:rsidR="00CB22EA" w:rsidRPr="00664964" w:rsidRDefault="00CB22EA" w:rsidP="00CB22EA">
            <w:pPr>
              <w:jc w:val="both"/>
              <w:rPr>
                <w:rFonts w:cstheme="minorHAnsi"/>
                <w:sz w:val="24"/>
                <w:szCs w:val="24"/>
              </w:rPr>
            </w:pPr>
          </w:p>
          <w:p w14:paraId="684844E3" w14:textId="77777777" w:rsidR="00CB22EA" w:rsidRPr="00664964" w:rsidRDefault="00CB22EA" w:rsidP="00CB22EA">
            <w:pPr>
              <w:jc w:val="both"/>
              <w:rPr>
                <w:rFonts w:cstheme="minorHAnsi"/>
                <w:sz w:val="24"/>
                <w:szCs w:val="24"/>
              </w:rPr>
            </w:pPr>
            <w:r w:rsidRPr="00664964">
              <w:rPr>
                <w:rFonts w:cstheme="minorHAnsi"/>
                <w:sz w:val="24"/>
                <w:szCs w:val="24"/>
              </w:rPr>
              <w:t xml:space="preserve">Pubblicazione criteri di valutazione della Commissione e tracce prove </w:t>
            </w:r>
            <w:r w:rsidRPr="00664964">
              <w:rPr>
                <w:rFonts w:cstheme="minorHAnsi"/>
                <w:sz w:val="24"/>
                <w:szCs w:val="24"/>
              </w:rPr>
              <w:lastRenderedPageBreak/>
              <w:t xml:space="preserve">sul sito amministrazione trasparente ai sensi art. 19 </w:t>
            </w:r>
            <w:proofErr w:type="spellStart"/>
            <w:r w:rsidRPr="00664964">
              <w:rPr>
                <w:rFonts w:cstheme="minorHAnsi"/>
                <w:sz w:val="24"/>
                <w:szCs w:val="24"/>
              </w:rPr>
              <w:t>d.lgs</w:t>
            </w:r>
            <w:proofErr w:type="spellEnd"/>
            <w:r w:rsidRPr="00664964">
              <w:rPr>
                <w:rFonts w:cstheme="minorHAnsi"/>
                <w:sz w:val="24"/>
                <w:szCs w:val="24"/>
              </w:rPr>
              <w:t xml:space="preserve"> 33/2013</w:t>
            </w:r>
          </w:p>
          <w:p w14:paraId="3787ADF4" w14:textId="77777777" w:rsidR="00CB22EA" w:rsidRPr="00664964" w:rsidRDefault="00CB22EA" w:rsidP="00CB22EA">
            <w:pPr>
              <w:jc w:val="both"/>
              <w:rPr>
                <w:rFonts w:cstheme="minorHAnsi"/>
                <w:sz w:val="24"/>
                <w:szCs w:val="24"/>
              </w:rPr>
            </w:pPr>
          </w:p>
          <w:p w14:paraId="6B293C49" w14:textId="77777777" w:rsidR="00CB22EA" w:rsidRPr="00664964" w:rsidRDefault="00CB22EA" w:rsidP="00CB22EA">
            <w:pPr>
              <w:jc w:val="both"/>
              <w:rPr>
                <w:rFonts w:cstheme="minorHAnsi"/>
                <w:sz w:val="24"/>
                <w:szCs w:val="24"/>
              </w:rPr>
            </w:pPr>
          </w:p>
          <w:p w14:paraId="27FAA3C6" w14:textId="77777777" w:rsidR="00CB22EA" w:rsidRPr="00664964" w:rsidRDefault="00CB22EA" w:rsidP="00630F68">
            <w:pPr>
              <w:jc w:val="both"/>
              <w:rPr>
                <w:rFonts w:cstheme="minorHAnsi"/>
                <w:sz w:val="24"/>
                <w:szCs w:val="24"/>
              </w:rPr>
            </w:pPr>
            <w:r w:rsidRPr="00664964">
              <w:rPr>
                <w:rFonts w:cstheme="minorHAnsi"/>
                <w:sz w:val="24"/>
                <w:szCs w:val="24"/>
              </w:rPr>
              <w:t>Controllo sulle autodichiarazioni</w:t>
            </w:r>
            <w:r w:rsidR="0096796D" w:rsidRPr="00664964">
              <w:rPr>
                <w:rFonts w:cstheme="minorHAnsi"/>
                <w:sz w:val="24"/>
                <w:szCs w:val="24"/>
              </w:rPr>
              <w:t xml:space="preserve"> presentate </w:t>
            </w:r>
            <w:r w:rsidR="00630F68" w:rsidRPr="00664964">
              <w:rPr>
                <w:rFonts w:cstheme="minorHAnsi"/>
                <w:sz w:val="24"/>
                <w:szCs w:val="24"/>
              </w:rPr>
              <w:t>prima della stipula</w:t>
            </w:r>
          </w:p>
        </w:tc>
        <w:tc>
          <w:tcPr>
            <w:tcW w:w="1134" w:type="dxa"/>
          </w:tcPr>
          <w:p w14:paraId="5569A218" w14:textId="77777777" w:rsidR="00CB22EA" w:rsidRPr="00664964" w:rsidRDefault="00CB22EA" w:rsidP="00F053C6">
            <w:pPr>
              <w:jc w:val="center"/>
              <w:rPr>
                <w:rFonts w:cstheme="minorHAnsi"/>
                <w:bCs/>
              </w:rPr>
            </w:pPr>
            <w:r w:rsidRPr="00664964">
              <w:rPr>
                <w:rFonts w:cstheme="minorHAnsi"/>
                <w:bCs/>
              </w:rPr>
              <w:lastRenderedPageBreak/>
              <w:t>Conferma</w:t>
            </w:r>
          </w:p>
          <w:p w14:paraId="507C5147" w14:textId="77777777" w:rsidR="00CB22EA" w:rsidRPr="00664964" w:rsidRDefault="00CB22EA" w:rsidP="00F053C6">
            <w:pPr>
              <w:jc w:val="center"/>
              <w:rPr>
                <w:rFonts w:cstheme="minorHAnsi"/>
                <w:bCs/>
              </w:rPr>
            </w:pPr>
          </w:p>
          <w:p w14:paraId="4C46F379" w14:textId="77777777" w:rsidR="00CB22EA" w:rsidRPr="00664964" w:rsidRDefault="00CB22EA" w:rsidP="00F053C6">
            <w:pPr>
              <w:jc w:val="center"/>
              <w:rPr>
                <w:rFonts w:cstheme="minorHAnsi"/>
                <w:bCs/>
              </w:rPr>
            </w:pPr>
          </w:p>
          <w:p w14:paraId="58F74B43" w14:textId="77777777" w:rsidR="00CB22EA" w:rsidRPr="00664964" w:rsidRDefault="00CB22EA" w:rsidP="00F053C6">
            <w:pPr>
              <w:jc w:val="center"/>
              <w:rPr>
                <w:rFonts w:cstheme="minorHAnsi"/>
                <w:bCs/>
              </w:rPr>
            </w:pPr>
          </w:p>
          <w:p w14:paraId="220F2F2B" w14:textId="77777777" w:rsidR="00CB22EA" w:rsidRPr="00664964" w:rsidRDefault="00CB22EA" w:rsidP="00F053C6">
            <w:pPr>
              <w:jc w:val="center"/>
              <w:rPr>
                <w:rFonts w:cstheme="minorHAnsi"/>
                <w:bCs/>
              </w:rPr>
            </w:pPr>
          </w:p>
          <w:p w14:paraId="3B9158B1" w14:textId="77777777" w:rsidR="00CB22EA" w:rsidRPr="00664964" w:rsidRDefault="00CB22EA" w:rsidP="00F053C6">
            <w:pPr>
              <w:jc w:val="center"/>
              <w:rPr>
                <w:rFonts w:cstheme="minorHAnsi"/>
                <w:bCs/>
              </w:rPr>
            </w:pPr>
          </w:p>
          <w:p w14:paraId="5204507F" w14:textId="77777777" w:rsidR="00CB22EA" w:rsidRPr="00664964" w:rsidRDefault="00CB22EA" w:rsidP="00F053C6">
            <w:pPr>
              <w:jc w:val="center"/>
              <w:rPr>
                <w:rFonts w:cstheme="minorHAnsi"/>
                <w:bCs/>
              </w:rPr>
            </w:pPr>
          </w:p>
          <w:p w14:paraId="0A90FBF2" w14:textId="77777777" w:rsidR="00CB22EA" w:rsidRPr="00664964" w:rsidRDefault="00CB22EA" w:rsidP="00F053C6">
            <w:pPr>
              <w:jc w:val="center"/>
              <w:rPr>
                <w:rFonts w:cstheme="minorHAnsi"/>
                <w:bCs/>
              </w:rPr>
            </w:pPr>
          </w:p>
          <w:p w14:paraId="771E244A" w14:textId="77777777" w:rsidR="00CB22EA" w:rsidRPr="00664964" w:rsidRDefault="00CB22EA" w:rsidP="00F053C6">
            <w:pPr>
              <w:jc w:val="center"/>
              <w:rPr>
                <w:rFonts w:cstheme="minorHAnsi"/>
                <w:bCs/>
              </w:rPr>
            </w:pPr>
          </w:p>
          <w:p w14:paraId="5A631F9F" w14:textId="77777777" w:rsidR="00CB22EA" w:rsidRPr="00664964" w:rsidRDefault="00CB22EA" w:rsidP="00F053C6">
            <w:pPr>
              <w:jc w:val="center"/>
              <w:rPr>
                <w:rFonts w:cstheme="minorHAnsi"/>
                <w:bCs/>
              </w:rPr>
            </w:pPr>
          </w:p>
          <w:p w14:paraId="27C0F09A" w14:textId="77777777" w:rsidR="00CB22EA" w:rsidRPr="00664964" w:rsidRDefault="00CB22EA" w:rsidP="00F053C6">
            <w:pPr>
              <w:jc w:val="center"/>
              <w:rPr>
                <w:rFonts w:cstheme="minorHAnsi"/>
                <w:bCs/>
              </w:rPr>
            </w:pPr>
          </w:p>
          <w:p w14:paraId="2FDB159E" w14:textId="77777777" w:rsidR="00CB22EA" w:rsidRPr="00664964" w:rsidRDefault="00CB22EA" w:rsidP="00F053C6">
            <w:pPr>
              <w:jc w:val="center"/>
              <w:rPr>
                <w:rFonts w:cstheme="minorHAnsi"/>
                <w:bCs/>
              </w:rPr>
            </w:pPr>
          </w:p>
          <w:p w14:paraId="02D927CB" w14:textId="77777777" w:rsidR="00CB22EA" w:rsidRPr="00664964" w:rsidRDefault="00CB22EA" w:rsidP="00F053C6">
            <w:pPr>
              <w:jc w:val="center"/>
              <w:rPr>
                <w:rFonts w:cstheme="minorHAnsi"/>
                <w:bCs/>
              </w:rPr>
            </w:pPr>
          </w:p>
          <w:p w14:paraId="5FD83E9B" w14:textId="77777777" w:rsidR="00CB22EA" w:rsidRPr="00664964" w:rsidRDefault="00CB22EA" w:rsidP="00F053C6">
            <w:pPr>
              <w:jc w:val="center"/>
              <w:rPr>
                <w:rFonts w:cstheme="minorHAnsi"/>
                <w:bCs/>
              </w:rPr>
            </w:pPr>
            <w:r w:rsidRPr="00664964">
              <w:rPr>
                <w:rFonts w:cstheme="minorHAnsi"/>
                <w:bCs/>
              </w:rPr>
              <w:t>Conferma</w:t>
            </w:r>
          </w:p>
          <w:p w14:paraId="05E6B26E" w14:textId="77777777" w:rsidR="0096796D" w:rsidRPr="00664964" w:rsidRDefault="0096796D" w:rsidP="00F053C6">
            <w:pPr>
              <w:jc w:val="center"/>
              <w:rPr>
                <w:rFonts w:cstheme="minorHAnsi"/>
                <w:bCs/>
              </w:rPr>
            </w:pPr>
          </w:p>
          <w:p w14:paraId="7E57E293" w14:textId="77777777" w:rsidR="0096796D" w:rsidRPr="00664964" w:rsidRDefault="0096796D" w:rsidP="00F053C6">
            <w:pPr>
              <w:jc w:val="center"/>
              <w:rPr>
                <w:rFonts w:cstheme="minorHAnsi"/>
                <w:bCs/>
              </w:rPr>
            </w:pPr>
          </w:p>
          <w:p w14:paraId="0C9C1F96" w14:textId="77777777" w:rsidR="0096796D" w:rsidRPr="00664964" w:rsidRDefault="0096796D" w:rsidP="00F053C6">
            <w:pPr>
              <w:jc w:val="center"/>
              <w:rPr>
                <w:rFonts w:cstheme="minorHAnsi"/>
                <w:bCs/>
              </w:rPr>
            </w:pPr>
          </w:p>
          <w:p w14:paraId="5C746C79" w14:textId="77777777" w:rsidR="0096796D" w:rsidRPr="00664964" w:rsidRDefault="0096796D" w:rsidP="00F053C6">
            <w:pPr>
              <w:jc w:val="center"/>
              <w:rPr>
                <w:rFonts w:cstheme="minorHAnsi"/>
                <w:bCs/>
              </w:rPr>
            </w:pPr>
          </w:p>
          <w:p w14:paraId="79723386" w14:textId="77777777" w:rsidR="0096796D" w:rsidRPr="00664964" w:rsidRDefault="0096796D" w:rsidP="00F053C6">
            <w:pPr>
              <w:jc w:val="center"/>
              <w:rPr>
                <w:rFonts w:cstheme="minorHAnsi"/>
                <w:bCs/>
              </w:rPr>
            </w:pPr>
          </w:p>
          <w:p w14:paraId="2D2F8627" w14:textId="77777777" w:rsidR="0096796D" w:rsidRPr="00664964" w:rsidRDefault="0096796D" w:rsidP="00F053C6">
            <w:pPr>
              <w:jc w:val="center"/>
              <w:rPr>
                <w:rFonts w:cstheme="minorHAnsi"/>
                <w:bCs/>
              </w:rPr>
            </w:pPr>
          </w:p>
          <w:p w14:paraId="133A645B" w14:textId="77777777" w:rsidR="0096796D" w:rsidRPr="00664964" w:rsidRDefault="0096796D" w:rsidP="00F053C6">
            <w:pPr>
              <w:jc w:val="center"/>
              <w:rPr>
                <w:rFonts w:cstheme="minorHAnsi"/>
                <w:bCs/>
              </w:rPr>
            </w:pPr>
          </w:p>
          <w:p w14:paraId="4228B6E6" w14:textId="77777777" w:rsidR="0096796D" w:rsidRPr="00664964" w:rsidRDefault="0096796D" w:rsidP="00F053C6">
            <w:pPr>
              <w:jc w:val="center"/>
              <w:rPr>
                <w:rFonts w:cstheme="minorHAnsi"/>
                <w:bCs/>
              </w:rPr>
            </w:pPr>
          </w:p>
          <w:p w14:paraId="2EFD661B" w14:textId="77777777" w:rsidR="0096796D" w:rsidRPr="00664964" w:rsidRDefault="0096796D" w:rsidP="00F053C6">
            <w:pPr>
              <w:jc w:val="center"/>
              <w:rPr>
                <w:rFonts w:cstheme="minorHAnsi"/>
                <w:bCs/>
              </w:rPr>
            </w:pPr>
          </w:p>
          <w:p w14:paraId="4A42D766" w14:textId="77777777" w:rsidR="0096796D" w:rsidRPr="00664964" w:rsidRDefault="0096796D" w:rsidP="00F053C6">
            <w:pPr>
              <w:jc w:val="center"/>
              <w:rPr>
                <w:rFonts w:cstheme="minorHAnsi"/>
                <w:bCs/>
              </w:rPr>
            </w:pPr>
          </w:p>
          <w:p w14:paraId="014E49BD" w14:textId="77777777" w:rsidR="0096796D" w:rsidRPr="00664964" w:rsidRDefault="0096796D" w:rsidP="00F053C6">
            <w:pPr>
              <w:jc w:val="center"/>
              <w:rPr>
                <w:rFonts w:cstheme="minorHAnsi"/>
                <w:bCs/>
              </w:rPr>
            </w:pPr>
          </w:p>
          <w:p w14:paraId="336F776E" w14:textId="77777777" w:rsidR="0096796D" w:rsidRPr="00664964" w:rsidRDefault="0096796D" w:rsidP="00F053C6">
            <w:pPr>
              <w:jc w:val="center"/>
              <w:rPr>
                <w:rFonts w:cstheme="minorHAnsi"/>
                <w:bCs/>
              </w:rPr>
            </w:pPr>
          </w:p>
          <w:p w14:paraId="56459166" w14:textId="77777777" w:rsidR="0096796D" w:rsidRPr="00664964" w:rsidRDefault="0096796D" w:rsidP="00F053C6">
            <w:pPr>
              <w:jc w:val="center"/>
              <w:rPr>
                <w:rFonts w:cstheme="minorHAnsi"/>
                <w:bCs/>
              </w:rPr>
            </w:pPr>
          </w:p>
          <w:p w14:paraId="45E7E49D" w14:textId="77777777" w:rsidR="0096796D" w:rsidRPr="00664964" w:rsidRDefault="0096796D" w:rsidP="00F053C6">
            <w:pPr>
              <w:jc w:val="center"/>
              <w:rPr>
                <w:rFonts w:cstheme="minorHAnsi"/>
                <w:bCs/>
              </w:rPr>
            </w:pPr>
            <w:r w:rsidRPr="00664964">
              <w:rPr>
                <w:rFonts w:cstheme="minorHAnsi"/>
                <w:bCs/>
              </w:rPr>
              <w:t>Conferma</w:t>
            </w:r>
          </w:p>
          <w:p w14:paraId="6C3A2211" w14:textId="77777777" w:rsidR="00080931" w:rsidRPr="00664964" w:rsidRDefault="00080931" w:rsidP="00F053C6">
            <w:pPr>
              <w:jc w:val="center"/>
              <w:rPr>
                <w:rFonts w:cstheme="minorHAnsi"/>
                <w:bCs/>
              </w:rPr>
            </w:pPr>
          </w:p>
          <w:p w14:paraId="0D39C783" w14:textId="77777777" w:rsidR="00080931" w:rsidRPr="00664964" w:rsidRDefault="00080931" w:rsidP="00F053C6">
            <w:pPr>
              <w:jc w:val="center"/>
              <w:rPr>
                <w:rFonts w:cstheme="minorHAnsi"/>
                <w:bCs/>
              </w:rPr>
            </w:pPr>
          </w:p>
          <w:p w14:paraId="7CA79E44" w14:textId="77777777" w:rsidR="00080931" w:rsidRPr="00664964" w:rsidRDefault="00080931" w:rsidP="00F053C6">
            <w:pPr>
              <w:jc w:val="center"/>
              <w:rPr>
                <w:rFonts w:cstheme="minorHAnsi"/>
                <w:bCs/>
              </w:rPr>
            </w:pPr>
          </w:p>
          <w:p w14:paraId="456F80F4" w14:textId="77777777" w:rsidR="00080931" w:rsidRPr="00664964" w:rsidRDefault="00080931" w:rsidP="00F053C6">
            <w:pPr>
              <w:jc w:val="center"/>
              <w:rPr>
                <w:rFonts w:cstheme="minorHAnsi"/>
                <w:bCs/>
              </w:rPr>
            </w:pPr>
          </w:p>
          <w:p w14:paraId="61B2D9FE" w14:textId="77777777" w:rsidR="00080931" w:rsidRPr="00664964" w:rsidRDefault="00080931" w:rsidP="00F053C6">
            <w:pPr>
              <w:jc w:val="center"/>
              <w:rPr>
                <w:rFonts w:cstheme="minorHAnsi"/>
                <w:bCs/>
              </w:rPr>
            </w:pPr>
          </w:p>
          <w:p w14:paraId="2561DECF" w14:textId="77777777" w:rsidR="00080931" w:rsidRPr="00664964" w:rsidRDefault="00080931" w:rsidP="00F053C6">
            <w:pPr>
              <w:jc w:val="center"/>
              <w:rPr>
                <w:rFonts w:cstheme="minorHAnsi"/>
                <w:bCs/>
              </w:rPr>
            </w:pPr>
          </w:p>
          <w:p w14:paraId="36AD7681" w14:textId="77777777" w:rsidR="00080931" w:rsidRPr="00664964" w:rsidRDefault="00080931" w:rsidP="00F053C6">
            <w:pPr>
              <w:jc w:val="center"/>
              <w:rPr>
                <w:rFonts w:cstheme="minorHAnsi"/>
                <w:bCs/>
              </w:rPr>
            </w:pPr>
          </w:p>
          <w:p w14:paraId="37A7FB65" w14:textId="77777777" w:rsidR="00080931" w:rsidRPr="00664964" w:rsidRDefault="00080931" w:rsidP="00F053C6">
            <w:pPr>
              <w:jc w:val="center"/>
              <w:rPr>
                <w:rFonts w:cstheme="minorHAnsi"/>
                <w:bCs/>
              </w:rPr>
            </w:pPr>
          </w:p>
          <w:p w14:paraId="426424F0" w14:textId="77777777" w:rsidR="00080931" w:rsidRPr="00664964" w:rsidRDefault="00080931" w:rsidP="00F053C6">
            <w:pPr>
              <w:jc w:val="center"/>
              <w:rPr>
                <w:rFonts w:cstheme="minorHAnsi"/>
                <w:bCs/>
              </w:rPr>
            </w:pPr>
          </w:p>
          <w:p w14:paraId="16E9DD76" w14:textId="77777777" w:rsidR="00080931" w:rsidRPr="00664964" w:rsidRDefault="00080931" w:rsidP="00F053C6">
            <w:pPr>
              <w:jc w:val="center"/>
              <w:rPr>
                <w:rFonts w:cstheme="minorHAnsi"/>
                <w:bCs/>
              </w:rPr>
            </w:pPr>
          </w:p>
          <w:p w14:paraId="24E1BC47" w14:textId="77777777" w:rsidR="00080931" w:rsidRPr="00664964" w:rsidRDefault="00080931" w:rsidP="00F053C6">
            <w:pPr>
              <w:jc w:val="center"/>
              <w:rPr>
                <w:rFonts w:cstheme="minorHAnsi"/>
                <w:bCs/>
              </w:rPr>
            </w:pPr>
          </w:p>
          <w:p w14:paraId="0300C36B" w14:textId="77777777" w:rsidR="00080931" w:rsidRPr="00664964" w:rsidRDefault="00080931" w:rsidP="00F053C6">
            <w:pPr>
              <w:jc w:val="center"/>
              <w:rPr>
                <w:rFonts w:cstheme="minorHAnsi"/>
                <w:bCs/>
              </w:rPr>
            </w:pPr>
          </w:p>
          <w:p w14:paraId="4F558842" w14:textId="77777777" w:rsidR="00080931" w:rsidRPr="00664964" w:rsidRDefault="00080931" w:rsidP="00F053C6">
            <w:pPr>
              <w:jc w:val="center"/>
              <w:rPr>
                <w:rFonts w:cstheme="minorHAnsi"/>
                <w:bCs/>
              </w:rPr>
            </w:pPr>
          </w:p>
          <w:p w14:paraId="1F592226" w14:textId="77777777" w:rsidR="00080931" w:rsidRPr="00664964" w:rsidRDefault="00080931" w:rsidP="00F053C6">
            <w:pPr>
              <w:jc w:val="center"/>
              <w:rPr>
                <w:rFonts w:cstheme="minorHAnsi"/>
                <w:bCs/>
              </w:rPr>
            </w:pPr>
          </w:p>
          <w:p w14:paraId="397FD1F0" w14:textId="77777777" w:rsidR="00080931" w:rsidRPr="00664964" w:rsidRDefault="00080931" w:rsidP="00F053C6">
            <w:pPr>
              <w:jc w:val="center"/>
              <w:rPr>
                <w:rFonts w:cstheme="minorHAnsi"/>
                <w:bCs/>
              </w:rPr>
            </w:pPr>
          </w:p>
          <w:p w14:paraId="77A5BE9F" w14:textId="77777777" w:rsidR="00080931" w:rsidRPr="00664964" w:rsidRDefault="00080931" w:rsidP="00F053C6">
            <w:pPr>
              <w:jc w:val="center"/>
              <w:rPr>
                <w:rFonts w:cstheme="minorHAnsi"/>
                <w:bCs/>
              </w:rPr>
            </w:pPr>
          </w:p>
          <w:p w14:paraId="2C8EE32F" w14:textId="77777777" w:rsidR="00080931" w:rsidRPr="00664964" w:rsidRDefault="00080931" w:rsidP="00080931">
            <w:pPr>
              <w:rPr>
                <w:rFonts w:cstheme="minorHAnsi"/>
                <w:bCs/>
              </w:rPr>
            </w:pPr>
            <w:r w:rsidRPr="00664964">
              <w:rPr>
                <w:rFonts w:cstheme="minorHAnsi"/>
                <w:bCs/>
              </w:rPr>
              <w:t>Conferma</w:t>
            </w:r>
          </w:p>
          <w:p w14:paraId="00AE3AA6" w14:textId="77777777" w:rsidR="00080931" w:rsidRPr="00664964" w:rsidRDefault="00080931" w:rsidP="00080931">
            <w:pPr>
              <w:rPr>
                <w:rFonts w:cstheme="minorHAnsi"/>
                <w:bCs/>
              </w:rPr>
            </w:pPr>
          </w:p>
          <w:p w14:paraId="370CAB1A" w14:textId="77777777" w:rsidR="00080931" w:rsidRPr="00664964" w:rsidRDefault="00080931" w:rsidP="00080931">
            <w:pPr>
              <w:rPr>
                <w:rFonts w:cstheme="minorHAnsi"/>
                <w:bCs/>
              </w:rPr>
            </w:pPr>
          </w:p>
          <w:p w14:paraId="7C0CD225" w14:textId="77777777" w:rsidR="00080931" w:rsidRPr="00664964" w:rsidRDefault="00080931" w:rsidP="00080931">
            <w:pPr>
              <w:rPr>
                <w:rFonts w:cstheme="minorHAnsi"/>
                <w:bCs/>
              </w:rPr>
            </w:pPr>
          </w:p>
          <w:p w14:paraId="12E6C89C" w14:textId="77777777" w:rsidR="00080931" w:rsidRPr="00664964" w:rsidRDefault="00080931" w:rsidP="00080931">
            <w:pPr>
              <w:rPr>
                <w:rFonts w:cstheme="minorHAnsi"/>
                <w:bCs/>
              </w:rPr>
            </w:pPr>
          </w:p>
          <w:p w14:paraId="3AAAC331" w14:textId="77777777" w:rsidR="00080931" w:rsidRPr="00664964" w:rsidRDefault="00080931" w:rsidP="00080931">
            <w:pPr>
              <w:rPr>
                <w:rFonts w:cstheme="minorHAnsi"/>
                <w:bCs/>
              </w:rPr>
            </w:pPr>
          </w:p>
          <w:p w14:paraId="440F0352" w14:textId="77777777" w:rsidR="00080931" w:rsidRPr="00664964" w:rsidRDefault="00080931" w:rsidP="00080931">
            <w:pPr>
              <w:rPr>
                <w:rFonts w:cstheme="minorHAnsi"/>
                <w:bCs/>
              </w:rPr>
            </w:pPr>
          </w:p>
          <w:p w14:paraId="0EFF366F" w14:textId="77777777" w:rsidR="00080931" w:rsidRPr="00664964" w:rsidRDefault="00080931" w:rsidP="00080931">
            <w:pPr>
              <w:rPr>
                <w:rFonts w:cstheme="minorHAnsi"/>
                <w:bCs/>
              </w:rPr>
            </w:pPr>
          </w:p>
          <w:p w14:paraId="6FD80B66" w14:textId="77777777" w:rsidR="00080931" w:rsidRPr="00664964" w:rsidRDefault="00080931" w:rsidP="00080931">
            <w:pPr>
              <w:rPr>
                <w:rFonts w:cstheme="minorHAnsi"/>
                <w:bCs/>
              </w:rPr>
            </w:pPr>
          </w:p>
          <w:p w14:paraId="4E3A4868" w14:textId="77777777" w:rsidR="00080931" w:rsidRPr="00664964" w:rsidRDefault="00080931" w:rsidP="00080931">
            <w:pPr>
              <w:rPr>
                <w:rFonts w:cstheme="minorHAnsi"/>
                <w:bCs/>
              </w:rPr>
            </w:pPr>
          </w:p>
          <w:p w14:paraId="2CF89D77" w14:textId="77777777" w:rsidR="00080931" w:rsidRPr="00664964" w:rsidRDefault="00080931" w:rsidP="00080931">
            <w:pPr>
              <w:rPr>
                <w:rFonts w:cstheme="minorHAnsi"/>
                <w:bCs/>
              </w:rPr>
            </w:pPr>
          </w:p>
          <w:p w14:paraId="58BDB658" w14:textId="77777777" w:rsidR="00080931" w:rsidRPr="00664964" w:rsidRDefault="00080931" w:rsidP="00080931">
            <w:pPr>
              <w:rPr>
                <w:rFonts w:cstheme="minorHAnsi"/>
                <w:bCs/>
              </w:rPr>
            </w:pPr>
          </w:p>
          <w:p w14:paraId="01093F31" w14:textId="77777777" w:rsidR="00080931" w:rsidRPr="00664964" w:rsidRDefault="00080931" w:rsidP="00080931">
            <w:pPr>
              <w:rPr>
                <w:rFonts w:cstheme="minorHAnsi"/>
                <w:bCs/>
              </w:rPr>
            </w:pPr>
          </w:p>
          <w:p w14:paraId="5AC9D985" w14:textId="77777777" w:rsidR="00080931" w:rsidRPr="00664964" w:rsidRDefault="00080931" w:rsidP="00080931">
            <w:pPr>
              <w:rPr>
                <w:rFonts w:cstheme="minorHAnsi"/>
                <w:bCs/>
              </w:rPr>
            </w:pPr>
          </w:p>
          <w:p w14:paraId="0CAAAF4B" w14:textId="77777777" w:rsidR="00080931" w:rsidRPr="00664964" w:rsidRDefault="00080931" w:rsidP="00080931">
            <w:pPr>
              <w:rPr>
                <w:rFonts w:cstheme="minorHAnsi"/>
                <w:bCs/>
              </w:rPr>
            </w:pPr>
          </w:p>
          <w:p w14:paraId="0B138560" w14:textId="77777777" w:rsidR="00080931" w:rsidRPr="00664964" w:rsidRDefault="00080931" w:rsidP="00080931">
            <w:pPr>
              <w:rPr>
                <w:rFonts w:cstheme="minorHAnsi"/>
                <w:bCs/>
              </w:rPr>
            </w:pPr>
          </w:p>
          <w:p w14:paraId="06F05F0A" w14:textId="77777777" w:rsidR="00080931" w:rsidRPr="00664964" w:rsidRDefault="00080931" w:rsidP="00080931">
            <w:pPr>
              <w:rPr>
                <w:rFonts w:cstheme="minorHAnsi"/>
                <w:bCs/>
              </w:rPr>
            </w:pPr>
          </w:p>
          <w:p w14:paraId="4E7AA7B9" w14:textId="77777777" w:rsidR="00080931" w:rsidRPr="00664964" w:rsidRDefault="00080931" w:rsidP="00080931">
            <w:pPr>
              <w:rPr>
                <w:rFonts w:cstheme="minorHAnsi"/>
                <w:bCs/>
              </w:rPr>
            </w:pPr>
          </w:p>
          <w:p w14:paraId="52813AAC" w14:textId="77777777" w:rsidR="00080931" w:rsidRPr="00664964" w:rsidRDefault="00080931" w:rsidP="00080931">
            <w:pPr>
              <w:rPr>
                <w:rFonts w:cstheme="minorHAnsi"/>
                <w:bCs/>
              </w:rPr>
            </w:pPr>
          </w:p>
          <w:p w14:paraId="42B4C9DA" w14:textId="77777777" w:rsidR="00080931" w:rsidRPr="00664964" w:rsidRDefault="00080931" w:rsidP="00080931">
            <w:pPr>
              <w:rPr>
                <w:rFonts w:cstheme="minorHAnsi"/>
                <w:bCs/>
              </w:rPr>
            </w:pPr>
          </w:p>
          <w:p w14:paraId="2CB08338" w14:textId="77777777" w:rsidR="00080931" w:rsidRPr="00664964" w:rsidRDefault="00080931" w:rsidP="00080931">
            <w:pPr>
              <w:rPr>
                <w:rFonts w:cstheme="minorHAnsi"/>
                <w:bCs/>
              </w:rPr>
            </w:pPr>
          </w:p>
          <w:p w14:paraId="0AA6B8B7" w14:textId="77777777" w:rsidR="00080931" w:rsidRPr="00664964" w:rsidRDefault="00080931" w:rsidP="00080931">
            <w:pPr>
              <w:rPr>
                <w:rFonts w:cstheme="minorHAnsi"/>
                <w:bCs/>
              </w:rPr>
            </w:pPr>
          </w:p>
          <w:p w14:paraId="3908EEE4" w14:textId="77777777" w:rsidR="00080931" w:rsidRPr="00664964" w:rsidRDefault="00080931" w:rsidP="00080931">
            <w:pPr>
              <w:rPr>
                <w:rFonts w:cstheme="minorHAnsi"/>
                <w:bCs/>
              </w:rPr>
            </w:pPr>
          </w:p>
          <w:p w14:paraId="26C17353" w14:textId="77777777" w:rsidR="00080931" w:rsidRPr="00664964" w:rsidRDefault="00080931" w:rsidP="00080931">
            <w:pPr>
              <w:rPr>
                <w:rFonts w:cstheme="minorHAnsi"/>
                <w:bCs/>
              </w:rPr>
            </w:pPr>
          </w:p>
          <w:p w14:paraId="66721077" w14:textId="77777777" w:rsidR="00080931" w:rsidRPr="00664964" w:rsidRDefault="00080931" w:rsidP="00080931">
            <w:pPr>
              <w:rPr>
                <w:rFonts w:cstheme="minorHAnsi"/>
                <w:bCs/>
              </w:rPr>
            </w:pPr>
          </w:p>
          <w:p w14:paraId="40EE92DA" w14:textId="77777777" w:rsidR="00080931" w:rsidRPr="00664964" w:rsidRDefault="00080931" w:rsidP="00080931">
            <w:pPr>
              <w:rPr>
                <w:rFonts w:cstheme="minorHAnsi"/>
                <w:bCs/>
              </w:rPr>
            </w:pPr>
          </w:p>
          <w:p w14:paraId="1B848512" w14:textId="77777777" w:rsidR="00080931" w:rsidRPr="00664964" w:rsidRDefault="00080931" w:rsidP="00080931">
            <w:pPr>
              <w:rPr>
                <w:rFonts w:cstheme="minorHAnsi"/>
                <w:bCs/>
              </w:rPr>
            </w:pPr>
          </w:p>
          <w:p w14:paraId="45F1CF24" w14:textId="77777777" w:rsidR="00080931" w:rsidRPr="00664964" w:rsidRDefault="00080931" w:rsidP="00080931">
            <w:pPr>
              <w:rPr>
                <w:rFonts w:cstheme="minorHAnsi"/>
                <w:bCs/>
              </w:rPr>
            </w:pPr>
            <w:r w:rsidRPr="00664964">
              <w:rPr>
                <w:rFonts w:cstheme="minorHAnsi"/>
                <w:bCs/>
              </w:rPr>
              <w:t>Conferma</w:t>
            </w:r>
          </w:p>
          <w:p w14:paraId="68A47C7B" w14:textId="77777777" w:rsidR="00080931" w:rsidRPr="00664964" w:rsidRDefault="00080931" w:rsidP="00080931">
            <w:pPr>
              <w:rPr>
                <w:rFonts w:cstheme="minorHAnsi"/>
                <w:bCs/>
              </w:rPr>
            </w:pPr>
          </w:p>
          <w:p w14:paraId="094863D0" w14:textId="77777777" w:rsidR="00080931" w:rsidRPr="00664964" w:rsidRDefault="00080931" w:rsidP="00080931">
            <w:pPr>
              <w:rPr>
                <w:rFonts w:cstheme="minorHAnsi"/>
                <w:bCs/>
              </w:rPr>
            </w:pPr>
          </w:p>
          <w:p w14:paraId="3929CFF8" w14:textId="77777777" w:rsidR="00080931" w:rsidRPr="00664964" w:rsidRDefault="00080931" w:rsidP="00080931">
            <w:pPr>
              <w:rPr>
                <w:rFonts w:cstheme="minorHAnsi"/>
                <w:bCs/>
              </w:rPr>
            </w:pPr>
          </w:p>
          <w:p w14:paraId="141C39C8" w14:textId="77777777" w:rsidR="00080931" w:rsidRPr="00664964" w:rsidRDefault="00080931" w:rsidP="00080931">
            <w:pPr>
              <w:rPr>
                <w:rFonts w:cstheme="minorHAnsi"/>
                <w:bCs/>
              </w:rPr>
            </w:pPr>
          </w:p>
          <w:p w14:paraId="19E17B96" w14:textId="77777777" w:rsidR="00080931" w:rsidRPr="00664964" w:rsidRDefault="00080931" w:rsidP="00080931">
            <w:pPr>
              <w:rPr>
                <w:rFonts w:cstheme="minorHAnsi"/>
                <w:bCs/>
              </w:rPr>
            </w:pPr>
          </w:p>
          <w:p w14:paraId="7A4ED95E" w14:textId="77777777" w:rsidR="00080931" w:rsidRPr="00664964" w:rsidRDefault="00080931" w:rsidP="00080931">
            <w:pPr>
              <w:rPr>
                <w:rFonts w:cstheme="minorHAnsi"/>
                <w:bCs/>
              </w:rPr>
            </w:pPr>
          </w:p>
          <w:p w14:paraId="3DF5EDF9" w14:textId="77777777" w:rsidR="00080931" w:rsidRPr="00664964" w:rsidRDefault="00080931" w:rsidP="00080931">
            <w:pPr>
              <w:rPr>
                <w:rFonts w:cstheme="minorHAnsi"/>
                <w:bCs/>
              </w:rPr>
            </w:pPr>
          </w:p>
          <w:p w14:paraId="1EB748FE" w14:textId="77777777" w:rsidR="00080931" w:rsidRPr="00664964" w:rsidRDefault="00080931" w:rsidP="00080931">
            <w:pPr>
              <w:rPr>
                <w:rFonts w:cstheme="minorHAnsi"/>
                <w:bCs/>
              </w:rPr>
            </w:pPr>
          </w:p>
          <w:p w14:paraId="78780273" w14:textId="77777777" w:rsidR="00080931" w:rsidRPr="00664964" w:rsidRDefault="00080931" w:rsidP="00080931">
            <w:pPr>
              <w:rPr>
                <w:rFonts w:cstheme="minorHAnsi"/>
                <w:bCs/>
              </w:rPr>
            </w:pPr>
          </w:p>
          <w:p w14:paraId="2F02EF3D" w14:textId="77777777" w:rsidR="00080931" w:rsidRPr="00664964" w:rsidRDefault="00080931" w:rsidP="00080931">
            <w:pPr>
              <w:rPr>
                <w:rFonts w:cstheme="minorHAnsi"/>
                <w:bCs/>
              </w:rPr>
            </w:pPr>
          </w:p>
          <w:p w14:paraId="1EA0BB92" w14:textId="77777777" w:rsidR="00080931" w:rsidRPr="00664964" w:rsidRDefault="00080931" w:rsidP="00080931">
            <w:pPr>
              <w:rPr>
                <w:rFonts w:cstheme="minorHAnsi"/>
                <w:bCs/>
              </w:rPr>
            </w:pPr>
          </w:p>
          <w:p w14:paraId="1748A3A9" w14:textId="77777777" w:rsidR="00080931" w:rsidRPr="00664964" w:rsidRDefault="00080931" w:rsidP="00080931">
            <w:pPr>
              <w:rPr>
                <w:rFonts w:cstheme="minorHAnsi"/>
                <w:bCs/>
              </w:rPr>
            </w:pPr>
          </w:p>
          <w:p w14:paraId="58BB5925" w14:textId="77777777" w:rsidR="00080931" w:rsidRPr="00664964" w:rsidRDefault="00080931" w:rsidP="00080931">
            <w:pPr>
              <w:rPr>
                <w:rFonts w:cstheme="minorHAnsi"/>
                <w:bCs/>
              </w:rPr>
            </w:pPr>
          </w:p>
          <w:p w14:paraId="2657B69C" w14:textId="77777777" w:rsidR="00080931" w:rsidRPr="00664964" w:rsidRDefault="00080931" w:rsidP="00080931">
            <w:pPr>
              <w:rPr>
                <w:rFonts w:cstheme="minorHAnsi"/>
                <w:bCs/>
              </w:rPr>
            </w:pPr>
          </w:p>
          <w:p w14:paraId="0E05542B" w14:textId="77777777" w:rsidR="00080931" w:rsidRPr="00664964" w:rsidRDefault="00080931" w:rsidP="00080931">
            <w:pPr>
              <w:rPr>
                <w:rFonts w:cstheme="minorHAnsi"/>
                <w:bCs/>
              </w:rPr>
            </w:pPr>
          </w:p>
          <w:p w14:paraId="7D7AB2C2" w14:textId="77777777" w:rsidR="00080931" w:rsidRPr="00664964" w:rsidRDefault="00080931" w:rsidP="00080931">
            <w:pPr>
              <w:rPr>
                <w:rFonts w:cstheme="minorHAnsi"/>
                <w:bCs/>
              </w:rPr>
            </w:pPr>
          </w:p>
          <w:p w14:paraId="6728C512" w14:textId="77777777" w:rsidR="00080931" w:rsidRPr="00664964" w:rsidRDefault="00080931" w:rsidP="00080931">
            <w:pPr>
              <w:rPr>
                <w:rFonts w:cstheme="minorHAnsi"/>
                <w:bCs/>
              </w:rPr>
            </w:pPr>
          </w:p>
          <w:p w14:paraId="221D227A" w14:textId="77777777" w:rsidR="00080931" w:rsidRPr="00664964" w:rsidRDefault="00080931" w:rsidP="00080931">
            <w:pPr>
              <w:rPr>
                <w:rFonts w:cstheme="minorHAnsi"/>
                <w:bCs/>
              </w:rPr>
            </w:pPr>
          </w:p>
          <w:p w14:paraId="52C05B1D" w14:textId="77777777" w:rsidR="00080931" w:rsidRPr="00664964" w:rsidRDefault="00080931" w:rsidP="00080931">
            <w:pPr>
              <w:rPr>
                <w:rFonts w:cstheme="minorHAnsi"/>
                <w:bCs/>
              </w:rPr>
            </w:pPr>
          </w:p>
          <w:p w14:paraId="38745B9A" w14:textId="77777777" w:rsidR="00080931" w:rsidRPr="00664964" w:rsidRDefault="00080931" w:rsidP="00080931">
            <w:pPr>
              <w:rPr>
                <w:rFonts w:cstheme="minorHAnsi"/>
                <w:bCs/>
              </w:rPr>
            </w:pPr>
          </w:p>
          <w:p w14:paraId="62EAE448" w14:textId="77777777" w:rsidR="00080931" w:rsidRPr="00664964" w:rsidRDefault="00080931" w:rsidP="00080931">
            <w:pPr>
              <w:rPr>
                <w:rFonts w:cstheme="minorHAnsi"/>
                <w:bCs/>
              </w:rPr>
            </w:pPr>
          </w:p>
          <w:p w14:paraId="684486FB" w14:textId="77777777" w:rsidR="00080931" w:rsidRPr="00664964" w:rsidRDefault="00080931" w:rsidP="00080931">
            <w:pPr>
              <w:rPr>
                <w:rFonts w:cstheme="minorHAnsi"/>
                <w:bCs/>
              </w:rPr>
            </w:pPr>
          </w:p>
          <w:p w14:paraId="27FB2972" w14:textId="77777777" w:rsidR="00080931" w:rsidRPr="00664964" w:rsidRDefault="00080931" w:rsidP="00080931">
            <w:pPr>
              <w:rPr>
                <w:rFonts w:cstheme="minorHAnsi"/>
                <w:bCs/>
              </w:rPr>
            </w:pPr>
            <w:r w:rsidRPr="00664964">
              <w:rPr>
                <w:rFonts w:cstheme="minorHAnsi"/>
                <w:bCs/>
              </w:rPr>
              <w:t>Conferma</w:t>
            </w:r>
          </w:p>
          <w:p w14:paraId="6971C138" w14:textId="77777777" w:rsidR="00080931" w:rsidRPr="00664964" w:rsidRDefault="00080931" w:rsidP="00080931">
            <w:pPr>
              <w:rPr>
                <w:rFonts w:cstheme="minorHAnsi"/>
                <w:bCs/>
              </w:rPr>
            </w:pPr>
          </w:p>
          <w:p w14:paraId="4C0E7422" w14:textId="77777777" w:rsidR="00080931" w:rsidRPr="00664964" w:rsidRDefault="00080931" w:rsidP="00080931">
            <w:pPr>
              <w:rPr>
                <w:rFonts w:cstheme="minorHAnsi"/>
                <w:bCs/>
              </w:rPr>
            </w:pPr>
          </w:p>
          <w:p w14:paraId="618A20AE" w14:textId="77777777" w:rsidR="00080931" w:rsidRPr="00664964" w:rsidRDefault="00080931" w:rsidP="00080931">
            <w:pPr>
              <w:rPr>
                <w:rFonts w:cstheme="minorHAnsi"/>
                <w:bCs/>
              </w:rPr>
            </w:pPr>
          </w:p>
          <w:p w14:paraId="0B14955F" w14:textId="77777777" w:rsidR="00080931" w:rsidRPr="00664964" w:rsidRDefault="00080931" w:rsidP="00080931">
            <w:pPr>
              <w:rPr>
                <w:rFonts w:cstheme="minorHAnsi"/>
                <w:bCs/>
              </w:rPr>
            </w:pPr>
          </w:p>
          <w:p w14:paraId="2FB30F0A" w14:textId="77777777" w:rsidR="00080931" w:rsidRPr="00664964" w:rsidRDefault="00080931" w:rsidP="00080931">
            <w:pPr>
              <w:rPr>
                <w:rFonts w:cstheme="minorHAnsi"/>
                <w:bCs/>
              </w:rPr>
            </w:pPr>
          </w:p>
          <w:p w14:paraId="0354CEF3" w14:textId="77777777" w:rsidR="00080931" w:rsidRPr="00664964" w:rsidRDefault="00080931" w:rsidP="00080931">
            <w:pPr>
              <w:rPr>
                <w:rFonts w:cstheme="minorHAnsi"/>
                <w:bCs/>
              </w:rPr>
            </w:pPr>
          </w:p>
          <w:p w14:paraId="6793EB5C" w14:textId="77777777" w:rsidR="00080931" w:rsidRPr="00664964" w:rsidRDefault="00080931" w:rsidP="00080931">
            <w:pPr>
              <w:rPr>
                <w:rFonts w:cstheme="minorHAnsi"/>
                <w:bCs/>
              </w:rPr>
            </w:pPr>
          </w:p>
          <w:p w14:paraId="30B91346" w14:textId="77777777" w:rsidR="00080931" w:rsidRPr="00664964" w:rsidRDefault="00080931" w:rsidP="00080931">
            <w:pPr>
              <w:rPr>
                <w:rFonts w:cstheme="minorHAnsi"/>
                <w:bCs/>
              </w:rPr>
            </w:pPr>
          </w:p>
          <w:p w14:paraId="47252FA8" w14:textId="77777777" w:rsidR="00080931" w:rsidRPr="00664964" w:rsidRDefault="00080931" w:rsidP="00080931">
            <w:pPr>
              <w:rPr>
                <w:rFonts w:cstheme="minorHAnsi"/>
                <w:bCs/>
              </w:rPr>
            </w:pPr>
          </w:p>
          <w:p w14:paraId="78A227F4" w14:textId="77777777" w:rsidR="00080931" w:rsidRPr="00664964" w:rsidRDefault="00080931" w:rsidP="00080931">
            <w:pPr>
              <w:rPr>
                <w:rFonts w:cstheme="minorHAnsi"/>
                <w:bCs/>
              </w:rPr>
            </w:pPr>
          </w:p>
          <w:p w14:paraId="7FE3B95E" w14:textId="77777777" w:rsidR="00080931" w:rsidRPr="00664964" w:rsidRDefault="00080931" w:rsidP="00080931">
            <w:pPr>
              <w:rPr>
                <w:rFonts w:cstheme="minorHAnsi"/>
                <w:bCs/>
              </w:rPr>
            </w:pPr>
          </w:p>
          <w:p w14:paraId="5E4B438F" w14:textId="77777777" w:rsidR="00080931" w:rsidRPr="00664964" w:rsidRDefault="00080931" w:rsidP="00080931">
            <w:pPr>
              <w:rPr>
                <w:rFonts w:cstheme="minorHAnsi"/>
                <w:bCs/>
              </w:rPr>
            </w:pPr>
          </w:p>
          <w:p w14:paraId="086B9AE5" w14:textId="77777777" w:rsidR="00080931" w:rsidRPr="00664964" w:rsidRDefault="00080931" w:rsidP="00080931">
            <w:pPr>
              <w:rPr>
                <w:rFonts w:cstheme="minorHAnsi"/>
                <w:bCs/>
              </w:rPr>
            </w:pPr>
          </w:p>
          <w:p w14:paraId="232203C8" w14:textId="77777777" w:rsidR="00080931" w:rsidRPr="00664964" w:rsidRDefault="00080931" w:rsidP="00080931">
            <w:pPr>
              <w:rPr>
                <w:rFonts w:cstheme="minorHAnsi"/>
                <w:bCs/>
              </w:rPr>
            </w:pPr>
          </w:p>
          <w:p w14:paraId="6AF7D929" w14:textId="77777777" w:rsidR="00080931" w:rsidRPr="00664964" w:rsidRDefault="00080931" w:rsidP="00080931">
            <w:pPr>
              <w:rPr>
                <w:rFonts w:cstheme="minorHAnsi"/>
                <w:bCs/>
              </w:rPr>
            </w:pPr>
          </w:p>
          <w:p w14:paraId="4152DB00" w14:textId="77777777" w:rsidR="00080931" w:rsidRPr="00664964" w:rsidRDefault="00080931" w:rsidP="00080931">
            <w:pPr>
              <w:rPr>
                <w:rFonts w:cstheme="minorHAnsi"/>
                <w:bCs/>
              </w:rPr>
            </w:pPr>
          </w:p>
          <w:p w14:paraId="22A8786D" w14:textId="77777777" w:rsidR="00080931" w:rsidRPr="00664964" w:rsidRDefault="00080931" w:rsidP="00080931">
            <w:pPr>
              <w:rPr>
                <w:rFonts w:cstheme="minorHAnsi"/>
                <w:bCs/>
              </w:rPr>
            </w:pPr>
          </w:p>
          <w:p w14:paraId="3420B6E1" w14:textId="77777777" w:rsidR="00080931" w:rsidRPr="00664964" w:rsidRDefault="00080931" w:rsidP="00080931">
            <w:pPr>
              <w:rPr>
                <w:rFonts w:cstheme="minorHAnsi"/>
                <w:bCs/>
              </w:rPr>
            </w:pPr>
          </w:p>
          <w:p w14:paraId="6614A1F0" w14:textId="77777777" w:rsidR="00080931" w:rsidRPr="00664964" w:rsidRDefault="00080931" w:rsidP="00080931">
            <w:pPr>
              <w:rPr>
                <w:rFonts w:cstheme="minorHAnsi"/>
                <w:bCs/>
              </w:rPr>
            </w:pPr>
          </w:p>
          <w:p w14:paraId="409569FA" w14:textId="77777777" w:rsidR="00080931" w:rsidRPr="00664964" w:rsidRDefault="00080931" w:rsidP="00080931">
            <w:pPr>
              <w:rPr>
                <w:rFonts w:cstheme="minorHAnsi"/>
                <w:bCs/>
              </w:rPr>
            </w:pPr>
          </w:p>
          <w:p w14:paraId="3F0F63FA" w14:textId="77777777" w:rsidR="00080931" w:rsidRPr="00664964" w:rsidRDefault="00080931" w:rsidP="00080931">
            <w:pPr>
              <w:rPr>
                <w:rFonts w:cstheme="minorHAnsi"/>
                <w:bCs/>
              </w:rPr>
            </w:pPr>
          </w:p>
          <w:p w14:paraId="4C7B4496" w14:textId="77777777" w:rsidR="00080931" w:rsidRPr="00664964" w:rsidRDefault="00080931" w:rsidP="00080931">
            <w:pPr>
              <w:rPr>
                <w:rFonts w:cstheme="minorHAnsi"/>
                <w:bCs/>
              </w:rPr>
            </w:pPr>
          </w:p>
          <w:p w14:paraId="3003155F" w14:textId="77777777" w:rsidR="00080931" w:rsidRPr="00664964" w:rsidRDefault="00080931" w:rsidP="00080931">
            <w:pPr>
              <w:rPr>
                <w:rFonts w:cstheme="minorHAnsi"/>
                <w:bCs/>
              </w:rPr>
            </w:pPr>
          </w:p>
          <w:p w14:paraId="0157A00D" w14:textId="77777777" w:rsidR="00080931" w:rsidRPr="00664964" w:rsidRDefault="00080931" w:rsidP="00080931">
            <w:pPr>
              <w:rPr>
                <w:rFonts w:cstheme="minorHAnsi"/>
                <w:bCs/>
              </w:rPr>
            </w:pPr>
          </w:p>
          <w:p w14:paraId="19A3D197" w14:textId="77777777" w:rsidR="00080931" w:rsidRPr="00664964" w:rsidRDefault="00080931" w:rsidP="00080931">
            <w:pPr>
              <w:rPr>
                <w:rFonts w:cstheme="minorHAnsi"/>
                <w:bCs/>
              </w:rPr>
            </w:pPr>
          </w:p>
          <w:p w14:paraId="3CAC508B" w14:textId="77777777" w:rsidR="00080931" w:rsidRPr="00664964" w:rsidRDefault="00080931" w:rsidP="00080931">
            <w:pPr>
              <w:rPr>
                <w:rFonts w:cstheme="minorHAnsi"/>
                <w:bCs/>
              </w:rPr>
            </w:pPr>
          </w:p>
          <w:p w14:paraId="399ABCCD" w14:textId="77777777" w:rsidR="00080931" w:rsidRPr="00664964" w:rsidRDefault="00080931" w:rsidP="00080931">
            <w:pPr>
              <w:rPr>
                <w:rFonts w:cstheme="minorHAnsi"/>
                <w:bCs/>
              </w:rPr>
            </w:pPr>
          </w:p>
          <w:p w14:paraId="0049CD9B" w14:textId="77777777" w:rsidR="00080931" w:rsidRPr="00664964" w:rsidRDefault="00080931" w:rsidP="00080931">
            <w:pPr>
              <w:rPr>
                <w:rFonts w:cstheme="minorHAnsi"/>
                <w:bCs/>
              </w:rPr>
            </w:pPr>
          </w:p>
          <w:p w14:paraId="2A617193" w14:textId="77777777" w:rsidR="00080931" w:rsidRPr="00664964" w:rsidRDefault="00080931" w:rsidP="00080931">
            <w:pPr>
              <w:rPr>
                <w:rFonts w:cstheme="minorHAnsi"/>
                <w:bCs/>
              </w:rPr>
            </w:pPr>
          </w:p>
          <w:p w14:paraId="774EEC11" w14:textId="77777777" w:rsidR="00080931" w:rsidRPr="00664964" w:rsidRDefault="00080931" w:rsidP="00080931">
            <w:pPr>
              <w:rPr>
                <w:rFonts w:cstheme="minorHAnsi"/>
                <w:bCs/>
              </w:rPr>
            </w:pPr>
          </w:p>
          <w:p w14:paraId="29C34455" w14:textId="77777777" w:rsidR="00080931" w:rsidRPr="00664964" w:rsidRDefault="00080931" w:rsidP="00080931">
            <w:pPr>
              <w:rPr>
                <w:rFonts w:cstheme="minorHAnsi"/>
                <w:bCs/>
              </w:rPr>
            </w:pPr>
          </w:p>
          <w:p w14:paraId="432149F8" w14:textId="77777777" w:rsidR="00080931" w:rsidRPr="00664964" w:rsidRDefault="00080931" w:rsidP="00080931">
            <w:pPr>
              <w:rPr>
                <w:rFonts w:cstheme="minorHAnsi"/>
                <w:bCs/>
              </w:rPr>
            </w:pPr>
          </w:p>
          <w:p w14:paraId="6F1F87CE" w14:textId="77777777" w:rsidR="00080931" w:rsidRPr="00664964" w:rsidRDefault="00080931" w:rsidP="00080931">
            <w:pPr>
              <w:rPr>
                <w:rFonts w:cstheme="minorHAnsi"/>
                <w:bCs/>
              </w:rPr>
            </w:pPr>
            <w:r w:rsidRPr="00664964">
              <w:rPr>
                <w:rFonts w:cstheme="minorHAnsi"/>
                <w:bCs/>
              </w:rPr>
              <w:t>Conferma</w:t>
            </w:r>
          </w:p>
        </w:tc>
        <w:tc>
          <w:tcPr>
            <w:tcW w:w="1156" w:type="dxa"/>
          </w:tcPr>
          <w:p w14:paraId="27A9EC70" w14:textId="77777777" w:rsidR="00CB22EA" w:rsidRPr="00664964" w:rsidRDefault="00CB22EA" w:rsidP="00F053C6">
            <w:pPr>
              <w:jc w:val="center"/>
              <w:rPr>
                <w:rFonts w:cstheme="minorHAnsi"/>
                <w:bCs/>
              </w:rPr>
            </w:pPr>
            <w:r w:rsidRPr="00664964">
              <w:rPr>
                <w:rFonts w:cstheme="minorHAnsi"/>
                <w:bCs/>
              </w:rPr>
              <w:lastRenderedPageBreak/>
              <w:t>Conferma</w:t>
            </w:r>
          </w:p>
          <w:p w14:paraId="3CE04F3E" w14:textId="77777777" w:rsidR="00CB22EA" w:rsidRPr="00664964" w:rsidRDefault="00CB22EA" w:rsidP="00F053C6">
            <w:pPr>
              <w:jc w:val="center"/>
              <w:rPr>
                <w:rFonts w:cstheme="minorHAnsi"/>
                <w:bCs/>
              </w:rPr>
            </w:pPr>
          </w:p>
          <w:p w14:paraId="044CCD1A" w14:textId="77777777" w:rsidR="00CB22EA" w:rsidRPr="00664964" w:rsidRDefault="00CB22EA" w:rsidP="00F053C6">
            <w:pPr>
              <w:jc w:val="center"/>
              <w:rPr>
                <w:rFonts w:cstheme="minorHAnsi"/>
                <w:bCs/>
              </w:rPr>
            </w:pPr>
          </w:p>
          <w:p w14:paraId="11650E2E" w14:textId="77777777" w:rsidR="00CB22EA" w:rsidRPr="00664964" w:rsidRDefault="00CB22EA" w:rsidP="00F053C6">
            <w:pPr>
              <w:jc w:val="center"/>
              <w:rPr>
                <w:rFonts w:cstheme="minorHAnsi"/>
                <w:bCs/>
              </w:rPr>
            </w:pPr>
          </w:p>
          <w:p w14:paraId="6CDDA2DF" w14:textId="77777777" w:rsidR="00CB22EA" w:rsidRPr="00664964" w:rsidRDefault="00CB22EA" w:rsidP="00F053C6">
            <w:pPr>
              <w:jc w:val="center"/>
              <w:rPr>
                <w:rFonts w:cstheme="minorHAnsi"/>
                <w:bCs/>
              </w:rPr>
            </w:pPr>
          </w:p>
          <w:p w14:paraId="0DBE2CA4" w14:textId="77777777" w:rsidR="00CB22EA" w:rsidRPr="00664964" w:rsidRDefault="00CB22EA" w:rsidP="00F053C6">
            <w:pPr>
              <w:jc w:val="center"/>
              <w:rPr>
                <w:rFonts w:cstheme="minorHAnsi"/>
                <w:bCs/>
              </w:rPr>
            </w:pPr>
          </w:p>
          <w:p w14:paraId="53C34B25" w14:textId="77777777" w:rsidR="00CB22EA" w:rsidRPr="00664964" w:rsidRDefault="00CB22EA" w:rsidP="00F053C6">
            <w:pPr>
              <w:jc w:val="center"/>
              <w:rPr>
                <w:rFonts w:cstheme="minorHAnsi"/>
                <w:bCs/>
              </w:rPr>
            </w:pPr>
          </w:p>
          <w:p w14:paraId="0626B3CB" w14:textId="77777777" w:rsidR="00CB22EA" w:rsidRPr="00664964" w:rsidRDefault="00CB22EA" w:rsidP="00F053C6">
            <w:pPr>
              <w:jc w:val="center"/>
              <w:rPr>
                <w:rFonts w:cstheme="minorHAnsi"/>
                <w:bCs/>
              </w:rPr>
            </w:pPr>
          </w:p>
          <w:p w14:paraId="15CC350F" w14:textId="77777777" w:rsidR="00CB22EA" w:rsidRPr="00664964" w:rsidRDefault="00CB22EA" w:rsidP="00F053C6">
            <w:pPr>
              <w:jc w:val="center"/>
              <w:rPr>
                <w:rFonts w:cstheme="minorHAnsi"/>
                <w:bCs/>
              </w:rPr>
            </w:pPr>
          </w:p>
          <w:p w14:paraId="561C50C5" w14:textId="77777777" w:rsidR="00CB22EA" w:rsidRPr="00664964" w:rsidRDefault="00CB22EA" w:rsidP="00F053C6">
            <w:pPr>
              <w:jc w:val="center"/>
              <w:rPr>
                <w:rFonts w:cstheme="minorHAnsi"/>
                <w:bCs/>
              </w:rPr>
            </w:pPr>
          </w:p>
          <w:p w14:paraId="17538AFB" w14:textId="77777777" w:rsidR="00CB22EA" w:rsidRPr="00664964" w:rsidRDefault="00CB22EA" w:rsidP="00F053C6">
            <w:pPr>
              <w:jc w:val="center"/>
              <w:rPr>
                <w:rFonts w:cstheme="minorHAnsi"/>
                <w:bCs/>
              </w:rPr>
            </w:pPr>
          </w:p>
          <w:p w14:paraId="7B078ADC" w14:textId="77777777" w:rsidR="00CB22EA" w:rsidRPr="00664964" w:rsidRDefault="00CB22EA" w:rsidP="00F053C6">
            <w:pPr>
              <w:jc w:val="center"/>
              <w:rPr>
                <w:rFonts w:cstheme="minorHAnsi"/>
                <w:bCs/>
              </w:rPr>
            </w:pPr>
          </w:p>
          <w:p w14:paraId="6B67054B" w14:textId="77777777" w:rsidR="00CB22EA" w:rsidRPr="00664964" w:rsidRDefault="00CB22EA" w:rsidP="00F053C6">
            <w:pPr>
              <w:jc w:val="center"/>
              <w:rPr>
                <w:rFonts w:cstheme="minorHAnsi"/>
                <w:bCs/>
              </w:rPr>
            </w:pPr>
          </w:p>
          <w:p w14:paraId="6A42F352" w14:textId="77777777" w:rsidR="00CB22EA" w:rsidRPr="00664964" w:rsidRDefault="00CB22EA" w:rsidP="00F053C6">
            <w:pPr>
              <w:jc w:val="center"/>
              <w:rPr>
                <w:rFonts w:cstheme="minorHAnsi"/>
                <w:bCs/>
              </w:rPr>
            </w:pPr>
            <w:r w:rsidRPr="00664964">
              <w:rPr>
                <w:rFonts w:cstheme="minorHAnsi"/>
                <w:bCs/>
              </w:rPr>
              <w:t>Conferma</w:t>
            </w:r>
          </w:p>
          <w:p w14:paraId="257D9258" w14:textId="77777777" w:rsidR="0096796D" w:rsidRPr="00664964" w:rsidRDefault="0096796D" w:rsidP="00F053C6">
            <w:pPr>
              <w:jc w:val="center"/>
              <w:rPr>
                <w:rFonts w:cstheme="minorHAnsi"/>
                <w:bCs/>
              </w:rPr>
            </w:pPr>
          </w:p>
          <w:p w14:paraId="5D63EF9E" w14:textId="77777777" w:rsidR="0096796D" w:rsidRPr="00664964" w:rsidRDefault="0096796D" w:rsidP="00F053C6">
            <w:pPr>
              <w:jc w:val="center"/>
              <w:rPr>
                <w:rFonts w:cstheme="minorHAnsi"/>
                <w:bCs/>
              </w:rPr>
            </w:pPr>
          </w:p>
          <w:p w14:paraId="5DEC5C55" w14:textId="77777777" w:rsidR="0096796D" w:rsidRPr="00664964" w:rsidRDefault="0096796D" w:rsidP="00F053C6">
            <w:pPr>
              <w:jc w:val="center"/>
              <w:rPr>
                <w:rFonts w:cstheme="minorHAnsi"/>
                <w:bCs/>
              </w:rPr>
            </w:pPr>
          </w:p>
          <w:p w14:paraId="4F9F2436" w14:textId="77777777" w:rsidR="0096796D" w:rsidRPr="00664964" w:rsidRDefault="0096796D" w:rsidP="00F053C6">
            <w:pPr>
              <w:jc w:val="center"/>
              <w:rPr>
                <w:rFonts w:cstheme="minorHAnsi"/>
                <w:bCs/>
              </w:rPr>
            </w:pPr>
          </w:p>
          <w:p w14:paraId="273D04B5" w14:textId="77777777" w:rsidR="0096796D" w:rsidRPr="00664964" w:rsidRDefault="0096796D" w:rsidP="00F053C6">
            <w:pPr>
              <w:jc w:val="center"/>
              <w:rPr>
                <w:rFonts w:cstheme="minorHAnsi"/>
                <w:bCs/>
              </w:rPr>
            </w:pPr>
          </w:p>
          <w:p w14:paraId="6AEA6C77" w14:textId="77777777" w:rsidR="0096796D" w:rsidRPr="00664964" w:rsidRDefault="0096796D" w:rsidP="00F053C6">
            <w:pPr>
              <w:jc w:val="center"/>
              <w:rPr>
                <w:rFonts w:cstheme="minorHAnsi"/>
                <w:bCs/>
              </w:rPr>
            </w:pPr>
          </w:p>
          <w:p w14:paraId="3E5013D5" w14:textId="77777777" w:rsidR="0096796D" w:rsidRPr="00664964" w:rsidRDefault="0096796D" w:rsidP="00F053C6">
            <w:pPr>
              <w:jc w:val="center"/>
              <w:rPr>
                <w:rFonts w:cstheme="minorHAnsi"/>
                <w:bCs/>
              </w:rPr>
            </w:pPr>
          </w:p>
          <w:p w14:paraId="21159CEF" w14:textId="77777777" w:rsidR="0096796D" w:rsidRPr="00664964" w:rsidRDefault="0096796D" w:rsidP="00F053C6">
            <w:pPr>
              <w:jc w:val="center"/>
              <w:rPr>
                <w:rFonts w:cstheme="minorHAnsi"/>
                <w:bCs/>
              </w:rPr>
            </w:pPr>
          </w:p>
          <w:p w14:paraId="55324C66" w14:textId="77777777" w:rsidR="0096796D" w:rsidRPr="00664964" w:rsidRDefault="0096796D" w:rsidP="00F053C6">
            <w:pPr>
              <w:jc w:val="center"/>
              <w:rPr>
                <w:rFonts w:cstheme="minorHAnsi"/>
                <w:bCs/>
              </w:rPr>
            </w:pPr>
          </w:p>
          <w:p w14:paraId="05A9BB27" w14:textId="77777777" w:rsidR="0096796D" w:rsidRPr="00664964" w:rsidRDefault="0096796D" w:rsidP="00F053C6">
            <w:pPr>
              <w:jc w:val="center"/>
              <w:rPr>
                <w:rFonts w:cstheme="minorHAnsi"/>
                <w:bCs/>
              </w:rPr>
            </w:pPr>
          </w:p>
          <w:p w14:paraId="5B7D6F54" w14:textId="77777777" w:rsidR="0096796D" w:rsidRPr="00664964" w:rsidRDefault="0096796D" w:rsidP="00F053C6">
            <w:pPr>
              <w:jc w:val="center"/>
              <w:rPr>
                <w:rFonts w:cstheme="minorHAnsi"/>
                <w:bCs/>
              </w:rPr>
            </w:pPr>
          </w:p>
          <w:p w14:paraId="7624D123" w14:textId="77777777" w:rsidR="0096796D" w:rsidRPr="00664964" w:rsidRDefault="0096796D" w:rsidP="00F053C6">
            <w:pPr>
              <w:jc w:val="center"/>
              <w:rPr>
                <w:rFonts w:cstheme="minorHAnsi"/>
                <w:bCs/>
              </w:rPr>
            </w:pPr>
          </w:p>
          <w:p w14:paraId="7D7833EE" w14:textId="77777777" w:rsidR="0096796D" w:rsidRPr="00664964" w:rsidRDefault="0096796D" w:rsidP="00F053C6">
            <w:pPr>
              <w:jc w:val="center"/>
              <w:rPr>
                <w:rFonts w:cstheme="minorHAnsi"/>
                <w:bCs/>
              </w:rPr>
            </w:pPr>
          </w:p>
          <w:p w14:paraId="076D3A5C" w14:textId="77777777" w:rsidR="0096796D" w:rsidRPr="00664964" w:rsidRDefault="0096796D" w:rsidP="00F053C6">
            <w:pPr>
              <w:jc w:val="center"/>
              <w:rPr>
                <w:rFonts w:cstheme="minorHAnsi"/>
                <w:bCs/>
              </w:rPr>
            </w:pPr>
            <w:r w:rsidRPr="00664964">
              <w:rPr>
                <w:rFonts w:cstheme="minorHAnsi"/>
                <w:bCs/>
              </w:rPr>
              <w:t>Conferma</w:t>
            </w:r>
          </w:p>
          <w:p w14:paraId="04648982" w14:textId="77777777" w:rsidR="00080931" w:rsidRPr="00664964" w:rsidRDefault="00080931" w:rsidP="00F053C6">
            <w:pPr>
              <w:jc w:val="center"/>
              <w:rPr>
                <w:rFonts w:cstheme="minorHAnsi"/>
                <w:bCs/>
              </w:rPr>
            </w:pPr>
          </w:p>
          <w:p w14:paraId="1FFBE88A" w14:textId="77777777" w:rsidR="00080931" w:rsidRPr="00664964" w:rsidRDefault="00080931" w:rsidP="00F053C6">
            <w:pPr>
              <w:jc w:val="center"/>
              <w:rPr>
                <w:rFonts w:cstheme="minorHAnsi"/>
                <w:bCs/>
              </w:rPr>
            </w:pPr>
          </w:p>
          <w:p w14:paraId="1E14C556" w14:textId="77777777" w:rsidR="00080931" w:rsidRPr="00664964" w:rsidRDefault="00080931" w:rsidP="00F053C6">
            <w:pPr>
              <w:jc w:val="center"/>
              <w:rPr>
                <w:rFonts w:cstheme="minorHAnsi"/>
                <w:bCs/>
              </w:rPr>
            </w:pPr>
          </w:p>
          <w:p w14:paraId="1DE3277F" w14:textId="77777777" w:rsidR="00080931" w:rsidRPr="00664964" w:rsidRDefault="00080931" w:rsidP="00F053C6">
            <w:pPr>
              <w:jc w:val="center"/>
              <w:rPr>
                <w:rFonts w:cstheme="minorHAnsi"/>
                <w:bCs/>
              </w:rPr>
            </w:pPr>
          </w:p>
          <w:p w14:paraId="2E6EEFE8" w14:textId="77777777" w:rsidR="00080931" w:rsidRPr="00664964" w:rsidRDefault="00080931" w:rsidP="00F053C6">
            <w:pPr>
              <w:jc w:val="center"/>
              <w:rPr>
                <w:rFonts w:cstheme="minorHAnsi"/>
                <w:bCs/>
              </w:rPr>
            </w:pPr>
          </w:p>
          <w:p w14:paraId="70F656AB" w14:textId="77777777" w:rsidR="00080931" w:rsidRPr="00664964" w:rsidRDefault="00080931" w:rsidP="00F053C6">
            <w:pPr>
              <w:jc w:val="center"/>
              <w:rPr>
                <w:rFonts w:cstheme="minorHAnsi"/>
                <w:bCs/>
              </w:rPr>
            </w:pPr>
          </w:p>
          <w:p w14:paraId="3567D196" w14:textId="77777777" w:rsidR="00080931" w:rsidRPr="00664964" w:rsidRDefault="00080931" w:rsidP="00F053C6">
            <w:pPr>
              <w:jc w:val="center"/>
              <w:rPr>
                <w:rFonts w:cstheme="minorHAnsi"/>
                <w:bCs/>
              </w:rPr>
            </w:pPr>
          </w:p>
          <w:p w14:paraId="6AE03DE2" w14:textId="77777777" w:rsidR="00080931" w:rsidRPr="00664964" w:rsidRDefault="00080931" w:rsidP="00F053C6">
            <w:pPr>
              <w:jc w:val="center"/>
              <w:rPr>
                <w:rFonts w:cstheme="minorHAnsi"/>
                <w:bCs/>
              </w:rPr>
            </w:pPr>
          </w:p>
          <w:p w14:paraId="37B2F180" w14:textId="77777777" w:rsidR="00080931" w:rsidRPr="00664964" w:rsidRDefault="00080931" w:rsidP="00F053C6">
            <w:pPr>
              <w:jc w:val="center"/>
              <w:rPr>
                <w:rFonts w:cstheme="minorHAnsi"/>
                <w:bCs/>
              </w:rPr>
            </w:pPr>
          </w:p>
          <w:p w14:paraId="66E792A4" w14:textId="77777777" w:rsidR="00080931" w:rsidRPr="00664964" w:rsidRDefault="00080931" w:rsidP="00F053C6">
            <w:pPr>
              <w:jc w:val="center"/>
              <w:rPr>
                <w:rFonts w:cstheme="minorHAnsi"/>
                <w:bCs/>
              </w:rPr>
            </w:pPr>
          </w:p>
          <w:p w14:paraId="5CF180EE" w14:textId="77777777" w:rsidR="00080931" w:rsidRPr="00664964" w:rsidRDefault="00080931" w:rsidP="00F053C6">
            <w:pPr>
              <w:jc w:val="center"/>
              <w:rPr>
                <w:rFonts w:cstheme="minorHAnsi"/>
                <w:bCs/>
              </w:rPr>
            </w:pPr>
          </w:p>
          <w:p w14:paraId="37EC251F" w14:textId="77777777" w:rsidR="00080931" w:rsidRPr="00664964" w:rsidRDefault="00080931" w:rsidP="00F053C6">
            <w:pPr>
              <w:jc w:val="center"/>
              <w:rPr>
                <w:rFonts w:cstheme="minorHAnsi"/>
                <w:bCs/>
              </w:rPr>
            </w:pPr>
          </w:p>
          <w:p w14:paraId="7958D6FF" w14:textId="77777777" w:rsidR="00080931" w:rsidRPr="00664964" w:rsidRDefault="00080931" w:rsidP="00F053C6">
            <w:pPr>
              <w:jc w:val="center"/>
              <w:rPr>
                <w:rFonts w:cstheme="minorHAnsi"/>
                <w:bCs/>
              </w:rPr>
            </w:pPr>
          </w:p>
          <w:p w14:paraId="603CF271" w14:textId="77777777" w:rsidR="00080931" w:rsidRPr="00664964" w:rsidRDefault="00080931" w:rsidP="00F053C6">
            <w:pPr>
              <w:jc w:val="center"/>
              <w:rPr>
                <w:rFonts w:cstheme="minorHAnsi"/>
                <w:bCs/>
              </w:rPr>
            </w:pPr>
          </w:p>
          <w:p w14:paraId="1D2DB1FE" w14:textId="77777777" w:rsidR="00080931" w:rsidRPr="00664964" w:rsidRDefault="00080931" w:rsidP="00F053C6">
            <w:pPr>
              <w:jc w:val="center"/>
              <w:rPr>
                <w:rFonts w:cstheme="minorHAnsi"/>
                <w:bCs/>
              </w:rPr>
            </w:pPr>
          </w:p>
          <w:p w14:paraId="7D12280C" w14:textId="77777777" w:rsidR="00080931" w:rsidRPr="00664964" w:rsidRDefault="00080931" w:rsidP="00F053C6">
            <w:pPr>
              <w:jc w:val="center"/>
              <w:rPr>
                <w:rFonts w:cstheme="minorHAnsi"/>
                <w:bCs/>
              </w:rPr>
            </w:pPr>
          </w:p>
          <w:p w14:paraId="3C975F34" w14:textId="77777777" w:rsidR="00080931" w:rsidRPr="00664964" w:rsidRDefault="00080931" w:rsidP="00080931">
            <w:pPr>
              <w:rPr>
                <w:rFonts w:cstheme="minorHAnsi"/>
                <w:bCs/>
              </w:rPr>
            </w:pPr>
            <w:r w:rsidRPr="00664964">
              <w:rPr>
                <w:rFonts w:cstheme="minorHAnsi"/>
                <w:bCs/>
              </w:rPr>
              <w:t>Conferma</w:t>
            </w:r>
          </w:p>
          <w:p w14:paraId="162C17B3" w14:textId="77777777" w:rsidR="00080931" w:rsidRPr="00664964" w:rsidRDefault="00080931" w:rsidP="00080931">
            <w:pPr>
              <w:rPr>
                <w:rFonts w:cstheme="minorHAnsi"/>
                <w:bCs/>
              </w:rPr>
            </w:pPr>
          </w:p>
          <w:p w14:paraId="3495DE48" w14:textId="77777777" w:rsidR="00080931" w:rsidRPr="00664964" w:rsidRDefault="00080931" w:rsidP="00080931">
            <w:pPr>
              <w:rPr>
                <w:rFonts w:cstheme="minorHAnsi"/>
                <w:bCs/>
              </w:rPr>
            </w:pPr>
          </w:p>
          <w:p w14:paraId="747D4918" w14:textId="77777777" w:rsidR="00080931" w:rsidRPr="00664964" w:rsidRDefault="00080931" w:rsidP="00080931">
            <w:pPr>
              <w:rPr>
                <w:rFonts w:cstheme="minorHAnsi"/>
                <w:bCs/>
              </w:rPr>
            </w:pPr>
          </w:p>
          <w:p w14:paraId="056A0EDD" w14:textId="77777777" w:rsidR="00080931" w:rsidRPr="00664964" w:rsidRDefault="00080931" w:rsidP="00080931">
            <w:pPr>
              <w:rPr>
                <w:rFonts w:cstheme="minorHAnsi"/>
                <w:bCs/>
              </w:rPr>
            </w:pPr>
          </w:p>
          <w:p w14:paraId="50C8F28D" w14:textId="77777777" w:rsidR="00080931" w:rsidRPr="00664964" w:rsidRDefault="00080931" w:rsidP="00080931">
            <w:pPr>
              <w:rPr>
                <w:rFonts w:cstheme="minorHAnsi"/>
                <w:bCs/>
              </w:rPr>
            </w:pPr>
          </w:p>
          <w:p w14:paraId="480DE2E3" w14:textId="77777777" w:rsidR="00080931" w:rsidRPr="00664964" w:rsidRDefault="00080931" w:rsidP="00080931">
            <w:pPr>
              <w:rPr>
                <w:rFonts w:cstheme="minorHAnsi"/>
                <w:bCs/>
              </w:rPr>
            </w:pPr>
          </w:p>
          <w:p w14:paraId="57C60C3C" w14:textId="77777777" w:rsidR="00080931" w:rsidRPr="00664964" w:rsidRDefault="00080931" w:rsidP="00080931">
            <w:pPr>
              <w:rPr>
                <w:rFonts w:cstheme="minorHAnsi"/>
                <w:bCs/>
              </w:rPr>
            </w:pPr>
          </w:p>
          <w:p w14:paraId="63D0379B" w14:textId="77777777" w:rsidR="00080931" w:rsidRPr="00664964" w:rsidRDefault="00080931" w:rsidP="00080931">
            <w:pPr>
              <w:rPr>
                <w:rFonts w:cstheme="minorHAnsi"/>
                <w:bCs/>
              </w:rPr>
            </w:pPr>
          </w:p>
          <w:p w14:paraId="45F21F08" w14:textId="77777777" w:rsidR="00080931" w:rsidRPr="00664964" w:rsidRDefault="00080931" w:rsidP="00080931">
            <w:pPr>
              <w:rPr>
                <w:rFonts w:cstheme="minorHAnsi"/>
                <w:bCs/>
              </w:rPr>
            </w:pPr>
          </w:p>
          <w:p w14:paraId="749D5B0E" w14:textId="77777777" w:rsidR="00080931" w:rsidRPr="00664964" w:rsidRDefault="00080931" w:rsidP="00080931">
            <w:pPr>
              <w:rPr>
                <w:rFonts w:cstheme="minorHAnsi"/>
                <w:bCs/>
              </w:rPr>
            </w:pPr>
          </w:p>
          <w:p w14:paraId="53BB3088" w14:textId="77777777" w:rsidR="00080931" w:rsidRPr="00664964" w:rsidRDefault="00080931" w:rsidP="00080931">
            <w:pPr>
              <w:rPr>
                <w:rFonts w:cstheme="minorHAnsi"/>
                <w:bCs/>
              </w:rPr>
            </w:pPr>
          </w:p>
          <w:p w14:paraId="4F41A267" w14:textId="77777777" w:rsidR="00080931" w:rsidRPr="00664964" w:rsidRDefault="00080931" w:rsidP="00080931">
            <w:pPr>
              <w:rPr>
                <w:rFonts w:cstheme="minorHAnsi"/>
                <w:bCs/>
              </w:rPr>
            </w:pPr>
          </w:p>
          <w:p w14:paraId="240030D2" w14:textId="77777777" w:rsidR="00080931" w:rsidRPr="00664964" w:rsidRDefault="00080931" w:rsidP="00080931">
            <w:pPr>
              <w:rPr>
                <w:rFonts w:cstheme="minorHAnsi"/>
                <w:bCs/>
              </w:rPr>
            </w:pPr>
          </w:p>
          <w:p w14:paraId="365DB53E" w14:textId="77777777" w:rsidR="00080931" w:rsidRPr="00664964" w:rsidRDefault="00080931" w:rsidP="00080931">
            <w:pPr>
              <w:rPr>
                <w:rFonts w:cstheme="minorHAnsi"/>
                <w:bCs/>
              </w:rPr>
            </w:pPr>
          </w:p>
          <w:p w14:paraId="43FED3E7" w14:textId="77777777" w:rsidR="00080931" w:rsidRPr="00664964" w:rsidRDefault="00080931" w:rsidP="00080931">
            <w:pPr>
              <w:rPr>
                <w:rFonts w:cstheme="minorHAnsi"/>
                <w:bCs/>
              </w:rPr>
            </w:pPr>
          </w:p>
          <w:p w14:paraId="22143098" w14:textId="77777777" w:rsidR="00080931" w:rsidRPr="00664964" w:rsidRDefault="00080931" w:rsidP="00080931">
            <w:pPr>
              <w:rPr>
                <w:rFonts w:cstheme="minorHAnsi"/>
                <w:bCs/>
              </w:rPr>
            </w:pPr>
          </w:p>
          <w:p w14:paraId="7B98EB5E" w14:textId="77777777" w:rsidR="00080931" w:rsidRPr="00664964" w:rsidRDefault="00080931" w:rsidP="00080931">
            <w:pPr>
              <w:rPr>
                <w:rFonts w:cstheme="minorHAnsi"/>
                <w:bCs/>
              </w:rPr>
            </w:pPr>
          </w:p>
          <w:p w14:paraId="348A5F2C" w14:textId="77777777" w:rsidR="00080931" w:rsidRPr="00664964" w:rsidRDefault="00080931" w:rsidP="00080931">
            <w:pPr>
              <w:rPr>
                <w:rFonts w:cstheme="minorHAnsi"/>
                <w:bCs/>
              </w:rPr>
            </w:pPr>
          </w:p>
          <w:p w14:paraId="3B71F5B9" w14:textId="77777777" w:rsidR="00080931" w:rsidRPr="00664964" w:rsidRDefault="00080931" w:rsidP="00080931">
            <w:pPr>
              <w:rPr>
                <w:rFonts w:cstheme="minorHAnsi"/>
                <w:bCs/>
              </w:rPr>
            </w:pPr>
          </w:p>
          <w:p w14:paraId="1DEC92C6" w14:textId="77777777" w:rsidR="00080931" w:rsidRPr="00664964" w:rsidRDefault="00080931" w:rsidP="00080931">
            <w:pPr>
              <w:rPr>
                <w:rFonts w:cstheme="minorHAnsi"/>
                <w:bCs/>
              </w:rPr>
            </w:pPr>
          </w:p>
          <w:p w14:paraId="17C7843C" w14:textId="77777777" w:rsidR="00080931" w:rsidRPr="00664964" w:rsidRDefault="00080931" w:rsidP="00080931">
            <w:pPr>
              <w:rPr>
                <w:rFonts w:cstheme="minorHAnsi"/>
                <w:bCs/>
              </w:rPr>
            </w:pPr>
          </w:p>
          <w:p w14:paraId="5C289E27" w14:textId="77777777" w:rsidR="00080931" w:rsidRPr="00664964" w:rsidRDefault="00080931" w:rsidP="00080931">
            <w:pPr>
              <w:rPr>
                <w:rFonts w:cstheme="minorHAnsi"/>
                <w:bCs/>
              </w:rPr>
            </w:pPr>
          </w:p>
          <w:p w14:paraId="1D482C64" w14:textId="77777777" w:rsidR="00080931" w:rsidRPr="00664964" w:rsidRDefault="00080931" w:rsidP="00080931">
            <w:pPr>
              <w:rPr>
                <w:rFonts w:cstheme="minorHAnsi"/>
                <w:bCs/>
              </w:rPr>
            </w:pPr>
          </w:p>
          <w:p w14:paraId="74DBB338" w14:textId="77777777" w:rsidR="00080931" w:rsidRPr="00664964" w:rsidRDefault="00080931" w:rsidP="00080931">
            <w:pPr>
              <w:rPr>
                <w:rFonts w:cstheme="minorHAnsi"/>
                <w:bCs/>
              </w:rPr>
            </w:pPr>
          </w:p>
          <w:p w14:paraId="2B7762B5" w14:textId="77777777" w:rsidR="00080931" w:rsidRPr="00664964" w:rsidRDefault="00080931" w:rsidP="00080931">
            <w:pPr>
              <w:rPr>
                <w:rFonts w:cstheme="minorHAnsi"/>
                <w:bCs/>
              </w:rPr>
            </w:pPr>
          </w:p>
          <w:p w14:paraId="1E127ADE" w14:textId="77777777" w:rsidR="00080931" w:rsidRPr="00664964" w:rsidRDefault="00080931" w:rsidP="00080931">
            <w:pPr>
              <w:rPr>
                <w:rFonts w:cstheme="minorHAnsi"/>
                <w:bCs/>
              </w:rPr>
            </w:pPr>
          </w:p>
          <w:p w14:paraId="46006A91" w14:textId="77777777" w:rsidR="00080931" w:rsidRPr="00664964" w:rsidRDefault="00080931" w:rsidP="00080931">
            <w:pPr>
              <w:rPr>
                <w:rFonts w:cstheme="minorHAnsi"/>
                <w:bCs/>
              </w:rPr>
            </w:pPr>
            <w:r w:rsidRPr="00664964">
              <w:rPr>
                <w:rFonts w:cstheme="minorHAnsi"/>
                <w:bCs/>
              </w:rPr>
              <w:t>Conferma</w:t>
            </w:r>
          </w:p>
          <w:p w14:paraId="1905274D" w14:textId="77777777" w:rsidR="00080931" w:rsidRPr="00664964" w:rsidRDefault="00080931" w:rsidP="00080931">
            <w:pPr>
              <w:rPr>
                <w:rFonts w:cstheme="minorHAnsi"/>
                <w:bCs/>
              </w:rPr>
            </w:pPr>
          </w:p>
          <w:p w14:paraId="75C17AA7" w14:textId="77777777" w:rsidR="00080931" w:rsidRPr="00664964" w:rsidRDefault="00080931" w:rsidP="00080931">
            <w:pPr>
              <w:rPr>
                <w:rFonts w:cstheme="minorHAnsi"/>
                <w:bCs/>
              </w:rPr>
            </w:pPr>
          </w:p>
          <w:p w14:paraId="1A8B5607" w14:textId="77777777" w:rsidR="00080931" w:rsidRPr="00664964" w:rsidRDefault="00080931" w:rsidP="00080931">
            <w:pPr>
              <w:rPr>
                <w:rFonts w:cstheme="minorHAnsi"/>
                <w:bCs/>
              </w:rPr>
            </w:pPr>
          </w:p>
          <w:p w14:paraId="6E6FF9AC" w14:textId="77777777" w:rsidR="00080931" w:rsidRPr="00664964" w:rsidRDefault="00080931" w:rsidP="00080931">
            <w:pPr>
              <w:rPr>
                <w:rFonts w:cstheme="minorHAnsi"/>
                <w:bCs/>
              </w:rPr>
            </w:pPr>
          </w:p>
          <w:p w14:paraId="58CA1EFD" w14:textId="77777777" w:rsidR="00080931" w:rsidRPr="00664964" w:rsidRDefault="00080931" w:rsidP="00080931">
            <w:pPr>
              <w:rPr>
                <w:rFonts w:cstheme="minorHAnsi"/>
                <w:bCs/>
              </w:rPr>
            </w:pPr>
          </w:p>
          <w:p w14:paraId="5D13B224" w14:textId="77777777" w:rsidR="00080931" w:rsidRPr="00664964" w:rsidRDefault="00080931" w:rsidP="00080931">
            <w:pPr>
              <w:rPr>
                <w:rFonts w:cstheme="minorHAnsi"/>
                <w:bCs/>
              </w:rPr>
            </w:pPr>
          </w:p>
          <w:p w14:paraId="57A5EDF0" w14:textId="77777777" w:rsidR="00080931" w:rsidRPr="00664964" w:rsidRDefault="00080931" w:rsidP="00080931">
            <w:pPr>
              <w:rPr>
                <w:rFonts w:cstheme="minorHAnsi"/>
                <w:bCs/>
              </w:rPr>
            </w:pPr>
          </w:p>
          <w:p w14:paraId="13A5E862" w14:textId="77777777" w:rsidR="00080931" w:rsidRPr="00664964" w:rsidRDefault="00080931" w:rsidP="00080931">
            <w:pPr>
              <w:rPr>
                <w:rFonts w:cstheme="minorHAnsi"/>
                <w:bCs/>
              </w:rPr>
            </w:pPr>
          </w:p>
          <w:p w14:paraId="5ED0A30F" w14:textId="77777777" w:rsidR="00080931" w:rsidRPr="00664964" w:rsidRDefault="00080931" w:rsidP="00080931">
            <w:pPr>
              <w:rPr>
                <w:rFonts w:cstheme="minorHAnsi"/>
                <w:bCs/>
              </w:rPr>
            </w:pPr>
          </w:p>
          <w:p w14:paraId="050C5DC7" w14:textId="77777777" w:rsidR="00080931" w:rsidRPr="00664964" w:rsidRDefault="00080931" w:rsidP="00080931">
            <w:pPr>
              <w:rPr>
                <w:rFonts w:cstheme="minorHAnsi"/>
                <w:bCs/>
              </w:rPr>
            </w:pPr>
          </w:p>
          <w:p w14:paraId="46766147" w14:textId="77777777" w:rsidR="00080931" w:rsidRPr="00664964" w:rsidRDefault="00080931" w:rsidP="00080931">
            <w:pPr>
              <w:rPr>
                <w:rFonts w:cstheme="minorHAnsi"/>
                <w:bCs/>
              </w:rPr>
            </w:pPr>
          </w:p>
          <w:p w14:paraId="467EAD4B" w14:textId="77777777" w:rsidR="00080931" w:rsidRPr="00664964" w:rsidRDefault="00080931" w:rsidP="00080931">
            <w:pPr>
              <w:rPr>
                <w:rFonts w:cstheme="minorHAnsi"/>
                <w:bCs/>
              </w:rPr>
            </w:pPr>
          </w:p>
          <w:p w14:paraId="04CB018C" w14:textId="77777777" w:rsidR="00080931" w:rsidRPr="00664964" w:rsidRDefault="00080931" w:rsidP="00080931">
            <w:pPr>
              <w:rPr>
                <w:rFonts w:cstheme="minorHAnsi"/>
                <w:bCs/>
              </w:rPr>
            </w:pPr>
          </w:p>
          <w:p w14:paraId="7B070F87" w14:textId="77777777" w:rsidR="00080931" w:rsidRPr="00664964" w:rsidRDefault="00080931" w:rsidP="00080931">
            <w:pPr>
              <w:rPr>
                <w:rFonts w:cstheme="minorHAnsi"/>
                <w:bCs/>
              </w:rPr>
            </w:pPr>
          </w:p>
          <w:p w14:paraId="58EBACAC" w14:textId="77777777" w:rsidR="00080931" w:rsidRPr="00664964" w:rsidRDefault="00080931" w:rsidP="00080931">
            <w:pPr>
              <w:rPr>
                <w:rFonts w:cstheme="minorHAnsi"/>
                <w:bCs/>
              </w:rPr>
            </w:pPr>
          </w:p>
          <w:p w14:paraId="644C1B6C" w14:textId="77777777" w:rsidR="00080931" w:rsidRPr="00664964" w:rsidRDefault="00080931" w:rsidP="00080931">
            <w:pPr>
              <w:rPr>
                <w:rFonts w:cstheme="minorHAnsi"/>
                <w:bCs/>
              </w:rPr>
            </w:pPr>
          </w:p>
          <w:p w14:paraId="56C4EF60" w14:textId="77777777" w:rsidR="00080931" w:rsidRPr="00664964" w:rsidRDefault="00080931" w:rsidP="00080931">
            <w:pPr>
              <w:rPr>
                <w:rFonts w:cstheme="minorHAnsi"/>
                <w:bCs/>
              </w:rPr>
            </w:pPr>
          </w:p>
          <w:p w14:paraId="5C201A5A" w14:textId="77777777" w:rsidR="00080931" w:rsidRPr="00664964" w:rsidRDefault="00080931" w:rsidP="00080931">
            <w:pPr>
              <w:rPr>
                <w:rFonts w:cstheme="minorHAnsi"/>
                <w:bCs/>
              </w:rPr>
            </w:pPr>
          </w:p>
          <w:p w14:paraId="569FDEC9" w14:textId="77777777" w:rsidR="00080931" w:rsidRPr="00664964" w:rsidRDefault="00080931" w:rsidP="00080931">
            <w:pPr>
              <w:rPr>
                <w:rFonts w:cstheme="minorHAnsi"/>
                <w:bCs/>
              </w:rPr>
            </w:pPr>
          </w:p>
          <w:p w14:paraId="4E32BB08" w14:textId="77777777" w:rsidR="00080931" w:rsidRPr="00664964" w:rsidRDefault="00080931" w:rsidP="00080931">
            <w:pPr>
              <w:rPr>
                <w:rFonts w:cstheme="minorHAnsi"/>
                <w:bCs/>
              </w:rPr>
            </w:pPr>
          </w:p>
          <w:p w14:paraId="0B3DFEF9" w14:textId="77777777" w:rsidR="00080931" w:rsidRPr="00664964" w:rsidRDefault="00080931" w:rsidP="00080931">
            <w:pPr>
              <w:rPr>
                <w:rFonts w:cstheme="minorHAnsi"/>
                <w:bCs/>
              </w:rPr>
            </w:pPr>
          </w:p>
          <w:p w14:paraId="646B3A7F" w14:textId="77777777" w:rsidR="00080931" w:rsidRPr="00664964" w:rsidRDefault="00080931" w:rsidP="00080931">
            <w:pPr>
              <w:rPr>
                <w:rFonts w:cstheme="minorHAnsi"/>
                <w:bCs/>
              </w:rPr>
            </w:pPr>
          </w:p>
          <w:p w14:paraId="00B00224" w14:textId="77777777" w:rsidR="00080931" w:rsidRPr="00664964" w:rsidRDefault="00080931" w:rsidP="00080931">
            <w:pPr>
              <w:rPr>
                <w:rFonts w:cstheme="minorHAnsi"/>
                <w:bCs/>
              </w:rPr>
            </w:pPr>
            <w:r w:rsidRPr="00664964">
              <w:rPr>
                <w:rFonts w:cstheme="minorHAnsi"/>
                <w:bCs/>
              </w:rPr>
              <w:t>Conferma</w:t>
            </w:r>
          </w:p>
          <w:p w14:paraId="7B4ED70C" w14:textId="77777777" w:rsidR="00080931" w:rsidRPr="00664964" w:rsidRDefault="00080931" w:rsidP="00080931">
            <w:pPr>
              <w:rPr>
                <w:rFonts w:cstheme="minorHAnsi"/>
                <w:bCs/>
              </w:rPr>
            </w:pPr>
          </w:p>
          <w:p w14:paraId="1A9CDB81" w14:textId="77777777" w:rsidR="00080931" w:rsidRPr="00664964" w:rsidRDefault="00080931" w:rsidP="00080931">
            <w:pPr>
              <w:rPr>
                <w:rFonts w:cstheme="minorHAnsi"/>
                <w:bCs/>
              </w:rPr>
            </w:pPr>
          </w:p>
          <w:p w14:paraId="0E9D9159" w14:textId="77777777" w:rsidR="00080931" w:rsidRPr="00664964" w:rsidRDefault="00080931" w:rsidP="00080931">
            <w:pPr>
              <w:rPr>
                <w:rFonts w:cstheme="minorHAnsi"/>
                <w:bCs/>
              </w:rPr>
            </w:pPr>
          </w:p>
          <w:p w14:paraId="4DDDC09F" w14:textId="77777777" w:rsidR="00080931" w:rsidRPr="00664964" w:rsidRDefault="00080931" w:rsidP="00080931">
            <w:pPr>
              <w:rPr>
                <w:rFonts w:cstheme="minorHAnsi"/>
                <w:bCs/>
              </w:rPr>
            </w:pPr>
          </w:p>
          <w:p w14:paraId="4F3383EE" w14:textId="77777777" w:rsidR="00080931" w:rsidRPr="00664964" w:rsidRDefault="00080931" w:rsidP="00080931">
            <w:pPr>
              <w:rPr>
                <w:rFonts w:cstheme="minorHAnsi"/>
                <w:bCs/>
              </w:rPr>
            </w:pPr>
          </w:p>
          <w:p w14:paraId="06591815" w14:textId="77777777" w:rsidR="00080931" w:rsidRPr="00664964" w:rsidRDefault="00080931" w:rsidP="00080931">
            <w:pPr>
              <w:rPr>
                <w:rFonts w:cstheme="minorHAnsi"/>
                <w:bCs/>
              </w:rPr>
            </w:pPr>
          </w:p>
          <w:p w14:paraId="22FD9035" w14:textId="77777777" w:rsidR="00080931" w:rsidRPr="00664964" w:rsidRDefault="00080931" w:rsidP="00080931">
            <w:pPr>
              <w:rPr>
                <w:rFonts w:cstheme="minorHAnsi"/>
                <w:bCs/>
              </w:rPr>
            </w:pPr>
          </w:p>
          <w:p w14:paraId="74920C08" w14:textId="77777777" w:rsidR="00080931" w:rsidRPr="00664964" w:rsidRDefault="00080931" w:rsidP="00080931">
            <w:pPr>
              <w:rPr>
                <w:rFonts w:cstheme="minorHAnsi"/>
                <w:bCs/>
              </w:rPr>
            </w:pPr>
          </w:p>
          <w:p w14:paraId="21E47363" w14:textId="77777777" w:rsidR="00080931" w:rsidRPr="00664964" w:rsidRDefault="00080931" w:rsidP="00080931">
            <w:pPr>
              <w:rPr>
                <w:rFonts w:cstheme="minorHAnsi"/>
                <w:bCs/>
              </w:rPr>
            </w:pPr>
          </w:p>
          <w:p w14:paraId="542B66C5" w14:textId="77777777" w:rsidR="00080931" w:rsidRPr="00664964" w:rsidRDefault="00080931" w:rsidP="00080931">
            <w:pPr>
              <w:rPr>
                <w:rFonts w:cstheme="minorHAnsi"/>
                <w:bCs/>
              </w:rPr>
            </w:pPr>
          </w:p>
          <w:p w14:paraId="20126A30" w14:textId="77777777" w:rsidR="00080931" w:rsidRPr="00664964" w:rsidRDefault="00080931" w:rsidP="00080931">
            <w:pPr>
              <w:rPr>
                <w:rFonts w:cstheme="minorHAnsi"/>
                <w:bCs/>
              </w:rPr>
            </w:pPr>
          </w:p>
          <w:p w14:paraId="7D806603" w14:textId="77777777" w:rsidR="00080931" w:rsidRPr="00664964" w:rsidRDefault="00080931" w:rsidP="00080931">
            <w:pPr>
              <w:rPr>
                <w:rFonts w:cstheme="minorHAnsi"/>
                <w:bCs/>
              </w:rPr>
            </w:pPr>
          </w:p>
          <w:p w14:paraId="41D6723B" w14:textId="77777777" w:rsidR="00080931" w:rsidRPr="00664964" w:rsidRDefault="00080931" w:rsidP="00080931">
            <w:pPr>
              <w:rPr>
                <w:rFonts w:cstheme="minorHAnsi"/>
                <w:bCs/>
              </w:rPr>
            </w:pPr>
          </w:p>
          <w:p w14:paraId="5AE92610" w14:textId="77777777" w:rsidR="00080931" w:rsidRPr="00664964" w:rsidRDefault="00080931" w:rsidP="00080931">
            <w:pPr>
              <w:rPr>
                <w:rFonts w:cstheme="minorHAnsi"/>
                <w:bCs/>
              </w:rPr>
            </w:pPr>
          </w:p>
          <w:p w14:paraId="3D660B7B" w14:textId="77777777" w:rsidR="00080931" w:rsidRPr="00664964" w:rsidRDefault="00080931" w:rsidP="00080931">
            <w:pPr>
              <w:rPr>
                <w:rFonts w:cstheme="minorHAnsi"/>
                <w:bCs/>
              </w:rPr>
            </w:pPr>
          </w:p>
          <w:p w14:paraId="0ED33518" w14:textId="77777777" w:rsidR="00080931" w:rsidRPr="00664964" w:rsidRDefault="00080931" w:rsidP="00080931">
            <w:pPr>
              <w:rPr>
                <w:rFonts w:cstheme="minorHAnsi"/>
                <w:bCs/>
              </w:rPr>
            </w:pPr>
          </w:p>
          <w:p w14:paraId="57A8912A" w14:textId="77777777" w:rsidR="00080931" w:rsidRPr="00664964" w:rsidRDefault="00080931" w:rsidP="00080931">
            <w:pPr>
              <w:rPr>
                <w:rFonts w:cstheme="minorHAnsi"/>
                <w:bCs/>
              </w:rPr>
            </w:pPr>
          </w:p>
          <w:p w14:paraId="78D5E1FA" w14:textId="77777777" w:rsidR="00080931" w:rsidRPr="00664964" w:rsidRDefault="00080931" w:rsidP="00080931">
            <w:pPr>
              <w:rPr>
                <w:rFonts w:cstheme="minorHAnsi"/>
                <w:bCs/>
              </w:rPr>
            </w:pPr>
          </w:p>
          <w:p w14:paraId="404B3F56" w14:textId="77777777" w:rsidR="00080931" w:rsidRPr="00664964" w:rsidRDefault="00080931" w:rsidP="00080931">
            <w:pPr>
              <w:rPr>
                <w:rFonts w:cstheme="minorHAnsi"/>
                <w:bCs/>
              </w:rPr>
            </w:pPr>
          </w:p>
          <w:p w14:paraId="21C9A87A" w14:textId="77777777" w:rsidR="00080931" w:rsidRPr="00664964" w:rsidRDefault="00080931" w:rsidP="00080931">
            <w:pPr>
              <w:rPr>
                <w:rFonts w:cstheme="minorHAnsi"/>
                <w:bCs/>
              </w:rPr>
            </w:pPr>
          </w:p>
          <w:p w14:paraId="505108D1" w14:textId="77777777" w:rsidR="00080931" w:rsidRPr="00664964" w:rsidRDefault="00080931" w:rsidP="00080931">
            <w:pPr>
              <w:rPr>
                <w:rFonts w:cstheme="minorHAnsi"/>
                <w:bCs/>
              </w:rPr>
            </w:pPr>
          </w:p>
          <w:p w14:paraId="4FCC121E" w14:textId="77777777" w:rsidR="00080931" w:rsidRPr="00664964" w:rsidRDefault="00080931" w:rsidP="00080931">
            <w:pPr>
              <w:rPr>
                <w:rFonts w:cstheme="minorHAnsi"/>
                <w:bCs/>
              </w:rPr>
            </w:pPr>
          </w:p>
          <w:p w14:paraId="62DFDAB8" w14:textId="77777777" w:rsidR="00080931" w:rsidRPr="00664964" w:rsidRDefault="00080931" w:rsidP="00080931">
            <w:pPr>
              <w:rPr>
                <w:rFonts w:cstheme="minorHAnsi"/>
                <w:bCs/>
              </w:rPr>
            </w:pPr>
          </w:p>
          <w:p w14:paraId="40D6AC2C" w14:textId="77777777" w:rsidR="00080931" w:rsidRPr="00664964" w:rsidRDefault="00080931" w:rsidP="00080931">
            <w:pPr>
              <w:rPr>
                <w:rFonts w:cstheme="minorHAnsi"/>
                <w:bCs/>
              </w:rPr>
            </w:pPr>
          </w:p>
          <w:p w14:paraId="0697D9F9" w14:textId="77777777" w:rsidR="00080931" w:rsidRPr="00664964" w:rsidRDefault="00080931" w:rsidP="00080931">
            <w:pPr>
              <w:rPr>
                <w:rFonts w:cstheme="minorHAnsi"/>
                <w:bCs/>
              </w:rPr>
            </w:pPr>
          </w:p>
          <w:p w14:paraId="0A91CB99" w14:textId="77777777" w:rsidR="00080931" w:rsidRPr="00664964" w:rsidRDefault="00080931" w:rsidP="00080931">
            <w:pPr>
              <w:rPr>
                <w:rFonts w:cstheme="minorHAnsi"/>
                <w:bCs/>
              </w:rPr>
            </w:pPr>
          </w:p>
          <w:p w14:paraId="163C7185" w14:textId="77777777" w:rsidR="00080931" w:rsidRPr="00664964" w:rsidRDefault="00080931" w:rsidP="00080931">
            <w:pPr>
              <w:rPr>
                <w:rFonts w:cstheme="minorHAnsi"/>
                <w:bCs/>
              </w:rPr>
            </w:pPr>
          </w:p>
          <w:p w14:paraId="27DBB2FD" w14:textId="77777777" w:rsidR="00080931" w:rsidRPr="00664964" w:rsidRDefault="00080931" w:rsidP="00080931">
            <w:pPr>
              <w:rPr>
                <w:rFonts w:cstheme="minorHAnsi"/>
                <w:bCs/>
              </w:rPr>
            </w:pPr>
          </w:p>
          <w:p w14:paraId="326E6C2D" w14:textId="77777777" w:rsidR="00080931" w:rsidRPr="00664964" w:rsidRDefault="00080931" w:rsidP="00080931">
            <w:pPr>
              <w:rPr>
                <w:rFonts w:cstheme="minorHAnsi"/>
                <w:bCs/>
              </w:rPr>
            </w:pPr>
          </w:p>
          <w:p w14:paraId="5138D323" w14:textId="77777777" w:rsidR="00080931" w:rsidRPr="00664964" w:rsidRDefault="00080931" w:rsidP="00080931">
            <w:pPr>
              <w:rPr>
                <w:rFonts w:cstheme="minorHAnsi"/>
                <w:bCs/>
              </w:rPr>
            </w:pPr>
          </w:p>
          <w:p w14:paraId="0C08C8EC" w14:textId="77777777" w:rsidR="00080931" w:rsidRPr="00664964" w:rsidRDefault="00080931" w:rsidP="00080931">
            <w:pPr>
              <w:rPr>
                <w:rFonts w:cstheme="minorHAnsi"/>
                <w:bCs/>
              </w:rPr>
            </w:pPr>
          </w:p>
          <w:p w14:paraId="4810CC18" w14:textId="77777777" w:rsidR="00080931" w:rsidRPr="00664964" w:rsidRDefault="00080931" w:rsidP="00080931">
            <w:pPr>
              <w:rPr>
                <w:rFonts w:cstheme="minorHAnsi"/>
                <w:bCs/>
              </w:rPr>
            </w:pPr>
          </w:p>
          <w:p w14:paraId="47727DB3" w14:textId="77777777" w:rsidR="00080931" w:rsidRPr="00664964" w:rsidRDefault="00080931" w:rsidP="00080931">
            <w:pPr>
              <w:rPr>
                <w:rFonts w:cstheme="minorHAnsi"/>
                <w:bCs/>
              </w:rPr>
            </w:pPr>
            <w:r w:rsidRPr="00664964">
              <w:rPr>
                <w:rFonts w:cstheme="minorHAnsi"/>
                <w:bCs/>
              </w:rPr>
              <w:t>Conferma</w:t>
            </w:r>
          </w:p>
        </w:tc>
      </w:tr>
      <w:bookmarkEnd w:id="19"/>
    </w:tbl>
    <w:p w14:paraId="3DD3FCC1" w14:textId="77777777" w:rsidR="005E4F23" w:rsidRPr="00664964" w:rsidRDefault="005E4F23" w:rsidP="005E4F23">
      <w:pPr>
        <w:rPr>
          <w:rFonts w:cstheme="minorHAnsi"/>
          <w:b/>
          <w:bCs/>
          <w:caps/>
          <w:sz w:val="24"/>
          <w:szCs w:val="24"/>
        </w:rPr>
      </w:pPr>
    </w:p>
    <w:tbl>
      <w:tblPr>
        <w:tblStyle w:val="Grigliatabella"/>
        <w:tblW w:w="15021" w:type="dxa"/>
        <w:tblInd w:w="-572" w:type="dxa"/>
        <w:tblLayout w:type="fixed"/>
        <w:tblLook w:val="04A0" w:firstRow="1" w:lastRow="0" w:firstColumn="1" w:lastColumn="0" w:noHBand="0" w:noVBand="1"/>
      </w:tblPr>
      <w:tblGrid>
        <w:gridCol w:w="2127"/>
        <w:gridCol w:w="2409"/>
        <w:gridCol w:w="2977"/>
        <w:gridCol w:w="1956"/>
        <w:gridCol w:w="3284"/>
        <w:gridCol w:w="1134"/>
        <w:gridCol w:w="1134"/>
      </w:tblGrid>
      <w:tr w:rsidR="005E4F23" w:rsidRPr="00664964" w14:paraId="7E5D3C6F" w14:textId="77777777" w:rsidTr="00CB22EA">
        <w:tc>
          <w:tcPr>
            <w:tcW w:w="2127" w:type="dxa"/>
          </w:tcPr>
          <w:p w14:paraId="08943EC6" w14:textId="77777777" w:rsidR="005E4F23" w:rsidRPr="00664964" w:rsidRDefault="005E4F23" w:rsidP="00833E02">
            <w:pPr>
              <w:jc w:val="both"/>
              <w:rPr>
                <w:rFonts w:cstheme="minorHAnsi"/>
                <w:b/>
                <w:bCs/>
                <w:sz w:val="24"/>
                <w:szCs w:val="24"/>
              </w:rPr>
            </w:pPr>
            <w:bookmarkStart w:id="20" w:name="_Hlk66293073"/>
            <w:r w:rsidRPr="00664964">
              <w:rPr>
                <w:rFonts w:cstheme="minorHAnsi"/>
                <w:b/>
                <w:bCs/>
                <w:sz w:val="24"/>
                <w:szCs w:val="24"/>
              </w:rPr>
              <w:t xml:space="preserve">Processo </w:t>
            </w:r>
          </w:p>
        </w:tc>
        <w:tc>
          <w:tcPr>
            <w:tcW w:w="2409" w:type="dxa"/>
          </w:tcPr>
          <w:p w14:paraId="3A38F06C" w14:textId="77777777" w:rsidR="005E4F23" w:rsidRPr="00664964" w:rsidRDefault="005E4F23" w:rsidP="00833E02">
            <w:pPr>
              <w:rPr>
                <w:rFonts w:cstheme="minorHAnsi"/>
                <w:b/>
                <w:bCs/>
                <w:sz w:val="24"/>
                <w:szCs w:val="24"/>
              </w:rPr>
            </w:pPr>
            <w:r w:rsidRPr="00664964">
              <w:rPr>
                <w:rFonts w:cstheme="minorHAnsi"/>
                <w:b/>
                <w:bCs/>
                <w:sz w:val="24"/>
                <w:szCs w:val="24"/>
              </w:rPr>
              <w:t>Macro/Fasi del Processo</w:t>
            </w:r>
          </w:p>
        </w:tc>
        <w:tc>
          <w:tcPr>
            <w:tcW w:w="2977" w:type="dxa"/>
          </w:tcPr>
          <w:p w14:paraId="356C2571" w14:textId="77777777" w:rsidR="005E4F23" w:rsidRPr="00664964" w:rsidRDefault="005E4F23" w:rsidP="00833E02">
            <w:pPr>
              <w:rPr>
                <w:rFonts w:cstheme="minorHAnsi"/>
                <w:b/>
                <w:bCs/>
                <w:sz w:val="24"/>
                <w:szCs w:val="24"/>
              </w:rPr>
            </w:pPr>
            <w:r w:rsidRPr="00664964">
              <w:rPr>
                <w:rFonts w:cstheme="minorHAnsi"/>
                <w:b/>
                <w:bCs/>
                <w:sz w:val="24"/>
                <w:szCs w:val="24"/>
              </w:rPr>
              <w:t>TIPOLOGIA DEL RISCHIO</w:t>
            </w:r>
          </w:p>
        </w:tc>
        <w:tc>
          <w:tcPr>
            <w:tcW w:w="1956" w:type="dxa"/>
            <w:tcBorders>
              <w:bottom w:val="single" w:sz="4" w:space="0" w:color="auto"/>
            </w:tcBorders>
          </w:tcPr>
          <w:p w14:paraId="10E54176" w14:textId="77777777" w:rsidR="005E4F23" w:rsidRPr="00664964" w:rsidRDefault="005E4F23" w:rsidP="00CB22EA">
            <w:pPr>
              <w:tabs>
                <w:tab w:val="left" w:pos="173"/>
              </w:tabs>
              <w:jc w:val="both"/>
              <w:rPr>
                <w:rFonts w:cstheme="minorHAnsi"/>
                <w:b/>
                <w:sz w:val="24"/>
                <w:szCs w:val="24"/>
              </w:rPr>
            </w:pPr>
            <w:r w:rsidRPr="00664964">
              <w:rPr>
                <w:rFonts w:cstheme="minorHAnsi"/>
                <w:b/>
                <w:sz w:val="24"/>
                <w:szCs w:val="24"/>
              </w:rPr>
              <w:t>VALUTAZIONE RISCHIO</w:t>
            </w:r>
          </w:p>
          <w:p w14:paraId="460D0470" w14:textId="77777777" w:rsidR="005E4F23" w:rsidRPr="00664964" w:rsidRDefault="005E4F23" w:rsidP="00CB22EA">
            <w:pPr>
              <w:tabs>
                <w:tab w:val="left" w:pos="173"/>
              </w:tabs>
              <w:jc w:val="both"/>
              <w:rPr>
                <w:rFonts w:cstheme="minorHAnsi"/>
                <w:b/>
                <w:sz w:val="24"/>
                <w:szCs w:val="24"/>
              </w:rPr>
            </w:pPr>
            <w:r w:rsidRPr="00664964">
              <w:rPr>
                <w:rFonts w:cstheme="minorHAnsi"/>
                <w:b/>
                <w:sz w:val="24"/>
                <w:szCs w:val="24"/>
              </w:rPr>
              <w:t>Valutazioni probabilità e impatto</w:t>
            </w:r>
          </w:p>
          <w:p w14:paraId="7C701BD8" w14:textId="77777777" w:rsidR="005E4F23" w:rsidRPr="00664964" w:rsidRDefault="005E4F23" w:rsidP="00CB22EA">
            <w:pPr>
              <w:tabs>
                <w:tab w:val="left" w:pos="173"/>
              </w:tabs>
              <w:jc w:val="both"/>
              <w:rPr>
                <w:rFonts w:cstheme="minorHAnsi"/>
                <w:sz w:val="24"/>
                <w:szCs w:val="24"/>
              </w:rPr>
            </w:pPr>
          </w:p>
        </w:tc>
        <w:tc>
          <w:tcPr>
            <w:tcW w:w="3284" w:type="dxa"/>
          </w:tcPr>
          <w:p w14:paraId="73E92188" w14:textId="77777777" w:rsidR="005E4F23" w:rsidRPr="00664964" w:rsidRDefault="005E4F23" w:rsidP="00833E02">
            <w:pPr>
              <w:rPr>
                <w:rFonts w:cstheme="minorHAnsi"/>
                <w:b/>
                <w:bCs/>
                <w:sz w:val="24"/>
                <w:szCs w:val="24"/>
              </w:rPr>
            </w:pPr>
            <w:r w:rsidRPr="00664964">
              <w:rPr>
                <w:rFonts w:cstheme="minorHAnsi"/>
                <w:b/>
                <w:bCs/>
                <w:sz w:val="24"/>
                <w:szCs w:val="24"/>
              </w:rPr>
              <w:t>INTERVENTI DI TRATTAMENTO</w:t>
            </w:r>
          </w:p>
          <w:p w14:paraId="51B8462E" w14:textId="77777777" w:rsidR="005E4F23" w:rsidRPr="00664964" w:rsidRDefault="002256BE" w:rsidP="00833E02">
            <w:pPr>
              <w:rPr>
                <w:rFonts w:cstheme="minorHAnsi"/>
                <w:b/>
                <w:bCs/>
                <w:sz w:val="24"/>
                <w:szCs w:val="24"/>
              </w:rPr>
            </w:pPr>
            <w:r w:rsidRPr="00664964">
              <w:rPr>
                <w:rFonts w:cstheme="minorHAnsi"/>
                <w:b/>
                <w:bCs/>
                <w:sz w:val="24"/>
                <w:szCs w:val="24"/>
              </w:rPr>
              <w:t>RISCHIO 2022</w:t>
            </w:r>
          </w:p>
        </w:tc>
        <w:tc>
          <w:tcPr>
            <w:tcW w:w="1134" w:type="dxa"/>
          </w:tcPr>
          <w:p w14:paraId="25694295" w14:textId="77777777" w:rsidR="005E4F23" w:rsidRPr="00664964" w:rsidRDefault="002256BE" w:rsidP="00833E02">
            <w:pPr>
              <w:jc w:val="center"/>
              <w:rPr>
                <w:rFonts w:cstheme="minorHAnsi"/>
                <w:b/>
                <w:bCs/>
                <w:sz w:val="24"/>
                <w:szCs w:val="24"/>
              </w:rPr>
            </w:pPr>
            <w:r w:rsidRPr="00664964">
              <w:rPr>
                <w:rFonts w:cstheme="minorHAnsi"/>
                <w:b/>
                <w:bCs/>
                <w:sz w:val="24"/>
                <w:szCs w:val="24"/>
              </w:rPr>
              <w:t>2023</w:t>
            </w:r>
          </w:p>
        </w:tc>
        <w:tc>
          <w:tcPr>
            <w:tcW w:w="1134" w:type="dxa"/>
          </w:tcPr>
          <w:p w14:paraId="522C08DF" w14:textId="77777777" w:rsidR="005E4F23" w:rsidRPr="00664964" w:rsidRDefault="002256BE" w:rsidP="00833E02">
            <w:pPr>
              <w:jc w:val="center"/>
              <w:rPr>
                <w:rFonts w:cstheme="minorHAnsi"/>
                <w:b/>
                <w:bCs/>
                <w:sz w:val="24"/>
                <w:szCs w:val="24"/>
              </w:rPr>
            </w:pPr>
            <w:r w:rsidRPr="00664964">
              <w:rPr>
                <w:rFonts w:cstheme="minorHAnsi"/>
                <w:b/>
                <w:bCs/>
                <w:sz w:val="24"/>
                <w:szCs w:val="24"/>
              </w:rPr>
              <w:t>2024</w:t>
            </w:r>
          </w:p>
        </w:tc>
      </w:tr>
      <w:bookmarkEnd w:id="20"/>
      <w:tr w:rsidR="00AD6254" w:rsidRPr="00664964" w14:paraId="51ED834C" w14:textId="77777777" w:rsidTr="00CB22EA">
        <w:tc>
          <w:tcPr>
            <w:tcW w:w="2127" w:type="dxa"/>
          </w:tcPr>
          <w:p w14:paraId="59E45DF7" w14:textId="77777777" w:rsidR="00AD6254" w:rsidRPr="00664964" w:rsidRDefault="000623FF" w:rsidP="00FA17EF">
            <w:pPr>
              <w:jc w:val="center"/>
              <w:rPr>
                <w:rFonts w:cstheme="minorHAnsi"/>
                <w:b/>
                <w:sz w:val="24"/>
                <w:szCs w:val="24"/>
              </w:rPr>
            </w:pPr>
            <w:r w:rsidRPr="00664964">
              <w:rPr>
                <w:rFonts w:cstheme="minorHAnsi"/>
                <w:b/>
                <w:bCs/>
                <w:sz w:val="24"/>
                <w:szCs w:val="24"/>
              </w:rPr>
              <w:t>PROGRESSIONI DI CARRIERA (VERTICALI)</w:t>
            </w:r>
          </w:p>
          <w:p w14:paraId="28F5BF73" w14:textId="77777777" w:rsidR="005476ED" w:rsidRPr="00664964" w:rsidRDefault="005476ED" w:rsidP="00AD6254">
            <w:pPr>
              <w:rPr>
                <w:rFonts w:cstheme="minorHAnsi"/>
                <w:sz w:val="24"/>
                <w:szCs w:val="24"/>
              </w:rPr>
            </w:pPr>
          </w:p>
          <w:p w14:paraId="76BE55C6" w14:textId="77777777" w:rsidR="005476ED" w:rsidRPr="00664964" w:rsidRDefault="00AD6254" w:rsidP="00080931">
            <w:pPr>
              <w:jc w:val="both"/>
              <w:rPr>
                <w:rFonts w:cstheme="minorHAnsi"/>
                <w:sz w:val="24"/>
                <w:szCs w:val="24"/>
              </w:rPr>
            </w:pPr>
            <w:r w:rsidRPr="00664964">
              <w:rPr>
                <w:rFonts w:cstheme="minorHAnsi"/>
                <w:sz w:val="24"/>
                <w:szCs w:val="24"/>
              </w:rPr>
              <w:t>Ai sensi ar</w:t>
            </w:r>
            <w:r w:rsidR="005476ED" w:rsidRPr="00664964">
              <w:rPr>
                <w:rFonts w:cstheme="minorHAnsi"/>
                <w:sz w:val="24"/>
                <w:szCs w:val="24"/>
              </w:rPr>
              <w:t xml:space="preserve">t. 52 comma 1 bis </w:t>
            </w:r>
            <w:proofErr w:type="spellStart"/>
            <w:r w:rsidR="005476ED" w:rsidRPr="00664964">
              <w:rPr>
                <w:rFonts w:cstheme="minorHAnsi"/>
                <w:sz w:val="24"/>
                <w:szCs w:val="24"/>
              </w:rPr>
              <w:t>d.lgs</w:t>
            </w:r>
            <w:proofErr w:type="spellEnd"/>
            <w:r w:rsidR="005476ED" w:rsidRPr="00664964">
              <w:rPr>
                <w:rFonts w:cstheme="minorHAnsi"/>
                <w:sz w:val="24"/>
                <w:szCs w:val="24"/>
              </w:rPr>
              <w:t xml:space="preserve"> 165/01, come modificato dall'art. 3, comma 1, legge n. 113 del 2021 – procedura comparativa </w:t>
            </w:r>
          </w:p>
          <w:p w14:paraId="7EED7334" w14:textId="77777777" w:rsidR="005476ED" w:rsidRPr="00664964" w:rsidRDefault="005476ED" w:rsidP="00AD6254">
            <w:pPr>
              <w:rPr>
                <w:rFonts w:cstheme="minorHAnsi"/>
                <w:sz w:val="24"/>
                <w:szCs w:val="24"/>
              </w:rPr>
            </w:pPr>
          </w:p>
          <w:p w14:paraId="76698FD8" w14:textId="77777777" w:rsidR="005476ED" w:rsidRPr="00664964" w:rsidRDefault="005476ED" w:rsidP="00AD6254">
            <w:pPr>
              <w:rPr>
                <w:rFonts w:cstheme="minorHAnsi"/>
                <w:sz w:val="24"/>
                <w:szCs w:val="24"/>
              </w:rPr>
            </w:pPr>
          </w:p>
          <w:p w14:paraId="4AC03858" w14:textId="77777777" w:rsidR="005476ED" w:rsidRPr="00664964" w:rsidRDefault="005476ED" w:rsidP="00AD6254">
            <w:pPr>
              <w:rPr>
                <w:rFonts w:cstheme="minorHAnsi"/>
                <w:sz w:val="24"/>
                <w:szCs w:val="24"/>
              </w:rPr>
            </w:pPr>
          </w:p>
          <w:p w14:paraId="4B3E70F1" w14:textId="77777777" w:rsidR="00EB16CF" w:rsidRPr="00664964" w:rsidRDefault="00EB16CF" w:rsidP="00AD6254">
            <w:pPr>
              <w:rPr>
                <w:rFonts w:cstheme="minorHAnsi"/>
                <w:sz w:val="24"/>
                <w:szCs w:val="24"/>
              </w:rPr>
            </w:pPr>
          </w:p>
          <w:p w14:paraId="357FB9C0" w14:textId="77777777" w:rsidR="00EB16CF" w:rsidRPr="00664964" w:rsidRDefault="00EB16CF" w:rsidP="00AD6254">
            <w:pPr>
              <w:rPr>
                <w:rFonts w:cstheme="minorHAnsi"/>
                <w:sz w:val="24"/>
                <w:szCs w:val="24"/>
              </w:rPr>
            </w:pPr>
          </w:p>
          <w:p w14:paraId="0005B952" w14:textId="77777777" w:rsidR="00EB16CF" w:rsidRPr="00664964" w:rsidRDefault="00EB16CF" w:rsidP="00AD6254">
            <w:pPr>
              <w:rPr>
                <w:rFonts w:cstheme="minorHAnsi"/>
                <w:sz w:val="24"/>
                <w:szCs w:val="24"/>
              </w:rPr>
            </w:pPr>
          </w:p>
          <w:p w14:paraId="76A32599" w14:textId="77777777" w:rsidR="00EB16CF" w:rsidRPr="00664964" w:rsidRDefault="00EB16CF" w:rsidP="00AD6254">
            <w:pPr>
              <w:rPr>
                <w:rFonts w:cstheme="minorHAnsi"/>
                <w:sz w:val="24"/>
                <w:szCs w:val="24"/>
              </w:rPr>
            </w:pPr>
          </w:p>
          <w:p w14:paraId="6BE6623B" w14:textId="77777777" w:rsidR="00EB16CF" w:rsidRPr="00664964" w:rsidRDefault="00EB16CF" w:rsidP="00AD6254">
            <w:pPr>
              <w:rPr>
                <w:rFonts w:cstheme="minorHAnsi"/>
                <w:sz w:val="24"/>
                <w:szCs w:val="24"/>
              </w:rPr>
            </w:pPr>
          </w:p>
          <w:p w14:paraId="00535E9C" w14:textId="77777777" w:rsidR="00EB16CF" w:rsidRPr="00664964" w:rsidRDefault="00EB16CF" w:rsidP="00AD6254">
            <w:pPr>
              <w:rPr>
                <w:rFonts w:cstheme="minorHAnsi"/>
                <w:sz w:val="24"/>
                <w:szCs w:val="24"/>
              </w:rPr>
            </w:pPr>
          </w:p>
          <w:p w14:paraId="19612CD0" w14:textId="77777777" w:rsidR="00EB16CF" w:rsidRPr="00664964" w:rsidRDefault="00EB16CF" w:rsidP="00AD6254">
            <w:pPr>
              <w:rPr>
                <w:rFonts w:cstheme="minorHAnsi"/>
                <w:sz w:val="24"/>
                <w:szCs w:val="24"/>
              </w:rPr>
            </w:pPr>
          </w:p>
          <w:p w14:paraId="4000EC80" w14:textId="77777777" w:rsidR="00EB16CF" w:rsidRPr="00664964" w:rsidRDefault="00EB16CF" w:rsidP="00AD6254">
            <w:pPr>
              <w:rPr>
                <w:rFonts w:cstheme="minorHAnsi"/>
                <w:sz w:val="24"/>
                <w:szCs w:val="24"/>
              </w:rPr>
            </w:pPr>
          </w:p>
          <w:p w14:paraId="7E7DB089" w14:textId="77777777" w:rsidR="00EB16CF" w:rsidRPr="00664964" w:rsidRDefault="00EB16CF" w:rsidP="00AD6254">
            <w:pPr>
              <w:rPr>
                <w:rFonts w:cstheme="minorHAnsi"/>
                <w:sz w:val="24"/>
                <w:szCs w:val="24"/>
              </w:rPr>
            </w:pPr>
          </w:p>
          <w:p w14:paraId="36EA7979" w14:textId="77777777" w:rsidR="00EB16CF" w:rsidRPr="00664964" w:rsidRDefault="00EB16CF" w:rsidP="00AD6254">
            <w:pPr>
              <w:rPr>
                <w:rFonts w:cstheme="minorHAnsi"/>
                <w:sz w:val="24"/>
                <w:szCs w:val="24"/>
              </w:rPr>
            </w:pPr>
          </w:p>
          <w:p w14:paraId="5C42DA9E" w14:textId="77777777" w:rsidR="00EB16CF" w:rsidRPr="00664964" w:rsidRDefault="00EB16CF" w:rsidP="00AD6254">
            <w:pPr>
              <w:rPr>
                <w:rFonts w:cstheme="minorHAnsi"/>
                <w:sz w:val="24"/>
                <w:szCs w:val="24"/>
              </w:rPr>
            </w:pPr>
          </w:p>
          <w:p w14:paraId="0BC9BA11" w14:textId="77777777" w:rsidR="005476ED" w:rsidRPr="00664964" w:rsidRDefault="005476ED" w:rsidP="00AD6254">
            <w:pPr>
              <w:rPr>
                <w:rFonts w:cstheme="minorHAnsi"/>
                <w:sz w:val="24"/>
                <w:szCs w:val="24"/>
              </w:rPr>
            </w:pPr>
          </w:p>
          <w:p w14:paraId="54F3C969" w14:textId="77777777" w:rsidR="00184376" w:rsidRPr="00664964" w:rsidRDefault="00AD6254" w:rsidP="00AD6254">
            <w:pPr>
              <w:jc w:val="both"/>
              <w:rPr>
                <w:rFonts w:cstheme="minorHAnsi"/>
                <w:color w:val="FF0000"/>
                <w:sz w:val="24"/>
                <w:szCs w:val="24"/>
              </w:rPr>
            </w:pPr>
            <w:r w:rsidRPr="00664964">
              <w:rPr>
                <w:rFonts w:cstheme="minorHAnsi"/>
                <w:sz w:val="24"/>
                <w:szCs w:val="24"/>
              </w:rPr>
              <w:t xml:space="preserve">Ai sensi art. 22 </w:t>
            </w:r>
            <w:proofErr w:type="spellStart"/>
            <w:r w:rsidRPr="00664964">
              <w:rPr>
                <w:rFonts w:cstheme="minorHAnsi"/>
                <w:sz w:val="24"/>
                <w:szCs w:val="24"/>
              </w:rPr>
              <w:t>d.lgs</w:t>
            </w:r>
            <w:proofErr w:type="spellEnd"/>
            <w:r w:rsidRPr="00664964">
              <w:rPr>
                <w:rFonts w:cstheme="minorHAnsi"/>
                <w:sz w:val="24"/>
                <w:szCs w:val="24"/>
              </w:rPr>
              <w:t xml:space="preserve"> 75/2017 procedura selettiva per progressione tra </w:t>
            </w:r>
            <w:proofErr w:type="gramStart"/>
            <w:r w:rsidRPr="00664964">
              <w:rPr>
                <w:rFonts w:cstheme="minorHAnsi"/>
                <w:sz w:val="24"/>
                <w:szCs w:val="24"/>
              </w:rPr>
              <w:t>aree  personale</w:t>
            </w:r>
            <w:proofErr w:type="gramEnd"/>
            <w:r w:rsidRPr="00664964">
              <w:rPr>
                <w:rFonts w:cstheme="minorHAnsi"/>
                <w:sz w:val="24"/>
                <w:szCs w:val="24"/>
              </w:rPr>
              <w:t xml:space="preserve"> di ruolo nel limite del 30% del fabbisogno programmato</w:t>
            </w:r>
            <w:r w:rsidR="005476ED" w:rsidRPr="00664964">
              <w:rPr>
                <w:rFonts w:cstheme="minorHAnsi"/>
                <w:sz w:val="24"/>
                <w:szCs w:val="24"/>
              </w:rPr>
              <w:t xml:space="preserve"> (periodo 2020/2022</w:t>
            </w:r>
          </w:p>
        </w:tc>
        <w:tc>
          <w:tcPr>
            <w:tcW w:w="2409" w:type="dxa"/>
          </w:tcPr>
          <w:p w14:paraId="27829391" w14:textId="77777777" w:rsidR="00AD6254" w:rsidRPr="00664964" w:rsidRDefault="00AD6254" w:rsidP="00AD6254">
            <w:pPr>
              <w:tabs>
                <w:tab w:val="left" w:pos="173"/>
              </w:tabs>
              <w:jc w:val="both"/>
              <w:rPr>
                <w:rFonts w:cstheme="minorHAnsi"/>
                <w:sz w:val="24"/>
                <w:szCs w:val="24"/>
              </w:rPr>
            </w:pPr>
            <w:r w:rsidRPr="00664964">
              <w:rPr>
                <w:rFonts w:cstheme="minorHAnsi"/>
                <w:sz w:val="24"/>
                <w:szCs w:val="24"/>
              </w:rPr>
              <w:lastRenderedPageBreak/>
              <w:t>1. Programmazione fabbisogno</w:t>
            </w:r>
          </w:p>
          <w:p w14:paraId="5763F405" w14:textId="77777777" w:rsidR="00AD6254" w:rsidRPr="00664964" w:rsidRDefault="00AD6254" w:rsidP="00AD6254">
            <w:pPr>
              <w:tabs>
                <w:tab w:val="left" w:pos="173"/>
              </w:tabs>
              <w:jc w:val="both"/>
              <w:rPr>
                <w:rFonts w:cstheme="minorHAnsi"/>
                <w:sz w:val="24"/>
                <w:szCs w:val="24"/>
              </w:rPr>
            </w:pPr>
          </w:p>
          <w:p w14:paraId="3095558F" w14:textId="77777777" w:rsidR="00AD6254" w:rsidRPr="00664964" w:rsidRDefault="00AD6254" w:rsidP="00AD6254">
            <w:pPr>
              <w:tabs>
                <w:tab w:val="left" w:pos="173"/>
              </w:tabs>
              <w:jc w:val="both"/>
              <w:rPr>
                <w:rFonts w:cstheme="minorHAnsi"/>
                <w:sz w:val="24"/>
                <w:szCs w:val="24"/>
              </w:rPr>
            </w:pPr>
          </w:p>
          <w:p w14:paraId="6C001E72" w14:textId="77777777" w:rsidR="00AD6254" w:rsidRPr="00664964" w:rsidRDefault="00AD6254" w:rsidP="00AD6254">
            <w:pPr>
              <w:tabs>
                <w:tab w:val="left" w:pos="173"/>
              </w:tabs>
              <w:jc w:val="both"/>
              <w:rPr>
                <w:rFonts w:cstheme="minorHAnsi"/>
                <w:sz w:val="24"/>
                <w:szCs w:val="24"/>
              </w:rPr>
            </w:pPr>
          </w:p>
          <w:p w14:paraId="5B9CF0E6" w14:textId="77777777" w:rsidR="000623FF" w:rsidRPr="00664964" w:rsidRDefault="000623FF" w:rsidP="00AD6254">
            <w:pPr>
              <w:tabs>
                <w:tab w:val="left" w:pos="173"/>
              </w:tabs>
              <w:jc w:val="both"/>
              <w:rPr>
                <w:rFonts w:cstheme="minorHAnsi"/>
                <w:sz w:val="24"/>
                <w:szCs w:val="24"/>
              </w:rPr>
            </w:pPr>
          </w:p>
          <w:p w14:paraId="2ED2A091" w14:textId="77777777" w:rsidR="005476ED" w:rsidRPr="00664964" w:rsidRDefault="005476ED" w:rsidP="00AD6254">
            <w:pPr>
              <w:tabs>
                <w:tab w:val="left" w:pos="173"/>
              </w:tabs>
              <w:jc w:val="both"/>
              <w:rPr>
                <w:rFonts w:cstheme="minorHAnsi"/>
                <w:sz w:val="24"/>
                <w:szCs w:val="24"/>
              </w:rPr>
            </w:pPr>
          </w:p>
          <w:p w14:paraId="61669B90" w14:textId="77777777" w:rsidR="000623FF" w:rsidRPr="00664964" w:rsidRDefault="000623FF" w:rsidP="00AD6254">
            <w:pPr>
              <w:tabs>
                <w:tab w:val="left" w:pos="173"/>
              </w:tabs>
              <w:jc w:val="both"/>
              <w:rPr>
                <w:rFonts w:cstheme="minorHAnsi"/>
                <w:sz w:val="24"/>
                <w:szCs w:val="24"/>
              </w:rPr>
            </w:pPr>
          </w:p>
          <w:p w14:paraId="386AC8B1" w14:textId="77777777" w:rsidR="005476ED" w:rsidRPr="00664964" w:rsidRDefault="005476ED" w:rsidP="00AD6254">
            <w:pPr>
              <w:tabs>
                <w:tab w:val="left" w:pos="173"/>
              </w:tabs>
              <w:jc w:val="both"/>
              <w:rPr>
                <w:rFonts w:cstheme="minorHAnsi"/>
                <w:sz w:val="24"/>
                <w:szCs w:val="24"/>
              </w:rPr>
            </w:pPr>
          </w:p>
          <w:p w14:paraId="73A1FEEC" w14:textId="77777777" w:rsidR="00EB16CF" w:rsidRPr="00664964" w:rsidRDefault="00EB16CF" w:rsidP="00AD6254">
            <w:pPr>
              <w:tabs>
                <w:tab w:val="left" w:pos="173"/>
              </w:tabs>
              <w:jc w:val="both"/>
              <w:rPr>
                <w:rFonts w:cstheme="minorHAnsi"/>
                <w:sz w:val="24"/>
                <w:szCs w:val="24"/>
              </w:rPr>
            </w:pPr>
          </w:p>
          <w:p w14:paraId="28BD8EA9" w14:textId="77777777" w:rsidR="00F053C6" w:rsidRPr="00664964" w:rsidRDefault="00F053C6" w:rsidP="00AD6254">
            <w:pPr>
              <w:tabs>
                <w:tab w:val="left" w:pos="173"/>
              </w:tabs>
              <w:jc w:val="both"/>
              <w:rPr>
                <w:rFonts w:cstheme="minorHAnsi"/>
                <w:sz w:val="24"/>
                <w:szCs w:val="24"/>
              </w:rPr>
            </w:pPr>
          </w:p>
          <w:p w14:paraId="0B16A4AB" w14:textId="77777777" w:rsidR="00EB16CF" w:rsidRPr="00664964" w:rsidRDefault="00EB16CF" w:rsidP="00AD6254">
            <w:pPr>
              <w:tabs>
                <w:tab w:val="left" w:pos="173"/>
              </w:tabs>
              <w:jc w:val="both"/>
              <w:rPr>
                <w:rFonts w:cstheme="minorHAnsi"/>
                <w:sz w:val="24"/>
                <w:szCs w:val="24"/>
              </w:rPr>
            </w:pPr>
          </w:p>
          <w:p w14:paraId="7EB7DB3B" w14:textId="77777777" w:rsidR="00AD6254" w:rsidRPr="00664964" w:rsidRDefault="00AD6254" w:rsidP="00AD6254">
            <w:pPr>
              <w:jc w:val="both"/>
              <w:rPr>
                <w:rFonts w:cstheme="minorHAnsi"/>
                <w:sz w:val="24"/>
                <w:szCs w:val="24"/>
              </w:rPr>
            </w:pPr>
            <w:r w:rsidRPr="00664964">
              <w:rPr>
                <w:rFonts w:cstheme="minorHAnsi"/>
                <w:sz w:val="24"/>
                <w:szCs w:val="24"/>
              </w:rPr>
              <w:t xml:space="preserve">2. </w:t>
            </w:r>
            <w:r w:rsidR="005476ED" w:rsidRPr="00664964">
              <w:rPr>
                <w:rFonts w:cstheme="minorHAnsi"/>
                <w:sz w:val="24"/>
                <w:szCs w:val="24"/>
              </w:rPr>
              <w:t xml:space="preserve">Procedure comparativa (art. 52 comma 1 </w:t>
            </w:r>
            <w:proofErr w:type="gramStart"/>
            <w:r w:rsidR="005476ED" w:rsidRPr="00664964">
              <w:rPr>
                <w:rFonts w:cstheme="minorHAnsi"/>
                <w:sz w:val="24"/>
                <w:szCs w:val="24"/>
              </w:rPr>
              <w:t>bis)</w:t>
            </w:r>
            <w:r w:rsidR="00EB16CF" w:rsidRPr="00664964">
              <w:rPr>
                <w:rFonts w:cstheme="minorHAnsi"/>
                <w:sz w:val="24"/>
                <w:szCs w:val="24"/>
              </w:rPr>
              <w:t xml:space="preserve">  -</w:t>
            </w:r>
            <w:proofErr w:type="gramEnd"/>
            <w:r w:rsidR="00EB16CF" w:rsidRPr="00664964">
              <w:rPr>
                <w:rFonts w:cstheme="minorHAnsi"/>
                <w:sz w:val="24"/>
                <w:szCs w:val="24"/>
              </w:rPr>
              <w:t xml:space="preserve"> procedura selettiva </w:t>
            </w:r>
            <w:r w:rsidR="00CA087A" w:rsidRPr="00664964">
              <w:rPr>
                <w:rFonts w:cstheme="minorHAnsi"/>
                <w:sz w:val="24"/>
                <w:szCs w:val="24"/>
              </w:rPr>
              <w:t>(</w:t>
            </w:r>
            <w:r w:rsidR="00EB16CF" w:rsidRPr="00664964">
              <w:rPr>
                <w:rFonts w:cstheme="minorHAnsi"/>
                <w:sz w:val="24"/>
                <w:szCs w:val="24"/>
              </w:rPr>
              <w:t xml:space="preserve">art. 22 </w:t>
            </w:r>
            <w:proofErr w:type="spellStart"/>
            <w:r w:rsidR="00EB16CF" w:rsidRPr="00664964">
              <w:rPr>
                <w:rFonts w:cstheme="minorHAnsi"/>
                <w:sz w:val="24"/>
                <w:szCs w:val="24"/>
              </w:rPr>
              <w:t>dlgs</w:t>
            </w:r>
            <w:proofErr w:type="spellEnd"/>
            <w:r w:rsidR="00EB16CF" w:rsidRPr="00664964">
              <w:rPr>
                <w:rFonts w:cstheme="minorHAnsi"/>
                <w:sz w:val="24"/>
                <w:szCs w:val="24"/>
              </w:rPr>
              <w:t xml:space="preserve"> 75/2017</w:t>
            </w:r>
            <w:r w:rsidR="00CA087A" w:rsidRPr="00664964">
              <w:rPr>
                <w:rFonts w:cstheme="minorHAnsi"/>
                <w:sz w:val="24"/>
                <w:szCs w:val="24"/>
              </w:rPr>
              <w:t>)</w:t>
            </w:r>
          </w:p>
          <w:p w14:paraId="6E625F97" w14:textId="77777777" w:rsidR="00AD6254" w:rsidRPr="00664964" w:rsidRDefault="00AD6254" w:rsidP="00AD6254">
            <w:pPr>
              <w:jc w:val="both"/>
              <w:rPr>
                <w:rFonts w:cstheme="minorHAnsi"/>
                <w:sz w:val="24"/>
                <w:szCs w:val="24"/>
              </w:rPr>
            </w:pPr>
          </w:p>
          <w:p w14:paraId="4EFA191E" w14:textId="77777777" w:rsidR="000623FF" w:rsidRPr="00664964" w:rsidRDefault="000623FF" w:rsidP="00AD6254">
            <w:pPr>
              <w:jc w:val="both"/>
              <w:rPr>
                <w:rFonts w:cstheme="minorHAnsi"/>
                <w:sz w:val="24"/>
                <w:szCs w:val="24"/>
              </w:rPr>
            </w:pPr>
          </w:p>
          <w:p w14:paraId="6BA27813" w14:textId="77777777" w:rsidR="000623FF" w:rsidRPr="00664964" w:rsidRDefault="000623FF" w:rsidP="00AD6254">
            <w:pPr>
              <w:jc w:val="both"/>
              <w:rPr>
                <w:rFonts w:cstheme="minorHAnsi"/>
                <w:sz w:val="24"/>
                <w:szCs w:val="24"/>
              </w:rPr>
            </w:pPr>
          </w:p>
          <w:p w14:paraId="52E56B7C" w14:textId="77777777" w:rsidR="000623FF" w:rsidRPr="00664964" w:rsidRDefault="000623FF" w:rsidP="00AD6254">
            <w:pPr>
              <w:jc w:val="both"/>
              <w:rPr>
                <w:rFonts w:cstheme="minorHAnsi"/>
                <w:sz w:val="24"/>
                <w:szCs w:val="24"/>
              </w:rPr>
            </w:pPr>
          </w:p>
          <w:p w14:paraId="4659542E" w14:textId="77777777" w:rsidR="000623FF" w:rsidRPr="00664964" w:rsidRDefault="000623FF" w:rsidP="00AD6254">
            <w:pPr>
              <w:jc w:val="both"/>
              <w:rPr>
                <w:rFonts w:cstheme="minorHAnsi"/>
                <w:sz w:val="24"/>
                <w:szCs w:val="24"/>
              </w:rPr>
            </w:pPr>
          </w:p>
          <w:p w14:paraId="6BFF4445" w14:textId="77777777" w:rsidR="005476ED" w:rsidRPr="00664964" w:rsidRDefault="005476ED" w:rsidP="00AD6254">
            <w:pPr>
              <w:jc w:val="both"/>
              <w:rPr>
                <w:rFonts w:cstheme="minorHAnsi"/>
                <w:sz w:val="24"/>
                <w:szCs w:val="24"/>
              </w:rPr>
            </w:pPr>
          </w:p>
          <w:p w14:paraId="3AEB09EC" w14:textId="77777777" w:rsidR="005476ED" w:rsidRPr="00664964" w:rsidRDefault="005476ED" w:rsidP="00AD6254">
            <w:pPr>
              <w:jc w:val="both"/>
              <w:rPr>
                <w:rFonts w:cstheme="minorHAnsi"/>
                <w:sz w:val="24"/>
                <w:szCs w:val="24"/>
              </w:rPr>
            </w:pPr>
          </w:p>
          <w:p w14:paraId="65E86A24" w14:textId="77777777" w:rsidR="005476ED" w:rsidRPr="00664964" w:rsidRDefault="005476ED" w:rsidP="00AD6254">
            <w:pPr>
              <w:jc w:val="both"/>
              <w:rPr>
                <w:rFonts w:cstheme="minorHAnsi"/>
                <w:sz w:val="24"/>
                <w:szCs w:val="24"/>
              </w:rPr>
            </w:pPr>
          </w:p>
          <w:p w14:paraId="203CC4E4" w14:textId="77777777" w:rsidR="00EB16CF" w:rsidRPr="00664964" w:rsidRDefault="00EB16CF" w:rsidP="00AD6254">
            <w:pPr>
              <w:jc w:val="both"/>
              <w:rPr>
                <w:rFonts w:cstheme="minorHAnsi"/>
                <w:sz w:val="24"/>
                <w:szCs w:val="24"/>
              </w:rPr>
            </w:pPr>
          </w:p>
          <w:p w14:paraId="565A2230" w14:textId="77777777" w:rsidR="00EB16CF" w:rsidRPr="00664964" w:rsidRDefault="00EB16CF" w:rsidP="00AD6254">
            <w:pPr>
              <w:jc w:val="both"/>
              <w:rPr>
                <w:rFonts w:cstheme="minorHAnsi"/>
                <w:sz w:val="24"/>
                <w:szCs w:val="24"/>
              </w:rPr>
            </w:pPr>
          </w:p>
          <w:p w14:paraId="5ADE7097" w14:textId="77777777" w:rsidR="00AD6254" w:rsidRPr="00664964" w:rsidRDefault="00AD6254" w:rsidP="00AD6254">
            <w:pPr>
              <w:jc w:val="both"/>
              <w:rPr>
                <w:rFonts w:cstheme="minorHAnsi"/>
                <w:sz w:val="24"/>
                <w:szCs w:val="24"/>
              </w:rPr>
            </w:pPr>
          </w:p>
          <w:p w14:paraId="229232F0" w14:textId="77777777" w:rsidR="00AD6254" w:rsidRPr="00664964" w:rsidRDefault="00AD6254" w:rsidP="00AD6254">
            <w:pPr>
              <w:jc w:val="both"/>
              <w:rPr>
                <w:rFonts w:cstheme="minorHAnsi"/>
                <w:sz w:val="24"/>
                <w:szCs w:val="24"/>
              </w:rPr>
            </w:pPr>
            <w:r w:rsidRPr="00664964">
              <w:rPr>
                <w:rFonts w:cstheme="minorHAnsi"/>
                <w:sz w:val="24"/>
                <w:szCs w:val="24"/>
              </w:rPr>
              <w:t>3 verifica requisiti</w:t>
            </w:r>
          </w:p>
          <w:p w14:paraId="5DB8F21C" w14:textId="77777777" w:rsidR="00AD6254" w:rsidRPr="00664964" w:rsidRDefault="00AD6254" w:rsidP="00AD6254">
            <w:pPr>
              <w:jc w:val="both"/>
              <w:rPr>
                <w:rFonts w:cstheme="minorHAnsi"/>
                <w:sz w:val="24"/>
                <w:szCs w:val="24"/>
              </w:rPr>
            </w:pPr>
          </w:p>
          <w:p w14:paraId="1B2CFC9B" w14:textId="77777777" w:rsidR="00AD6254" w:rsidRPr="00664964" w:rsidRDefault="00AD6254" w:rsidP="00AD6254">
            <w:pPr>
              <w:jc w:val="both"/>
              <w:rPr>
                <w:rFonts w:cstheme="minorHAnsi"/>
                <w:sz w:val="24"/>
                <w:szCs w:val="24"/>
              </w:rPr>
            </w:pPr>
          </w:p>
          <w:p w14:paraId="27E39762" w14:textId="77777777" w:rsidR="00AD6254" w:rsidRPr="00664964" w:rsidRDefault="00AD6254" w:rsidP="00AD6254">
            <w:pPr>
              <w:jc w:val="both"/>
              <w:rPr>
                <w:rFonts w:cstheme="minorHAnsi"/>
                <w:sz w:val="24"/>
                <w:szCs w:val="24"/>
              </w:rPr>
            </w:pPr>
          </w:p>
          <w:p w14:paraId="6133529B" w14:textId="77777777" w:rsidR="00AD6254" w:rsidRPr="00664964" w:rsidRDefault="00AD6254" w:rsidP="00AD6254">
            <w:pPr>
              <w:tabs>
                <w:tab w:val="left" w:pos="173"/>
              </w:tabs>
              <w:jc w:val="both"/>
              <w:rPr>
                <w:rFonts w:cstheme="minorHAnsi"/>
                <w:sz w:val="24"/>
                <w:szCs w:val="24"/>
              </w:rPr>
            </w:pPr>
          </w:p>
          <w:p w14:paraId="08F4F382" w14:textId="77777777" w:rsidR="00AD6254" w:rsidRPr="00664964" w:rsidRDefault="00AD6254" w:rsidP="00AD6254">
            <w:pPr>
              <w:jc w:val="both"/>
              <w:rPr>
                <w:rFonts w:cstheme="minorHAnsi"/>
                <w:sz w:val="24"/>
                <w:szCs w:val="24"/>
              </w:rPr>
            </w:pPr>
          </w:p>
          <w:p w14:paraId="382E649F" w14:textId="77777777" w:rsidR="00AD6254" w:rsidRPr="00664964" w:rsidRDefault="00AD6254" w:rsidP="00833E02">
            <w:pPr>
              <w:jc w:val="both"/>
              <w:rPr>
                <w:rFonts w:cstheme="minorHAnsi"/>
                <w:sz w:val="24"/>
                <w:szCs w:val="24"/>
              </w:rPr>
            </w:pPr>
          </w:p>
        </w:tc>
        <w:tc>
          <w:tcPr>
            <w:tcW w:w="2977" w:type="dxa"/>
          </w:tcPr>
          <w:p w14:paraId="66D6E98C" w14:textId="77777777" w:rsidR="005B69A3" w:rsidRPr="00664964" w:rsidRDefault="005B69A3" w:rsidP="005B69A3">
            <w:pPr>
              <w:jc w:val="both"/>
              <w:rPr>
                <w:rFonts w:cstheme="minorHAnsi"/>
                <w:sz w:val="24"/>
                <w:szCs w:val="24"/>
              </w:rPr>
            </w:pPr>
            <w:r w:rsidRPr="00664964">
              <w:rPr>
                <w:rFonts w:cstheme="minorHAnsi"/>
                <w:sz w:val="24"/>
                <w:szCs w:val="24"/>
              </w:rPr>
              <w:lastRenderedPageBreak/>
              <w:t xml:space="preserve">Mancata motivazione della scelta di procedere all’istituto delle progressioni </w:t>
            </w:r>
          </w:p>
          <w:p w14:paraId="5DCA8C21" w14:textId="77777777" w:rsidR="005B69A3" w:rsidRPr="00664964" w:rsidRDefault="005B69A3" w:rsidP="005B69A3">
            <w:pPr>
              <w:jc w:val="both"/>
              <w:rPr>
                <w:rFonts w:cstheme="minorHAnsi"/>
                <w:sz w:val="24"/>
                <w:szCs w:val="24"/>
              </w:rPr>
            </w:pPr>
          </w:p>
          <w:p w14:paraId="3E6EB9E3" w14:textId="77777777" w:rsidR="005B69A3" w:rsidRPr="00664964" w:rsidRDefault="005B69A3" w:rsidP="005B69A3">
            <w:pPr>
              <w:jc w:val="both"/>
              <w:rPr>
                <w:rFonts w:cstheme="minorHAnsi"/>
                <w:sz w:val="24"/>
                <w:szCs w:val="24"/>
              </w:rPr>
            </w:pPr>
            <w:r w:rsidRPr="00664964">
              <w:rPr>
                <w:rFonts w:cstheme="minorHAnsi"/>
                <w:sz w:val="24"/>
                <w:szCs w:val="24"/>
              </w:rPr>
              <w:t xml:space="preserve">Mancato rispetto limiti </w:t>
            </w:r>
            <w:proofErr w:type="spellStart"/>
            <w:r w:rsidRPr="00664964">
              <w:rPr>
                <w:rFonts w:cstheme="minorHAnsi"/>
                <w:sz w:val="24"/>
                <w:szCs w:val="24"/>
              </w:rPr>
              <w:t>assunzionali</w:t>
            </w:r>
            <w:proofErr w:type="spellEnd"/>
          </w:p>
          <w:p w14:paraId="38DE0285" w14:textId="77777777" w:rsidR="005B69A3" w:rsidRPr="00664964" w:rsidRDefault="005B69A3" w:rsidP="005B69A3">
            <w:pPr>
              <w:jc w:val="both"/>
              <w:rPr>
                <w:rFonts w:cstheme="minorHAnsi"/>
                <w:sz w:val="24"/>
                <w:szCs w:val="24"/>
              </w:rPr>
            </w:pPr>
          </w:p>
          <w:p w14:paraId="381385FA" w14:textId="77777777" w:rsidR="005476ED" w:rsidRPr="00664964" w:rsidRDefault="005476ED" w:rsidP="005B69A3">
            <w:pPr>
              <w:jc w:val="both"/>
              <w:rPr>
                <w:rFonts w:cstheme="minorHAnsi"/>
                <w:sz w:val="24"/>
                <w:szCs w:val="24"/>
              </w:rPr>
            </w:pPr>
          </w:p>
          <w:p w14:paraId="6007A39B" w14:textId="77777777" w:rsidR="005476ED" w:rsidRPr="00664964" w:rsidRDefault="005476ED" w:rsidP="005B69A3">
            <w:pPr>
              <w:jc w:val="both"/>
              <w:rPr>
                <w:rFonts w:cstheme="minorHAnsi"/>
                <w:sz w:val="24"/>
                <w:szCs w:val="24"/>
              </w:rPr>
            </w:pPr>
          </w:p>
          <w:p w14:paraId="201C5EB5" w14:textId="77777777" w:rsidR="00F053C6" w:rsidRPr="00664964" w:rsidRDefault="00F053C6" w:rsidP="005B69A3">
            <w:pPr>
              <w:jc w:val="both"/>
              <w:rPr>
                <w:rFonts w:cstheme="minorHAnsi"/>
                <w:sz w:val="24"/>
                <w:szCs w:val="24"/>
              </w:rPr>
            </w:pPr>
          </w:p>
          <w:p w14:paraId="7B6A00B8" w14:textId="77777777" w:rsidR="00EB16CF" w:rsidRPr="00664964" w:rsidRDefault="00EB16CF" w:rsidP="005B69A3">
            <w:pPr>
              <w:jc w:val="both"/>
              <w:rPr>
                <w:rFonts w:cstheme="minorHAnsi"/>
                <w:sz w:val="24"/>
                <w:szCs w:val="24"/>
              </w:rPr>
            </w:pPr>
          </w:p>
          <w:p w14:paraId="2CAA912D" w14:textId="77777777" w:rsidR="005B69A3" w:rsidRPr="00664964" w:rsidRDefault="005B69A3" w:rsidP="005B69A3">
            <w:pPr>
              <w:jc w:val="both"/>
              <w:rPr>
                <w:rFonts w:cstheme="minorHAnsi"/>
                <w:sz w:val="24"/>
                <w:szCs w:val="24"/>
              </w:rPr>
            </w:pPr>
            <w:r w:rsidRPr="00664964">
              <w:rPr>
                <w:rFonts w:cstheme="minorHAnsi"/>
                <w:sz w:val="24"/>
                <w:szCs w:val="24"/>
              </w:rPr>
              <w:t>Mancato rispetto limiti indicati dalla legge nella definizione dei soggetti aventi diritto alla progressione</w:t>
            </w:r>
          </w:p>
          <w:p w14:paraId="2690286B" w14:textId="77777777" w:rsidR="005B69A3" w:rsidRPr="00664964" w:rsidRDefault="005B69A3" w:rsidP="005B69A3">
            <w:pPr>
              <w:jc w:val="both"/>
              <w:rPr>
                <w:rFonts w:cstheme="minorHAnsi"/>
                <w:sz w:val="24"/>
                <w:szCs w:val="24"/>
              </w:rPr>
            </w:pPr>
          </w:p>
          <w:p w14:paraId="036B45C6" w14:textId="77777777" w:rsidR="005B69A3" w:rsidRPr="00664964" w:rsidRDefault="005B69A3" w:rsidP="005B69A3">
            <w:pPr>
              <w:jc w:val="both"/>
              <w:rPr>
                <w:rFonts w:cstheme="minorHAnsi"/>
                <w:sz w:val="24"/>
                <w:szCs w:val="24"/>
              </w:rPr>
            </w:pPr>
            <w:r w:rsidRPr="00664964">
              <w:rPr>
                <w:rFonts w:cstheme="minorHAnsi"/>
                <w:sz w:val="24"/>
                <w:szCs w:val="24"/>
              </w:rPr>
              <w:t>Mancata/non adeguata pubblicità dell’avvio della procedura</w:t>
            </w:r>
          </w:p>
          <w:p w14:paraId="4560798C" w14:textId="77777777" w:rsidR="005B69A3" w:rsidRPr="00664964" w:rsidRDefault="005B69A3" w:rsidP="005B69A3">
            <w:pPr>
              <w:jc w:val="both"/>
              <w:rPr>
                <w:rFonts w:cstheme="minorHAnsi"/>
                <w:sz w:val="24"/>
                <w:szCs w:val="24"/>
              </w:rPr>
            </w:pPr>
          </w:p>
          <w:p w14:paraId="2123C7AD" w14:textId="77777777" w:rsidR="00AD6254" w:rsidRPr="00664964" w:rsidRDefault="005B69A3" w:rsidP="005B69A3">
            <w:pPr>
              <w:jc w:val="both"/>
              <w:rPr>
                <w:rFonts w:cstheme="minorHAnsi"/>
                <w:sz w:val="24"/>
                <w:szCs w:val="24"/>
              </w:rPr>
            </w:pPr>
            <w:r w:rsidRPr="00664964">
              <w:rPr>
                <w:rFonts w:cstheme="minorHAnsi"/>
                <w:sz w:val="24"/>
                <w:szCs w:val="24"/>
              </w:rPr>
              <w:t xml:space="preserve">Mancata definizione preventiva delle modalità di svolgimento delle </w:t>
            </w:r>
            <w:r w:rsidR="00F053C6" w:rsidRPr="00664964">
              <w:rPr>
                <w:rFonts w:cstheme="minorHAnsi"/>
                <w:sz w:val="24"/>
                <w:szCs w:val="24"/>
              </w:rPr>
              <w:t>prove comparative</w:t>
            </w:r>
            <w:r w:rsidRPr="00664964">
              <w:rPr>
                <w:rFonts w:cstheme="minorHAnsi"/>
                <w:sz w:val="24"/>
                <w:szCs w:val="24"/>
              </w:rPr>
              <w:t xml:space="preserve"> dei criteri di valutazione delle qualità culturali e professionali nonché criteri di valutazione dei titoli</w:t>
            </w:r>
          </w:p>
          <w:p w14:paraId="74B00D30" w14:textId="77777777" w:rsidR="005476ED" w:rsidRPr="00664964" w:rsidRDefault="005476ED" w:rsidP="005B69A3">
            <w:pPr>
              <w:jc w:val="both"/>
              <w:rPr>
                <w:rFonts w:cstheme="minorHAnsi"/>
                <w:sz w:val="24"/>
                <w:szCs w:val="24"/>
              </w:rPr>
            </w:pPr>
          </w:p>
          <w:p w14:paraId="20F6E65F" w14:textId="77777777" w:rsidR="00EB16CF" w:rsidRPr="00664964" w:rsidRDefault="00EB16CF" w:rsidP="005B69A3">
            <w:pPr>
              <w:jc w:val="both"/>
              <w:rPr>
                <w:rFonts w:cstheme="minorHAnsi"/>
                <w:sz w:val="24"/>
                <w:szCs w:val="24"/>
              </w:rPr>
            </w:pPr>
            <w:r w:rsidRPr="00664964">
              <w:rPr>
                <w:rFonts w:cstheme="minorHAnsi"/>
                <w:sz w:val="24"/>
                <w:szCs w:val="24"/>
              </w:rPr>
              <w:t xml:space="preserve">Non corretta valutazione dei </w:t>
            </w:r>
            <w:proofErr w:type="gramStart"/>
            <w:r w:rsidRPr="00664964">
              <w:rPr>
                <w:rFonts w:cstheme="minorHAnsi"/>
                <w:sz w:val="24"/>
                <w:szCs w:val="24"/>
              </w:rPr>
              <w:t>titoli  e</w:t>
            </w:r>
            <w:proofErr w:type="gramEnd"/>
            <w:r w:rsidRPr="00664964">
              <w:rPr>
                <w:rFonts w:cstheme="minorHAnsi"/>
                <w:sz w:val="24"/>
                <w:szCs w:val="24"/>
              </w:rPr>
              <w:t xml:space="preserve"> competenze, assenza provvedimenti disciplinari, </w:t>
            </w:r>
            <w:proofErr w:type="spellStart"/>
            <w:r w:rsidRPr="00664964">
              <w:rPr>
                <w:rFonts w:cstheme="minorHAnsi"/>
                <w:sz w:val="24"/>
                <w:szCs w:val="24"/>
              </w:rPr>
              <w:t>valtuazione</w:t>
            </w:r>
            <w:proofErr w:type="spellEnd"/>
            <w:r w:rsidRPr="00664964">
              <w:rPr>
                <w:rFonts w:cstheme="minorHAnsi"/>
                <w:sz w:val="24"/>
                <w:szCs w:val="24"/>
              </w:rPr>
              <w:t xml:space="preserve"> positiva.</w:t>
            </w:r>
          </w:p>
          <w:p w14:paraId="3AF08EC6" w14:textId="77777777" w:rsidR="00EB16CF" w:rsidRPr="00664964" w:rsidRDefault="00EB16CF" w:rsidP="005B69A3">
            <w:pPr>
              <w:jc w:val="both"/>
              <w:rPr>
                <w:rFonts w:cstheme="minorHAnsi"/>
                <w:sz w:val="24"/>
                <w:szCs w:val="24"/>
              </w:rPr>
            </w:pPr>
          </w:p>
          <w:p w14:paraId="39A2079D" w14:textId="77777777" w:rsidR="005476ED" w:rsidRPr="00664964" w:rsidRDefault="005476ED" w:rsidP="005B69A3">
            <w:pPr>
              <w:jc w:val="both"/>
              <w:rPr>
                <w:rFonts w:cstheme="minorHAnsi"/>
                <w:sz w:val="24"/>
                <w:szCs w:val="24"/>
              </w:rPr>
            </w:pPr>
          </w:p>
          <w:p w14:paraId="180AE908" w14:textId="77777777" w:rsidR="005476ED" w:rsidRPr="00664964" w:rsidRDefault="005476ED" w:rsidP="005B69A3">
            <w:pPr>
              <w:jc w:val="both"/>
              <w:rPr>
                <w:rFonts w:cstheme="minorHAnsi"/>
                <w:sz w:val="24"/>
                <w:szCs w:val="24"/>
              </w:rPr>
            </w:pPr>
          </w:p>
        </w:tc>
        <w:tc>
          <w:tcPr>
            <w:tcW w:w="1956" w:type="dxa"/>
            <w:tcBorders>
              <w:top w:val="nil"/>
            </w:tcBorders>
          </w:tcPr>
          <w:p w14:paraId="759A86F5" w14:textId="77777777" w:rsidR="00C608DC" w:rsidRPr="00664964" w:rsidRDefault="00C608DC" w:rsidP="005B69A3">
            <w:pPr>
              <w:jc w:val="center"/>
              <w:rPr>
                <w:rFonts w:cstheme="minorHAnsi"/>
                <w:sz w:val="24"/>
                <w:szCs w:val="24"/>
              </w:rPr>
            </w:pPr>
            <w:r w:rsidRPr="00664964">
              <w:rPr>
                <w:rFonts w:cstheme="minorHAnsi"/>
                <w:noProof/>
                <w:sz w:val="24"/>
                <w:szCs w:val="24"/>
                <w:lang w:eastAsia="it-IT"/>
              </w:rPr>
              <w:lastRenderedPageBreak/>
              <w:drawing>
                <wp:inline distT="0" distB="0" distL="0" distR="0" wp14:anchorId="18A4500F" wp14:editId="72A02085">
                  <wp:extent cx="349250" cy="352900"/>
                  <wp:effectExtent l="0" t="0" r="0" b="952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443867E7" w14:textId="77777777" w:rsidR="005B69A3" w:rsidRPr="00664964" w:rsidRDefault="005B69A3" w:rsidP="005B69A3">
            <w:pPr>
              <w:jc w:val="center"/>
              <w:rPr>
                <w:rFonts w:cstheme="minorHAnsi"/>
                <w:sz w:val="24"/>
                <w:szCs w:val="24"/>
              </w:rPr>
            </w:pPr>
            <w:r w:rsidRPr="00664964">
              <w:rPr>
                <w:rFonts w:cstheme="minorHAnsi"/>
                <w:sz w:val="24"/>
                <w:szCs w:val="24"/>
              </w:rPr>
              <w:t>Probabilità bassa</w:t>
            </w:r>
          </w:p>
          <w:p w14:paraId="42F6EF58" w14:textId="77777777" w:rsidR="005B69A3" w:rsidRPr="00664964" w:rsidRDefault="005B69A3" w:rsidP="005B69A3">
            <w:pPr>
              <w:jc w:val="center"/>
              <w:rPr>
                <w:rFonts w:cstheme="minorHAnsi"/>
                <w:sz w:val="24"/>
                <w:szCs w:val="24"/>
              </w:rPr>
            </w:pPr>
            <w:r w:rsidRPr="00664964">
              <w:rPr>
                <w:rFonts w:cstheme="minorHAnsi"/>
                <w:sz w:val="24"/>
                <w:szCs w:val="24"/>
              </w:rPr>
              <w:t>Impatto basso</w:t>
            </w:r>
          </w:p>
          <w:p w14:paraId="1648E86D" w14:textId="77777777" w:rsidR="00EB16CF" w:rsidRPr="00664964" w:rsidRDefault="005B69A3" w:rsidP="005B69A3">
            <w:pPr>
              <w:jc w:val="both"/>
              <w:rPr>
                <w:rFonts w:cstheme="minorHAnsi"/>
                <w:sz w:val="24"/>
                <w:szCs w:val="24"/>
              </w:rPr>
            </w:pPr>
            <w:r w:rsidRPr="00664964">
              <w:rPr>
                <w:rFonts w:cstheme="minorHAnsi"/>
                <w:sz w:val="24"/>
                <w:szCs w:val="24"/>
              </w:rPr>
              <w:t>(Delibera di giunta corredata di pareri regolarità tecnica e dei Revisori cont</w:t>
            </w:r>
            <w:r w:rsidR="00F053C6" w:rsidRPr="00664964">
              <w:rPr>
                <w:rFonts w:cstheme="minorHAnsi"/>
                <w:sz w:val="24"/>
                <w:szCs w:val="24"/>
              </w:rPr>
              <w:t>i</w:t>
            </w:r>
          </w:p>
          <w:p w14:paraId="06094ED4" w14:textId="77777777" w:rsidR="00EB16CF" w:rsidRPr="00664964" w:rsidRDefault="00EB16CF" w:rsidP="005B69A3">
            <w:pPr>
              <w:jc w:val="both"/>
              <w:rPr>
                <w:rFonts w:cstheme="minorHAnsi"/>
                <w:sz w:val="24"/>
                <w:szCs w:val="24"/>
              </w:rPr>
            </w:pPr>
          </w:p>
          <w:p w14:paraId="2E21DB75" w14:textId="77777777" w:rsidR="00EB16CF" w:rsidRPr="00664964" w:rsidRDefault="00EB16CF" w:rsidP="005B69A3">
            <w:pPr>
              <w:jc w:val="both"/>
              <w:rPr>
                <w:rFonts w:cstheme="minorHAnsi"/>
                <w:sz w:val="24"/>
                <w:szCs w:val="24"/>
              </w:rPr>
            </w:pPr>
          </w:p>
          <w:p w14:paraId="63ECD312" w14:textId="77777777" w:rsidR="00FB0A35" w:rsidRPr="00664964" w:rsidRDefault="00FB0A35" w:rsidP="00EB16CF">
            <w:pPr>
              <w:jc w:val="center"/>
              <w:rPr>
                <w:rFonts w:cstheme="minorHAnsi"/>
                <w:sz w:val="24"/>
                <w:szCs w:val="24"/>
              </w:rPr>
            </w:pPr>
          </w:p>
          <w:p w14:paraId="0F6A42E4" w14:textId="77777777" w:rsidR="00FB0A35" w:rsidRPr="00664964" w:rsidRDefault="00FB0A35" w:rsidP="00EB16CF">
            <w:pPr>
              <w:jc w:val="center"/>
              <w:rPr>
                <w:rFonts w:cstheme="minorHAnsi"/>
                <w:sz w:val="24"/>
                <w:szCs w:val="24"/>
              </w:rPr>
            </w:pPr>
          </w:p>
          <w:p w14:paraId="7A94E723" w14:textId="77777777" w:rsidR="00EB16CF" w:rsidRPr="00664964" w:rsidRDefault="00EB16CF" w:rsidP="00EB16CF">
            <w:pPr>
              <w:jc w:val="center"/>
              <w:rPr>
                <w:rFonts w:cstheme="minorHAnsi"/>
                <w:sz w:val="24"/>
                <w:szCs w:val="24"/>
              </w:rPr>
            </w:pPr>
            <w:r w:rsidRPr="00664964">
              <w:rPr>
                <w:rFonts w:cstheme="minorHAnsi"/>
                <w:noProof/>
                <w:sz w:val="24"/>
                <w:szCs w:val="24"/>
                <w:lang w:eastAsia="it-IT"/>
              </w:rPr>
              <w:drawing>
                <wp:inline distT="0" distB="0" distL="0" distR="0" wp14:anchorId="040C7CB1" wp14:editId="6E1834D7">
                  <wp:extent cx="353695" cy="359410"/>
                  <wp:effectExtent l="0" t="0" r="8255" b="2540"/>
                  <wp:docPr id="4212" name="Picture 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3695" cy="359410"/>
                          </a:xfrm>
                          <a:prstGeom prst="rect">
                            <a:avLst/>
                          </a:prstGeom>
                          <a:noFill/>
                        </pic:spPr>
                      </pic:pic>
                    </a:graphicData>
                  </a:graphic>
                </wp:inline>
              </w:drawing>
            </w:r>
          </w:p>
          <w:p w14:paraId="3D742067" w14:textId="77777777" w:rsidR="00EB16CF" w:rsidRPr="00664964" w:rsidRDefault="00EB16CF" w:rsidP="00EB16CF">
            <w:pPr>
              <w:jc w:val="center"/>
              <w:rPr>
                <w:rFonts w:cstheme="minorHAnsi"/>
                <w:sz w:val="24"/>
                <w:szCs w:val="24"/>
              </w:rPr>
            </w:pPr>
            <w:r w:rsidRPr="00664964">
              <w:rPr>
                <w:rFonts w:cstheme="minorHAnsi"/>
                <w:sz w:val="24"/>
                <w:szCs w:val="24"/>
              </w:rPr>
              <w:t>Probabilità bassa</w:t>
            </w:r>
          </w:p>
          <w:p w14:paraId="2B0BDE78" w14:textId="77777777" w:rsidR="00EB16CF" w:rsidRPr="00664964" w:rsidRDefault="00EB16CF" w:rsidP="00EB16CF">
            <w:pPr>
              <w:jc w:val="center"/>
              <w:rPr>
                <w:rFonts w:cstheme="minorHAnsi"/>
                <w:sz w:val="24"/>
                <w:szCs w:val="24"/>
              </w:rPr>
            </w:pPr>
            <w:r w:rsidRPr="00664964">
              <w:rPr>
                <w:rFonts w:cstheme="minorHAnsi"/>
                <w:sz w:val="24"/>
                <w:szCs w:val="24"/>
              </w:rPr>
              <w:t>Impatto basso</w:t>
            </w:r>
          </w:p>
          <w:p w14:paraId="01626D47" w14:textId="77777777" w:rsidR="00EB16CF" w:rsidRPr="00664964" w:rsidRDefault="00EB16CF" w:rsidP="00EB16CF">
            <w:pPr>
              <w:jc w:val="center"/>
              <w:rPr>
                <w:rFonts w:cstheme="minorHAnsi"/>
                <w:sz w:val="24"/>
                <w:szCs w:val="24"/>
              </w:rPr>
            </w:pPr>
            <w:r w:rsidRPr="00664964">
              <w:rPr>
                <w:rFonts w:cstheme="minorHAnsi"/>
                <w:sz w:val="24"/>
                <w:szCs w:val="24"/>
              </w:rPr>
              <w:lastRenderedPageBreak/>
              <w:t>Per le procedure art. 52 comma 1 bis</w:t>
            </w:r>
          </w:p>
          <w:p w14:paraId="3806DB71" w14:textId="77777777" w:rsidR="00EB16CF" w:rsidRPr="00664964" w:rsidRDefault="00EB16CF" w:rsidP="00EB16CF">
            <w:pPr>
              <w:jc w:val="both"/>
              <w:rPr>
                <w:rFonts w:cstheme="minorHAnsi"/>
                <w:sz w:val="24"/>
                <w:szCs w:val="24"/>
              </w:rPr>
            </w:pPr>
          </w:p>
          <w:p w14:paraId="7A1D3CB0" w14:textId="77777777" w:rsidR="00EB16CF" w:rsidRPr="00664964" w:rsidRDefault="00EB16CF" w:rsidP="005B69A3">
            <w:pPr>
              <w:jc w:val="both"/>
              <w:rPr>
                <w:rFonts w:cstheme="minorHAnsi"/>
                <w:sz w:val="24"/>
                <w:szCs w:val="24"/>
              </w:rPr>
            </w:pPr>
          </w:p>
          <w:p w14:paraId="4EAE31E9" w14:textId="77777777" w:rsidR="00EB16CF" w:rsidRPr="00664964" w:rsidRDefault="00EB16CF" w:rsidP="005B69A3">
            <w:pPr>
              <w:jc w:val="both"/>
              <w:rPr>
                <w:rFonts w:cstheme="minorHAnsi"/>
                <w:sz w:val="24"/>
                <w:szCs w:val="24"/>
              </w:rPr>
            </w:pPr>
          </w:p>
          <w:p w14:paraId="0BBD88CC" w14:textId="77777777" w:rsidR="00EB16CF" w:rsidRPr="00664964" w:rsidRDefault="00EB16CF" w:rsidP="005B69A3">
            <w:pPr>
              <w:jc w:val="both"/>
              <w:rPr>
                <w:rFonts w:cstheme="minorHAnsi"/>
                <w:sz w:val="24"/>
                <w:szCs w:val="24"/>
              </w:rPr>
            </w:pPr>
          </w:p>
          <w:p w14:paraId="0135A2BA" w14:textId="77777777" w:rsidR="00541EBD" w:rsidRPr="00664964" w:rsidRDefault="00541EBD" w:rsidP="005B69A3">
            <w:pPr>
              <w:jc w:val="both"/>
              <w:rPr>
                <w:rFonts w:cstheme="minorHAnsi"/>
                <w:sz w:val="24"/>
                <w:szCs w:val="24"/>
              </w:rPr>
            </w:pPr>
          </w:p>
          <w:p w14:paraId="01B057EC" w14:textId="77777777" w:rsidR="00EB16CF" w:rsidRPr="00664964" w:rsidRDefault="00EB16CF" w:rsidP="005B69A3">
            <w:pPr>
              <w:jc w:val="both"/>
              <w:rPr>
                <w:rFonts w:cstheme="minorHAnsi"/>
                <w:sz w:val="24"/>
                <w:szCs w:val="24"/>
              </w:rPr>
            </w:pPr>
          </w:p>
          <w:p w14:paraId="65299B80" w14:textId="77777777" w:rsidR="00EB16CF" w:rsidRPr="00664964" w:rsidRDefault="00EB16CF" w:rsidP="005B69A3">
            <w:pPr>
              <w:jc w:val="both"/>
              <w:rPr>
                <w:rFonts w:cstheme="minorHAnsi"/>
                <w:sz w:val="24"/>
                <w:szCs w:val="24"/>
              </w:rPr>
            </w:pPr>
          </w:p>
          <w:p w14:paraId="083F6DA2" w14:textId="77777777" w:rsidR="00EB16CF" w:rsidRPr="00664964" w:rsidRDefault="00EB16CF" w:rsidP="00EB16CF">
            <w:pPr>
              <w:jc w:val="center"/>
              <w:rPr>
                <w:rFonts w:cstheme="minorHAnsi"/>
                <w:sz w:val="24"/>
                <w:szCs w:val="24"/>
              </w:rPr>
            </w:pPr>
            <w:r w:rsidRPr="00664964">
              <w:rPr>
                <w:rFonts w:cstheme="minorHAnsi"/>
                <w:noProof/>
                <w:sz w:val="24"/>
                <w:szCs w:val="24"/>
                <w:lang w:eastAsia="it-IT"/>
              </w:rPr>
              <w:drawing>
                <wp:inline distT="0" distB="0" distL="0" distR="0" wp14:anchorId="31B01232" wp14:editId="4AB6C5D4">
                  <wp:extent cx="347345" cy="353695"/>
                  <wp:effectExtent l="0" t="0" r="0" b="8255"/>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7345" cy="353695"/>
                          </a:xfrm>
                          <a:prstGeom prst="rect">
                            <a:avLst/>
                          </a:prstGeom>
                          <a:noFill/>
                        </pic:spPr>
                      </pic:pic>
                    </a:graphicData>
                  </a:graphic>
                </wp:inline>
              </w:drawing>
            </w:r>
          </w:p>
          <w:p w14:paraId="045D88D7" w14:textId="77777777" w:rsidR="00EB16CF" w:rsidRPr="00664964" w:rsidRDefault="00EB16CF" w:rsidP="005B69A3">
            <w:pPr>
              <w:jc w:val="both"/>
              <w:rPr>
                <w:rFonts w:cstheme="minorHAnsi"/>
                <w:sz w:val="24"/>
                <w:szCs w:val="24"/>
              </w:rPr>
            </w:pPr>
          </w:p>
          <w:p w14:paraId="1357614C" w14:textId="77777777" w:rsidR="00184376" w:rsidRPr="00664964" w:rsidRDefault="005B69A3" w:rsidP="005B69A3">
            <w:pPr>
              <w:jc w:val="both"/>
              <w:rPr>
                <w:rFonts w:cstheme="minorHAnsi"/>
                <w:sz w:val="24"/>
                <w:szCs w:val="24"/>
              </w:rPr>
            </w:pPr>
            <w:r w:rsidRPr="00664964">
              <w:rPr>
                <w:rFonts w:cstheme="minorHAnsi"/>
                <w:sz w:val="24"/>
                <w:szCs w:val="24"/>
              </w:rPr>
              <w:t xml:space="preserve">Ricorso alla procedura di cui all’art.22 </w:t>
            </w:r>
            <w:proofErr w:type="spellStart"/>
            <w:r w:rsidRPr="00664964">
              <w:rPr>
                <w:rFonts w:cstheme="minorHAnsi"/>
                <w:sz w:val="24"/>
                <w:szCs w:val="24"/>
              </w:rPr>
              <w:t>d.lgs</w:t>
            </w:r>
            <w:proofErr w:type="spellEnd"/>
            <w:r w:rsidRPr="00664964">
              <w:rPr>
                <w:rFonts w:cstheme="minorHAnsi"/>
                <w:sz w:val="24"/>
                <w:szCs w:val="24"/>
              </w:rPr>
              <w:t xml:space="preserve"> 75/2017 di difficile attuazione negli Enti di ridotte dimensioni</w:t>
            </w:r>
            <w:r w:rsidR="00184376" w:rsidRPr="00664964">
              <w:rPr>
                <w:rFonts w:cstheme="minorHAnsi"/>
                <w:sz w:val="24"/>
                <w:szCs w:val="24"/>
              </w:rPr>
              <w:t xml:space="preserve">   </w:t>
            </w:r>
          </w:p>
        </w:tc>
        <w:tc>
          <w:tcPr>
            <w:tcW w:w="3284" w:type="dxa"/>
          </w:tcPr>
          <w:p w14:paraId="1A3C5523" w14:textId="77777777" w:rsidR="005B69A3" w:rsidRPr="00664964" w:rsidRDefault="005B69A3" w:rsidP="005B69A3">
            <w:pPr>
              <w:jc w:val="both"/>
              <w:rPr>
                <w:rFonts w:cstheme="minorHAnsi"/>
                <w:sz w:val="24"/>
                <w:szCs w:val="24"/>
              </w:rPr>
            </w:pPr>
            <w:r w:rsidRPr="00664964">
              <w:rPr>
                <w:rFonts w:cstheme="minorHAnsi"/>
                <w:sz w:val="24"/>
                <w:szCs w:val="24"/>
              </w:rPr>
              <w:lastRenderedPageBreak/>
              <w:t xml:space="preserve">Motivare nella delibera di adozione del PTFP le ragioni dell’esercizio di tale facoltà </w:t>
            </w:r>
          </w:p>
          <w:p w14:paraId="179ADFDB" w14:textId="77777777" w:rsidR="005B69A3" w:rsidRPr="00664964" w:rsidRDefault="005B69A3" w:rsidP="005B69A3">
            <w:pPr>
              <w:jc w:val="both"/>
              <w:rPr>
                <w:rFonts w:cstheme="minorHAnsi"/>
                <w:sz w:val="24"/>
                <w:szCs w:val="24"/>
              </w:rPr>
            </w:pPr>
          </w:p>
          <w:p w14:paraId="2B8A9A9E" w14:textId="77777777" w:rsidR="005B69A3" w:rsidRPr="00664964" w:rsidRDefault="005B69A3" w:rsidP="005B69A3">
            <w:pPr>
              <w:jc w:val="both"/>
              <w:rPr>
                <w:rFonts w:cstheme="minorHAnsi"/>
                <w:sz w:val="24"/>
                <w:szCs w:val="24"/>
              </w:rPr>
            </w:pPr>
            <w:r w:rsidRPr="00664964">
              <w:rPr>
                <w:rFonts w:cstheme="minorHAnsi"/>
                <w:sz w:val="24"/>
                <w:szCs w:val="24"/>
              </w:rPr>
              <w:t>Formazione - Partecipazione corsi di formazione in materia di reclutamento personale organizzati da Villa Umbra</w:t>
            </w:r>
            <w:r w:rsidR="00080931" w:rsidRPr="00664964">
              <w:rPr>
                <w:rFonts w:cstheme="minorHAnsi"/>
                <w:sz w:val="24"/>
                <w:szCs w:val="24"/>
              </w:rPr>
              <w:t>/Unione dei Comuni</w:t>
            </w:r>
          </w:p>
          <w:p w14:paraId="7F5A72DD" w14:textId="77777777" w:rsidR="005B69A3" w:rsidRPr="00664964" w:rsidRDefault="005B69A3" w:rsidP="005B69A3">
            <w:pPr>
              <w:jc w:val="both"/>
              <w:rPr>
                <w:rFonts w:cstheme="minorHAnsi"/>
                <w:sz w:val="24"/>
                <w:szCs w:val="24"/>
              </w:rPr>
            </w:pPr>
            <w:r w:rsidRPr="00664964">
              <w:rPr>
                <w:rFonts w:cstheme="minorHAnsi"/>
                <w:sz w:val="24"/>
                <w:szCs w:val="24"/>
              </w:rPr>
              <w:t xml:space="preserve">      </w:t>
            </w:r>
          </w:p>
          <w:p w14:paraId="4BF595D3" w14:textId="77777777" w:rsidR="00CA087A" w:rsidRPr="00664964" w:rsidRDefault="00CA087A" w:rsidP="005B69A3">
            <w:pPr>
              <w:jc w:val="both"/>
              <w:rPr>
                <w:rFonts w:cstheme="minorHAnsi"/>
                <w:sz w:val="24"/>
                <w:szCs w:val="24"/>
              </w:rPr>
            </w:pPr>
          </w:p>
          <w:p w14:paraId="27819E24" w14:textId="77777777" w:rsidR="00CA087A" w:rsidRPr="00664964" w:rsidRDefault="00CA087A" w:rsidP="005B69A3">
            <w:pPr>
              <w:jc w:val="both"/>
              <w:rPr>
                <w:rFonts w:cstheme="minorHAnsi"/>
                <w:sz w:val="24"/>
                <w:szCs w:val="24"/>
              </w:rPr>
            </w:pPr>
          </w:p>
          <w:p w14:paraId="329C806E" w14:textId="77777777" w:rsidR="00CA087A" w:rsidRPr="00664964" w:rsidRDefault="00CA087A" w:rsidP="005B69A3">
            <w:pPr>
              <w:jc w:val="both"/>
              <w:rPr>
                <w:rFonts w:cstheme="minorHAnsi"/>
                <w:sz w:val="24"/>
                <w:szCs w:val="24"/>
              </w:rPr>
            </w:pPr>
          </w:p>
          <w:p w14:paraId="38F7BC06" w14:textId="77777777" w:rsidR="00CA087A" w:rsidRPr="00664964" w:rsidRDefault="00CA087A" w:rsidP="005B69A3">
            <w:pPr>
              <w:jc w:val="both"/>
              <w:rPr>
                <w:rFonts w:cstheme="minorHAnsi"/>
                <w:sz w:val="24"/>
                <w:szCs w:val="24"/>
              </w:rPr>
            </w:pPr>
          </w:p>
          <w:p w14:paraId="12F517A3" w14:textId="77777777" w:rsidR="00CA087A" w:rsidRPr="00664964" w:rsidRDefault="00CA087A" w:rsidP="005B69A3">
            <w:pPr>
              <w:jc w:val="both"/>
              <w:rPr>
                <w:rFonts w:cstheme="minorHAnsi"/>
                <w:sz w:val="24"/>
                <w:szCs w:val="24"/>
              </w:rPr>
            </w:pPr>
          </w:p>
          <w:p w14:paraId="5F987971" w14:textId="77777777" w:rsidR="00CA087A" w:rsidRPr="00664964" w:rsidRDefault="00CA087A" w:rsidP="005B69A3">
            <w:pPr>
              <w:jc w:val="both"/>
              <w:rPr>
                <w:rFonts w:cstheme="minorHAnsi"/>
                <w:sz w:val="24"/>
                <w:szCs w:val="24"/>
              </w:rPr>
            </w:pPr>
          </w:p>
          <w:p w14:paraId="7777CAD9" w14:textId="77777777" w:rsidR="00AD6254" w:rsidRPr="00664964" w:rsidRDefault="00CD2296" w:rsidP="005B69A3">
            <w:pPr>
              <w:jc w:val="both"/>
              <w:rPr>
                <w:rFonts w:cstheme="minorHAnsi"/>
                <w:sz w:val="24"/>
                <w:szCs w:val="24"/>
              </w:rPr>
            </w:pPr>
            <w:r w:rsidRPr="00664964">
              <w:rPr>
                <w:rFonts w:cstheme="minorHAnsi"/>
                <w:sz w:val="24"/>
                <w:szCs w:val="24"/>
              </w:rPr>
              <w:t>P</w:t>
            </w:r>
            <w:r w:rsidR="005B69A3" w:rsidRPr="00664964">
              <w:rPr>
                <w:rFonts w:cstheme="minorHAnsi"/>
                <w:sz w:val="24"/>
                <w:szCs w:val="24"/>
              </w:rPr>
              <w:t xml:space="preserve">redeterminare, con apposite norme regolamentari, le modalità di svolgimento delle </w:t>
            </w:r>
            <w:r w:rsidR="00080931" w:rsidRPr="00664964">
              <w:rPr>
                <w:rFonts w:cstheme="minorHAnsi"/>
                <w:sz w:val="24"/>
                <w:szCs w:val="24"/>
              </w:rPr>
              <w:t xml:space="preserve">procedure </w:t>
            </w:r>
            <w:r w:rsidR="00080931" w:rsidRPr="00664964">
              <w:rPr>
                <w:rFonts w:cstheme="minorHAnsi"/>
                <w:sz w:val="24"/>
                <w:szCs w:val="24"/>
              </w:rPr>
              <w:lastRenderedPageBreak/>
              <w:t>comparativa</w:t>
            </w:r>
            <w:r w:rsidR="00F053C6" w:rsidRPr="00664964">
              <w:rPr>
                <w:rFonts w:cstheme="minorHAnsi"/>
                <w:sz w:val="24"/>
                <w:szCs w:val="24"/>
              </w:rPr>
              <w:t>/</w:t>
            </w:r>
            <w:proofErr w:type="gramStart"/>
            <w:r w:rsidR="00F053C6" w:rsidRPr="00664964">
              <w:rPr>
                <w:rFonts w:cstheme="minorHAnsi"/>
                <w:sz w:val="24"/>
                <w:szCs w:val="24"/>
              </w:rPr>
              <w:t xml:space="preserve">selettiva </w:t>
            </w:r>
            <w:r w:rsidR="005B69A3" w:rsidRPr="00664964">
              <w:rPr>
                <w:rFonts w:cstheme="minorHAnsi"/>
                <w:sz w:val="24"/>
                <w:szCs w:val="24"/>
              </w:rPr>
              <w:t xml:space="preserve"> e</w:t>
            </w:r>
            <w:proofErr w:type="gramEnd"/>
            <w:r w:rsidR="005B69A3" w:rsidRPr="00664964">
              <w:rPr>
                <w:rFonts w:cstheme="minorHAnsi"/>
                <w:sz w:val="24"/>
                <w:szCs w:val="24"/>
              </w:rPr>
              <w:t xml:space="preserve"> i relativi criteri di valutazione delle qualità culturali e professionali nonché i criteri di valutazione dei titoli con particolare riferimento alle attività svolte e i risultati conseguiti</w:t>
            </w:r>
          </w:p>
          <w:p w14:paraId="49ADEF20" w14:textId="77777777" w:rsidR="005B69A3" w:rsidRPr="00664964" w:rsidRDefault="005B69A3" w:rsidP="005B69A3">
            <w:pPr>
              <w:jc w:val="both"/>
              <w:rPr>
                <w:rFonts w:cstheme="minorHAnsi"/>
                <w:sz w:val="24"/>
                <w:szCs w:val="24"/>
              </w:rPr>
            </w:pPr>
          </w:p>
          <w:p w14:paraId="30BB880D" w14:textId="77777777" w:rsidR="00541EBD" w:rsidRPr="00664964" w:rsidRDefault="00541EBD" w:rsidP="005B69A3">
            <w:pPr>
              <w:jc w:val="both"/>
              <w:rPr>
                <w:rFonts w:cstheme="minorHAnsi"/>
                <w:sz w:val="24"/>
                <w:szCs w:val="24"/>
              </w:rPr>
            </w:pPr>
          </w:p>
          <w:p w14:paraId="255F2401" w14:textId="77777777" w:rsidR="00541EBD" w:rsidRPr="00664964" w:rsidRDefault="00541EBD" w:rsidP="005B69A3">
            <w:pPr>
              <w:jc w:val="both"/>
              <w:rPr>
                <w:rFonts w:cstheme="minorHAnsi"/>
                <w:sz w:val="24"/>
                <w:szCs w:val="24"/>
              </w:rPr>
            </w:pPr>
          </w:p>
          <w:p w14:paraId="4DF50691" w14:textId="77777777" w:rsidR="005B69A3" w:rsidRPr="00664964" w:rsidRDefault="00C3516F" w:rsidP="005B69A3">
            <w:pPr>
              <w:jc w:val="both"/>
              <w:rPr>
                <w:rFonts w:cstheme="minorHAnsi"/>
                <w:sz w:val="24"/>
                <w:szCs w:val="24"/>
              </w:rPr>
            </w:pPr>
            <w:r w:rsidRPr="00664964">
              <w:rPr>
                <w:rFonts w:cstheme="minorHAnsi"/>
                <w:sz w:val="24"/>
                <w:szCs w:val="24"/>
              </w:rPr>
              <w:t>C</w:t>
            </w:r>
            <w:r w:rsidR="005B69A3" w:rsidRPr="00664964">
              <w:rPr>
                <w:rFonts w:cstheme="minorHAnsi"/>
                <w:sz w:val="24"/>
                <w:szCs w:val="24"/>
              </w:rPr>
              <w:t>ontrollo autodichiarazioni in merito requisiti di partecipazione</w:t>
            </w:r>
          </w:p>
          <w:p w14:paraId="4C09B819" w14:textId="77777777" w:rsidR="00184376" w:rsidRPr="00664964" w:rsidRDefault="00184376" w:rsidP="005B69A3">
            <w:pPr>
              <w:jc w:val="both"/>
              <w:rPr>
                <w:rFonts w:cstheme="minorHAnsi"/>
                <w:sz w:val="24"/>
                <w:szCs w:val="24"/>
              </w:rPr>
            </w:pPr>
          </w:p>
          <w:p w14:paraId="2BE8859A" w14:textId="77777777" w:rsidR="00184376" w:rsidRPr="00664964" w:rsidRDefault="00184376" w:rsidP="005B69A3">
            <w:pPr>
              <w:jc w:val="both"/>
              <w:rPr>
                <w:rFonts w:cstheme="minorHAnsi"/>
                <w:sz w:val="24"/>
                <w:szCs w:val="24"/>
              </w:rPr>
            </w:pPr>
          </w:p>
          <w:p w14:paraId="125A3BB7" w14:textId="77777777" w:rsidR="00184376" w:rsidRPr="00664964" w:rsidRDefault="00184376" w:rsidP="005B69A3">
            <w:pPr>
              <w:jc w:val="both"/>
              <w:rPr>
                <w:rFonts w:cstheme="minorHAnsi"/>
                <w:sz w:val="24"/>
                <w:szCs w:val="24"/>
              </w:rPr>
            </w:pPr>
          </w:p>
          <w:p w14:paraId="2AB19BFF" w14:textId="77777777" w:rsidR="00541EBD" w:rsidRPr="00664964" w:rsidRDefault="00541EBD" w:rsidP="00541EBD">
            <w:pPr>
              <w:jc w:val="both"/>
              <w:rPr>
                <w:rFonts w:cstheme="minorHAnsi"/>
                <w:sz w:val="24"/>
                <w:szCs w:val="24"/>
              </w:rPr>
            </w:pPr>
            <w:r w:rsidRPr="00664964">
              <w:rPr>
                <w:rFonts w:cstheme="minorHAnsi"/>
                <w:sz w:val="24"/>
                <w:szCs w:val="24"/>
              </w:rPr>
              <w:t xml:space="preserve">Predisporre regolamento sulle </w:t>
            </w:r>
            <w:proofErr w:type="gramStart"/>
            <w:r w:rsidRPr="00664964">
              <w:rPr>
                <w:rFonts w:cstheme="minorHAnsi"/>
                <w:sz w:val="24"/>
                <w:szCs w:val="24"/>
              </w:rPr>
              <w:t>progressioni  VERTICALI</w:t>
            </w:r>
            <w:proofErr w:type="gramEnd"/>
            <w:r w:rsidRPr="00664964">
              <w:rPr>
                <w:rFonts w:cstheme="minorHAnsi"/>
                <w:sz w:val="24"/>
                <w:szCs w:val="24"/>
              </w:rPr>
              <w:t xml:space="preserve"> (art.52 </w:t>
            </w:r>
            <w:proofErr w:type="spellStart"/>
            <w:r w:rsidRPr="00664964">
              <w:rPr>
                <w:rFonts w:cstheme="minorHAnsi"/>
                <w:sz w:val="24"/>
                <w:szCs w:val="24"/>
              </w:rPr>
              <w:t>dgls</w:t>
            </w:r>
            <w:proofErr w:type="spellEnd"/>
            <w:r w:rsidRPr="00664964">
              <w:rPr>
                <w:rFonts w:cstheme="minorHAnsi"/>
                <w:sz w:val="24"/>
                <w:szCs w:val="24"/>
              </w:rPr>
              <w:t xml:space="preserve"> 165)</w:t>
            </w:r>
          </w:p>
          <w:p w14:paraId="7ABA482B" w14:textId="77777777" w:rsidR="00184376" w:rsidRPr="00664964" w:rsidRDefault="00184376" w:rsidP="005B69A3">
            <w:pPr>
              <w:jc w:val="both"/>
              <w:rPr>
                <w:rFonts w:cstheme="minorHAnsi"/>
                <w:sz w:val="24"/>
                <w:szCs w:val="24"/>
              </w:rPr>
            </w:pPr>
          </w:p>
          <w:p w14:paraId="576FA536" w14:textId="77777777" w:rsidR="00184376" w:rsidRPr="00664964" w:rsidRDefault="00184376" w:rsidP="005B69A3">
            <w:pPr>
              <w:jc w:val="both"/>
              <w:rPr>
                <w:rFonts w:cstheme="minorHAnsi"/>
                <w:sz w:val="24"/>
                <w:szCs w:val="24"/>
              </w:rPr>
            </w:pPr>
          </w:p>
          <w:p w14:paraId="7121F1BD" w14:textId="77777777" w:rsidR="00184376" w:rsidRPr="00664964" w:rsidRDefault="00184376" w:rsidP="005B69A3">
            <w:pPr>
              <w:jc w:val="both"/>
              <w:rPr>
                <w:rFonts w:cstheme="minorHAnsi"/>
                <w:sz w:val="24"/>
                <w:szCs w:val="24"/>
              </w:rPr>
            </w:pPr>
          </w:p>
          <w:p w14:paraId="3E43D9CB" w14:textId="77777777" w:rsidR="00184376" w:rsidRPr="00664964" w:rsidRDefault="00184376" w:rsidP="00EB16CF">
            <w:pPr>
              <w:rPr>
                <w:rFonts w:cstheme="minorHAnsi"/>
                <w:sz w:val="24"/>
                <w:szCs w:val="24"/>
              </w:rPr>
            </w:pPr>
          </w:p>
        </w:tc>
        <w:tc>
          <w:tcPr>
            <w:tcW w:w="1134" w:type="dxa"/>
          </w:tcPr>
          <w:p w14:paraId="4C071D95" w14:textId="77777777" w:rsidR="00080931" w:rsidRPr="00664964" w:rsidRDefault="00080931" w:rsidP="00833E02">
            <w:pPr>
              <w:rPr>
                <w:rFonts w:cstheme="minorHAnsi"/>
              </w:rPr>
            </w:pPr>
          </w:p>
          <w:p w14:paraId="4806B8FE" w14:textId="77777777" w:rsidR="00080931" w:rsidRPr="00664964" w:rsidRDefault="00080931" w:rsidP="00833E02">
            <w:pPr>
              <w:rPr>
                <w:rFonts w:cstheme="minorHAnsi"/>
              </w:rPr>
            </w:pPr>
          </w:p>
          <w:p w14:paraId="44F3B646" w14:textId="77777777" w:rsidR="00080931" w:rsidRPr="00664964" w:rsidRDefault="00080931" w:rsidP="00833E02">
            <w:pPr>
              <w:rPr>
                <w:rFonts w:cstheme="minorHAnsi"/>
              </w:rPr>
            </w:pPr>
          </w:p>
          <w:p w14:paraId="54A478A4" w14:textId="77777777" w:rsidR="00080931" w:rsidRPr="00664964" w:rsidRDefault="00080931" w:rsidP="00833E02">
            <w:pPr>
              <w:rPr>
                <w:rFonts w:cstheme="minorHAnsi"/>
              </w:rPr>
            </w:pPr>
          </w:p>
          <w:p w14:paraId="44B503EB" w14:textId="77777777" w:rsidR="00080931" w:rsidRPr="00664964" w:rsidRDefault="00080931" w:rsidP="00833E02">
            <w:pPr>
              <w:rPr>
                <w:rFonts w:cstheme="minorHAnsi"/>
              </w:rPr>
            </w:pPr>
          </w:p>
          <w:p w14:paraId="6F642E20" w14:textId="77777777" w:rsidR="00080931" w:rsidRPr="00664964" w:rsidRDefault="00080931" w:rsidP="00833E02">
            <w:pPr>
              <w:rPr>
                <w:rFonts w:cstheme="minorHAnsi"/>
              </w:rPr>
            </w:pPr>
          </w:p>
          <w:p w14:paraId="714A8712" w14:textId="77777777" w:rsidR="00080931" w:rsidRPr="00664964" w:rsidRDefault="00080931" w:rsidP="00833E02">
            <w:pPr>
              <w:rPr>
                <w:rFonts w:cstheme="minorHAnsi"/>
              </w:rPr>
            </w:pPr>
          </w:p>
          <w:p w14:paraId="532CAAB5" w14:textId="77777777" w:rsidR="00080931" w:rsidRPr="00664964" w:rsidRDefault="00080931" w:rsidP="00833E02">
            <w:pPr>
              <w:rPr>
                <w:rFonts w:cstheme="minorHAnsi"/>
              </w:rPr>
            </w:pPr>
          </w:p>
          <w:p w14:paraId="739DD49E" w14:textId="77777777" w:rsidR="00AD6254" w:rsidRPr="00664964" w:rsidRDefault="00080931" w:rsidP="00833E02">
            <w:pPr>
              <w:rPr>
                <w:rFonts w:cstheme="minorHAnsi"/>
              </w:rPr>
            </w:pPr>
            <w:r w:rsidRPr="00664964">
              <w:rPr>
                <w:rFonts w:cstheme="minorHAnsi"/>
              </w:rPr>
              <w:t>Conferma</w:t>
            </w:r>
          </w:p>
          <w:p w14:paraId="08F29CB3" w14:textId="77777777" w:rsidR="00080931" w:rsidRPr="00664964" w:rsidRDefault="00080931" w:rsidP="00833E02">
            <w:pPr>
              <w:rPr>
                <w:rFonts w:cstheme="minorHAnsi"/>
              </w:rPr>
            </w:pPr>
          </w:p>
          <w:p w14:paraId="5E7236B3" w14:textId="77777777" w:rsidR="00080931" w:rsidRPr="00664964" w:rsidRDefault="00080931" w:rsidP="00833E02">
            <w:pPr>
              <w:rPr>
                <w:rFonts w:cstheme="minorHAnsi"/>
              </w:rPr>
            </w:pPr>
          </w:p>
          <w:p w14:paraId="5EA9494B" w14:textId="77777777" w:rsidR="00080931" w:rsidRPr="00664964" w:rsidRDefault="00080931" w:rsidP="00833E02">
            <w:pPr>
              <w:rPr>
                <w:rFonts w:cstheme="minorHAnsi"/>
              </w:rPr>
            </w:pPr>
          </w:p>
          <w:p w14:paraId="1F6D9B0A" w14:textId="77777777" w:rsidR="00080931" w:rsidRPr="00664964" w:rsidRDefault="00080931" w:rsidP="00833E02">
            <w:pPr>
              <w:rPr>
                <w:rFonts w:cstheme="minorHAnsi"/>
              </w:rPr>
            </w:pPr>
          </w:p>
          <w:p w14:paraId="4AE18B79" w14:textId="77777777" w:rsidR="00080931" w:rsidRPr="00664964" w:rsidRDefault="00080931" w:rsidP="00833E02">
            <w:pPr>
              <w:rPr>
                <w:rFonts w:cstheme="minorHAnsi"/>
              </w:rPr>
            </w:pPr>
          </w:p>
          <w:p w14:paraId="49B08DAD" w14:textId="77777777" w:rsidR="00541EBD" w:rsidRPr="00664964" w:rsidRDefault="00541EBD" w:rsidP="00833E02">
            <w:pPr>
              <w:rPr>
                <w:rFonts w:cstheme="minorHAnsi"/>
              </w:rPr>
            </w:pPr>
          </w:p>
          <w:p w14:paraId="15381532" w14:textId="77777777" w:rsidR="00541EBD" w:rsidRPr="00664964" w:rsidRDefault="00541EBD" w:rsidP="00833E02">
            <w:pPr>
              <w:rPr>
                <w:rFonts w:cstheme="minorHAnsi"/>
              </w:rPr>
            </w:pPr>
          </w:p>
          <w:p w14:paraId="2391CF7F" w14:textId="77777777" w:rsidR="00541EBD" w:rsidRPr="00664964" w:rsidRDefault="00541EBD" w:rsidP="00833E02">
            <w:pPr>
              <w:rPr>
                <w:rFonts w:cstheme="minorHAnsi"/>
              </w:rPr>
            </w:pPr>
          </w:p>
          <w:p w14:paraId="2BD1F4AF" w14:textId="77777777" w:rsidR="00541EBD" w:rsidRPr="00664964" w:rsidRDefault="00541EBD" w:rsidP="00833E02">
            <w:pPr>
              <w:rPr>
                <w:rFonts w:cstheme="minorHAnsi"/>
              </w:rPr>
            </w:pPr>
          </w:p>
          <w:p w14:paraId="30A4A43C" w14:textId="77777777" w:rsidR="00541EBD" w:rsidRPr="00664964" w:rsidRDefault="00541EBD" w:rsidP="00833E02">
            <w:pPr>
              <w:rPr>
                <w:rFonts w:cstheme="minorHAnsi"/>
              </w:rPr>
            </w:pPr>
          </w:p>
          <w:p w14:paraId="373D504A" w14:textId="77777777" w:rsidR="00541EBD" w:rsidRPr="00664964" w:rsidRDefault="00541EBD" w:rsidP="00833E02">
            <w:pPr>
              <w:rPr>
                <w:rFonts w:cstheme="minorHAnsi"/>
              </w:rPr>
            </w:pPr>
          </w:p>
          <w:p w14:paraId="463DED17" w14:textId="77777777" w:rsidR="00541EBD" w:rsidRPr="00664964" w:rsidRDefault="00541EBD" w:rsidP="00833E02">
            <w:pPr>
              <w:rPr>
                <w:rFonts w:cstheme="minorHAnsi"/>
              </w:rPr>
            </w:pPr>
          </w:p>
          <w:p w14:paraId="50BD6CC3" w14:textId="77777777" w:rsidR="00541EBD" w:rsidRPr="00664964" w:rsidRDefault="00541EBD" w:rsidP="00833E02">
            <w:pPr>
              <w:rPr>
                <w:rFonts w:cstheme="minorHAnsi"/>
              </w:rPr>
            </w:pPr>
          </w:p>
          <w:p w14:paraId="0E0253C7" w14:textId="77777777" w:rsidR="00541EBD" w:rsidRPr="00664964" w:rsidRDefault="00541EBD" w:rsidP="00833E02">
            <w:pPr>
              <w:rPr>
                <w:rFonts w:cstheme="minorHAnsi"/>
              </w:rPr>
            </w:pPr>
          </w:p>
          <w:p w14:paraId="0A54B218" w14:textId="77777777" w:rsidR="00541EBD" w:rsidRPr="00664964" w:rsidRDefault="00541EBD" w:rsidP="00833E02">
            <w:pPr>
              <w:rPr>
                <w:rFonts w:cstheme="minorHAnsi"/>
              </w:rPr>
            </w:pPr>
          </w:p>
          <w:p w14:paraId="6E40EA0E" w14:textId="77777777" w:rsidR="00541EBD" w:rsidRPr="00664964" w:rsidRDefault="00541EBD" w:rsidP="00833E02">
            <w:pPr>
              <w:rPr>
                <w:rFonts w:cstheme="minorHAnsi"/>
              </w:rPr>
            </w:pPr>
          </w:p>
          <w:p w14:paraId="4B6002C9" w14:textId="77777777" w:rsidR="00541EBD" w:rsidRPr="00664964" w:rsidRDefault="00541EBD" w:rsidP="00833E02">
            <w:pPr>
              <w:rPr>
                <w:rFonts w:cstheme="minorHAnsi"/>
              </w:rPr>
            </w:pPr>
          </w:p>
          <w:p w14:paraId="3D57C1D8" w14:textId="77777777" w:rsidR="00541EBD" w:rsidRPr="00664964" w:rsidRDefault="00541EBD" w:rsidP="00833E02">
            <w:pPr>
              <w:rPr>
                <w:rFonts w:cstheme="minorHAnsi"/>
              </w:rPr>
            </w:pPr>
          </w:p>
          <w:p w14:paraId="6AB459BA" w14:textId="77777777" w:rsidR="00541EBD" w:rsidRPr="00664964" w:rsidRDefault="00541EBD" w:rsidP="00833E02">
            <w:pPr>
              <w:rPr>
                <w:rFonts w:cstheme="minorHAnsi"/>
              </w:rPr>
            </w:pPr>
          </w:p>
          <w:p w14:paraId="23E321BE" w14:textId="77777777" w:rsidR="00541EBD" w:rsidRPr="00664964" w:rsidRDefault="00541EBD" w:rsidP="00833E02">
            <w:pPr>
              <w:rPr>
                <w:rFonts w:cstheme="minorHAnsi"/>
              </w:rPr>
            </w:pPr>
          </w:p>
          <w:p w14:paraId="5B924273" w14:textId="77777777" w:rsidR="00541EBD" w:rsidRPr="00664964" w:rsidRDefault="00541EBD" w:rsidP="00833E02">
            <w:pPr>
              <w:rPr>
                <w:rFonts w:cstheme="minorHAnsi"/>
              </w:rPr>
            </w:pPr>
          </w:p>
          <w:p w14:paraId="150C1A1C" w14:textId="77777777" w:rsidR="00541EBD" w:rsidRPr="00664964" w:rsidRDefault="00541EBD" w:rsidP="00833E02">
            <w:pPr>
              <w:rPr>
                <w:rFonts w:cstheme="minorHAnsi"/>
              </w:rPr>
            </w:pPr>
          </w:p>
          <w:p w14:paraId="0C525FF8" w14:textId="77777777" w:rsidR="00541EBD" w:rsidRPr="00664964" w:rsidRDefault="00541EBD" w:rsidP="00833E02">
            <w:pPr>
              <w:rPr>
                <w:rFonts w:cstheme="minorHAnsi"/>
              </w:rPr>
            </w:pPr>
          </w:p>
          <w:p w14:paraId="4F385E9F" w14:textId="77777777" w:rsidR="00541EBD" w:rsidRPr="00664964" w:rsidRDefault="00541EBD" w:rsidP="00833E02">
            <w:pPr>
              <w:rPr>
                <w:rFonts w:cstheme="minorHAnsi"/>
              </w:rPr>
            </w:pPr>
            <w:r w:rsidRPr="00664964">
              <w:rPr>
                <w:rFonts w:cstheme="minorHAnsi"/>
              </w:rPr>
              <w:t>Conferma</w:t>
            </w:r>
          </w:p>
          <w:p w14:paraId="4092D613" w14:textId="77777777" w:rsidR="00541EBD" w:rsidRPr="00664964" w:rsidRDefault="00541EBD" w:rsidP="00833E02">
            <w:pPr>
              <w:rPr>
                <w:rFonts w:cstheme="minorHAnsi"/>
              </w:rPr>
            </w:pPr>
          </w:p>
          <w:p w14:paraId="5C2B6859" w14:textId="77777777" w:rsidR="00541EBD" w:rsidRPr="00664964" w:rsidRDefault="00541EBD" w:rsidP="00833E02">
            <w:pPr>
              <w:rPr>
                <w:rFonts w:cstheme="minorHAnsi"/>
              </w:rPr>
            </w:pPr>
          </w:p>
          <w:p w14:paraId="084F092F" w14:textId="77777777" w:rsidR="00541EBD" w:rsidRPr="00664964" w:rsidRDefault="00541EBD" w:rsidP="00833E02">
            <w:pPr>
              <w:rPr>
                <w:rFonts w:cstheme="minorHAnsi"/>
              </w:rPr>
            </w:pPr>
          </w:p>
          <w:p w14:paraId="5B20044C" w14:textId="77777777" w:rsidR="00541EBD" w:rsidRPr="00664964" w:rsidRDefault="00541EBD" w:rsidP="00833E02">
            <w:pPr>
              <w:rPr>
                <w:rFonts w:cstheme="minorHAnsi"/>
              </w:rPr>
            </w:pPr>
          </w:p>
          <w:p w14:paraId="7651C899" w14:textId="77777777" w:rsidR="00541EBD" w:rsidRPr="00664964" w:rsidRDefault="00541EBD" w:rsidP="00833E02">
            <w:pPr>
              <w:rPr>
                <w:rFonts w:cstheme="minorHAnsi"/>
              </w:rPr>
            </w:pPr>
          </w:p>
          <w:p w14:paraId="3A89927D" w14:textId="77777777" w:rsidR="00541EBD" w:rsidRPr="00664964" w:rsidRDefault="00541EBD" w:rsidP="00833E02">
            <w:pPr>
              <w:rPr>
                <w:rFonts w:cstheme="minorHAnsi"/>
              </w:rPr>
            </w:pPr>
          </w:p>
          <w:p w14:paraId="4AC59775" w14:textId="77777777" w:rsidR="00541EBD" w:rsidRPr="00664964" w:rsidRDefault="00541EBD" w:rsidP="00833E02">
            <w:pPr>
              <w:rPr>
                <w:rFonts w:cstheme="minorHAnsi"/>
              </w:rPr>
            </w:pPr>
          </w:p>
          <w:p w14:paraId="19503960" w14:textId="77777777" w:rsidR="00541EBD" w:rsidRPr="00664964" w:rsidRDefault="00541EBD" w:rsidP="00833E02">
            <w:pPr>
              <w:rPr>
                <w:rFonts w:cstheme="minorHAnsi"/>
              </w:rPr>
            </w:pPr>
          </w:p>
          <w:p w14:paraId="35B5D17F" w14:textId="77777777" w:rsidR="00541EBD" w:rsidRPr="00664964" w:rsidRDefault="00541EBD" w:rsidP="00833E02">
            <w:pPr>
              <w:rPr>
                <w:rFonts w:cstheme="minorHAnsi"/>
              </w:rPr>
            </w:pPr>
          </w:p>
          <w:p w14:paraId="1B32C2C4" w14:textId="77777777" w:rsidR="00541EBD" w:rsidRPr="00664964" w:rsidRDefault="00541EBD" w:rsidP="00833E02">
            <w:pPr>
              <w:rPr>
                <w:rFonts w:cstheme="minorHAnsi"/>
              </w:rPr>
            </w:pPr>
          </w:p>
        </w:tc>
        <w:tc>
          <w:tcPr>
            <w:tcW w:w="1134" w:type="dxa"/>
          </w:tcPr>
          <w:p w14:paraId="05669393" w14:textId="77777777" w:rsidR="00080931" w:rsidRPr="00664964" w:rsidRDefault="00080931" w:rsidP="00833E02">
            <w:pPr>
              <w:rPr>
                <w:rFonts w:cstheme="minorHAnsi"/>
              </w:rPr>
            </w:pPr>
          </w:p>
          <w:p w14:paraId="4B3834FC" w14:textId="77777777" w:rsidR="00080931" w:rsidRPr="00664964" w:rsidRDefault="00080931" w:rsidP="00833E02">
            <w:pPr>
              <w:rPr>
                <w:rFonts w:cstheme="minorHAnsi"/>
              </w:rPr>
            </w:pPr>
          </w:p>
          <w:p w14:paraId="4655856F" w14:textId="77777777" w:rsidR="00080931" w:rsidRPr="00664964" w:rsidRDefault="00080931" w:rsidP="00833E02">
            <w:pPr>
              <w:rPr>
                <w:rFonts w:cstheme="minorHAnsi"/>
              </w:rPr>
            </w:pPr>
          </w:p>
          <w:p w14:paraId="59ECBDA7" w14:textId="77777777" w:rsidR="00080931" w:rsidRPr="00664964" w:rsidRDefault="00080931" w:rsidP="00833E02">
            <w:pPr>
              <w:rPr>
                <w:rFonts w:cstheme="minorHAnsi"/>
              </w:rPr>
            </w:pPr>
          </w:p>
          <w:p w14:paraId="6A3490B3" w14:textId="77777777" w:rsidR="00080931" w:rsidRPr="00664964" w:rsidRDefault="00080931" w:rsidP="00833E02">
            <w:pPr>
              <w:rPr>
                <w:rFonts w:cstheme="minorHAnsi"/>
              </w:rPr>
            </w:pPr>
          </w:p>
          <w:p w14:paraId="7DA0057B" w14:textId="77777777" w:rsidR="00080931" w:rsidRPr="00664964" w:rsidRDefault="00080931" w:rsidP="00833E02">
            <w:pPr>
              <w:rPr>
                <w:rFonts w:cstheme="minorHAnsi"/>
              </w:rPr>
            </w:pPr>
          </w:p>
          <w:p w14:paraId="7EFF3372" w14:textId="77777777" w:rsidR="00080931" w:rsidRPr="00664964" w:rsidRDefault="00080931" w:rsidP="00833E02">
            <w:pPr>
              <w:rPr>
                <w:rFonts w:cstheme="minorHAnsi"/>
              </w:rPr>
            </w:pPr>
          </w:p>
          <w:p w14:paraId="1F658EAF" w14:textId="77777777" w:rsidR="00080931" w:rsidRPr="00664964" w:rsidRDefault="00080931" w:rsidP="00833E02">
            <w:pPr>
              <w:rPr>
                <w:rFonts w:cstheme="minorHAnsi"/>
              </w:rPr>
            </w:pPr>
          </w:p>
          <w:p w14:paraId="161F8334" w14:textId="77777777" w:rsidR="00AD6254" w:rsidRPr="00664964" w:rsidRDefault="00080931" w:rsidP="00833E02">
            <w:pPr>
              <w:rPr>
                <w:rFonts w:cstheme="minorHAnsi"/>
              </w:rPr>
            </w:pPr>
            <w:r w:rsidRPr="00664964">
              <w:rPr>
                <w:rFonts w:cstheme="minorHAnsi"/>
              </w:rPr>
              <w:t>Conferma</w:t>
            </w:r>
          </w:p>
          <w:p w14:paraId="51F91B23" w14:textId="77777777" w:rsidR="00541EBD" w:rsidRPr="00664964" w:rsidRDefault="00541EBD" w:rsidP="00833E02">
            <w:pPr>
              <w:rPr>
                <w:rFonts w:cstheme="minorHAnsi"/>
              </w:rPr>
            </w:pPr>
          </w:p>
          <w:p w14:paraId="5C92DEDC" w14:textId="77777777" w:rsidR="00541EBD" w:rsidRPr="00664964" w:rsidRDefault="00541EBD" w:rsidP="00833E02">
            <w:pPr>
              <w:rPr>
                <w:rFonts w:cstheme="minorHAnsi"/>
              </w:rPr>
            </w:pPr>
          </w:p>
          <w:p w14:paraId="097C9343" w14:textId="77777777" w:rsidR="00541EBD" w:rsidRPr="00664964" w:rsidRDefault="00541EBD" w:rsidP="00833E02">
            <w:pPr>
              <w:rPr>
                <w:rFonts w:cstheme="minorHAnsi"/>
              </w:rPr>
            </w:pPr>
          </w:p>
          <w:p w14:paraId="0B2A360D" w14:textId="77777777" w:rsidR="00541EBD" w:rsidRPr="00664964" w:rsidRDefault="00541EBD" w:rsidP="00833E02">
            <w:pPr>
              <w:rPr>
                <w:rFonts w:cstheme="minorHAnsi"/>
              </w:rPr>
            </w:pPr>
          </w:p>
          <w:p w14:paraId="6D6859DA" w14:textId="77777777" w:rsidR="00541EBD" w:rsidRPr="00664964" w:rsidRDefault="00541EBD" w:rsidP="00833E02">
            <w:pPr>
              <w:rPr>
                <w:rFonts w:cstheme="minorHAnsi"/>
              </w:rPr>
            </w:pPr>
          </w:p>
          <w:p w14:paraId="574BE4D3" w14:textId="77777777" w:rsidR="00541EBD" w:rsidRPr="00664964" w:rsidRDefault="00541EBD" w:rsidP="00833E02">
            <w:pPr>
              <w:rPr>
                <w:rFonts w:cstheme="minorHAnsi"/>
              </w:rPr>
            </w:pPr>
          </w:p>
          <w:p w14:paraId="15964A65" w14:textId="77777777" w:rsidR="00541EBD" w:rsidRPr="00664964" w:rsidRDefault="00541EBD" w:rsidP="00833E02">
            <w:pPr>
              <w:rPr>
                <w:rFonts w:cstheme="minorHAnsi"/>
              </w:rPr>
            </w:pPr>
          </w:p>
          <w:p w14:paraId="41B0D311" w14:textId="77777777" w:rsidR="00541EBD" w:rsidRPr="00664964" w:rsidRDefault="00541EBD" w:rsidP="00833E02">
            <w:pPr>
              <w:rPr>
                <w:rFonts w:cstheme="minorHAnsi"/>
              </w:rPr>
            </w:pPr>
          </w:p>
          <w:p w14:paraId="379E0CDE" w14:textId="77777777" w:rsidR="00541EBD" w:rsidRPr="00664964" w:rsidRDefault="00541EBD" w:rsidP="00833E02">
            <w:pPr>
              <w:rPr>
                <w:rFonts w:cstheme="minorHAnsi"/>
              </w:rPr>
            </w:pPr>
          </w:p>
          <w:p w14:paraId="45606462" w14:textId="77777777" w:rsidR="00541EBD" w:rsidRPr="00664964" w:rsidRDefault="00541EBD" w:rsidP="00833E02">
            <w:pPr>
              <w:rPr>
                <w:rFonts w:cstheme="minorHAnsi"/>
              </w:rPr>
            </w:pPr>
          </w:p>
          <w:p w14:paraId="1DF7E53C" w14:textId="77777777" w:rsidR="00541EBD" w:rsidRPr="00664964" w:rsidRDefault="00541EBD" w:rsidP="00833E02">
            <w:pPr>
              <w:rPr>
                <w:rFonts w:cstheme="minorHAnsi"/>
              </w:rPr>
            </w:pPr>
          </w:p>
          <w:p w14:paraId="4A21FC46" w14:textId="77777777" w:rsidR="00541EBD" w:rsidRPr="00664964" w:rsidRDefault="00541EBD" w:rsidP="00833E02">
            <w:pPr>
              <w:rPr>
                <w:rFonts w:cstheme="minorHAnsi"/>
              </w:rPr>
            </w:pPr>
          </w:p>
          <w:p w14:paraId="14D7DC3A" w14:textId="77777777" w:rsidR="00541EBD" w:rsidRPr="00664964" w:rsidRDefault="00541EBD" w:rsidP="00833E02">
            <w:pPr>
              <w:rPr>
                <w:rFonts w:cstheme="minorHAnsi"/>
              </w:rPr>
            </w:pPr>
          </w:p>
          <w:p w14:paraId="38286BE5" w14:textId="77777777" w:rsidR="00541EBD" w:rsidRPr="00664964" w:rsidRDefault="00541EBD" w:rsidP="00833E02">
            <w:pPr>
              <w:rPr>
                <w:rFonts w:cstheme="minorHAnsi"/>
              </w:rPr>
            </w:pPr>
          </w:p>
          <w:p w14:paraId="01C00D55" w14:textId="77777777" w:rsidR="00541EBD" w:rsidRPr="00664964" w:rsidRDefault="00541EBD" w:rsidP="00833E02">
            <w:pPr>
              <w:rPr>
                <w:rFonts w:cstheme="minorHAnsi"/>
              </w:rPr>
            </w:pPr>
          </w:p>
          <w:p w14:paraId="3FCC20E3" w14:textId="77777777" w:rsidR="00541EBD" w:rsidRPr="00664964" w:rsidRDefault="00541EBD" w:rsidP="00833E02">
            <w:pPr>
              <w:rPr>
                <w:rFonts w:cstheme="minorHAnsi"/>
              </w:rPr>
            </w:pPr>
          </w:p>
          <w:p w14:paraId="15168859" w14:textId="77777777" w:rsidR="00541EBD" w:rsidRPr="00664964" w:rsidRDefault="00541EBD" w:rsidP="00833E02">
            <w:pPr>
              <w:rPr>
                <w:rFonts w:cstheme="minorHAnsi"/>
              </w:rPr>
            </w:pPr>
          </w:p>
          <w:p w14:paraId="1C798DAF" w14:textId="77777777" w:rsidR="00541EBD" w:rsidRPr="00664964" w:rsidRDefault="00541EBD" w:rsidP="00833E02">
            <w:pPr>
              <w:rPr>
                <w:rFonts w:cstheme="minorHAnsi"/>
              </w:rPr>
            </w:pPr>
          </w:p>
          <w:p w14:paraId="7E3D33C2" w14:textId="77777777" w:rsidR="00541EBD" w:rsidRPr="00664964" w:rsidRDefault="00541EBD" w:rsidP="00833E02">
            <w:pPr>
              <w:rPr>
                <w:rFonts w:cstheme="minorHAnsi"/>
              </w:rPr>
            </w:pPr>
          </w:p>
          <w:p w14:paraId="0CF79ABB" w14:textId="77777777" w:rsidR="00541EBD" w:rsidRPr="00664964" w:rsidRDefault="00541EBD" w:rsidP="00833E02">
            <w:pPr>
              <w:rPr>
                <w:rFonts w:cstheme="minorHAnsi"/>
              </w:rPr>
            </w:pPr>
          </w:p>
          <w:p w14:paraId="11F7B826" w14:textId="77777777" w:rsidR="00541EBD" w:rsidRPr="00664964" w:rsidRDefault="00541EBD" w:rsidP="00833E02">
            <w:pPr>
              <w:rPr>
                <w:rFonts w:cstheme="minorHAnsi"/>
              </w:rPr>
            </w:pPr>
          </w:p>
          <w:p w14:paraId="676056D4" w14:textId="77777777" w:rsidR="00541EBD" w:rsidRPr="00664964" w:rsidRDefault="00541EBD" w:rsidP="00833E02">
            <w:pPr>
              <w:rPr>
                <w:rFonts w:cstheme="minorHAnsi"/>
              </w:rPr>
            </w:pPr>
          </w:p>
          <w:p w14:paraId="75EFF8BA" w14:textId="77777777" w:rsidR="00541EBD" w:rsidRPr="00664964" w:rsidRDefault="00541EBD" w:rsidP="00833E02">
            <w:pPr>
              <w:rPr>
                <w:rFonts w:cstheme="minorHAnsi"/>
              </w:rPr>
            </w:pPr>
          </w:p>
          <w:p w14:paraId="1225DF20" w14:textId="77777777" w:rsidR="00541EBD" w:rsidRPr="00664964" w:rsidRDefault="00541EBD" w:rsidP="00833E02">
            <w:pPr>
              <w:rPr>
                <w:rFonts w:cstheme="minorHAnsi"/>
              </w:rPr>
            </w:pPr>
            <w:r w:rsidRPr="00664964">
              <w:rPr>
                <w:rFonts w:cstheme="minorHAnsi"/>
              </w:rPr>
              <w:t>Conferma</w:t>
            </w:r>
          </w:p>
        </w:tc>
      </w:tr>
    </w:tbl>
    <w:p w14:paraId="1FD2EF0D" w14:textId="77777777" w:rsidR="008D5FB5" w:rsidRPr="00664964" w:rsidRDefault="008D5FB5" w:rsidP="008D5FB5">
      <w:pPr>
        <w:rPr>
          <w:rFonts w:cstheme="minorHAnsi"/>
          <w:caps/>
          <w:sz w:val="24"/>
          <w:szCs w:val="24"/>
        </w:rPr>
      </w:pPr>
    </w:p>
    <w:p w14:paraId="7A298389" w14:textId="75F7AD90" w:rsidR="00AB14CC" w:rsidRDefault="00AB14CC">
      <w:pPr>
        <w:rPr>
          <w:rFonts w:cstheme="minorHAnsi"/>
          <w:caps/>
          <w:sz w:val="24"/>
          <w:szCs w:val="24"/>
        </w:rPr>
      </w:pPr>
      <w:r>
        <w:rPr>
          <w:rFonts w:cstheme="minorHAnsi"/>
          <w:caps/>
          <w:sz w:val="24"/>
          <w:szCs w:val="24"/>
        </w:rPr>
        <w:br w:type="page"/>
      </w:r>
    </w:p>
    <w:p w14:paraId="39CA53E4" w14:textId="77777777" w:rsidR="008D5FB5" w:rsidRPr="00664964" w:rsidRDefault="008D5FB5" w:rsidP="008D5FB5">
      <w:pPr>
        <w:rPr>
          <w:rFonts w:cstheme="minorHAnsi"/>
          <w:caps/>
          <w:sz w:val="24"/>
          <w:szCs w:val="24"/>
        </w:rPr>
      </w:pPr>
    </w:p>
    <w:p w14:paraId="25A8195B" w14:textId="77777777" w:rsidR="00884554" w:rsidRPr="00664964" w:rsidRDefault="008D5FB5" w:rsidP="008D5FB5">
      <w:pPr>
        <w:ind w:left="-709"/>
        <w:rPr>
          <w:rFonts w:cstheme="minorHAnsi"/>
          <w:b/>
          <w:bCs/>
          <w:caps/>
          <w:sz w:val="24"/>
          <w:szCs w:val="24"/>
        </w:rPr>
      </w:pPr>
      <w:r w:rsidRPr="00664964">
        <w:rPr>
          <w:rFonts w:cstheme="minorHAnsi"/>
          <w:b/>
          <w:bCs/>
          <w:sz w:val="24"/>
          <w:szCs w:val="24"/>
        </w:rPr>
        <w:t xml:space="preserve">  </w:t>
      </w:r>
      <w:r w:rsidR="00884554" w:rsidRPr="00664964">
        <w:rPr>
          <w:rFonts w:cstheme="minorHAnsi"/>
          <w:b/>
          <w:bCs/>
          <w:sz w:val="24"/>
          <w:szCs w:val="24"/>
        </w:rPr>
        <w:t>AREA DI RISCHIO: AFFIDAMENTO INCARICHI (AI SENSI ART 7 D.LGS 165/01) (aggiornamento 2015 al PNA)</w:t>
      </w:r>
    </w:p>
    <w:p w14:paraId="3CE171D4" w14:textId="77777777" w:rsidR="00884554" w:rsidRPr="00664964" w:rsidRDefault="00884554" w:rsidP="00884554">
      <w:pPr>
        <w:ind w:left="-567"/>
        <w:rPr>
          <w:rFonts w:cstheme="minorHAnsi"/>
          <w:b/>
          <w:bCs/>
          <w:caps/>
          <w:sz w:val="24"/>
          <w:szCs w:val="24"/>
        </w:rPr>
      </w:pPr>
      <w:r w:rsidRPr="00664964">
        <w:rPr>
          <w:rFonts w:cstheme="minorHAnsi"/>
          <w:b/>
          <w:bCs/>
          <w:caps/>
          <w:sz w:val="24"/>
          <w:szCs w:val="24"/>
        </w:rPr>
        <w:t>unita’ organizzativa: ufficio personale – SETTORE COMPETENTE</w:t>
      </w:r>
    </w:p>
    <w:tbl>
      <w:tblPr>
        <w:tblStyle w:val="Grigliatabella"/>
        <w:tblW w:w="15020" w:type="dxa"/>
        <w:tblInd w:w="-572" w:type="dxa"/>
        <w:tblLayout w:type="fixed"/>
        <w:tblLook w:val="04A0" w:firstRow="1" w:lastRow="0" w:firstColumn="1" w:lastColumn="0" w:noHBand="0" w:noVBand="1"/>
      </w:tblPr>
      <w:tblGrid>
        <w:gridCol w:w="2126"/>
        <w:gridCol w:w="2410"/>
        <w:gridCol w:w="2977"/>
        <w:gridCol w:w="1843"/>
        <w:gridCol w:w="3396"/>
        <w:gridCol w:w="1134"/>
        <w:gridCol w:w="1134"/>
      </w:tblGrid>
      <w:tr w:rsidR="00884554" w:rsidRPr="00664964" w14:paraId="0BFD494E" w14:textId="77777777" w:rsidTr="00CD6959">
        <w:tc>
          <w:tcPr>
            <w:tcW w:w="2126" w:type="dxa"/>
            <w:tcBorders>
              <w:top w:val="single" w:sz="4" w:space="0" w:color="auto"/>
              <w:left w:val="single" w:sz="4" w:space="0" w:color="auto"/>
              <w:bottom w:val="single" w:sz="4" w:space="0" w:color="auto"/>
              <w:right w:val="single" w:sz="4" w:space="0" w:color="auto"/>
            </w:tcBorders>
            <w:hideMark/>
          </w:tcPr>
          <w:p w14:paraId="2687DF42" w14:textId="77777777" w:rsidR="00884554" w:rsidRPr="00664964" w:rsidRDefault="00884554">
            <w:pPr>
              <w:jc w:val="both"/>
              <w:rPr>
                <w:rFonts w:cstheme="minorHAnsi"/>
                <w:b/>
                <w:bCs/>
                <w:sz w:val="24"/>
                <w:szCs w:val="24"/>
              </w:rPr>
            </w:pPr>
            <w:r w:rsidRPr="00664964">
              <w:rPr>
                <w:rFonts w:eastAsia="Calibri" w:cstheme="minorHAnsi"/>
                <w:b/>
                <w:bCs/>
                <w:sz w:val="24"/>
                <w:szCs w:val="24"/>
              </w:rPr>
              <w:t xml:space="preserve">Processo </w:t>
            </w:r>
          </w:p>
        </w:tc>
        <w:tc>
          <w:tcPr>
            <w:tcW w:w="2410" w:type="dxa"/>
            <w:tcBorders>
              <w:top w:val="single" w:sz="4" w:space="0" w:color="auto"/>
              <w:left w:val="single" w:sz="4" w:space="0" w:color="auto"/>
              <w:bottom w:val="single" w:sz="4" w:space="0" w:color="auto"/>
              <w:right w:val="single" w:sz="4" w:space="0" w:color="auto"/>
            </w:tcBorders>
            <w:hideMark/>
          </w:tcPr>
          <w:p w14:paraId="458CAE4F" w14:textId="77777777" w:rsidR="00884554" w:rsidRPr="00664964" w:rsidRDefault="00884554">
            <w:pPr>
              <w:rPr>
                <w:rFonts w:cstheme="minorHAnsi"/>
                <w:b/>
                <w:bCs/>
                <w:sz w:val="24"/>
                <w:szCs w:val="24"/>
              </w:rPr>
            </w:pPr>
            <w:r w:rsidRPr="00664964">
              <w:rPr>
                <w:rFonts w:eastAsia="Calibri" w:cstheme="minorHAnsi"/>
                <w:b/>
                <w:bCs/>
                <w:sz w:val="24"/>
                <w:szCs w:val="24"/>
              </w:rPr>
              <w:t>Macro/Fasi del Processo</w:t>
            </w:r>
          </w:p>
        </w:tc>
        <w:tc>
          <w:tcPr>
            <w:tcW w:w="2977" w:type="dxa"/>
            <w:tcBorders>
              <w:top w:val="single" w:sz="4" w:space="0" w:color="auto"/>
              <w:left w:val="single" w:sz="4" w:space="0" w:color="auto"/>
              <w:bottom w:val="single" w:sz="4" w:space="0" w:color="auto"/>
              <w:right w:val="single" w:sz="4" w:space="0" w:color="auto"/>
            </w:tcBorders>
            <w:hideMark/>
          </w:tcPr>
          <w:p w14:paraId="4107E38B" w14:textId="77777777" w:rsidR="00884554" w:rsidRPr="00664964" w:rsidRDefault="00884554">
            <w:pPr>
              <w:rPr>
                <w:rFonts w:cstheme="minorHAnsi"/>
                <w:b/>
                <w:bCs/>
                <w:sz w:val="24"/>
                <w:szCs w:val="24"/>
              </w:rPr>
            </w:pPr>
            <w:r w:rsidRPr="00664964">
              <w:rPr>
                <w:rFonts w:eastAsia="Calibri" w:cstheme="minorHAnsi"/>
                <w:b/>
                <w:bCs/>
                <w:sz w:val="24"/>
                <w:szCs w:val="24"/>
              </w:rPr>
              <w:t>TIPOLOGIA DEL RISCHIO</w:t>
            </w:r>
          </w:p>
        </w:tc>
        <w:tc>
          <w:tcPr>
            <w:tcW w:w="1843" w:type="dxa"/>
            <w:tcBorders>
              <w:top w:val="single" w:sz="4" w:space="0" w:color="auto"/>
              <w:left w:val="single" w:sz="4" w:space="0" w:color="auto"/>
              <w:bottom w:val="single" w:sz="4" w:space="0" w:color="auto"/>
              <w:right w:val="single" w:sz="4" w:space="0" w:color="auto"/>
            </w:tcBorders>
          </w:tcPr>
          <w:p w14:paraId="66B112FA" w14:textId="77777777" w:rsidR="00884554" w:rsidRPr="00664964" w:rsidRDefault="00884554">
            <w:pPr>
              <w:rPr>
                <w:rFonts w:cstheme="minorHAnsi"/>
                <w:b/>
                <w:bCs/>
                <w:sz w:val="24"/>
                <w:szCs w:val="24"/>
              </w:rPr>
            </w:pPr>
            <w:r w:rsidRPr="00664964">
              <w:rPr>
                <w:rFonts w:eastAsia="Calibri" w:cstheme="minorHAnsi"/>
                <w:b/>
                <w:bCs/>
                <w:sz w:val="24"/>
                <w:szCs w:val="24"/>
              </w:rPr>
              <w:t>VALUTAZIONE RISCHIO</w:t>
            </w:r>
          </w:p>
          <w:p w14:paraId="3F42042F" w14:textId="1C156A49" w:rsidR="00884554" w:rsidRPr="00664964" w:rsidRDefault="00884554">
            <w:pPr>
              <w:rPr>
                <w:rFonts w:cstheme="minorHAnsi"/>
                <w:b/>
                <w:bCs/>
                <w:sz w:val="24"/>
                <w:szCs w:val="24"/>
              </w:rPr>
            </w:pPr>
            <w:r w:rsidRPr="00664964">
              <w:rPr>
                <w:rFonts w:eastAsia="Calibri" w:cstheme="minorHAnsi"/>
                <w:b/>
                <w:bCs/>
                <w:sz w:val="24"/>
                <w:szCs w:val="24"/>
              </w:rPr>
              <w:t>Valutazioni probabilità e impatto</w:t>
            </w:r>
          </w:p>
        </w:tc>
        <w:tc>
          <w:tcPr>
            <w:tcW w:w="3396" w:type="dxa"/>
            <w:tcBorders>
              <w:top w:val="single" w:sz="4" w:space="0" w:color="auto"/>
              <w:left w:val="single" w:sz="4" w:space="0" w:color="auto"/>
              <w:bottom w:val="single" w:sz="4" w:space="0" w:color="auto"/>
              <w:right w:val="single" w:sz="4" w:space="0" w:color="auto"/>
            </w:tcBorders>
            <w:hideMark/>
          </w:tcPr>
          <w:p w14:paraId="62A7649A" w14:textId="77777777" w:rsidR="00884554" w:rsidRPr="00664964" w:rsidRDefault="00884554">
            <w:pPr>
              <w:rPr>
                <w:rFonts w:cstheme="minorHAnsi"/>
                <w:b/>
                <w:bCs/>
                <w:sz w:val="24"/>
                <w:szCs w:val="24"/>
              </w:rPr>
            </w:pPr>
            <w:r w:rsidRPr="00664964">
              <w:rPr>
                <w:rFonts w:eastAsia="Calibri" w:cstheme="minorHAnsi"/>
                <w:b/>
                <w:bCs/>
                <w:sz w:val="24"/>
                <w:szCs w:val="24"/>
              </w:rPr>
              <w:t>INTERVENTI DI TRATTAMENTO</w:t>
            </w:r>
          </w:p>
          <w:p w14:paraId="4ACB4681" w14:textId="77777777" w:rsidR="00884554" w:rsidRPr="00664964" w:rsidRDefault="00884554">
            <w:pPr>
              <w:rPr>
                <w:rFonts w:cstheme="minorHAnsi"/>
                <w:b/>
                <w:bCs/>
                <w:sz w:val="24"/>
                <w:szCs w:val="24"/>
              </w:rPr>
            </w:pPr>
            <w:r w:rsidRPr="00664964">
              <w:rPr>
                <w:rFonts w:eastAsia="Calibri" w:cstheme="minorHAnsi"/>
                <w:b/>
                <w:bCs/>
                <w:sz w:val="24"/>
                <w:szCs w:val="24"/>
              </w:rPr>
              <w:t>RISCHIO 202</w:t>
            </w:r>
            <w:r w:rsidR="008D5FB5" w:rsidRPr="00664964">
              <w:rPr>
                <w:rFonts w:eastAsia="Calibri" w:cstheme="minorHAnsi"/>
                <w:b/>
                <w:bCs/>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14:paraId="735CA58B" w14:textId="77777777" w:rsidR="00884554" w:rsidRPr="00664964" w:rsidRDefault="00884554">
            <w:pPr>
              <w:jc w:val="center"/>
              <w:rPr>
                <w:rFonts w:cstheme="minorHAnsi"/>
                <w:b/>
                <w:bCs/>
                <w:sz w:val="24"/>
                <w:szCs w:val="24"/>
              </w:rPr>
            </w:pPr>
            <w:r w:rsidRPr="00664964">
              <w:rPr>
                <w:rFonts w:eastAsia="Calibri" w:cstheme="minorHAnsi"/>
                <w:b/>
                <w:bCs/>
                <w:sz w:val="24"/>
                <w:szCs w:val="24"/>
              </w:rPr>
              <w:t>202</w:t>
            </w:r>
            <w:r w:rsidR="008D5FB5" w:rsidRPr="00664964">
              <w:rPr>
                <w:rFonts w:eastAsia="Calibri" w:cstheme="minorHAnsi"/>
                <w:b/>
                <w:bCs/>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14:paraId="4447A7CD" w14:textId="77777777" w:rsidR="00884554" w:rsidRPr="00664964" w:rsidRDefault="008D5FB5">
            <w:pPr>
              <w:jc w:val="center"/>
              <w:rPr>
                <w:rFonts w:cstheme="minorHAnsi"/>
                <w:b/>
                <w:bCs/>
                <w:sz w:val="24"/>
                <w:szCs w:val="24"/>
              </w:rPr>
            </w:pPr>
            <w:r w:rsidRPr="00664964">
              <w:rPr>
                <w:rFonts w:eastAsia="Calibri" w:cstheme="minorHAnsi"/>
                <w:b/>
                <w:bCs/>
                <w:sz w:val="24"/>
                <w:szCs w:val="24"/>
              </w:rPr>
              <w:t>2024</w:t>
            </w:r>
          </w:p>
        </w:tc>
      </w:tr>
      <w:tr w:rsidR="00884554" w:rsidRPr="00664964" w14:paraId="5BA7A7BE" w14:textId="77777777" w:rsidTr="00CD6959">
        <w:tc>
          <w:tcPr>
            <w:tcW w:w="2126" w:type="dxa"/>
            <w:tcBorders>
              <w:top w:val="single" w:sz="4" w:space="0" w:color="auto"/>
              <w:left w:val="single" w:sz="4" w:space="0" w:color="auto"/>
              <w:bottom w:val="single" w:sz="4" w:space="0" w:color="auto"/>
              <w:right w:val="single" w:sz="4" w:space="0" w:color="auto"/>
            </w:tcBorders>
          </w:tcPr>
          <w:p w14:paraId="0EF1E30C" w14:textId="77777777" w:rsidR="00884554" w:rsidRPr="00664964" w:rsidRDefault="00884554">
            <w:pPr>
              <w:jc w:val="both"/>
              <w:rPr>
                <w:rFonts w:cstheme="minorHAnsi"/>
                <w:b/>
                <w:bCs/>
                <w:sz w:val="24"/>
                <w:szCs w:val="24"/>
              </w:rPr>
            </w:pPr>
          </w:p>
          <w:p w14:paraId="709FEF31" w14:textId="77777777" w:rsidR="00884554" w:rsidRPr="00664964" w:rsidRDefault="00884554">
            <w:pPr>
              <w:jc w:val="both"/>
              <w:rPr>
                <w:rFonts w:cstheme="minorHAnsi"/>
                <w:b/>
                <w:bCs/>
                <w:sz w:val="24"/>
                <w:szCs w:val="24"/>
              </w:rPr>
            </w:pPr>
          </w:p>
          <w:p w14:paraId="42A80E9B" w14:textId="77777777" w:rsidR="00884554" w:rsidRPr="00664964" w:rsidRDefault="00884554">
            <w:pPr>
              <w:jc w:val="both"/>
              <w:rPr>
                <w:rFonts w:cstheme="minorHAnsi"/>
                <w:b/>
                <w:bCs/>
                <w:sz w:val="24"/>
                <w:szCs w:val="24"/>
              </w:rPr>
            </w:pPr>
          </w:p>
          <w:p w14:paraId="4445280D" w14:textId="77777777" w:rsidR="008D5FB5" w:rsidRPr="00664964" w:rsidRDefault="008D5FB5">
            <w:pPr>
              <w:jc w:val="both"/>
              <w:rPr>
                <w:rFonts w:cstheme="minorHAnsi"/>
                <w:b/>
                <w:bCs/>
                <w:sz w:val="24"/>
                <w:szCs w:val="24"/>
              </w:rPr>
            </w:pPr>
          </w:p>
          <w:p w14:paraId="2C1E4919" w14:textId="77777777" w:rsidR="008D5FB5" w:rsidRPr="00664964" w:rsidRDefault="008D5FB5">
            <w:pPr>
              <w:jc w:val="both"/>
              <w:rPr>
                <w:rFonts w:cstheme="minorHAnsi"/>
                <w:b/>
                <w:bCs/>
                <w:sz w:val="24"/>
                <w:szCs w:val="24"/>
              </w:rPr>
            </w:pPr>
          </w:p>
          <w:p w14:paraId="20E71DC6" w14:textId="77777777" w:rsidR="008D5FB5" w:rsidRPr="00664964" w:rsidRDefault="008D5FB5">
            <w:pPr>
              <w:jc w:val="both"/>
              <w:rPr>
                <w:rFonts w:cstheme="minorHAnsi"/>
                <w:b/>
                <w:bCs/>
                <w:sz w:val="24"/>
                <w:szCs w:val="24"/>
              </w:rPr>
            </w:pPr>
          </w:p>
          <w:p w14:paraId="5D6DF8AA" w14:textId="77777777" w:rsidR="008D5FB5" w:rsidRPr="00664964" w:rsidRDefault="008D5FB5">
            <w:pPr>
              <w:jc w:val="both"/>
              <w:rPr>
                <w:rFonts w:cstheme="minorHAnsi"/>
                <w:b/>
                <w:bCs/>
                <w:sz w:val="24"/>
                <w:szCs w:val="24"/>
              </w:rPr>
            </w:pPr>
          </w:p>
          <w:p w14:paraId="5EE97363" w14:textId="77777777" w:rsidR="00884554" w:rsidRPr="00664964" w:rsidRDefault="00884554">
            <w:pPr>
              <w:jc w:val="both"/>
              <w:rPr>
                <w:rFonts w:cstheme="minorHAnsi"/>
                <w:b/>
                <w:bCs/>
                <w:sz w:val="24"/>
                <w:szCs w:val="24"/>
              </w:rPr>
            </w:pPr>
          </w:p>
          <w:p w14:paraId="3CFC90CE" w14:textId="77777777" w:rsidR="00884554" w:rsidRPr="00664964" w:rsidRDefault="00884554">
            <w:pPr>
              <w:jc w:val="both"/>
              <w:rPr>
                <w:rFonts w:cstheme="minorHAnsi"/>
                <w:b/>
                <w:bCs/>
                <w:sz w:val="24"/>
                <w:szCs w:val="24"/>
              </w:rPr>
            </w:pPr>
          </w:p>
          <w:p w14:paraId="404C01A2" w14:textId="77777777" w:rsidR="00884554" w:rsidRPr="00664964" w:rsidRDefault="00884554">
            <w:pPr>
              <w:jc w:val="both"/>
              <w:rPr>
                <w:rFonts w:cstheme="minorHAnsi"/>
                <w:b/>
                <w:bCs/>
                <w:sz w:val="24"/>
                <w:szCs w:val="24"/>
              </w:rPr>
            </w:pPr>
          </w:p>
          <w:p w14:paraId="3EE772AD" w14:textId="77777777" w:rsidR="00884554" w:rsidRPr="00664964" w:rsidRDefault="00884554">
            <w:pPr>
              <w:jc w:val="center"/>
              <w:rPr>
                <w:rFonts w:cstheme="minorHAnsi"/>
                <w:b/>
                <w:bCs/>
                <w:sz w:val="24"/>
                <w:szCs w:val="24"/>
              </w:rPr>
            </w:pPr>
            <w:r w:rsidRPr="00664964">
              <w:rPr>
                <w:rFonts w:eastAsia="Calibri" w:cstheme="minorHAnsi"/>
                <w:b/>
                <w:bCs/>
                <w:sz w:val="24"/>
                <w:szCs w:val="24"/>
              </w:rPr>
              <w:t>AFFIDAMENTO INCARICHI</w:t>
            </w:r>
          </w:p>
          <w:p w14:paraId="502733FC" w14:textId="77777777" w:rsidR="00884554" w:rsidRPr="00664964" w:rsidRDefault="00884554">
            <w:pPr>
              <w:jc w:val="both"/>
              <w:rPr>
                <w:rFonts w:eastAsia="Calibri" w:cstheme="minorHAnsi"/>
                <w:sz w:val="24"/>
                <w:szCs w:val="24"/>
              </w:rPr>
            </w:pPr>
            <w:r w:rsidRPr="00664964">
              <w:rPr>
                <w:rFonts w:eastAsia="Calibri" w:cstheme="minorHAnsi"/>
                <w:sz w:val="24"/>
                <w:szCs w:val="24"/>
              </w:rPr>
              <w:t xml:space="preserve">mediante contratti di lavoro autonomo ai sensi comma 6 art. 7 </w:t>
            </w:r>
            <w:proofErr w:type="spellStart"/>
            <w:r w:rsidRPr="00664964">
              <w:rPr>
                <w:rFonts w:eastAsia="Calibri" w:cstheme="minorHAnsi"/>
                <w:sz w:val="24"/>
                <w:szCs w:val="24"/>
              </w:rPr>
              <w:t>d.lgs</w:t>
            </w:r>
            <w:proofErr w:type="spellEnd"/>
            <w:r w:rsidRPr="00664964">
              <w:rPr>
                <w:rFonts w:eastAsia="Calibri" w:cstheme="minorHAnsi"/>
                <w:sz w:val="24"/>
                <w:szCs w:val="24"/>
              </w:rPr>
              <w:t xml:space="preserve"> 165/01 (consulenze studio, ricerca, </w:t>
            </w:r>
            <w:proofErr w:type="spellStart"/>
            <w:r w:rsidRPr="00664964">
              <w:rPr>
                <w:rFonts w:eastAsia="Calibri" w:cstheme="minorHAnsi"/>
                <w:sz w:val="24"/>
                <w:szCs w:val="24"/>
              </w:rPr>
              <w:t>ecc</w:t>
            </w:r>
            <w:proofErr w:type="spellEnd"/>
            <w:r w:rsidRPr="00664964">
              <w:rPr>
                <w:rFonts w:eastAsia="Calibri" w:cstheme="minorHAnsi"/>
                <w:sz w:val="24"/>
                <w:szCs w:val="24"/>
              </w:rPr>
              <w:t>)</w:t>
            </w:r>
          </w:p>
        </w:tc>
        <w:tc>
          <w:tcPr>
            <w:tcW w:w="2410" w:type="dxa"/>
            <w:tcBorders>
              <w:top w:val="single" w:sz="4" w:space="0" w:color="auto"/>
              <w:left w:val="single" w:sz="4" w:space="0" w:color="auto"/>
              <w:bottom w:val="single" w:sz="4" w:space="0" w:color="auto"/>
              <w:right w:val="single" w:sz="4" w:space="0" w:color="auto"/>
            </w:tcBorders>
          </w:tcPr>
          <w:p w14:paraId="0B021BEC" w14:textId="77777777" w:rsidR="00884554" w:rsidRPr="00664964" w:rsidRDefault="00884554">
            <w:pPr>
              <w:rPr>
                <w:rFonts w:cstheme="minorHAnsi"/>
                <w:sz w:val="24"/>
                <w:szCs w:val="24"/>
              </w:rPr>
            </w:pPr>
            <w:r w:rsidRPr="00664964">
              <w:rPr>
                <w:rFonts w:eastAsia="Calibri" w:cstheme="minorHAnsi"/>
                <w:sz w:val="24"/>
                <w:szCs w:val="24"/>
              </w:rPr>
              <w:t xml:space="preserve">1 Programmazione </w:t>
            </w:r>
          </w:p>
          <w:p w14:paraId="6AF5EA40" w14:textId="77777777" w:rsidR="00884554" w:rsidRPr="00664964" w:rsidRDefault="00884554">
            <w:pPr>
              <w:rPr>
                <w:rFonts w:cstheme="minorHAnsi"/>
                <w:sz w:val="24"/>
                <w:szCs w:val="24"/>
              </w:rPr>
            </w:pPr>
          </w:p>
          <w:p w14:paraId="772877F5" w14:textId="77777777" w:rsidR="00884554" w:rsidRPr="00664964" w:rsidRDefault="00884554">
            <w:pPr>
              <w:rPr>
                <w:rFonts w:cstheme="minorHAnsi"/>
                <w:sz w:val="24"/>
                <w:szCs w:val="24"/>
              </w:rPr>
            </w:pPr>
          </w:p>
          <w:p w14:paraId="668EE29E" w14:textId="77777777" w:rsidR="008D5FB5" w:rsidRPr="00664964" w:rsidRDefault="008D5FB5">
            <w:pPr>
              <w:rPr>
                <w:rFonts w:cstheme="minorHAnsi"/>
                <w:sz w:val="24"/>
                <w:szCs w:val="24"/>
              </w:rPr>
            </w:pPr>
          </w:p>
          <w:p w14:paraId="1298C7E7" w14:textId="77777777" w:rsidR="00884554" w:rsidRPr="00664964" w:rsidRDefault="00884554">
            <w:pPr>
              <w:rPr>
                <w:rFonts w:cstheme="minorHAnsi"/>
                <w:sz w:val="24"/>
                <w:szCs w:val="24"/>
              </w:rPr>
            </w:pPr>
            <w:r w:rsidRPr="00664964">
              <w:rPr>
                <w:rFonts w:eastAsia="Calibri" w:cstheme="minorHAnsi"/>
                <w:sz w:val="24"/>
                <w:szCs w:val="24"/>
              </w:rPr>
              <w:t xml:space="preserve">2 Definizione tipologia di incarico </w:t>
            </w:r>
          </w:p>
          <w:p w14:paraId="0A39B01A" w14:textId="77777777" w:rsidR="00884554" w:rsidRPr="00664964" w:rsidRDefault="00884554">
            <w:pPr>
              <w:rPr>
                <w:rFonts w:cstheme="minorHAnsi"/>
                <w:sz w:val="24"/>
                <w:szCs w:val="24"/>
              </w:rPr>
            </w:pPr>
          </w:p>
          <w:p w14:paraId="62259E59" w14:textId="77777777" w:rsidR="00884554" w:rsidRPr="00664964" w:rsidRDefault="00884554">
            <w:pPr>
              <w:rPr>
                <w:rFonts w:cstheme="minorHAnsi"/>
                <w:sz w:val="24"/>
                <w:szCs w:val="24"/>
              </w:rPr>
            </w:pPr>
          </w:p>
          <w:p w14:paraId="5838B26B" w14:textId="77777777" w:rsidR="00884554" w:rsidRPr="00664964" w:rsidRDefault="00884554">
            <w:pPr>
              <w:rPr>
                <w:rFonts w:cstheme="minorHAnsi"/>
                <w:sz w:val="24"/>
                <w:szCs w:val="24"/>
              </w:rPr>
            </w:pPr>
          </w:p>
          <w:p w14:paraId="122196E7" w14:textId="77777777" w:rsidR="00884554" w:rsidRPr="00664964" w:rsidRDefault="00884554">
            <w:pPr>
              <w:rPr>
                <w:rFonts w:cstheme="minorHAnsi"/>
                <w:sz w:val="24"/>
                <w:szCs w:val="24"/>
              </w:rPr>
            </w:pPr>
          </w:p>
          <w:p w14:paraId="2DA6E234" w14:textId="77777777" w:rsidR="00884554" w:rsidRPr="00664964" w:rsidRDefault="00884554">
            <w:pPr>
              <w:rPr>
                <w:rFonts w:cstheme="minorHAnsi"/>
                <w:sz w:val="24"/>
                <w:szCs w:val="24"/>
              </w:rPr>
            </w:pPr>
          </w:p>
          <w:p w14:paraId="7640A6E6" w14:textId="77777777" w:rsidR="00884554" w:rsidRPr="00664964" w:rsidRDefault="00884554">
            <w:pPr>
              <w:rPr>
                <w:rFonts w:cstheme="minorHAnsi"/>
                <w:sz w:val="24"/>
                <w:szCs w:val="24"/>
              </w:rPr>
            </w:pPr>
          </w:p>
          <w:p w14:paraId="294FC6BC" w14:textId="77777777" w:rsidR="00884554" w:rsidRPr="00664964" w:rsidRDefault="00884554">
            <w:pPr>
              <w:rPr>
                <w:rFonts w:cstheme="minorHAnsi"/>
                <w:sz w:val="24"/>
                <w:szCs w:val="24"/>
              </w:rPr>
            </w:pPr>
          </w:p>
          <w:p w14:paraId="7487D377" w14:textId="77777777" w:rsidR="00884554" w:rsidRPr="00664964" w:rsidRDefault="00884554">
            <w:pPr>
              <w:rPr>
                <w:rFonts w:cstheme="minorHAnsi"/>
                <w:sz w:val="24"/>
                <w:szCs w:val="24"/>
              </w:rPr>
            </w:pPr>
          </w:p>
          <w:p w14:paraId="19C86CC7" w14:textId="77777777" w:rsidR="00884554" w:rsidRPr="00664964" w:rsidRDefault="00884554">
            <w:pPr>
              <w:rPr>
                <w:rFonts w:cstheme="minorHAnsi"/>
                <w:sz w:val="24"/>
                <w:szCs w:val="24"/>
              </w:rPr>
            </w:pPr>
          </w:p>
          <w:p w14:paraId="3901BB2D" w14:textId="77777777" w:rsidR="00884554" w:rsidRPr="00664964" w:rsidRDefault="00884554">
            <w:pPr>
              <w:rPr>
                <w:rFonts w:cstheme="minorHAnsi"/>
                <w:sz w:val="24"/>
                <w:szCs w:val="24"/>
              </w:rPr>
            </w:pPr>
          </w:p>
          <w:p w14:paraId="12767F9F" w14:textId="77777777" w:rsidR="00884554" w:rsidRPr="00664964" w:rsidRDefault="00884554">
            <w:pPr>
              <w:rPr>
                <w:rFonts w:cstheme="minorHAnsi"/>
                <w:sz w:val="24"/>
                <w:szCs w:val="24"/>
              </w:rPr>
            </w:pPr>
          </w:p>
          <w:p w14:paraId="670ABB2B" w14:textId="77777777" w:rsidR="00884554" w:rsidRPr="00664964" w:rsidRDefault="00884554">
            <w:pPr>
              <w:rPr>
                <w:rFonts w:cstheme="minorHAnsi"/>
                <w:sz w:val="24"/>
                <w:szCs w:val="24"/>
              </w:rPr>
            </w:pPr>
          </w:p>
          <w:p w14:paraId="21BB5A9B" w14:textId="77777777" w:rsidR="00884554" w:rsidRPr="00664964" w:rsidRDefault="00884554">
            <w:pPr>
              <w:rPr>
                <w:rFonts w:cstheme="minorHAnsi"/>
                <w:sz w:val="24"/>
                <w:szCs w:val="24"/>
              </w:rPr>
            </w:pPr>
          </w:p>
          <w:p w14:paraId="2B8FBB0F" w14:textId="77777777" w:rsidR="00884554" w:rsidRPr="00664964" w:rsidRDefault="00884554">
            <w:pPr>
              <w:rPr>
                <w:rFonts w:cstheme="minorHAnsi"/>
                <w:sz w:val="24"/>
                <w:szCs w:val="24"/>
              </w:rPr>
            </w:pPr>
          </w:p>
          <w:p w14:paraId="4408049E" w14:textId="77777777" w:rsidR="00884554" w:rsidRPr="00664964" w:rsidRDefault="00884554">
            <w:pPr>
              <w:rPr>
                <w:rFonts w:cstheme="minorHAnsi"/>
                <w:sz w:val="24"/>
                <w:szCs w:val="24"/>
              </w:rPr>
            </w:pPr>
          </w:p>
          <w:p w14:paraId="02A5F6E5" w14:textId="77777777" w:rsidR="00884554" w:rsidRPr="00664964" w:rsidRDefault="00884554">
            <w:pPr>
              <w:rPr>
                <w:rFonts w:cstheme="minorHAnsi"/>
                <w:sz w:val="24"/>
                <w:szCs w:val="24"/>
              </w:rPr>
            </w:pPr>
          </w:p>
          <w:p w14:paraId="33FD6C55" w14:textId="77777777" w:rsidR="00884554" w:rsidRPr="00664964" w:rsidRDefault="00884554">
            <w:pPr>
              <w:rPr>
                <w:rFonts w:cstheme="minorHAnsi"/>
                <w:sz w:val="24"/>
                <w:szCs w:val="24"/>
              </w:rPr>
            </w:pPr>
          </w:p>
          <w:p w14:paraId="1C31DB1D" w14:textId="77777777" w:rsidR="00884554" w:rsidRPr="00664964" w:rsidRDefault="00884554">
            <w:pPr>
              <w:rPr>
                <w:rFonts w:cstheme="minorHAnsi"/>
                <w:sz w:val="24"/>
                <w:szCs w:val="24"/>
              </w:rPr>
            </w:pPr>
          </w:p>
          <w:p w14:paraId="3FAFB709" w14:textId="77777777" w:rsidR="00884554" w:rsidRPr="00664964" w:rsidRDefault="00884554">
            <w:pPr>
              <w:rPr>
                <w:rFonts w:cstheme="minorHAnsi"/>
                <w:sz w:val="24"/>
                <w:szCs w:val="24"/>
              </w:rPr>
            </w:pPr>
          </w:p>
          <w:p w14:paraId="530DA365" w14:textId="77777777" w:rsidR="00884554" w:rsidRPr="00664964" w:rsidRDefault="00884554">
            <w:pPr>
              <w:rPr>
                <w:rFonts w:cstheme="minorHAnsi"/>
                <w:sz w:val="24"/>
                <w:szCs w:val="24"/>
              </w:rPr>
            </w:pPr>
            <w:r w:rsidRPr="00664964">
              <w:rPr>
                <w:rFonts w:eastAsia="Calibri" w:cstheme="minorHAnsi"/>
                <w:sz w:val="24"/>
                <w:szCs w:val="24"/>
              </w:rPr>
              <w:lastRenderedPageBreak/>
              <w:t>3 Procedura di scelta incaricato</w:t>
            </w:r>
          </w:p>
          <w:p w14:paraId="4D422C56" w14:textId="77777777" w:rsidR="00884554" w:rsidRPr="00664964" w:rsidRDefault="00884554">
            <w:pPr>
              <w:rPr>
                <w:rFonts w:cstheme="minorHAnsi"/>
                <w:sz w:val="24"/>
                <w:szCs w:val="24"/>
              </w:rPr>
            </w:pPr>
          </w:p>
          <w:p w14:paraId="7EABC67D" w14:textId="77777777" w:rsidR="00884554" w:rsidRPr="00664964" w:rsidRDefault="00884554">
            <w:pPr>
              <w:rPr>
                <w:rFonts w:cstheme="minorHAnsi"/>
                <w:sz w:val="24"/>
                <w:szCs w:val="24"/>
              </w:rPr>
            </w:pPr>
          </w:p>
          <w:p w14:paraId="1EEAB527" w14:textId="77777777" w:rsidR="00884554" w:rsidRPr="00664964" w:rsidRDefault="00884554">
            <w:pPr>
              <w:rPr>
                <w:rFonts w:cstheme="minorHAnsi"/>
                <w:sz w:val="24"/>
                <w:szCs w:val="24"/>
              </w:rPr>
            </w:pPr>
          </w:p>
          <w:p w14:paraId="2D3469DE" w14:textId="77777777" w:rsidR="00884554" w:rsidRPr="00664964" w:rsidRDefault="00884554">
            <w:pPr>
              <w:rPr>
                <w:rFonts w:cstheme="minorHAnsi"/>
                <w:sz w:val="24"/>
                <w:szCs w:val="24"/>
              </w:rPr>
            </w:pPr>
          </w:p>
          <w:p w14:paraId="4ECE352D" w14:textId="77777777" w:rsidR="00884554" w:rsidRPr="00664964" w:rsidRDefault="00884554">
            <w:pPr>
              <w:rPr>
                <w:rFonts w:cstheme="minorHAnsi"/>
                <w:sz w:val="24"/>
                <w:szCs w:val="24"/>
              </w:rPr>
            </w:pPr>
          </w:p>
          <w:p w14:paraId="57DADCC8" w14:textId="77777777" w:rsidR="00884554" w:rsidRPr="00664964" w:rsidRDefault="00884554">
            <w:pPr>
              <w:rPr>
                <w:rFonts w:cstheme="minorHAnsi"/>
                <w:sz w:val="24"/>
                <w:szCs w:val="24"/>
              </w:rPr>
            </w:pPr>
          </w:p>
          <w:p w14:paraId="0254D1E8" w14:textId="77777777" w:rsidR="00884554" w:rsidRPr="00664964" w:rsidRDefault="00884554">
            <w:pPr>
              <w:rPr>
                <w:rFonts w:cstheme="minorHAnsi"/>
                <w:sz w:val="24"/>
                <w:szCs w:val="24"/>
              </w:rPr>
            </w:pPr>
          </w:p>
          <w:p w14:paraId="0B055E51" w14:textId="77777777" w:rsidR="00FB0A35" w:rsidRPr="00664964" w:rsidRDefault="00FB0A35">
            <w:pPr>
              <w:rPr>
                <w:rFonts w:cstheme="minorHAnsi"/>
                <w:sz w:val="24"/>
                <w:szCs w:val="24"/>
              </w:rPr>
            </w:pPr>
          </w:p>
          <w:p w14:paraId="68000345" w14:textId="77777777" w:rsidR="00FB0A35" w:rsidRPr="00664964" w:rsidRDefault="00FB0A35">
            <w:pPr>
              <w:rPr>
                <w:rFonts w:cstheme="minorHAnsi"/>
                <w:sz w:val="24"/>
                <w:szCs w:val="24"/>
              </w:rPr>
            </w:pPr>
          </w:p>
          <w:p w14:paraId="638A6797" w14:textId="77777777" w:rsidR="00884554" w:rsidRPr="00664964" w:rsidRDefault="00884554">
            <w:pPr>
              <w:rPr>
                <w:rFonts w:cstheme="minorHAnsi"/>
                <w:sz w:val="24"/>
                <w:szCs w:val="24"/>
              </w:rPr>
            </w:pPr>
          </w:p>
          <w:p w14:paraId="4FB4EE3C" w14:textId="77777777" w:rsidR="00884554" w:rsidRPr="00664964" w:rsidRDefault="00884554">
            <w:pPr>
              <w:rPr>
                <w:rFonts w:cstheme="minorHAnsi"/>
                <w:sz w:val="24"/>
                <w:szCs w:val="24"/>
              </w:rPr>
            </w:pPr>
          </w:p>
          <w:p w14:paraId="6B246097" w14:textId="77777777" w:rsidR="00884554" w:rsidRPr="00664964" w:rsidRDefault="00884554">
            <w:pPr>
              <w:rPr>
                <w:rFonts w:cstheme="minorHAnsi"/>
                <w:sz w:val="24"/>
                <w:szCs w:val="24"/>
              </w:rPr>
            </w:pPr>
          </w:p>
          <w:p w14:paraId="6D9A772A" w14:textId="77777777" w:rsidR="00884554" w:rsidRPr="00664964" w:rsidRDefault="00884554">
            <w:pPr>
              <w:rPr>
                <w:rFonts w:cstheme="minorHAnsi"/>
                <w:sz w:val="24"/>
                <w:szCs w:val="24"/>
              </w:rPr>
            </w:pPr>
          </w:p>
          <w:p w14:paraId="59DA7F44" w14:textId="77777777" w:rsidR="00884554" w:rsidRPr="00664964" w:rsidRDefault="00884554">
            <w:pPr>
              <w:rPr>
                <w:rFonts w:cstheme="minorHAnsi"/>
                <w:sz w:val="24"/>
                <w:szCs w:val="24"/>
              </w:rPr>
            </w:pPr>
            <w:r w:rsidRPr="00664964">
              <w:rPr>
                <w:rFonts w:eastAsia="Calibri" w:cstheme="minorHAnsi"/>
                <w:sz w:val="24"/>
                <w:szCs w:val="24"/>
              </w:rPr>
              <w:t>Affidamento incarico</w:t>
            </w:r>
          </w:p>
          <w:p w14:paraId="2E513B08" w14:textId="77777777" w:rsidR="00884554" w:rsidRPr="00664964" w:rsidRDefault="00884554">
            <w:pPr>
              <w:rPr>
                <w:rFonts w:cstheme="minorHAnsi"/>
                <w:sz w:val="24"/>
                <w:szCs w:val="24"/>
              </w:rPr>
            </w:pPr>
          </w:p>
          <w:p w14:paraId="7D5267E3" w14:textId="77777777" w:rsidR="00884554" w:rsidRPr="00664964" w:rsidRDefault="00884554">
            <w:pPr>
              <w:rPr>
                <w:rFonts w:cstheme="minorHAnsi"/>
                <w:sz w:val="24"/>
                <w:szCs w:val="24"/>
              </w:rPr>
            </w:pPr>
          </w:p>
          <w:p w14:paraId="5D686254" w14:textId="77777777" w:rsidR="00884554" w:rsidRPr="00664964" w:rsidRDefault="00884554">
            <w:pPr>
              <w:rPr>
                <w:rFonts w:cstheme="minorHAnsi"/>
                <w:sz w:val="24"/>
                <w:szCs w:val="24"/>
              </w:rPr>
            </w:pPr>
          </w:p>
          <w:p w14:paraId="08911BE4" w14:textId="77777777" w:rsidR="00884554" w:rsidRPr="00664964" w:rsidRDefault="00884554">
            <w:pPr>
              <w:rPr>
                <w:rFonts w:cstheme="minorHAnsi"/>
                <w:sz w:val="24"/>
                <w:szCs w:val="24"/>
              </w:rPr>
            </w:pPr>
          </w:p>
          <w:p w14:paraId="41E7B878" w14:textId="77777777" w:rsidR="00884554" w:rsidRPr="00664964" w:rsidRDefault="00884554">
            <w:pPr>
              <w:rPr>
                <w:rFonts w:cstheme="minorHAnsi"/>
                <w:sz w:val="24"/>
                <w:szCs w:val="24"/>
              </w:rPr>
            </w:pPr>
          </w:p>
          <w:p w14:paraId="719CA7BC" w14:textId="77777777" w:rsidR="00884554" w:rsidRPr="00664964" w:rsidRDefault="00884554">
            <w:pPr>
              <w:rPr>
                <w:rFonts w:cstheme="minorHAnsi"/>
                <w:sz w:val="24"/>
                <w:szCs w:val="24"/>
              </w:rPr>
            </w:pPr>
          </w:p>
          <w:p w14:paraId="21DBD6D4" w14:textId="77777777" w:rsidR="00884554" w:rsidRPr="00664964" w:rsidRDefault="00884554">
            <w:pPr>
              <w:rPr>
                <w:rFonts w:cstheme="minorHAnsi"/>
                <w:sz w:val="24"/>
                <w:szCs w:val="24"/>
              </w:rPr>
            </w:pPr>
            <w:r w:rsidRPr="00664964">
              <w:rPr>
                <w:rFonts w:eastAsia="Calibri" w:cstheme="minorHAnsi"/>
                <w:sz w:val="24"/>
                <w:szCs w:val="24"/>
              </w:rPr>
              <w:t>Adempimenti in materia di pubblicazione e trasmissione alla Corte dei Conti-sito Funzione Pubblica</w:t>
            </w:r>
          </w:p>
          <w:p w14:paraId="09CD3C7D" w14:textId="77777777" w:rsidR="00884554" w:rsidRPr="00664964" w:rsidRDefault="00884554">
            <w:pPr>
              <w:rPr>
                <w:rFonts w:eastAsia="Calibri" w:cstheme="minorHAnsi"/>
                <w:sz w:val="24"/>
                <w:szCs w:val="24"/>
              </w:rPr>
            </w:pPr>
          </w:p>
          <w:p w14:paraId="2196471A" w14:textId="77777777" w:rsidR="00884554" w:rsidRPr="00664964" w:rsidRDefault="00884554">
            <w:pPr>
              <w:rPr>
                <w:rFonts w:eastAsia="Calibri" w:cstheme="minorHAnsi"/>
                <w:sz w:val="24"/>
                <w:szCs w:val="24"/>
              </w:rPr>
            </w:pPr>
            <w:r w:rsidRPr="00664964">
              <w:rPr>
                <w:rFonts w:eastAsia="Calibri" w:cstheme="minorHAnsi"/>
                <w:sz w:val="24"/>
                <w:szCs w:val="24"/>
              </w:rPr>
              <w:t>Proroga incarico</w:t>
            </w:r>
          </w:p>
        </w:tc>
        <w:tc>
          <w:tcPr>
            <w:tcW w:w="2977" w:type="dxa"/>
            <w:tcBorders>
              <w:top w:val="single" w:sz="4" w:space="0" w:color="auto"/>
              <w:left w:val="single" w:sz="4" w:space="0" w:color="auto"/>
              <w:bottom w:val="single" w:sz="4" w:space="0" w:color="auto"/>
              <w:right w:val="single" w:sz="4" w:space="0" w:color="auto"/>
            </w:tcBorders>
          </w:tcPr>
          <w:p w14:paraId="1D32730F" w14:textId="77777777" w:rsidR="008D5FB5" w:rsidRPr="00664964" w:rsidRDefault="008D5FB5">
            <w:pPr>
              <w:rPr>
                <w:rFonts w:eastAsia="Calibri" w:cstheme="minorHAnsi"/>
                <w:sz w:val="24"/>
                <w:szCs w:val="24"/>
              </w:rPr>
            </w:pPr>
            <w:r w:rsidRPr="00664964">
              <w:rPr>
                <w:rFonts w:eastAsia="Calibri" w:cstheme="minorHAnsi"/>
                <w:sz w:val="24"/>
                <w:szCs w:val="24"/>
              </w:rPr>
              <w:lastRenderedPageBreak/>
              <w:t>Mancata programmazione degli incarichi di studio, ricerca, consulenza</w:t>
            </w:r>
          </w:p>
          <w:p w14:paraId="3374CC49" w14:textId="77777777" w:rsidR="008D5FB5" w:rsidRPr="00664964" w:rsidRDefault="008D5FB5">
            <w:pPr>
              <w:rPr>
                <w:rFonts w:eastAsia="Calibri" w:cstheme="minorHAnsi"/>
                <w:sz w:val="24"/>
                <w:szCs w:val="24"/>
              </w:rPr>
            </w:pPr>
          </w:p>
          <w:p w14:paraId="22CDCB16" w14:textId="77777777" w:rsidR="00884554" w:rsidRPr="00664964" w:rsidRDefault="00884554">
            <w:pPr>
              <w:rPr>
                <w:rFonts w:eastAsia="Calibri" w:cstheme="minorHAnsi"/>
                <w:sz w:val="24"/>
                <w:szCs w:val="24"/>
              </w:rPr>
            </w:pPr>
            <w:r w:rsidRPr="00664964">
              <w:rPr>
                <w:rFonts w:eastAsia="Calibri" w:cstheme="minorHAnsi"/>
                <w:sz w:val="24"/>
                <w:szCs w:val="24"/>
              </w:rPr>
              <w:t xml:space="preserve">Mancato rispetto </w:t>
            </w:r>
            <w:proofErr w:type="gramStart"/>
            <w:r w:rsidRPr="00664964">
              <w:rPr>
                <w:rFonts w:eastAsia="Calibri" w:cstheme="minorHAnsi"/>
                <w:sz w:val="24"/>
                <w:szCs w:val="24"/>
              </w:rPr>
              <w:t>divieto  di</w:t>
            </w:r>
            <w:proofErr w:type="gramEnd"/>
            <w:r w:rsidRPr="00664964">
              <w:rPr>
                <w:rFonts w:eastAsia="Calibri" w:cstheme="minorHAnsi"/>
                <w:sz w:val="24"/>
                <w:szCs w:val="24"/>
              </w:rPr>
              <w:t xml:space="preserve"> stipulare contratti di collaborazione che si concretano in prestazioni di lavoro esclusivamente personali, continuative e le cui modalità di esecuzione siano organizzate dal committente anche con riferimento ai tempi e al luogo di lavoro.</w:t>
            </w:r>
          </w:p>
          <w:p w14:paraId="4BF4D82B" w14:textId="77777777" w:rsidR="00884554" w:rsidRPr="00664964" w:rsidRDefault="00884554">
            <w:pPr>
              <w:rPr>
                <w:rFonts w:eastAsia="Calibri" w:cstheme="minorHAnsi"/>
                <w:sz w:val="24"/>
                <w:szCs w:val="24"/>
              </w:rPr>
            </w:pPr>
            <w:r w:rsidRPr="00664964">
              <w:rPr>
                <w:rFonts w:eastAsia="Calibri" w:cstheme="minorHAnsi"/>
                <w:sz w:val="24"/>
                <w:szCs w:val="24"/>
              </w:rPr>
              <w:t>Utilizzo improprio dell’appalto di servizi in luogo dell’incarico di lavoro autonomo</w:t>
            </w:r>
          </w:p>
          <w:p w14:paraId="0B15C6E9" w14:textId="77777777" w:rsidR="00884554" w:rsidRPr="00664964" w:rsidRDefault="00884554">
            <w:pPr>
              <w:rPr>
                <w:rFonts w:eastAsia="Calibri" w:cstheme="minorHAnsi"/>
                <w:sz w:val="24"/>
                <w:szCs w:val="24"/>
              </w:rPr>
            </w:pPr>
          </w:p>
          <w:p w14:paraId="5D7C9197" w14:textId="77777777" w:rsidR="00884554" w:rsidRPr="00664964" w:rsidRDefault="00884554">
            <w:pPr>
              <w:rPr>
                <w:rFonts w:cstheme="minorHAnsi"/>
                <w:sz w:val="24"/>
                <w:szCs w:val="24"/>
              </w:rPr>
            </w:pPr>
          </w:p>
          <w:p w14:paraId="0EEA297F" w14:textId="77777777" w:rsidR="00884554" w:rsidRPr="00664964" w:rsidRDefault="00884554">
            <w:pPr>
              <w:rPr>
                <w:rFonts w:cstheme="minorHAnsi"/>
                <w:sz w:val="24"/>
                <w:szCs w:val="24"/>
              </w:rPr>
            </w:pPr>
          </w:p>
          <w:p w14:paraId="4846A63B" w14:textId="77777777" w:rsidR="00884554" w:rsidRPr="00664964" w:rsidRDefault="00884554">
            <w:pPr>
              <w:rPr>
                <w:rFonts w:cstheme="minorHAnsi"/>
                <w:sz w:val="24"/>
                <w:szCs w:val="24"/>
              </w:rPr>
            </w:pPr>
            <w:r w:rsidRPr="00664964">
              <w:rPr>
                <w:rFonts w:eastAsia="Calibri" w:cstheme="minorHAnsi"/>
                <w:sz w:val="24"/>
                <w:szCs w:val="24"/>
              </w:rPr>
              <w:t xml:space="preserve">Mancato rispetto dei requisiti previsti dal comma 6 art. 7 </w:t>
            </w:r>
            <w:proofErr w:type="spellStart"/>
            <w:r w:rsidRPr="00664964">
              <w:rPr>
                <w:rFonts w:eastAsia="Calibri" w:cstheme="minorHAnsi"/>
                <w:sz w:val="24"/>
                <w:szCs w:val="24"/>
              </w:rPr>
              <w:t>d.lgs</w:t>
            </w:r>
            <w:proofErr w:type="spellEnd"/>
            <w:r w:rsidRPr="00664964">
              <w:rPr>
                <w:rFonts w:eastAsia="Calibri" w:cstheme="minorHAnsi"/>
                <w:sz w:val="24"/>
                <w:szCs w:val="24"/>
              </w:rPr>
              <w:t xml:space="preserve"> 165/01 </w:t>
            </w:r>
          </w:p>
          <w:p w14:paraId="59640F02" w14:textId="77777777" w:rsidR="00884554" w:rsidRPr="00664964" w:rsidRDefault="00884554">
            <w:pPr>
              <w:rPr>
                <w:rFonts w:cstheme="minorHAnsi"/>
                <w:sz w:val="24"/>
                <w:szCs w:val="24"/>
              </w:rPr>
            </w:pPr>
            <w:r w:rsidRPr="00664964">
              <w:rPr>
                <w:rFonts w:eastAsia="Calibri" w:cstheme="minorHAnsi"/>
                <w:sz w:val="24"/>
                <w:szCs w:val="24"/>
              </w:rPr>
              <w:lastRenderedPageBreak/>
              <w:t>Mancata specializzazione universitaria o mancata presenza requisiti che consentono di prescindere dalla specializzazione universitaria</w:t>
            </w:r>
          </w:p>
          <w:p w14:paraId="6EA096F1" w14:textId="77777777" w:rsidR="00884554" w:rsidRPr="00664964" w:rsidRDefault="00884554">
            <w:pPr>
              <w:rPr>
                <w:rFonts w:cstheme="minorHAnsi"/>
                <w:sz w:val="24"/>
                <w:szCs w:val="24"/>
              </w:rPr>
            </w:pPr>
          </w:p>
          <w:p w14:paraId="21CB85E0" w14:textId="77777777" w:rsidR="00884554" w:rsidRPr="00664964" w:rsidRDefault="00884554">
            <w:pPr>
              <w:rPr>
                <w:rFonts w:cstheme="minorHAnsi"/>
                <w:sz w:val="24"/>
                <w:szCs w:val="24"/>
              </w:rPr>
            </w:pPr>
            <w:r w:rsidRPr="00664964">
              <w:rPr>
                <w:rFonts w:eastAsia="Calibri" w:cstheme="minorHAnsi"/>
                <w:sz w:val="24"/>
                <w:szCs w:val="24"/>
              </w:rPr>
              <w:t>Mancata attivazione di procedura comparativa</w:t>
            </w:r>
          </w:p>
          <w:p w14:paraId="17DBB2A0" w14:textId="77777777" w:rsidR="00884554" w:rsidRPr="00664964" w:rsidRDefault="00884554">
            <w:pPr>
              <w:rPr>
                <w:rFonts w:cstheme="minorHAnsi"/>
                <w:sz w:val="24"/>
                <w:szCs w:val="24"/>
              </w:rPr>
            </w:pPr>
          </w:p>
          <w:p w14:paraId="62606C34" w14:textId="77777777" w:rsidR="00884554" w:rsidRPr="00664964" w:rsidRDefault="00884554">
            <w:pPr>
              <w:rPr>
                <w:rFonts w:cstheme="minorHAnsi"/>
                <w:sz w:val="24"/>
                <w:szCs w:val="24"/>
              </w:rPr>
            </w:pPr>
            <w:r w:rsidRPr="00664964">
              <w:rPr>
                <w:rFonts w:eastAsia="Calibri" w:cstheme="minorHAnsi"/>
                <w:sz w:val="24"/>
                <w:szCs w:val="24"/>
              </w:rPr>
              <w:t>Mancata pubblicazione o pubblicazione non adeguata dell’avviso relativo alla procedura comparativa</w:t>
            </w:r>
          </w:p>
          <w:p w14:paraId="2823FD0E" w14:textId="77777777" w:rsidR="00884554" w:rsidRPr="00664964" w:rsidRDefault="00884554">
            <w:pPr>
              <w:rPr>
                <w:rFonts w:cstheme="minorHAnsi"/>
                <w:sz w:val="24"/>
                <w:szCs w:val="24"/>
              </w:rPr>
            </w:pPr>
          </w:p>
          <w:p w14:paraId="07AFC6B9" w14:textId="77777777" w:rsidR="00884554" w:rsidRPr="00664964" w:rsidRDefault="00884554">
            <w:pPr>
              <w:rPr>
                <w:rFonts w:cstheme="minorHAnsi"/>
                <w:sz w:val="24"/>
                <w:szCs w:val="24"/>
              </w:rPr>
            </w:pPr>
            <w:r w:rsidRPr="00664964">
              <w:rPr>
                <w:rFonts w:eastAsia="Calibri" w:cstheme="minorHAnsi"/>
                <w:sz w:val="24"/>
                <w:szCs w:val="24"/>
              </w:rPr>
              <w:t>Valutazioni non imparziali dei curricula</w:t>
            </w:r>
          </w:p>
          <w:p w14:paraId="7D67695E" w14:textId="77777777" w:rsidR="00884554" w:rsidRPr="00664964" w:rsidRDefault="00884554">
            <w:pPr>
              <w:rPr>
                <w:rFonts w:cstheme="minorHAnsi"/>
                <w:sz w:val="24"/>
                <w:szCs w:val="24"/>
              </w:rPr>
            </w:pPr>
            <w:r w:rsidRPr="00664964">
              <w:rPr>
                <w:rFonts w:eastAsia="Calibri" w:cstheme="minorHAnsi"/>
                <w:sz w:val="24"/>
                <w:szCs w:val="24"/>
              </w:rPr>
              <w:t>Mancata verifica requisiti morali e professionali</w:t>
            </w:r>
          </w:p>
          <w:p w14:paraId="034223E7" w14:textId="77777777" w:rsidR="00884554" w:rsidRPr="00664964" w:rsidRDefault="00884554">
            <w:pPr>
              <w:rPr>
                <w:rFonts w:cstheme="minorHAnsi"/>
                <w:sz w:val="24"/>
                <w:szCs w:val="24"/>
              </w:rPr>
            </w:pPr>
            <w:r w:rsidRPr="00664964">
              <w:rPr>
                <w:rFonts w:eastAsia="Calibri" w:cstheme="minorHAnsi"/>
                <w:sz w:val="24"/>
                <w:szCs w:val="24"/>
              </w:rPr>
              <w:t xml:space="preserve">Mancata richiesta autorizzazione art 53 </w:t>
            </w:r>
            <w:proofErr w:type="spellStart"/>
            <w:r w:rsidRPr="00664964">
              <w:rPr>
                <w:rFonts w:eastAsia="Calibri" w:cstheme="minorHAnsi"/>
                <w:sz w:val="24"/>
                <w:szCs w:val="24"/>
              </w:rPr>
              <w:t>d.lgs</w:t>
            </w:r>
            <w:proofErr w:type="spellEnd"/>
            <w:r w:rsidRPr="00664964">
              <w:rPr>
                <w:rFonts w:eastAsia="Calibri" w:cstheme="minorHAnsi"/>
                <w:sz w:val="24"/>
                <w:szCs w:val="24"/>
              </w:rPr>
              <w:t xml:space="preserve"> 165/01 in caso di dipendente pubblico</w:t>
            </w:r>
          </w:p>
          <w:p w14:paraId="1B680600" w14:textId="77777777" w:rsidR="00884554" w:rsidRPr="00664964" w:rsidRDefault="00884554">
            <w:pPr>
              <w:rPr>
                <w:rFonts w:cstheme="minorHAnsi"/>
                <w:sz w:val="24"/>
                <w:szCs w:val="24"/>
              </w:rPr>
            </w:pPr>
          </w:p>
          <w:p w14:paraId="00BAE082" w14:textId="77777777" w:rsidR="00884554" w:rsidRPr="00664964" w:rsidRDefault="00884554">
            <w:pPr>
              <w:rPr>
                <w:rFonts w:cstheme="minorHAnsi"/>
                <w:sz w:val="24"/>
                <w:szCs w:val="24"/>
              </w:rPr>
            </w:pPr>
          </w:p>
          <w:p w14:paraId="1C438FAE" w14:textId="77777777" w:rsidR="00884554" w:rsidRPr="00664964" w:rsidRDefault="00884554">
            <w:pPr>
              <w:rPr>
                <w:rFonts w:cstheme="minorHAnsi"/>
                <w:sz w:val="24"/>
                <w:szCs w:val="24"/>
              </w:rPr>
            </w:pPr>
            <w:r w:rsidRPr="00664964">
              <w:rPr>
                <w:rFonts w:eastAsia="Calibri" w:cstheme="minorHAnsi"/>
                <w:sz w:val="24"/>
                <w:szCs w:val="24"/>
              </w:rPr>
              <w:t xml:space="preserve">Mancata pubblicazione </w:t>
            </w:r>
          </w:p>
          <w:p w14:paraId="66EBBF61" w14:textId="77777777" w:rsidR="00884554" w:rsidRPr="00664964" w:rsidRDefault="00884554">
            <w:pPr>
              <w:rPr>
                <w:rFonts w:cstheme="minorHAnsi"/>
                <w:sz w:val="24"/>
                <w:szCs w:val="24"/>
              </w:rPr>
            </w:pPr>
            <w:r w:rsidRPr="00664964">
              <w:rPr>
                <w:rFonts w:eastAsia="Calibri" w:cstheme="minorHAnsi"/>
                <w:sz w:val="24"/>
                <w:szCs w:val="24"/>
              </w:rPr>
              <w:t xml:space="preserve">Mancata trasmissione Corte dei Conti </w:t>
            </w:r>
          </w:p>
          <w:p w14:paraId="7D19E847" w14:textId="77777777" w:rsidR="00884554" w:rsidRPr="00664964" w:rsidRDefault="00884554">
            <w:pPr>
              <w:rPr>
                <w:rFonts w:cstheme="minorHAnsi"/>
                <w:b/>
                <w:bCs/>
                <w:sz w:val="24"/>
                <w:szCs w:val="24"/>
              </w:rPr>
            </w:pPr>
          </w:p>
          <w:p w14:paraId="65F0F3DC" w14:textId="77777777" w:rsidR="00884554" w:rsidRPr="00664964" w:rsidRDefault="00884554">
            <w:pPr>
              <w:rPr>
                <w:rFonts w:cstheme="minorHAnsi"/>
                <w:sz w:val="24"/>
                <w:szCs w:val="24"/>
              </w:rPr>
            </w:pPr>
            <w:r w:rsidRPr="00664964">
              <w:rPr>
                <w:rFonts w:eastAsia="Calibri" w:cstheme="minorHAnsi"/>
                <w:sz w:val="24"/>
                <w:szCs w:val="24"/>
              </w:rPr>
              <w:t>Mancato rispetto divieto di proroga</w:t>
            </w:r>
          </w:p>
          <w:p w14:paraId="67C839BA" w14:textId="77777777" w:rsidR="00884554" w:rsidRPr="00664964" w:rsidRDefault="00884554">
            <w:pPr>
              <w:rPr>
                <w:rFonts w:cstheme="minorHAnsi"/>
                <w:b/>
                <w:bCs/>
                <w:sz w:val="24"/>
                <w:szCs w:val="24"/>
              </w:rPr>
            </w:pPr>
          </w:p>
          <w:p w14:paraId="075B899D" w14:textId="77777777" w:rsidR="00884554" w:rsidRPr="00664964" w:rsidRDefault="00884554">
            <w:pPr>
              <w:rPr>
                <w:rFonts w:cstheme="minorHAnsi"/>
                <w:b/>
                <w:bCs/>
                <w:sz w:val="24"/>
                <w:szCs w:val="24"/>
              </w:rPr>
            </w:pPr>
          </w:p>
          <w:p w14:paraId="5DBAF4DF" w14:textId="77777777" w:rsidR="00884554" w:rsidRPr="00664964" w:rsidRDefault="00884554">
            <w:pPr>
              <w:rPr>
                <w:rFonts w:cstheme="minorHAnsi"/>
                <w:b/>
                <w:bCs/>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850E8A0" w14:textId="77777777" w:rsidR="00884554" w:rsidRPr="00664964" w:rsidRDefault="00884554">
            <w:pPr>
              <w:rPr>
                <w:rFonts w:cstheme="minorHAnsi"/>
                <w:b/>
                <w:bCs/>
                <w:sz w:val="24"/>
                <w:szCs w:val="24"/>
              </w:rPr>
            </w:pPr>
          </w:p>
          <w:p w14:paraId="02F92542" w14:textId="77777777" w:rsidR="00884554" w:rsidRPr="00664964" w:rsidRDefault="00884554">
            <w:pPr>
              <w:rPr>
                <w:rFonts w:cstheme="minorHAnsi"/>
                <w:b/>
                <w:bCs/>
                <w:sz w:val="24"/>
                <w:szCs w:val="24"/>
              </w:rPr>
            </w:pPr>
          </w:p>
          <w:p w14:paraId="2B17145E" w14:textId="77777777" w:rsidR="00884554" w:rsidRPr="00664964" w:rsidRDefault="00884554">
            <w:pPr>
              <w:rPr>
                <w:rFonts w:cstheme="minorHAnsi"/>
                <w:b/>
                <w:bCs/>
                <w:sz w:val="24"/>
                <w:szCs w:val="24"/>
              </w:rPr>
            </w:pPr>
          </w:p>
          <w:p w14:paraId="2F752741" w14:textId="77777777" w:rsidR="00884554" w:rsidRPr="00664964" w:rsidRDefault="00884554">
            <w:pPr>
              <w:jc w:val="center"/>
              <w:rPr>
                <w:rFonts w:cstheme="minorHAnsi"/>
                <w:sz w:val="24"/>
                <w:szCs w:val="24"/>
              </w:rPr>
            </w:pPr>
            <w:r w:rsidRPr="00664964">
              <w:rPr>
                <w:rFonts w:eastAsia="Calibri" w:cstheme="minorHAnsi"/>
                <w:noProof/>
                <w:sz w:val="24"/>
                <w:szCs w:val="24"/>
                <w:lang w:eastAsia="it-IT"/>
              </w:rPr>
              <w:drawing>
                <wp:inline distT="0" distB="0" distL="0" distR="0" wp14:anchorId="60D042A9" wp14:editId="309A35C5">
                  <wp:extent cx="355600" cy="355600"/>
                  <wp:effectExtent l="0" t="0" r="6350" b="6350"/>
                  <wp:docPr id="4198" name="Picture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3C6FAF92" w14:textId="77777777" w:rsidR="00884554" w:rsidRPr="00664964" w:rsidRDefault="00884554">
            <w:pPr>
              <w:jc w:val="center"/>
              <w:rPr>
                <w:rFonts w:cstheme="minorHAnsi"/>
                <w:sz w:val="24"/>
                <w:szCs w:val="24"/>
              </w:rPr>
            </w:pPr>
            <w:r w:rsidRPr="00664964">
              <w:rPr>
                <w:rFonts w:eastAsia="Calibri" w:cstheme="minorHAnsi"/>
                <w:sz w:val="24"/>
                <w:szCs w:val="24"/>
              </w:rPr>
              <w:t>Probabilità alta</w:t>
            </w:r>
          </w:p>
          <w:p w14:paraId="23AF4E68" w14:textId="77777777" w:rsidR="00884554" w:rsidRPr="00664964" w:rsidRDefault="00884554">
            <w:pPr>
              <w:jc w:val="center"/>
              <w:rPr>
                <w:rFonts w:cstheme="minorHAnsi"/>
                <w:sz w:val="24"/>
                <w:szCs w:val="24"/>
              </w:rPr>
            </w:pPr>
            <w:r w:rsidRPr="00664964">
              <w:rPr>
                <w:rFonts w:eastAsia="Calibri" w:cstheme="minorHAnsi"/>
                <w:sz w:val="24"/>
                <w:szCs w:val="24"/>
              </w:rPr>
              <w:t>Impatto alto</w:t>
            </w:r>
          </w:p>
          <w:p w14:paraId="175FA182" w14:textId="77777777" w:rsidR="00884554" w:rsidRPr="00664964" w:rsidRDefault="00884554">
            <w:pPr>
              <w:jc w:val="center"/>
              <w:rPr>
                <w:rFonts w:eastAsia="Calibri" w:cstheme="minorHAnsi"/>
                <w:sz w:val="24"/>
                <w:szCs w:val="24"/>
              </w:rPr>
            </w:pPr>
            <w:r w:rsidRPr="00664964">
              <w:rPr>
                <w:rFonts w:eastAsia="Calibri" w:cstheme="minorHAnsi"/>
                <w:sz w:val="24"/>
                <w:szCs w:val="24"/>
              </w:rPr>
              <w:t xml:space="preserve">(si veda Relazione </w:t>
            </w:r>
            <w:proofErr w:type="spellStart"/>
            <w:r w:rsidRPr="00664964">
              <w:rPr>
                <w:rFonts w:eastAsia="Calibri" w:cstheme="minorHAnsi"/>
                <w:sz w:val="24"/>
                <w:szCs w:val="24"/>
              </w:rPr>
              <w:t>Anac</w:t>
            </w:r>
            <w:proofErr w:type="spellEnd"/>
            <w:r w:rsidRPr="00664964">
              <w:rPr>
                <w:rFonts w:eastAsia="Calibri" w:cstheme="minorHAnsi"/>
                <w:sz w:val="24"/>
                <w:szCs w:val="24"/>
              </w:rPr>
              <w:t xml:space="preserve"> 17 ottobre 2019 “La corruzione in Italia (2016-2019)</w:t>
            </w:r>
          </w:p>
          <w:p w14:paraId="4AC3B4C5" w14:textId="77777777" w:rsidR="008D5FB5" w:rsidRPr="00664964" w:rsidRDefault="008D5FB5">
            <w:pPr>
              <w:jc w:val="center"/>
              <w:rPr>
                <w:rFonts w:eastAsia="Calibri" w:cstheme="minorHAnsi"/>
                <w:sz w:val="24"/>
                <w:szCs w:val="24"/>
              </w:rPr>
            </w:pPr>
          </w:p>
          <w:p w14:paraId="50FABA6A" w14:textId="77777777" w:rsidR="008D5FB5" w:rsidRPr="00664964" w:rsidRDefault="008D5FB5">
            <w:pPr>
              <w:jc w:val="center"/>
              <w:rPr>
                <w:rFonts w:eastAsia="Calibri" w:cstheme="minorHAnsi"/>
                <w:sz w:val="24"/>
                <w:szCs w:val="24"/>
              </w:rPr>
            </w:pPr>
          </w:p>
          <w:p w14:paraId="3DCE4DF9" w14:textId="77777777" w:rsidR="008D5FB5" w:rsidRPr="00664964" w:rsidRDefault="008D5FB5">
            <w:pPr>
              <w:jc w:val="center"/>
              <w:rPr>
                <w:rFonts w:cstheme="minorHAnsi"/>
                <w:sz w:val="24"/>
                <w:szCs w:val="24"/>
              </w:rPr>
            </w:pPr>
          </w:p>
          <w:p w14:paraId="2E921EA7" w14:textId="77777777" w:rsidR="00884554" w:rsidRPr="00664964" w:rsidRDefault="008D5FB5" w:rsidP="008D5FB5">
            <w:pPr>
              <w:jc w:val="center"/>
              <w:rPr>
                <w:rFonts w:cstheme="minorHAnsi"/>
                <w:sz w:val="24"/>
                <w:szCs w:val="24"/>
              </w:rPr>
            </w:pPr>
            <w:r w:rsidRPr="00664964">
              <w:rPr>
                <w:rFonts w:cstheme="minorHAnsi"/>
                <w:noProof/>
                <w:sz w:val="24"/>
                <w:szCs w:val="24"/>
                <w:lang w:eastAsia="it-IT"/>
              </w:rPr>
              <w:drawing>
                <wp:inline distT="0" distB="0" distL="0" distR="0" wp14:anchorId="270DA162" wp14:editId="50F4E5C5">
                  <wp:extent cx="355600" cy="355600"/>
                  <wp:effectExtent l="0" t="0" r="6350" b="6350"/>
                  <wp:docPr id="4098" name="Picture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36AEB44D" w14:textId="77777777" w:rsidR="00884554" w:rsidRPr="00664964" w:rsidRDefault="00884554" w:rsidP="008D5FB5">
            <w:pPr>
              <w:jc w:val="center"/>
              <w:rPr>
                <w:rFonts w:cstheme="minorHAnsi"/>
                <w:sz w:val="24"/>
                <w:szCs w:val="24"/>
              </w:rPr>
            </w:pPr>
          </w:p>
          <w:p w14:paraId="6747BA53" w14:textId="77777777" w:rsidR="00884554" w:rsidRPr="00664964" w:rsidRDefault="00884554">
            <w:pPr>
              <w:jc w:val="center"/>
              <w:rPr>
                <w:rFonts w:cstheme="minorHAnsi"/>
                <w:sz w:val="24"/>
                <w:szCs w:val="24"/>
              </w:rPr>
            </w:pPr>
            <w:r w:rsidRPr="00664964">
              <w:rPr>
                <w:rFonts w:eastAsia="Calibri" w:cstheme="minorHAnsi"/>
                <w:sz w:val="24"/>
                <w:szCs w:val="24"/>
              </w:rPr>
              <w:t>Probabilità alta</w:t>
            </w:r>
          </w:p>
          <w:p w14:paraId="45C3DF83" w14:textId="77777777" w:rsidR="00884554" w:rsidRPr="00664964" w:rsidRDefault="00884554">
            <w:pPr>
              <w:jc w:val="center"/>
              <w:rPr>
                <w:rFonts w:cstheme="minorHAnsi"/>
                <w:sz w:val="24"/>
                <w:szCs w:val="24"/>
              </w:rPr>
            </w:pPr>
            <w:r w:rsidRPr="00664964">
              <w:rPr>
                <w:rFonts w:eastAsia="Calibri" w:cstheme="minorHAnsi"/>
                <w:sz w:val="24"/>
                <w:szCs w:val="24"/>
              </w:rPr>
              <w:t>Impatto alto</w:t>
            </w:r>
          </w:p>
          <w:p w14:paraId="06628ADF" w14:textId="77777777" w:rsidR="00884554" w:rsidRPr="00664964" w:rsidRDefault="00884554">
            <w:pPr>
              <w:jc w:val="center"/>
              <w:rPr>
                <w:rFonts w:cstheme="minorHAnsi"/>
                <w:sz w:val="24"/>
                <w:szCs w:val="24"/>
              </w:rPr>
            </w:pPr>
            <w:r w:rsidRPr="00664964">
              <w:rPr>
                <w:rFonts w:eastAsia="Calibri" w:cstheme="minorHAnsi"/>
                <w:sz w:val="24"/>
                <w:szCs w:val="24"/>
              </w:rPr>
              <w:t xml:space="preserve">(si veda Relazione </w:t>
            </w:r>
            <w:proofErr w:type="spellStart"/>
            <w:r w:rsidRPr="00664964">
              <w:rPr>
                <w:rFonts w:eastAsia="Calibri" w:cstheme="minorHAnsi"/>
                <w:sz w:val="24"/>
                <w:szCs w:val="24"/>
              </w:rPr>
              <w:t>Anac</w:t>
            </w:r>
            <w:proofErr w:type="spellEnd"/>
            <w:r w:rsidRPr="00664964">
              <w:rPr>
                <w:rFonts w:eastAsia="Calibri" w:cstheme="minorHAnsi"/>
                <w:sz w:val="24"/>
                <w:szCs w:val="24"/>
              </w:rPr>
              <w:t xml:space="preserve"> 17 ottobre 2019 “La corruzione </w:t>
            </w:r>
            <w:r w:rsidRPr="00664964">
              <w:rPr>
                <w:rFonts w:eastAsia="Calibri" w:cstheme="minorHAnsi"/>
                <w:sz w:val="24"/>
                <w:szCs w:val="24"/>
              </w:rPr>
              <w:lastRenderedPageBreak/>
              <w:t>in Italia (2016-2019)</w:t>
            </w:r>
          </w:p>
          <w:p w14:paraId="0D763E2B" w14:textId="77777777" w:rsidR="00884554" w:rsidRPr="00664964" w:rsidRDefault="00884554">
            <w:pPr>
              <w:jc w:val="center"/>
              <w:rPr>
                <w:rFonts w:cstheme="minorHAnsi"/>
                <w:sz w:val="24"/>
                <w:szCs w:val="24"/>
              </w:rPr>
            </w:pPr>
          </w:p>
          <w:p w14:paraId="0C3BB118" w14:textId="77777777" w:rsidR="00884554" w:rsidRPr="00664964" w:rsidRDefault="00884554">
            <w:pPr>
              <w:jc w:val="center"/>
              <w:rPr>
                <w:rFonts w:cstheme="minorHAnsi"/>
                <w:b/>
                <w:bCs/>
                <w:sz w:val="24"/>
                <w:szCs w:val="24"/>
              </w:rPr>
            </w:pPr>
          </w:p>
          <w:p w14:paraId="6905A568" w14:textId="77777777" w:rsidR="00884554" w:rsidRPr="00664964" w:rsidRDefault="00884554">
            <w:pPr>
              <w:jc w:val="center"/>
              <w:rPr>
                <w:rFonts w:cstheme="minorHAnsi"/>
                <w:b/>
                <w:bCs/>
                <w:sz w:val="24"/>
                <w:szCs w:val="24"/>
              </w:rPr>
            </w:pPr>
          </w:p>
          <w:p w14:paraId="18A76FC2" w14:textId="77777777" w:rsidR="00884554" w:rsidRPr="00664964" w:rsidRDefault="00884554">
            <w:pPr>
              <w:jc w:val="center"/>
              <w:rPr>
                <w:rFonts w:cstheme="minorHAnsi"/>
                <w:b/>
                <w:bCs/>
                <w:sz w:val="24"/>
                <w:szCs w:val="24"/>
              </w:rPr>
            </w:pPr>
          </w:p>
          <w:p w14:paraId="6A772B4F" w14:textId="77777777" w:rsidR="00884554" w:rsidRPr="00664964" w:rsidRDefault="00884554">
            <w:pPr>
              <w:jc w:val="center"/>
              <w:rPr>
                <w:rFonts w:cstheme="minorHAnsi"/>
                <w:sz w:val="24"/>
                <w:szCs w:val="24"/>
              </w:rPr>
            </w:pPr>
            <w:r w:rsidRPr="00664964">
              <w:rPr>
                <w:rFonts w:eastAsia="Calibri" w:cstheme="minorHAnsi"/>
                <w:noProof/>
                <w:sz w:val="24"/>
                <w:szCs w:val="24"/>
                <w:lang w:eastAsia="it-IT"/>
              </w:rPr>
              <w:drawing>
                <wp:inline distT="0" distB="0" distL="0" distR="0" wp14:anchorId="5E1FA71B" wp14:editId="7F5AB044">
                  <wp:extent cx="355600" cy="3556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78C55AA0" w14:textId="77777777" w:rsidR="00884554" w:rsidRPr="00664964" w:rsidRDefault="00884554">
            <w:pPr>
              <w:jc w:val="center"/>
              <w:rPr>
                <w:rFonts w:cstheme="minorHAnsi"/>
                <w:sz w:val="24"/>
                <w:szCs w:val="24"/>
              </w:rPr>
            </w:pPr>
            <w:r w:rsidRPr="00664964">
              <w:rPr>
                <w:rFonts w:eastAsia="Calibri" w:cstheme="minorHAnsi"/>
                <w:sz w:val="24"/>
                <w:szCs w:val="24"/>
              </w:rPr>
              <w:t>Probabilità alta</w:t>
            </w:r>
          </w:p>
          <w:p w14:paraId="46329FAA" w14:textId="77777777" w:rsidR="00884554" w:rsidRPr="00664964" w:rsidRDefault="00884554">
            <w:pPr>
              <w:jc w:val="center"/>
              <w:rPr>
                <w:rFonts w:cstheme="minorHAnsi"/>
                <w:sz w:val="24"/>
                <w:szCs w:val="24"/>
              </w:rPr>
            </w:pPr>
            <w:r w:rsidRPr="00664964">
              <w:rPr>
                <w:rFonts w:eastAsia="Calibri" w:cstheme="minorHAnsi"/>
                <w:sz w:val="24"/>
                <w:szCs w:val="24"/>
              </w:rPr>
              <w:t>Impatto alto</w:t>
            </w:r>
          </w:p>
          <w:p w14:paraId="1F241A32" w14:textId="77777777" w:rsidR="00884554" w:rsidRPr="00664964" w:rsidRDefault="00884554">
            <w:pPr>
              <w:jc w:val="center"/>
              <w:rPr>
                <w:rFonts w:cstheme="minorHAnsi"/>
                <w:b/>
                <w:bCs/>
                <w:sz w:val="24"/>
                <w:szCs w:val="24"/>
              </w:rPr>
            </w:pPr>
            <w:r w:rsidRPr="00664964">
              <w:rPr>
                <w:rFonts w:eastAsia="Calibri" w:cstheme="minorHAnsi"/>
                <w:sz w:val="24"/>
                <w:szCs w:val="24"/>
              </w:rPr>
              <w:t xml:space="preserve">(si veda Relazione </w:t>
            </w:r>
            <w:proofErr w:type="spellStart"/>
            <w:r w:rsidRPr="00664964">
              <w:rPr>
                <w:rFonts w:eastAsia="Calibri" w:cstheme="minorHAnsi"/>
                <w:sz w:val="24"/>
                <w:szCs w:val="24"/>
              </w:rPr>
              <w:t>Anac</w:t>
            </w:r>
            <w:proofErr w:type="spellEnd"/>
            <w:r w:rsidRPr="00664964">
              <w:rPr>
                <w:rFonts w:eastAsia="Calibri" w:cstheme="minorHAnsi"/>
                <w:sz w:val="24"/>
                <w:szCs w:val="24"/>
              </w:rPr>
              <w:t xml:space="preserve"> 17 ottobre 2019 “La corruzione in Italia (2016-2019)</w:t>
            </w:r>
          </w:p>
        </w:tc>
        <w:tc>
          <w:tcPr>
            <w:tcW w:w="3396" w:type="dxa"/>
            <w:tcBorders>
              <w:top w:val="single" w:sz="4" w:space="0" w:color="auto"/>
              <w:left w:val="single" w:sz="4" w:space="0" w:color="auto"/>
              <w:bottom w:val="single" w:sz="4" w:space="0" w:color="auto"/>
              <w:right w:val="single" w:sz="4" w:space="0" w:color="auto"/>
            </w:tcBorders>
          </w:tcPr>
          <w:p w14:paraId="74341AC0" w14:textId="77777777" w:rsidR="00884554" w:rsidRPr="00664964" w:rsidRDefault="00884554">
            <w:pPr>
              <w:jc w:val="both"/>
              <w:rPr>
                <w:rFonts w:cstheme="minorHAnsi"/>
                <w:sz w:val="24"/>
                <w:szCs w:val="24"/>
              </w:rPr>
            </w:pPr>
            <w:r w:rsidRPr="00664964">
              <w:rPr>
                <w:rFonts w:eastAsia="Calibri" w:cstheme="minorHAnsi"/>
                <w:sz w:val="24"/>
                <w:szCs w:val="24"/>
              </w:rPr>
              <w:lastRenderedPageBreak/>
              <w:t xml:space="preserve">Motivare le </w:t>
            </w:r>
            <w:proofErr w:type="spellStart"/>
            <w:r w:rsidRPr="00664964">
              <w:rPr>
                <w:rFonts w:eastAsia="Calibri" w:cstheme="minorHAnsi"/>
                <w:sz w:val="24"/>
                <w:szCs w:val="24"/>
              </w:rPr>
              <w:t>determine</w:t>
            </w:r>
            <w:proofErr w:type="spellEnd"/>
            <w:r w:rsidRPr="00664964">
              <w:rPr>
                <w:rFonts w:eastAsia="Calibri" w:cstheme="minorHAnsi"/>
                <w:sz w:val="24"/>
                <w:szCs w:val="24"/>
              </w:rPr>
              <w:t xml:space="preserve"> in modo puntuale in relazione a:</w:t>
            </w:r>
          </w:p>
          <w:p w14:paraId="0DF33E53" w14:textId="77777777" w:rsidR="00884554" w:rsidRPr="00664964" w:rsidRDefault="00884554">
            <w:pPr>
              <w:jc w:val="both"/>
              <w:rPr>
                <w:rFonts w:cstheme="minorHAnsi"/>
                <w:sz w:val="24"/>
                <w:szCs w:val="24"/>
              </w:rPr>
            </w:pPr>
            <w:r w:rsidRPr="00664964">
              <w:rPr>
                <w:rFonts w:eastAsia="Calibri" w:cstheme="minorHAnsi"/>
                <w:sz w:val="24"/>
                <w:szCs w:val="24"/>
              </w:rPr>
              <w:t>-  l'oggetto della prestazione che deve corrispondere alle competenze attribuite dall'ordinamento all'amministrazione conferente, ad obiettivi e progetti specifici e determinati e deve risultare coerente con le esigenze di funzionalità dell'amministrazione conferente;</w:t>
            </w:r>
          </w:p>
          <w:p w14:paraId="47AAB252" w14:textId="77777777" w:rsidR="00884554" w:rsidRPr="00664964" w:rsidRDefault="00884554">
            <w:pPr>
              <w:jc w:val="both"/>
              <w:rPr>
                <w:rFonts w:cstheme="minorHAnsi"/>
                <w:sz w:val="24"/>
                <w:szCs w:val="24"/>
              </w:rPr>
            </w:pPr>
            <w:r w:rsidRPr="00664964">
              <w:rPr>
                <w:rFonts w:eastAsia="Calibri" w:cstheme="minorHAnsi"/>
                <w:sz w:val="24"/>
                <w:szCs w:val="24"/>
              </w:rPr>
              <w:t>- 'impossibilità oggettiva di utilizzare le risorse umane disponibili al suo interno, che deve essere preventivamente accertata</w:t>
            </w:r>
          </w:p>
          <w:p w14:paraId="7A87C828" w14:textId="77777777" w:rsidR="00884554" w:rsidRPr="00664964" w:rsidRDefault="00884554">
            <w:pPr>
              <w:jc w:val="both"/>
              <w:rPr>
                <w:rFonts w:cstheme="minorHAnsi"/>
                <w:sz w:val="24"/>
                <w:szCs w:val="24"/>
              </w:rPr>
            </w:pPr>
            <w:r w:rsidRPr="00664964">
              <w:rPr>
                <w:rFonts w:eastAsia="Calibri" w:cstheme="minorHAnsi"/>
                <w:sz w:val="24"/>
                <w:szCs w:val="24"/>
              </w:rPr>
              <w:t>- prestazione di natura temporanea e altamente qualificata;</w:t>
            </w:r>
          </w:p>
          <w:p w14:paraId="4616949A" w14:textId="77777777" w:rsidR="00884554" w:rsidRPr="00664964" w:rsidRDefault="00884554">
            <w:pPr>
              <w:jc w:val="both"/>
              <w:rPr>
                <w:rFonts w:eastAsia="Calibri" w:cstheme="minorHAnsi"/>
                <w:sz w:val="24"/>
                <w:szCs w:val="24"/>
              </w:rPr>
            </w:pPr>
            <w:r w:rsidRPr="00664964">
              <w:rPr>
                <w:rFonts w:eastAsia="Calibri" w:cstheme="minorHAnsi"/>
                <w:sz w:val="24"/>
                <w:szCs w:val="24"/>
              </w:rPr>
              <w:t>d) determinazione preventiva della durata, oggetto e compenso della collaborazione</w:t>
            </w:r>
          </w:p>
          <w:p w14:paraId="6B4FAB57" w14:textId="77777777" w:rsidR="00884554" w:rsidRPr="00664964" w:rsidRDefault="00884554">
            <w:pPr>
              <w:jc w:val="both"/>
              <w:rPr>
                <w:rFonts w:cstheme="minorHAnsi"/>
                <w:sz w:val="24"/>
                <w:szCs w:val="24"/>
              </w:rPr>
            </w:pPr>
          </w:p>
          <w:p w14:paraId="6A6D08D0" w14:textId="77777777" w:rsidR="00884554" w:rsidRPr="00664964" w:rsidRDefault="00884554" w:rsidP="00884554">
            <w:pPr>
              <w:jc w:val="both"/>
              <w:rPr>
                <w:rFonts w:eastAsia="Calibri" w:cstheme="minorHAnsi"/>
                <w:sz w:val="24"/>
                <w:szCs w:val="24"/>
              </w:rPr>
            </w:pPr>
            <w:r w:rsidRPr="00664964">
              <w:rPr>
                <w:rFonts w:eastAsia="Calibri" w:cstheme="minorHAnsi"/>
                <w:sz w:val="24"/>
                <w:szCs w:val="24"/>
              </w:rPr>
              <w:lastRenderedPageBreak/>
              <w:t xml:space="preserve">Attività formativa a cura Unione dei Comuni </w:t>
            </w:r>
          </w:p>
          <w:p w14:paraId="73F7F617" w14:textId="77777777" w:rsidR="00884554" w:rsidRPr="00664964" w:rsidRDefault="00884554">
            <w:pPr>
              <w:rPr>
                <w:rFonts w:cstheme="minorHAnsi"/>
                <w:sz w:val="24"/>
                <w:szCs w:val="24"/>
              </w:rPr>
            </w:pPr>
          </w:p>
          <w:p w14:paraId="0AA8CB17" w14:textId="77777777" w:rsidR="00884554" w:rsidRPr="00664964" w:rsidRDefault="00884554">
            <w:pPr>
              <w:rPr>
                <w:rFonts w:cstheme="minorHAnsi"/>
                <w:sz w:val="24"/>
                <w:szCs w:val="24"/>
              </w:rPr>
            </w:pPr>
            <w:r w:rsidRPr="00664964">
              <w:rPr>
                <w:rFonts w:eastAsia="Calibri" w:cstheme="minorHAnsi"/>
                <w:sz w:val="24"/>
                <w:szCs w:val="24"/>
              </w:rPr>
              <w:t>Applicazione regolamento in materia di conferimento incarichi</w:t>
            </w:r>
          </w:p>
          <w:p w14:paraId="49FC6DE0" w14:textId="77777777" w:rsidR="00884554" w:rsidRPr="00664964" w:rsidRDefault="00884554">
            <w:pPr>
              <w:rPr>
                <w:rFonts w:cstheme="minorHAnsi"/>
                <w:sz w:val="24"/>
                <w:szCs w:val="24"/>
              </w:rPr>
            </w:pPr>
            <w:r w:rsidRPr="00664964">
              <w:rPr>
                <w:rFonts w:eastAsia="Calibri" w:cstheme="minorHAnsi"/>
                <w:sz w:val="24"/>
                <w:szCs w:val="24"/>
              </w:rPr>
              <w:t>Nomina commissione per valutazione Curricula</w:t>
            </w:r>
          </w:p>
          <w:p w14:paraId="740FFB5F" w14:textId="77777777" w:rsidR="00884554" w:rsidRPr="00664964" w:rsidRDefault="00884554">
            <w:pPr>
              <w:rPr>
                <w:rFonts w:cstheme="minorHAnsi"/>
                <w:sz w:val="24"/>
                <w:szCs w:val="24"/>
              </w:rPr>
            </w:pPr>
            <w:r w:rsidRPr="00664964">
              <w:rPr>
                <w:rFonts w:eastAsia="Calibri" w:cstheme="minorHAnsi"/>
                <w:sz w:val="24"/>
                <w:szCs w:val="24"/>
              </w:rPr>
              <w:t>Autodichiarazioni commissari e Responsabile adozione provvedimento in merito assenza conflitti di interesse</w:t>
            </w:r>
          </w:p>
          <w:p w14:paraId="242B52EA" w14:textId="77777777" w:rsidR="00884554" w:rsidRPr="00664964" w:rsidRDefault="00884554">
            <w:pPr>
              <w:rPr>
                <w:rFonts w:cstheme="minorHAnsi"/>
                <w:sz w:val="24"/>
                <w:szCs w:val="24"/>
              </w:rPr>
            </w:pPr>
          </w:p>
          <w:p w14:paraId="2D18A7F6" w14:textId="77777777" w:rsidR="00884554" w:rsidRPr="00664964" w:rsidRDefault="00884554">
            <w:pPr>
              <w:rPr>
                <w:rFonts w:cstheme="minorHAnsi"/>
                <w:sz w:val="24"/>
                <w:szCs w:val="24"/>
              </w:rPr>
            </w:pPr>
            <w:proofErr w:type="spellStart"/>
            <w:r w:rsidRPr="00664964">
              <w:rPr>
                <w:rFonts w:eastAsia="Calibri" w:cstheme="minorHAnsi"/>
                <w:sz w:val="24"/>
                <w:szCs w:val="24"/>
              </w:rPr>
              <w:t>Predefinizione</w:t>
            </w:r>
            <w:proofErr w:type="spellEnd"/>
            <w:r w:rsidRPr="00664964">
              <w:rPr>
                <w:rFonts w:eastAsia="Calibri" w:cstheme="minorHAnsi"/>
                <w:sz w:val="24"/>
                <w:szCs w:val="24"/>
              </w:rPr>
              <w:t xml:space="preserve"> nell’avviso criteri di valutazione</w:t>
            </w:r>
          </w:p>
          <w:p w14:paraId="0F569B10" w14:textId="77777777" w:rsidR="00884554" w:rsidRPr="00664964" w:rsidRDefault="00884554">
            <w:pPr>
              <w:rPr>
                <w:rFonts w:cstheme="minorHAnsi"/>
                <w:sz w:val="24"/>
                <w:szCs w:val="24"/>
              </w:rPr>
            </w:pPr>
            <w:r w:rsidRPr="00664964">
              <w:rPr>
                <w:rFonts w:eastAsia="Calibri" w:cstheme="minorHAnsi"/>
                <w:sz w:val="24"/>
                <w:szCs w:val="24"/>
              </w:rPr>
              <w:t>Verifica autodichiarazioni</w:t>
            </w:r>
          </w:p>
          <w:p w14:paraId="54F8E6DF" w14:textId="79EA0F6C" w:rsidR="00884554" w:rsidRPr="00664964" w:rsidRDefault="00884554">
            <w:pPr>
              <w:jc w:val="both"/>
              <w:rPr>
                <w:rFonts w:cstheme="minorHAnsi"/>
                <w:sz w:val="24"/>
                <w:szCs w:val="24"/>
              </w:rPr>
            </w:pPr>
            <w:r w:rsidRPr="00664964">
              <w:rPr>
                <w:rFonts w:eastAsia="Calibri" w:cstheme="minorHAnsi"/>
                <w:sz w:val="24"/>
                <w:szCs w:val="24"/>
              </w:rPr>
              <w:t xml:space="preserve">Pubblicazioni ai sensi art. 15 </w:t>
            </w:r>
            <w:proofErr w:type="spellStart"/>
            <w:r w:rsidRPr="00664964">
              <w:rPr>
                <w:rFonts w:eastAsia="Calibri" w:cstheme="minorHAnsi"/>
                <w:sz w:val="24"/>
                <w:szCs w:val="24"/>
              </w:rPr>
              <w:t>d.lgs</w:t>
            </w:r>
            <w:proofErr w:type="spellEnd"/>
            <w:r w:rsidRPr="00664964">
              <w:rPr>
                <w:rFonts w:eastAsia="Calibri" w:cstheme="minorHAnsi"/>
                <w:sz w:val="24"/>
                <w:szCs w:val="24"/>
              </w:rPr>
              <w:t xml:space="preserve"> 33/2013 </w:t>
            </w:r>
          </w:p>
          <w:p w14:paraId="6BBDCB6E" w14:textId="77777777" w:rsidR="00884554" w:rsidRPr="00664964" w:rsidRDefault="00884554">
            <w:pPr>
              <w:jc w:val="both"/>
              <w:rPr>
                <w:rFonts w:cstheme="minorHAnsi"/>
                <w:sz w:val="24"/>
                <w:szCs w:val="24"/>
              </w:rPr>
            </w:pPr>
            <w:r w:rsidRPr="00664964">
              <w:rPr>
                <w:rFonts w:eastAsia="Calibri" w:cstheme="minorHAnsi"/>
                <w:sz w:val="24"/>
                <w:szCs w:val="24"/>
              </w:rPr>
              <w:t>Pubblicazioni PERLAP.A.</w:t>
            </w:r>
          </w:p>
          <w:p w14:paraId="6B3233AB" w14:textId="77777777" w:rsidR="00884554" w:rsidRPr="00664964" w:rsidRDefault="00884554">
            <w:pPr>
              <w:jc w:val="both"/>
              <w:rPr>
                <w:rFonts w:cstheme="minorHAnsi"/>
                <w:sz w:val="24"/>
                <w:szCs w:val="24"/>
              </w:rPr>
            </w:pPr>
            <w:r w:rsidRPr="00664964">
              <w:rPr>
                <w:rFonts w:eastAsia="Calibri" w:cstheme="minorHAnsi"/>
                <w:sz w:val="24"/>
                <w:szCs w:val="24"/>
              </w:rPr>
              <w:t xml:space="preserve">Trasmissione alla Corte dei Conti incarichi superiori a €. 5.000   </w:t>
            </w:r>
          </w:p>
          <w:p w14:paraId="0C7928FC" w14:textId="77777777" w:rsidR="00884554" w:rsidRPr="00664964" w:rsidRDefault="00884554">
            <w:pPr>
              <w:jc w:val="both"/>
              <w:rPr>
                <w:rFonts w:cstheme="minorHAnsi"/>
                <w:sz w:val="24"/>
                <w:szCs w:val="24"/>
              </w:rPr>
            </w:pPr>
            <w:r w:rsidRPr="00664964">
              <w:rPr>
                <w:rFonts w:eastAsia="Calibri" w:cstheme="minorHAnsi"/>
                <w:sz w:val="24"/>
                <w:szCs w:val="24"/>
              </w:rPr>
              <w:t>Proroga dell’incarico originario è consentita, in via eccezionale, al solo fine di completare il progetto e per ritardi non imputabili al collaboratore, ferma restando la misura del compenso pattuito in sede di affidamento dell’incarico.</w:t>
            </w:r>
          </w:p>
          <w:p w14:paraId="6F999C2C" w14:textId="4C74134E" w:rsidR="00884554" w:rsidRPr="00CD6959" w:rsidRDefault="00884554">
            <w:pPr>
              <w:jc w:val="both"/>
              <w:rPr>
                <w:rFonts w:cstheme="minorHAnsi"/>
                <w:sz w:val="24"/>
                <w:szCs w:val="24"/>
              </w:rPr>
            </w:pPr>
            <w:r w:rsidRPr="00664964">
              <w:rPr>
                <w:rFonts w:eastAsia="Calibri" w:cstheme="minorHAnsi"/>
                <w:sz w:val="24"/>
                <w:szCs w:val="24"/>
              </w:rPr>
              <w:t xml:space="preserve">Formazione - Partecipazione corsi di formazione in materia di conferimento incarichi occasionali </w:t>
            </w:r>
            <w:r w:rsidR="00FB0A35" w:rsidRPr="00664964">
              <w:rPr>
                <w:rFonts w:eastAsia="Calibri" w:cstheme="minorHAnsi"/>
                <w:sz w:val="24"/>
                <w:szCs w:val="24"/>
              </w:rPr>
              <w:t xml:space="preserve">organizzati </w:t>
            </w:r>
            <w:r w:rsidRPr="00664964">
              <w:rPr>
                <w:rFonts w:eastAsia="Calibri" w:cstheme="minorHAnsi"/>
                <w:sz w:val="24"/>
                <w:szCs w:val="24"/>
              </w:rPr>
              <w:t>da Villa Umbra</w:t>
            </w:r>
            <w:r w:rsidR="00FB0A35" w:rsidRPr="00664964">
              <w:rPr>
                <w:rFonts w:eastAsia="Calibri" w:cstheme="minorHAnsi"/>
                <w:sz w:val="24"/>
                <w:szCs w:val="24"/>
              </w:rPr>
              <w:t>/Unione dei Comuni</w:t>
            </w:r>
          </w:p>
        </w:tc>
        <w:tc>
          <w:tcPr>
            <w:tcW w:w="1134" w:type="dxa"/>
            <w:tcBorders>
              <w:top w:val="single" w:sz="4" w:space="0" w:color="auto"/>
              <w:left w:val="single" w:sz="4" w:space="0" w:color="auto"/>
              <w:bottom w:val="single" w:sz="4" w:space="0" w:color="auto"/>
              <w:right w:val="single" w:sz="4" w:space="0" w:color="auto"/>
            </w:tcBorders>
          </w:tcPr>
          <w:p w14:paraId="73092D68" w14:textId="77777777" w:rsidR="00884554" w:rsidRPr="00664964" w:rsidRDefault="00884554">
            <w:pPr>
              <w:jc w:val="center"/>
              <w:rPr>
                <w:rFonts w:cstheme="minorHAnsi"/>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21FDE80" w14:textId="77777777" w:rsidR="00884554" w:rsidRPr="00664964" w:rsidRDefault="00884554">
            <w:pPr>
              <w:jc w:val="center"/>
              <w:rPr>
                <w:rFonts w:cstheme="minorHAnsi"/>
                <w:b/>
                <w:bCs/>
                <w:sz w:val="24"/>
                <w:szCs w:val="24"/>
              </w:rPr>
            </w:pPr>
          </w:p>
        </w:tc>
      </w:tr>
    </w:tbl>
    <w:p w14:paraId="684C03CF" w14:textId="77777777" w:rsidR="00656845" w:rsidRDefault="00656845">
      <w:pPr>
        <w:rPr>
          <w:rFonts w:cstheme="minorHAnsi"/>
          <w:caps/>
          <w:sz w:val="24"/>
          <w:szCs w:val="24"/>
        </w:rPr>
      </w:pPr>
      <w:r>
        <w:rPr>
          <w:rFonts w:cstheme="minorHAnsi"/>
          <w:caps/>
          <w:sz w:val="24"/>
          <w:szCs w:val="24"/>
        </w:rPr>
        <w:br w:type="page"/>
      </w:r>
    </w:p>
    <w:p w14:paraId="74EAB126" w14:textId="473B106A" w:rsidR="008D5FB5" w:rsidRPr="00664964" w:rsidRDefault="008D5FB5" w:rsidP="008D5FB5">
      <w:pPr>
        <w:jc w:val="center"/>
        <w:rPr>
          <w:rFonts w:cstheme="minorHAnsi"/>
          <w:caps/>
          <w:sz w:val="24"/>
          <w:szCs w:val="24"/>
        </w:rPr>
      </w:pPr>
    </w:p>
    <w:p w14:paraId="6A9AE24F" w14:textId="77777777" w:rsidR="008D5FB5" w:rsidRPr="00664964" w:rsidRDefault="008D5FB5" w:rsidP="008D5FB5">
      <w:pPr>
        <w:jc w:val="center"/>
        <w:rPr>
          <w:rFonts w:cstheme="minorHAnsi"/>
          <w:b/>
          <w:caps/>
          <w:sz w:val="24"/>
          <w:szCs w:val="24"/>
        </w:rPr>
      </w:pPr>
      <w:r w:rsidRPr="00664964">
        <w:rPr>
          <w:rFonts w:cstheme="minorHAnsi"/>
          <w:b/>
          <w:caps/>
          <w:sz w:val="24"/>
          <w:szCs w:val="24"/>
        </w:rPr>
        <w:t>reclutamento pnrr</w:t>
      </w:r>
    </w:p>
    <w:p w14:paraId="52E8D2EE" w14:textId="77777777" w:rsidR="00E1750B" w:rsidRPr="00664964" w:rsidRDefault="00E1750B" w:rsidP="008D5FB5">
      <w:pPr>
        <w:ind w:left="-709"/>
        <w:jc w:val="both"/>
        <w:rPr>
          <w:rFonts w:cstheme="minorHAnsi"/>
          <w:sz w:val="24"/>
          <w:szCs w:val="24"/>
        </w:rPr>
      </w:pPr>
    </w:p>
    <w:p w14:paraId="48F0D352" w14:textId="77777777" w:rsidR="00155877" w:rsidRPr="00664964" w:rsidRDefault="00E1750B" w:rsidP="00155877">
      <w:pPr>
        <w:ind w:left="-709"/>
        <w:jc w:val="both"/>
        <w:rPr>
          <w:rFonts w:cstheme="minorHAnsi"/>
          <w:sz w:val="24"/>
          <w:szCs w:val="24"/>
        </w:rPr>
      </w:pPr>
      <w:proofErr w:type="spellStart"/>
      <w:r w:rsidRPr="00664964">
        <w:rPr>
          <w:rFonts w:cstheme="minorHAnsi"/>
          <w:sz w:val="24"/>
          <w:szCs w:val="24"/>
        </w:rPr>
        <w:t>Al</w:t>
      </w:r>
      <w:proofErr w:type="spellEnd"/>
      <w:r w:rsidRPr="00664964">
        <w:rPr>
          <w:rFonts w:cstheme="minorHAnsi"/>
          <w:sz w:val="24"/>
          <w:szCs w:val="24"/>
        </w:rPr>
        <w:t xml:space="preserve"> fini di garantire un rafforzamento delle strutture amministrative impegnate nell’attuazione degli Investimenti finanziati dal PNRR</w:t>
      </w:r>
      <w:r w:rsidR="00155877" w:rsidRPr="00664964">
        <w:rPr>
          <w:rFonts w:cstheme="minorHAnsi"/>
          <w:sz w:val="24"/>
          <w:szCs w:val="24"/>
        </w:rPr>
        <w:t xml:space="preserve"> (e fondo complementare), il legislatore ha previsto una serie di norme volte ad incrementare le possibilità di </w:t>
      </w:r>
      <w:proofErr w:type="gramStart"/>
      <w:r w:rsidR="00155877" w:rsidRPr="00664964">
        <w:rPr>
          <w:rFonts w:cstheme="minorHAnsi"/>
          <w:sz w:val="24"/>
          <w:szCs w:val="24"/>
        </w:rPr>
        <w:t>reclutamento  personale</w:t>
      </w:r>
      <w:proofErr w:type="gramEnd"/>
      <w:r w:rsidR="00155877" w:rsidRPr="00664964">
        <w:rPr>
          <w:rFonts w:cstheme="minorHAnsi"/>
          <w:sz w:val="24"/>
          <w:szCs w:val="24"/>
        </w:rPr>
        <w:t xml:space="preserve">  o conferimento incarichi e di accelerazione delle relative procedure.</w:t>
      </w:r>
    </w:p>
    <w:p w14:paraId="59E7C8FA" w14:textId="77777777" w:rsidR="002375AC" w:rsidRPr="00664964" w:rsidRDefault="00084D5E" w:rsidP="002375AC">
      <w:pPr>
        <w:pStyle w:val="Titolo2"/>
        <w:shd w:val="clear" w:color="auto" w:fill="FFFFFF"/>
        <w:spacing w:after="240"/>
        <w:ind w:left="-709"/>
        <w:jc w:val="both"/>
        <w:rPr>
          <w:rFonts w:asciiTheme="minorHAnsi" w:eastAsiaTheme="minorHAnsi" w:hAnsiTheme="minorHAnsi" w:cstheme="minorHAnsi"/>
          <w:b w:val="0"/>
          <w:bCs w:val="0"/>
          <w:i w:val="0"/>
          <w:iCs w:val="0"/>
          <w:color w:val="auto"/>
          <w:sz w:val="24"/>
          <w:szCs w:val="24"/>
          <w:lang w:eastAsia="en-US"/>
        </w:rPr>
      </w:pPr>
      <w:r w:rsidRPr="00664964">
        <w:rPr>
          <w:rFonts w:asciiTheme="minorHAnsi" w:hAnsiTheme="minorHAnsi" w:cstheme="minorHAnsi"/>
          <w:b w:val="0"/>
          <w:i w:val="0"/>
          <w:sz w:val="24"/>
          <w:szCs w:val="24"/>
        </w:rPr>
        <w:t>L’art. 1 del D.L</w:t>
      </w:r>
      <w:r w:rsidR="00155877" w:rsidRPr="00664964">
        <w:rPr>
          <w:rFonts w:asciiTheme="minorHAnsi" w:hAnsiTheme="minorHAnsi" w:cstheme="minorHAnsi"/>
          <w:b w:val="0"/>
          <w:i w:val="0"/>
          <w:sz w:val="24"/>
          <w:szCs w:val="24"/>
        </w:rPr>
        <w:t xml:space="preserve">. 80/2021 prevede che le Amministrazioni titolari di interventi previsti nel PNRR possono porre a carico del PNRR le spese per il reclutamento </w:t>
      </w:r>
      <w:r w:rsidR="00155877" w:rsidRPr="00664964">
        <w:rPr>
          <w:rFonts w:asciiTheme="minorHAnsi" w:eastAsiaTheme="minorHAnsi" w:hAnsiTheme="minorHAnsi" w:cstheme="minorHAnsi"/>
          <w:b w:val="0"/>
          <w:i w:val="0"/>
          <w:color w:val="auto"/>
          <w:sz w:val="24"/>
          <w:szCs w:val="24"/>
          <w:lang w:eastAsia="en-US"/>
        </w:rPr>
        <w:t xml:space="preserve">  </w:t>
      </w:r>
      <w:proofErr w:type="gramStart"/>
      <w:r w:rsidR="00155877" w:rsidRPr="00664964">
        <w:rPr>
          <w:rFonts w:asciiTheme="minorHAnsi" w:eastAsiaTheme="minorHAnsi" w:hAnsiTheme="minorHAnsi" w:cstheme="minorHAnsi"/>
          <w:b w:val="0"/>
          <w:i w:val="0"/>
          <w:color w:val="auto"/>
          <w:sz w:val="24"/>
          <w:szCs w:val="24"/>
          <w:lang w:eastAsia="en-US"/>
        </w:rPr>
        <w:t>porre  a</w:t>
      </w:r>
      <w:proofErr w:type="gramEnd"/>
      <w:r w:rsidR="00155877" w:rsidRPr="00664964">
        <w:rPr>
          <w:rFonts w:asciiTheme="minorHAnsi" w:eastAsiaTheme="minorHAnsi" w:hAnsiTheme="minorHAnsi" w:cstheme="minorHAnsi"/>
          <w:b w:val="0"/>
          <w:i w:val="0"/>
          <w:color w:val="auto"/>
          <w:sz w:val="24"/>
          <w:szCs w:val="24"/>
          <w:lang w:eastAsia="en-US"/>
        </w:rPr>
        <w:t xml:space="preserve">  carico  del  PNRR</w:t>
      </w:r>
      <w:r w:rsidR="00155877" w:rsidRPr="00664964">
        <w:rPr>
          <w:rFonts w:asciiTheme="minorHAnsi" w:hAnsiTheme="minorHAnsi" w:cstheme="minorHAnsi"/>
          <w:b w:val="0"/>
          <w:i w:val="0"/>
          <w:sz w:val="24"/>
          <w:szCs w:val="24"/>
        </w:rPr>
        <w:t xml:space="preserve"> </w:t>
      </w:r>
      <w:r w:rsidR="00155877" w:rsidRPr="00664964">
        <w:rPr>
          <w:rFonts w:asciiTheme="minorHAnsi" w:eastAsiaTheme="minorHAnsi" w:hAnsiTheme="minorHAnsi" w:cstheme="minorHAnsi"/>
          <w:b w:val="0"/>
          <w:i w:val="0"/>
          <w:color w:val="auto"/>
          <w:sz w:val="24"/>
          <w:szCs w:val="24"/>
          <w:lang w:eastAsia="en-US"/>
        </w:rPr>
        <w:t>esclusivamente  le   spese   per   il   reclutamento   di   personale</w:t>
      </w:r>
      <w:r w:rsidR="00155877" w:rsidRPr="00664964">
        <w:rPr>
          <w:rFonts w:asciiTheme="minorHAnsi" w:hAnsiTheme="minorHAnsi" w:cstheme="minorHAnsi"/>
          <w:b w:val="0"/>
          <w:i w:val="0"/>
          <w:sz w:val="24"/>
          <w:szCs w:val="24"/>
        </w:rPr>
        <w:t xml:space="preserve"> </w:t>
      </w:r>
      <w:r w:rsidR="00155877" w:rsidRPr="00664964">
        <w:rPr>
          <w:rFonts w:asciiTheme="minorHAnsi" w:eastAsiaTheme="minorHAnsi" w:hAnsiTheme="minorHAnsi" w:cstheme="minorHAnsi"/>
          <w:b w:val="0"/>
          <w:i w:val="0"/>
          <w:color w:val="auto"/>
          <w:sz w:val="24"/>
          <w:szCs w:val="24"/>
          <w:lang w:eastAsia="en-US"/>
        </w:rPr>
        <w:t>specificamente destinato a realizzare i  progetti  di  cui  hanno  la</w:t>
      </w:r>
      <w:r w:rsidR="00155877" w:rsidRPr="00664964">
        <w:rPr>
          <w:rFonts w:asciiTheme="minorHAnsi" w:hAnsiTheme="minorHAnsi" w:cstheme="minorHAnsi"/>
          <w:b w:val="0"/>
          <w:i w:val="0"/>
          <w:sz w:val="24"/>
          <w:szCs w:val="24"/>
        </w:rPr>
        <w:t xml:space="preserve"> </w:t>
      </w:r>
      <w:r w:rsidR="00155877" w:rsidRPr="00664964">
        <w:rPr>
          <w:rFonts w:asciiTheme="minorHAnsi" w:eastAsiaTheme="minorHAnsi" w:hAnsiTheme="minorHAnsi" w:cstheme="minorHAnsi"/>
          <w:b w:val="0"/>
          <w:i w:val="0"/>
          <w:color w:val="auto"/>
          <w:sz w:val="24"/>
          <w:szCs w:val="24"/>
          <w:lang w:eastAsia="en-US"/>
        </w:rPr>
        <w:t xml:space="preserve">diretta </w:t>
      </w:r>
      <w:proofErr w:type="spellStart"/>
      <w:r w:rsidR="00155877" w:rsidRPr="00664964">
        <w:rPr>
          <w:rFonts w:asciiTheme="minorHAnsi" w:eastAsiaTheme="minorHAnsi" w:hAnsiTheme="minorHAnsi" w:cstheme="minorHAnsi"/>
          <w:b w:val="0"/>
          <w:i w:val="0"/>
          <w:color w:val="auto"/>
          <w:sz w:val="24"/>
          <w:szCs w:val="24"/>
          <w:lang w:eastAsia="en-US"/>
        </w:rPr>
        <w:t>titolarita'</w:t>
      </w:r>
      <w:proofErr w:type="spellEnd"/>
      <w:r w:rsidR="00155877" w:rsidRPr="00664964">
        <w:rPr>
          <w:rFonts w:asciiTheme="minorHAnsi" w:eastAsiaTheme="minorHAnsi" w:hAnsiTheme="minorHAnsi" w:cstheme="minorHAnsi"/>
          <w:b w:val="0"/>
          <w:i w:val="0"/>
          <w:color w:val="auto"/>
          <w:sz w:val="24"/>
          <w:szCs w:val="24"/>
          <w:lang w:eastAsia="en-US"/>
        </w:rPr>
        <w:t xml:space="preserve"> di  attuazione,  nei  limiti  degli  importi  </w:t>
      </w:r>
      <w:proofErr w:type="spellStart"/>
      <w:r w:rsidR="00155877" w:rsidRPr="00664964">
        <w:rPr>
          <w:rFonts w:asciiTheme="minorHAnsi" w:eastAsiaTheme="minorHAnsi" w:hAnsiTheme="minorHAnsi" w:cstheme="minorHAnsi"/>
          <w:b w:val="0"/>
          <w:i w:val="0"/>
          <w:color w:val="auto"/>
          <w:sz w:val="24"/>
          <w:szCs w:val="24"/>
          <w:lang w:eastAsia="en-US"/>
        </w:rPr>
        <w:t>chesaranno</w:t>
      </w:r>
      <w:proofErr w:type="spellEnd"/>
      <w:r w:rsidR="00155877" w:rsidRPr="00664964">
        <w:rPr>
          <w:rFonts w:asciiTheme="minorHAnsi" w:eastAsiaTheme="minorHAnsi" w:hAnsiTheme="minorHAnsi" w:cstheme="minorHAnsi"/>
          <w:b w:val="0"/>
          <w:i w:val="0"/>
          <w:color w:val="auto"/>
          <w:sz w:val="24"/>
          <w:szCs w:val="24"/>
          <w:lang w:eastAsia="en-US"/>
        </w:rPr>
        <w:t xml:space="preserve"> previsti  dalle  corrispondenti  voci  di  costo  del  quadro economico del progetto.  l </w:t>
      </w:r>
      <w:proofErr w:type="gramStart"/>
      <w:r w:rsidR="00155877" w:rsidRPr="00664964">
        <w:rPr>
          <w:rFonts w:asciiTheme="minorHAnsi" w:eastAsiaTheme="minorHAnsi" w:hAnsiTheme="minorHAnsi" w:cstheme="minorHAnsi"/>
          <w:b w:val="0"/>
          <w:i w:val="0"/>
          <w:color w:val="auto"/>
          <w:sz w:val="24"/>
          <w:szCs w:val="24"/>
          <w:lang w:eastAsia="en-US"/>
        </w:rPr>
        <w:t>predetto  reclutamento</w:t>
      </w:r>
      <w:proofErr w:type="gramEnd"/>
      <w:r w:rsidR="00155877" w:rsidRPr="00664964">
        <w:rPr>
          <w:rFonts w:asciiTheme="minorHAnsi" w:eastAsiaTheme="minorHAnsi" w:hAnsiTheme="minorHAnsi" w:cstheme="minorHAnsi"/>
          <w:b w:val="0"/>
          <w:i w:val="0"/>
          <w:color w:val="auto"/>
          <w:sz w:val="24"/>
          <w:szCs w:val="24"/>
          <w:lang w:eastAsia="en-US"/>
        </w:rPr>
        <w:t xml:space="preserve">  </w:t>
      </w:r>
      <w:proofErr w:type="spellStart"/>
      <w:r w:rsidR="00155877" w:rsidRPr="00664964">
        <w:rPr>
          <w:rFonts w:asciiTheme="minorHAnsi" w:eastAsiaTheme="minorHAnsi" w:hAnsiTheme="minorHAnsi" w:cstheme="minorHAnsi"/>
          <w:b w:val="0"/>
          <w:i w:val="0"/>
          <w:color w:val="auto"/>
          <w:sz w:val="24"/>
          <w:szCs w:val="24"/>
          <w:lang w:eastAsia="en-US"/>
        </w:rPr>
        <w:t>e'</w:t>
      </w:r>
      <w:proofErr w:type="spellEnd"/>
      <w:r w:rsidR="00155877" w:rsidRPr="00664964">
        <w:rPr>
          <w:rFonts w:asciiTheme="minorHAnsi" w:eastAsiaTheme="minorHAnsi" w:hAnsiTheme="minorHAnsi" w:cstheme="minorHAnsi"/>
          <w:b w:val="0"/>
          <w:i w:val="0"/>
          <w:color w:val="auto"/>
          <w:sz w:val="24"/>
          <w:szCs w:val="24"/>
          <w:lang w:eastAsia="en-US"/>
        </w:rPr>
        <w:t xml:space="preserve">  effettuato  in deroga  ai  limiti  di  spesa  di  cui  all'art.  </w:t>
      </w:r>
      <w:proofErr w:type="gramStart"/>
      <w:r w:rsidR="00155877" w:rsidRPr="00664964">
        <w:rPr>
          <w:rFonts w:asciiTheme="minorHAnsi" w:eastAsiaTheme="minorHAnsi" w:hAnsiTheme="minorHAnsi" w:cstheme="minorHAnsi"/>
          <w:b w:val="0"/>
          <w:i w:val="0"/>
          <w:color w:val="auto"/>
          <w:sz w:val="24"/>
          <w:szCs w:val="24"/>
          <w:lang w:eastAsia="en-US"/>
        </w:rPr>
        <w:t>9,  comma</w:t>
      </w:r>
      <w:proofErr w:type="gramEnd"/>
      <w:r w:rsidR="00155877" w:rsidRPr="00664964">
        <w:rPr>
          <w:rFonts w:asciiTheme="minorHAnsi" w:eastAsiaTheme="minorHAnsi" w:hAnsiTheme="minorHAnsi" w:cstheme="minorHAnsi"/>
          <w:b w:val="0"/>
          <w:i w:val="0"/>
          <w:color w:val="auto"/>
          <w:sz w:val="24"/>
          <w:szCs w:val="24"/>
          <w:lang w:eastAsia="en-US"/>
        </w:rPr>
        <w:t xml:space="preserve">  28,  del decreto-legge 31 maggio 2010, n. 78, convertito,  con  modificazioni, dalla legge 30 luglio 2010, n. 122 e alla dotazione organica</w:t>
      </w:r>
      <w:r w:rsidR="002375AC" w:rsidRPr="00664964">
        <w:rPr>
          <w:rFonts w:asciiTheme="minorHAnsi" w:eastAsiaTheme="minorHAnsi" w:hAnsiTheme="minorHAnsi" w:cstheme="minorHAnsi"/>
          <w:b w:val="0"/>
          <w:i w:val="0"/>
          <w:color w:val="auto"/>
          <w:sz w:val="24"/>
          <w:szCs w:val="24"/>
          <w:lang w:eastAsia="en-US"/>
        </w:rPr>
        <w:t xml:space="preserve">. In relazione a tale attività di reclutamento tramite contratti a tempo determinato o contratti di collaborazione di lavoro autonomo sono definite anche procedure per il loro reclutamento. La legge infatti rinvia alle modalità di reclutamento di cui all’art. </w:t>
      </w:r>
      <w:proofErr w:type="gramStart"/>
      <w:r w:rsidR="002375AC" w:rsidRPr="00664964">
        <w:rPr>
          <w:rFonts w:asciiTheme="minorHAnsi" w:eastAsiaTheme="minorHAnsi" w:hAnsiTheme="minorHAnsi" w:cstheme="minorHAnsi"/>
          <w:b w:val="0"/>
          <w:i w:val="0"/>
          <w:color w:val="auto"/>
          <w:sz w:val="24"/>
          <w:szCs w:val="24"/>
          <w:lang w:eastAsia="en-US"/>
        </w:rPr>
        <w:t>10  del</w:t>
      </w:r>
      <w:proofErr w:type="gramEnd"/>
      <w:r w:rsidR="002375AC" w:rsidRPr="00664964">
        <w:rPr>
          <w:rFonts w:asciiTheme="minorHAnsi" w:eastAsiaTheme="minorHAnsi" w:hAnsiTheme="minorHAnsi" w:cstheme="minorHAnsi"/>
          <w:b w:val="0"/>
          <w:i w:val="0"/>
          <w:color w:val="auto"/>
          <w:sz w:val="24"/>
          <w:szCs w:val="24"/>
          <w:lang w:eastAsia="en-US"/>
        </w:rPr>
        <w:t xml:space="preserve">  decreto-legge  1°aprile 2021, n. 44, convertito, con  modificazioni,  dalla  legge  28 maggio 2021, n. 76, e prevede il ricorso  ad </w:t>
      </w:r>
      <w:proofErr w:type="spellStart"/>
      <w:r w:rsidR="002375AC" w:rsidRPr="00664964">
        <w:rPr>
          <w:rFonts w:asciiTheme="minorHAnsi" w:eastAsiaTheme="minorHAnsi" w:hAnsiTheme="minorHAnsi" w:cstheme="minorHAnsi"/>
          <w:b w:val="0"/>
          <w:i w:val="0"/>
          <w:color w:val="auto"/>
          <w:sz w:val="24"/>
          <w:szCs w:val="24"/>
          <w:lang w:eastAsia="en-US"/>
        </w:rPr>
        <w:t>elenche</w:t>
      </w:r>
      <w:proofErr w:type="spellEnd"/>
      <w:r w:rsidR="002375AC" w:rsidRPr="00664964">
        <w:rPr>
          <w:rFonts w:asciiTheme="minorHAnsi" w:eastAsiaTheme="minorHAnsi" w:hAnsiTheme="minorHAnsi" w:cstheme="minorHAnsi"/>
          <w:b w:val="0"/>
          <w:i w:val="0"/>
          <w:color w:val="auto"/>
          <w:sz w:val="24"/>
          <w:szCs w:val="24"/>
          <w:lang w:eastAsia="en-US"/>
        </w:rPr>
        <w:t xml:space="preserve"> predisposti dal   Dipartimento  della funzione  pubblica  della  Presidenza  del  Consiglio  dei  ministri, attraverso il portale del reclutamento di cui all'art.  </w:t>
      </w:r>
      <w:proofErr w:type="gramStart"/>
      <w:r w:rsidR="002375AC" w:rsidRPr="00664964">
        <w:rPr>
          <w:rFonts w:asciiTheme="minorHAnsi" w:eastAsiaTheme="minorHAnsi" w:hAnsiTheme="minorHAnsi" w:cstheme="minorHAnsi"/>
          <w:b w:val="0"/>
          <w:i w:val="0"/>
          <w:color w:val="auto"/>
          <w:sz w:val="24"/>
          <w:szCs w:val="24"/>
          <w:lang w:eastAsia="en-US"/>
        </w:rPr>
        <w:t>3,  comma</w:t>
      </w:r>
      <w:proofErr w:type="gramEnd"/>
      <w:r w:rsidR="002375AC" w:rsidRPr="00664964">
        <w:rPr>
          <w:rFonts w:asciiTheme="minorHAnsi" w:eastAsiaTheme="minorHAnsi" w:hAnsiTheme="minorHAnsi" w:cstheme="minorHAnsi"/>
          <w:b w:val="0"/>
          <w:i w:val="0"/>
          <w:color w:val="auto"/>
          <w:sz w:val="24"/>
          <w:szCs w:val="24"/>
          <w:lang w:eastAsia="en-US"/>
        </w:rPr>
        <w:t xml:space="preserve">  7, della legge 19 giugno 2019, n. 56. In relazione a tale normativa il MEF ha </w:t>
      </w:r>
      <w:proofErr w:type="gramStart"/>
      <w:r w:rsidR="002375AC" w:rsidRPr="00664964">
        <w:rPr>
          <w:rFonts w:asciiTheme="minorHAnsi" w:eastAsiaTheme="minorHAnsi" w:hAnsiTheme="minorHAnsi" w:cstheme="minorHAnsi"/>
          <w:b w:val="0"/>
          <w:i w:val="0"/>
          <w:color w:val="auto"/>
          <w:sz w:val="24"/>
          <w:szCs w:val="24"/>
          <w:lang w:eastAsia="en-US"/>
        </w:rPr>
        <w:t>adottato  la</w:t>
      </w:r>
      <w:proofErr w:type="gramEnd"/>
      <w:r w:rsidR="002375AC" w:rsidRPr="00664964">
        <w:rPr>
          <w:rFonts w:asciiTheme="minorHAnsi" w:eastAsiaTheme="minorHAnsi" w:hAnsiTheme="minorHAnsi" w:cstheme="minorHAnsi"/>
          <w:b w:val="0"/>
          <w:i w:val="0"/>
          <w:color w:val="auto"/>
          <w:sz w:val="24"/>
          <w:szCs w:val="24"/>
          <w:lang w:eastAsia="en-US"/>
        </w:rPr>
        <w:t xml:space="preserve"> Circolare del 18 gennaio 2022, n. 4 </w:t>
      </w:r>
      <w:r w:rsidR="002375AC" w:rsidRPr="00664964">
        <w:rPr>
          <w:rFonts w:asciiTheme="minorHAnsi" w:eastAsiaTheme="minorHAnsi" w:hAnsiTheme="minorHAnsi" w:cstheme="minorHAnsi"/>
          <w:b w:val="0"/>
          <w:bCs w:val="0"/>
          <w:i w:val="0"/>
          <w:iCs w:val="0"/>
          <w:color w:val="auto"/>
          <w:sz w:val="24"/>
          <w:szCs w:val="24"/>
          <w:lang w:eastAsia="en-US"/>
        </w:rPr>
        <w:t xml:space="preserve">Piano Nazionale di Ripresa e Resilienza (PNRR) – </w:t>
      </w:r>
      <w:r w:rsidR="002375AC" w:rsidRPr="00664964">
        <w:rPr>
          <w:rFonts w:asciiTheme="minorHAnsi" w:eastAsiaTheme="minorHAnsi" w:hAnsiTheme="minorHAnsi" w:cstheme="minorHAnsi"/>
          <w:b w:val="0"/>
          <w:bCs w:val="0"/>
          <w:iCs w:val="0"/>
          <w:color w:val="auto"/>
          <w:sz w:val="24"/>
          <w:szCs w:val="24"/>
          <w:lang w:eastAsia="en-US"/>
        </w:rPr>
        <w:t>articolo 1, comma 1 del decreto-legge n. 80 del 2021 - Indicazioni attuative</w:t>
      </w:r>
      <w:r w:rsidR="002375AC" w:rsidRPr="00664964">
        <w:rPr>
          <w:rFonts w:asciiTheme="minorHAnsi" w:eastAsiaTheme="minorHAnsi" w:hAnsiTheme="minorHAnsi" w:cstheme="minorHAnsi"/>
          <w:b w:val="0"/>
          <w:bCs w:val="0"/>
          <w:i w:val="0"/>
          <w:iCs w:val="0"/>
          <w:color w:val="auto"/>
          <w:sz w:val="24"/>
          <w:szCs w:val="24"/>
          <w:lang w:eastAsia="en-US"/>
        </w:rPr>
        <w:t>.</w:t>
      </w:r>
    </w:p>
    <w:p w14:paraId="2C161702" w14:textId="77777777" w:rsidR="002375AC" w:rsidRPr="00664964" w:rsidRDefault="002375AC" w:rsidP="00A37E64">
      <w:pPr>
        <w:pStyle w:val="PreformattatoHTML"/>
        <w:ind w:left="-709"/>
        <w:jc w:val="both"/>
        <w:rPr>
          <w:rFonts w:asciiTheme="minorHAnsi" w:hAnsiTheme="minorHAnsi" w:cstheme="minorHAnsi"/>
          <w:bCs/>
          <w:iCs/>
          <w:sz w:val="24"/>
          <w:szCs w:val="24"/>
        </w:rPr>
      </w:pPr>
      <w:r w:rsidRPr="00664964">
        <w:rPr>
          <w:rFonts w:asciiTheme="minorHAnsi" w:hAnsiTheme="minorHAnsi" w:cstheme="minorHAnsi"/>
          <w:bCs/>
          <w:iCs/>
          <w:sz w:val="24"/>
          <w:szCs w:val="24"/>
        </w:rPr>
        <w:t>Oltre alla disciplina prevista dall’art. 1 del DL. 80/2021</w:t>
      </w:r>
      <w:r w:rsidR="00A37E64" w:rsidRPr="00664964">
        <w:rPr>
          <w:rFonts w:asciiTheme="minorHAnsi" w:hAnsiTheme="minorHAnsi" w:cstheme="minorHAnsi"/>
          <w:bCs/>
          <w:iCs/>
          <w:sz w:val="24"/>
          <w:szCs w:val="24"/>
        </w:rPr>
        <w:t>,</w:t>
      </w:r>
      <w:r w:rsidRPr="00664964">
        <w:rPr>
          <w:rFonts w:asciiTheme="minorHAnsi" w:hAnsiTheme="minorHAnsi" w:cstheme="minorHAnsi"/>
          <w:bCs/>
          <w:iCs/>
          <w:sz w:val="24"/>
          <w:szCs w:val="24"/>
        </w:rPr>
        <w:t xml:space="preserve"> </w:t>
      </w:r>
      <w:r w:rsidR="00A37E64" w:rsidRPr="00664964">
        <w:rPr>
          <w:rFonts w:asciiTheme="minorHAnsi" w:hAnsiTheme="minorHAnsi" w:cstheme="minorHAnsi"/>
          <w:bCs/>
          <w:iCs/>
          <w:sz w:val="24"/>
          <w:szCs w:val="24"/>
        </w:rPr>
        <w:t xml:space="preserve">convertito con legge 6 agosto 2021, n. 113, </w:t>
      </w:r>
      <w:r w:rsidRPr="00664964">
        <w:rPr>
          <w:rFonts w:asciiTheme="minorHAnsi" w:hAnsiTheme="minorHAnsi" w:cstheme="minorHAnsi"/>
          <w:bCs/>
          <w:iCs/>
          <w:sz w:val="24"/>
          <w:szCs w:val="24"/>
        </w:rPr>
        <w:t>il legislatore con</w:t>
      </w:r>
      <w:r w:rsidR="00A37E64" w:rsidRPr="00664964">
        <w:rPr>
          <w:rFonts w:asciiTheme="minorHAnsi" w:hAnsiTheme="minorHAnsi" w:cstheme="minorHAnsi"/>
          <w:bCs/>
          <w:iCs/>
          <w:sz w:val="24"/>
          <w:szCs w:val="24"/>
        </w:rPr>
        <w:t xml:space="preserve"> </w:t>
      </w:r>
      <w:proofErr w:type="gramStart"/>
      <w:r w:rsidR="00A37E64" w:rsidRPr="00664964">
        <w:rPr>
          <w:rFonts w:asciiTheme="minorHAnsi" w:hAnsiTheme="minorHAnsi" w:cstheme="minorHAnsi"/>
          <w:bCs/>
          <w:iCs/>
          <w:sz w:val="24"/>
          <w:szCs w:val="24"/>
        </w:rPr>
        <w:t>il  decreto</w:t>
      </w:r>
      <w:proofErr w:type="gramEnd"/>
      <w:r w:rsidR="00A37E64" w:rsidRPr="00664964">
        <w:rPr>
          <w:rFonts w:asciiTheme="minorHAnsi" w:hAnsiTheme="minorHAnsi" w:cstheme="minorHAnsi"/>
          <w:bCs/>
          <w:iCs/>
          <w:sz w:val="24"/>
          <w:szCs w:val="24"/>
        </w:rPr>
        <w:t xml:space="preserve">-legge 6 novembre 2021, n. 152, convertito con legge 29 dicembre  2021, n. 233 ha introdotto misure agevolative per le assunzioni a tempo determinato nei Comuni di personale con qualifica non dirigenziale in possesso di specifiche professionalità, al fine di consentire l'attuazione dei progetti PNRR. L’art. 31 bis, infatti, consente agli Enti locali di assumere a tempo determinato in deroga ai vincoli vigenti in materia di spesa di personale e assunzioni flessibili. Tali assunzione devono essere finalizzate a consentire </w:t>
      </w:r>
      <w:proofErr w:type="gramStart"/>
      <w:r w:rsidR="00A37E64" w:rsidRPr="00664964">
        <w:rPr>
          <w:rFonts w:asciiTheme="minorHAnsi" w:hAnsiTheme="minorHAnsi" w:cstheme="minorHAnsi"/>
          <w:bCs/>
          <w:iCs/>
          <w:sz w:val="24"/>
          <w:szCs w:val="24"/>
        </w:rPr>
        <w:t>l'attuazione  dei</w:t>
      </w:r>
      <w:proofErr w:type="gramEnd"/>
      <w:r w:rsidR="00A37E64" w:rsidRPr="00664964">
        <w:rPr>
          <w:rFonts w:asciiTheme="minorHAnsi" w:hAnsiTheme="minorHAnsi" w:cstheme="minorHAnsi"/>
          <w:bCs/>
          <w:iCs/>
          <w:sz w:val="24"/>
          <w:szCs w:val="24"/>
        </w:rPr>
        <w:t xml:space="preserve">  progetti  </w:t>
      </w:r>
      <w:proofErr w:type="spellStart"/>
      <w:r w:rsidR="00A37E64" w:rsidRPr="00664964">
        <w:rPr>
          <w:rFonts w:asciiTheme="minorHAnsi" w:hAnsiTheme="minorHAnsi" w:cstheme="minorHAnsi"/>
          <w:bCs/>
          <w:iCs/>
          <w:sz w:val="24"/>
          <w:szCs w:val="24"/>
        </w:rPr>
        <w:t>previstidal</w:t>
      </w:r>
      <w:proofErr w:type="spellEnd"/>
      <w:r w:rsidR="00A37E64" w:rsidRPr="00664964">
        <w:rPr>
          <w:rFonts w:asciiTheme="minorHAnsi" w:hAnsiTheme="minorHAnsi" w:cstheme="minorHAnsi"/>
          <w:bCs/>
          <w:iCs/>
          <w:sz w:val="24"/>
          <w:szCs w:val="24"/>
        </w:rPr>
        <w:t xml:space="preserve"> Piano nazionale di ripresa e  resilienza  (PNRR),  e possono essere fatte nel rispetto dei vincoli finanziari posti dalla norma stessa, vincoli che devono essere asseverati dall’Organo di Revisione. </w:t>
      </w:r>
    </w:p>
    <w:p w14:paraId="667D68B0" w14:textId="77777777" w:rsidR="00084D5E" w:rsidRPr="00664964" w:rsidRDefault="00084D5E" w:rsidP="00A37E64">
      <w:pPr>
        <w:pStyle w:val="PreformattatoHTML"/>
        <w:ind w:left="-709"/>
        <w:jc w:val="both"/>
        <w:rPr>
          <w:rFonts w:asciiTheme="minorHAnsi" w:hAnsiTheme="minorHAnsi" w:cstheme="minorHAnsi"/>
          <w:bCs/>
          <w:iCs/>
          <w:sz w:val="24"/>
          <w:szCs w:val="24"/>
        </w:rPr>
      </w:pPr>
    </w:p>
    <w:p w14:paraId="74261448" w14:textId="77777777" w:rsidR="00084D5E" w:rsidRPr="00664964" w:rsidRDefault="00084D5E" w:rsidP="00A37E64">
      <w:pPr>
        <w:pStyle w:val="PreformattatoHTML"/>
        <w:ind w:left="-709"/>
        <w:jc w:val="both"/>
        <w:rPr>
          <w:rFonts w:asciiTheme="minorHAnsi" w:hAnsiTheme="minorHAnsi" w:cstheme="minorHAnsi"/>
          <w:b/>
          <w:i/>
          <w:sz w:val="24"/>
          <w:szCs w:val="24"/>
        </w:rPr>
      </w:pPr>
      <w:r w:rsidRPr="00664964">
        <w:rPr>
          <w:rFonts w:asciiTheme="minorHAnsi" w:hAnsiTheme="minorHAnsi" w:cstheme="minorHAnsi"/>
          <w:bCs/>
          <w:iCs/>
          <w:sz w:val="24"/>
          <w:szCs w:val="24"/>
        </w:rPr>
        <w:t xml:space="preserve">Tenuto conto della novità e complessità della materia, nella tabella seguente si procederà ad effettuare una prima mappatura di tali processi, al fine di evidenziare una serie di rischi connessi alla specificità di tali procedure di reclutamento. Per quanto riguarda i “rischi tipici” connessi al reclutamento di personale e conferimento incarichi si rinvia alle </w:t>
      </w:r>
      <w:proofErr w:type="spellStart"/>
      <w:r w:rsidRPr="00664964">
        <w:rPr>
          <w:rFonts w:asciiTheme="minorHAnsi" w:hAnsiTheme="minorHAnsi" w:cstheme="minorHAnsi"/>
          <w:bCs/>
          <w:iCs/>
          <w:sz w:val="24"/>
          <w:szCs w:val="24"/>
        </w:rPr>
        <w:t>tabelli</w:t>
      </w:r>
      <w:proofErr w:type="spellEnd"/>
      <w:r w:rsidRPr="00664964">
        <w:rPr>
          <w:rFonts w:asciiTheme="minorHAnsi" w:hAnsiTheme="minorHAnsi" w:cstheme="minorHAnsi"/>
          <w:bCs/>
          <w:iCs/>
          <w:sz w:val="24"/>
          <w:szCs w:val="24"/>
        </w:rPr>
        <w:t xml:space="preserve"> precedenti. </w:t>
      </w:r>
    </w:p>
    <w:p w14:paraId="73E50105" w14:textId="77777777" w:rsidR="00155877" w:rsidRPr="00664964" w:rsidRDefault="00155877" w:rsidP="002375AC">
      <w:pPr>
        <w:ind w:left="-709"/>
        <w:jc w:val="both"/>
        <w:rPr>
          <w:rFonts w:cstheme="minorHAnsi"/>
          <w:b/>
          <w:bCs/>
          <w:i/>
          <w:iCs/>
          <w:sz w:val="24"/>
          <w:szCs w:val="24"/>
        </w:rPr>
      </w:pPr>
    </w:p>
    <w:p w14:paraId="33650831" w14:textId="77777777" w:rsidR="00E1750B" w:rsidRPr="00664964" w:rsidRDefault="00E1750B" w:rsidP="008D5FB5">
      <w:pPr>
        <w:ind w:left="-709"/>
        <w:jc w:val="both"/>
        <w:rPr>
          <w:rFonts w:cstheme="minorHAnsi"/>
          <w:sz w:val="24"/>
          <w:szCs w:val="24"/>
        </w:rPr>
      </w:pPr>
    </w:p>
    <w:p w14:paraId="45F7FE84" w14:textId="16CFC3BA" w:rsidR="00AB14CC" w:rsidRDefault="00AB14CC">
      <w:pPr>
        <w:rPr>
          <w:rFonts w:cstheme="minorHAnsi"/>
          <w:sz w:val="24"/>
          <w:szCs w:val="24"/>
        </w:rPr>
      </w:pPr>
      <w:r>
        <w:rPr>
          <w:rFonts w:cstheme="minorHAnsi"/>
          <w:sz w:val="24"/>
          <w:szCs w:val="24"/>
        </w:rPr>
        <w:br w:type="page"/>
      </w:r>
    </w:p>
    <w:p w14:paraId="3B946B78" w14:textId="77777777" w:rsidR="00E1750B" w:rsidRPr="00664964" w:rsidRDefault="00E1750B" w:rsidP="008D5FB5">
      <w:pPr>
        <w:ind w:left="-709"/>
        <w:jc w:val="both"/>
        <w:rPr>
          <w:rFonts w:cstheme="minorHAnsi"/>
          <w:sz w:val="24"/>
          <w:szCs w:val="24"/>
        </w:rPr>
      </w:pPr>
    </w:p>
    <w:tbl>
      <w:tblPr>
        <w:tblStyle w:val="Grigliatabella"/>
        <w:tblW w:w="15020" w:type="dxa"/>
        <w:tblInd w:w="-572" w:type="dxa"/>
        <w:tblLayout w:type="fixed"/>
        <w:tblLook w:val="04A0" w:firstRow="1" w:lastRow="0" w:firstColumn="1" w:lastColumn="0" w:noHBand="0" w:noVBand="1"/>
      </w:tblPr>
      <w:tblGrid>
        <w:gridCol w:w="2126"/>
        <w:gridCol w:w="2410"/>
        <w:gridCol w:w="2977"/>
        <w:gridCol w:w="1956"/>
        <w:gridCol w:w="3283"/>
        <w:gridCol w:w="1134"/>
        <w:gridCol w:w="1134"/>
      </w:tblGrid>
      <w:tr w:rsidR="00084D5E" w:rsidRPr="00664964" w14:paraId="5F5BF733" w14:textId="77777777" w:rsidTr="00084D5E">
        <w:tc>
          <w:tcPr>
            <w:tcW w:w="2126" w:type="dxa"/>
            <w:tcBorders>
              <w:top w:val="single" w:sz="4" w:space="0" w:color="auto"/>
              <w:left w:val="single" w:sz="4" w:space="0" w:color="auto"/>
              <w:bottom w:val="single" w:sz="4" w:space="0" w:color="auto"/>
              <w:right w:val="single" w:sz="4" w:space="0" w:color="auto"/>
            </w:tcBorders>
            <w:hideMark/>
          </w:tcPr>
          <w:p w14:paraId="55EBE911" w14:textId="77777777" w:rsidR="00084D5E" w:rsidRPr="00664964" w:rsidRDefault="00084D5E" w:rsidP="00DC5C4F">
            <w:pPr>
              <w:jc w:val="center"/>
              <w:rPr>
                <w:rFonts w:cstheme="minorHAnsi"/>
                <w:b/>
                <w:bCs/>
                <w:sz w:val="24"/>
                <w:szCs w:val="24"/>
              </w:rPr>
            </w:pPr>
            <w:r w:rsidRPr="00664964">
              <w:rPr>
                <w:rFonts w:eastAsia="Calibri" w:cstheme="minorHAnsi"/>
                <w:b/>
                <w:bCs/>
                <w:sz w:val="24"/>
                <w:szCs w:val="24"/>
              </w:rPr>
              <w:t>Processo</w:t>
            </w:r>
          </w:p>
        </w:tc>
        <w:tc>
          <w:tcPr>
            <w:tcW w:w="2410" w:type="dxa"/>
            <w:tcBorders>
              <w:top w:val="single" w:sz="4" w:space="0" w:color="auto"/>
              <w:left w:val="single" w:sz="4" w:space="0" w:color="auto"/>
              <w:bottom w:val="single" w:sz="4" w:space="0" w:color="auto"/>
              <w:right w:val="single" w:sz="4" w:space="0" w:color="auto"/>
            </w:tcBorders>
            <w:hideMark/>
          </w:tcPr>
          <w:p w14:paraId="56590638" w14:textId="77777777" w:rsidR="00084D5E" w:rsidRPr="00664964" w:rsidRDefault="00084D5E" w:rsidP="00DC5C4F">
            <w:pPr>
              <w:jc w:val="center"/>
              <w:rPr>
                <w:rFonts w:cstheme="minorHAnsi"/>
                <w:b/>
                <w:bCs/>
                <w:sz w:val="24"/>
                <w:szCs w:val="24"/>
              </w:rPr>
            </w:pPr>
            <w:r w:rsidRPr="00664964">
              <w:rPr>
                <w:rFonts w:eastAsia="Calibri" w:cstheme="minorHAnsi"/>
                <w:b/>
                <w:bCs/>
                <w:sz w:val="24"/>
                <w:szCs w:val="24"/>
              </w:rPr>
              <w:t>Macro/Fasi del Processo</w:t>
            </w:r>
          </w:p>
        </w:tc>
        <w:tc>
          <w:tcPr>
            <w:tcW w:w="2977" w:type="dxa"/>
            <w:tcBorders>
              <w:top w:val="single" w:sz="4" w:space="0" w:color="auto"/>
              <w:left w:val="single" w:sz="4" w:space="0" w:color="auto"/>
              <w:bottom w:val="single" w:sz="4" w:space="0" w:color="auto"/>
              <w:right w:val="single" w:sz="4" w:space="0" w:color="auto"/>
            </w:tcBorders>
            <w:hideMark/>
          </w:tcPr>
          <w:p w14:paraId="30507267" w14:textId="77777777" w:rsidR="00084D5E" w:rsidRPr="00664964" w:rsidRDefault="00084D5E" w:rsidP="00DC5C4F">
            <w:pPr>
              <w:jc w:val="center"/>
              <w:rPr>
                <w:rFonts w:cstheme="minorHAnsi"/>
                <w:b/>
                <w:bCs/>
                <w:sz w:val="24"/>
                <w:szCs w:val="24"/>
              </w:rPr>
            </w:pPr>
            <w:r w:rsidRPr="00664964">
              <w:rPr>
                <w:rFonts w:eastAsia="Calibri" w:cstheme="minorHAnsi"/>
                <w:b/>
                <w:bCs/>
                <w:sz w:val="24"/>
                <w:szCs w:val="24"/>
              </w:rPr>
              <w:t>TIPOLOGIA DEL RISCHIO</w:t>
            </w:r>
          </w:p>
        </w:tc>
        <w:tc>
          <w:tcPr>
            <w:tcW w:w="1956" w:type="dxa"/>
            <w:tcBorders>
              <w:top w:val="single" w:sz="4" w:space="0" w:color="auto"/>
              <w:left w:val="single" w:sz="4" w:space="0" w:color="auto"/>
              <w:bottom w:val="single" w:sz="4" w:space="0" w:color="auto"/>
              <w:right w:val="single" w:sz="4" w:space="0" w:color="auto"/>
            </w:tcBorders>
          </w:tcPr>
          <w:p w14:paraId="1941AE04" w14:textId="77777777" w:rsidR="00084D5E" w:rsidRPr="00664964" w:rsidRDefault="00084D5E" w:rsidP="00DC5C4F">
            <w:pPr>
              <w:jc w:val="center"/>
              <w:rPr>
                <w:rFonts w:cstheme="minorHAnsi"/>
                <w:b/>
                <w:bCs/>
                <w:sz w:val="24"/>
                <w:szCs w:val="24"/>
              </w:rPr>
            </w:pPr>
            <w:r w:rsidRPr="00664964">
              <w:rPr>
                <w:rFonts w:eastAsia="Calibri" w:cstheme="minorHAnsi"/>
                <w:b/>
                <w:bCs/>
                <w:sz w:val="24"/>
                <w:szCs w:val="24"/>
              </w:rPr>
              <w:t>VALUTAZIONE RISCHIO</w:t>
            </w:r>
          </w:p>
          <w:p w14:paraId="07BD85B4" w14:textId="77777777" w:rsidR="00084D5E" w:rsidRPr="00664964" w:rsidRDefault="00084D5E" w:rsidP="00DC5C4F">
            <w:pPr>
              <w:jc w:val="center"/>
              <w:rPr>
                <w:rFonts w:cstheme="minorHAnsi"/>
                <w:b/>
                <w:bCs/>
                <w:sz w:val="24"/>
                <w:szCs w:val="24"/>
              </w:rPr>
            </w:pPr>
            <w:r w:rsidRPr="00664964">
              <w:rPr>
                <w:rFonts w:eastAsia="Calibri" w:cstheme="minorHAnsi"/>
                <w:b/>
                <w:bCs/>
                <w:sz w:val="24"/>
                <w:szCs w:val="24"/>
              </w:rPr>
              <w:t>Valutazioni probabilità e impatto</w:t>
            </w:r>
          </w:p>
          <w:p w14:paraId="0CBF115A" w14:textId="77777777" w:rsidR="00084D5E" w:rsidRPr="00664964" w:rsidRDefault="00084D5E" w:rsidP="00DC5C4F">
            <w:pPr>
              <w:jc w:val="center"/>
              <w:rPr>
                <w:rFonts w:cstheme="minorHAnsi"/>
                <w:b/>
                <w:bCs/>
                <w:sz w:val="24"/>
                <w:szCs w:val="24"/>
              </w:rPr>
            </w:pPr>
          </w:p>
        </w:tc>
        <w:tc>
          <w:tcPr>
            <w:tcW w:w="3283" w:type="dxa"/>
            <w:tcBorders>
              <w:top w:val="single" w:sz="4" w:space="0" w:color="auto"/>
              <w:left w:val="single" w:sz="4" w:space="0" w:color="auto"/>
              <w:bottom w:val="single" w:sz="4" w:space="0" w:color="auto"/>
              <w:right w:val="single" w:sz="4" w:space="0" w:color="auto"/>
            </w:tcBorders>
            <w:hideMark/>
          </w:tcPr>
          <w:p w14:paraId="19095DB3" w14:textId="77777777" w:rsidR="00084D5E" w:rsidRPr="00664964" w:rsidRDefault="00084D5E" w:rsidP="00DC5C4F">
            <w:pPr>
              <w:jc w:val="center"/>
              <w:rPr>
                <w:rFonts w:cstheme="minorHAnsi"/>
                <w:b/>
                <w:bCs/>
                <w:sz w:val="24"/>
                <w:szCs w:val="24"/>
              </w:rPr>
            </w:pPr>
            <w:r w:rsidRPr="00664964">
              <w:rPr>
                <w:rFonts w:eastAsia="Calibri" w:cstheme="minorHAnsi"/>
                <w:b/>
                <w:bCs/>
                <w:sz w:val="24"/>
                <w:szCs w:val="24"/>
              </w:rPr>
              <w:t>INTERVENTI DI TRATTAMENTO</w:t>
            </w:r>
          </w:p>
          <w:p w14:paraId="175C51C1" w14:textId="77777777" w:rsidR="00084D5E" w:rsidRPr="00664964" w:rsidRDefault="00084D5E" w:rsidP="00DC5C4F">
            <w:pPr>
              <w:jc w:val="center"/>
              <w:rPr>
                <w:rFonts w:cstheme="minorHAnsi"/>
                <w:b/>
                <w:bCs/>
                <w:sz w:val="24"/>
                <w:szCs w:val="24"/>
              </w:rPr>
            </w:pPr>
            <w:r w:rsidRPr="00664964">
              <w:rPr>
                <w:rFonts w:eastAsia="Calibri" w:cstheme="minorHAnsi"/>
                <w:b/>
                <w:bCs/>
                <w:sz w:val="24"/>
                <w:szCs w:val="24"/>
              </w:rPr>
              <w:t>RISCHIO 2022</w:t>
            </w:r>
          </w:p>
        </w:tc>
        <w:tc>
          <w:tcPr>
            <w:tcW w:w="1134" w:type="dxa"/>
            <w:tcBorders>
              <w:top w:val="single" w:sz="4" w:space="0" w:color="auto"/>
              <w:left w:val="single" w:sz="4" w:space="0" w:color="auto"/>
              <w:bottom w:val="single" w:sz="4" w:space="0" w:color="auto"/>
              <w:right w:val="single" w:sz="4" w:space="0" w:color="auto"/>
            </w:tcBorders>
            <w:hideMark/>
          </w:tcPr>
          <w:p w14:paraId="4BB915A8" w14:textId="77777777" w:rsidR="00084D5E" w:rsidRPr="00664964" w:rsidRDefault="00084D5E" w:rsidP="00DC5C4F">
            <w:pPr>
              <w:jc w:val="center"/>
              <w:rPr>
                <w:rFonts w:cstheme="minorHAnsi"/>
                <w:b/>
                <w:bCs/>
                <w:sz w:val="24"/>
                <w:szCs w:val="24"/>
              </w:rPr>
            </w:pPr>
            <w:r w:rsidRPr="00664964">
              <w:rPr>
                <w:rFonts w:eastAsia="Calibri" w:cstheme="minorHAnsi"/>
                <w:b/>
                <w:bCs/>
                <w:sz w:val="24"/>
                <w:szCs w:val="24"/>
              </w:rPr>
              <w:t>2023</w:t>
            </w:r>
          </w:p>
        </w:tc>
        <w:tc>
          <w:tcPr>
            <w:tcW w:w="1134" w:type="dxa"/>
            <w:tcBorders>
              <w:top w:val="single" w:sz="4" w:space="0" w:color="auto"/>
              <w:left w:val="single" w:sz="4" w:space="0" w:color="auto"/>
              <w:bottom w:val="single" w:sz="4" w:space="0" w:color="auto"/>
              <w:right w:val="single" w:sz="4" w:space="0" w:color="auto"/>
            </w:tcBorders>
            <w:hideMark/>
          </w:tcPr>
          <w:p w14:paraId="16809EE2" w14:textId="77777777" w:rsidR="00084D5E" w:rsidRPr="00664964" w:rsidRDefault="00084D5E" w:rsidP="00DC5C4F">
            <w:pPr>
              <w:jc w:val="center"/>
              <w:rPr>
                <w:rFonts w:cstheme="minorHAnsi"/>
                <w:b/>
                <w:bCs/>
                <w:sz w:val="24"/>
                <w:szCs w:val="24"/>
              </w:rPr>
            </w:pPr>
            <w:r w:rsidRPr="00664964">
              <w:rPr>
                <w:rFonts w:eastAsia="Calibri" w:cstheme="minorHAnsi"/>
                <w:b/>
                <w:bCs/>
                <w:sz w:val="24"/>
                <w:szCs w:val="24"/>
              </w:rPr>
              <w:t>2024</w:t>
            </w:r>
          </w:p>
        </w:tc>
      </w:tr>
      <w:tr w:rsidR="00084D5E" w:rsidRPr="00664964" w14:paraId="075C0A37" w14:textId="77777777" w:rsidTr="00084D5E">
        <w:tc>
          <w:tcPr>
            <w:tcW w:w="2126" w:type="dxa"/>
            <w:tcBorders>
              <w:top w:val="single" w:sz="4" w:space="0" w:color="auto"/>
              <w:left w:val="single" w:sz="4" w:space="0" w:color="auto"/>
              <w:bottom w:val="single" w:sz="4" w:space="0" w:color="auto"/>
              <w:right w:val="single" w:sz="4" w:space="0" w:color="auto"/>
            </w:tcBorders>
            <w:hideMark/>
          </w:tcPr>
          <w:p w14:paraId="66275B15" w14:textId="77777777" w:rsidR="00084D5E" w:rsidRPr="00664964" w:rsidRDefault="00084D5E" w:rsidP="00084D5E">
            <w:pPr>
              <w:jc w:val="both"/>
              <w:rPr>
                <w:rFonts w:eastAsia="Calibri" w:cstheme="minorHAnsi"/>
                <w:b/>
                <w:bCs/>
                <w:sz w:val="24"/>
                <w:szCs w:val="24"/>
              </w:rPr>
            </w:pPr>
            <w:r w:rsidRPr="00664964">
              <w:rPr>
                <w:rFonts w:eastAsia="Calibri" w:cstheme="minorHAnsi"/>
                <w:b/>
                <w:bCs/>
                <w:sz w:val="24"/>
                <w:szCs w:val="24"/>
              </w:rPr>
              <w:t>Reclutamento (tramite tempo determinato – incarichi occasionali) a valere sul quadro economico, ai sensi art. 1 D.L. 80/2021, convertito con legge 6 agosto 2021, n. 113.</w:t>
            </w:r>
          </w:p>
          <w:p w14:paraId="0EDE22A1" w14:textId="77777777" w:rsidR="00084D5E" w:rsidRPr="00664964" w:rsidRDefault="00084D5E" w:rsidP="00084D5E">
            <w:pPr>
              <w:jc w:val="both"/>
              <w:rPr>
                <w:rFonts w:eastAsia="Calibri" w:cstheme="minorHAnsi"/>
                <w:b/>
                <w:bCs/>
                <w:sz w:val="24"/>
                <w:szCs w:val="24"/>
              </w:rPr>
            </w:pPr>
          </w:p>
          <w:p w14:paraId="7AE32079" w14:textId="77777777" w:rsidR="00084D5E" w:rsidRPr="00664964" w:rsidRDefault="00084D5E" w:rsidP="00084D5E">
            <w:pPr>
              <w:jc w:val="both"/>
              <w:rPr>
                <w:rFonts w:eastAsia="Calibri" w:cstheme="minorHAnsi"/>
                <w:b/>
                <w:bCs/>
                <w:sz w:val="24"/>
                <w:szCs w:val="24"/>
              </w:rPr>
            </w:pPr>
          </w:p>
          <w:p w14:paraId="7661C5AE" w14:textId="77777777" w:rsidR="00D849C1" w:rsidRPr="00664964" w:rsidRDefault="00D849C1" w:rsidP="00084D5E">
            <w:pPr>
              <w:jc w:val="both"/>
              <w:rPr>
                <w:rFonts w:eastAsia="Calibri" w:cstheme="minorHAnsi"/>
                <w:b/>
                <w:bCs/>
                <w:sz w:val="24"/>
                <w:szCs w:val="24"/>
              </w:rPr>
            </w:pPr>
          </w:p>
          <w:p w14:paraId="1FE98AA4" w14:textId="77777777" w:rsidR="00084D5E" w:rsidRPr="00664964" w:rsidRDefault="00084D5E" w:rsidP="00084D5E">
            <w:pPr>
              <w:jc w:val="both"/>
              <w:rPr>
                <w:rFonts w:eastAsia="Calibri" w:cstheme="minorHAnsi"/>
                <w:b/>
                <w:bCs/>
                <w:sz w:val="24"/>
                <w:szCs w:val="24"/>
              </w:rPr>
            </w:pPr>
          </w:p>
          <w:p w14:paraId="5D7874BE" w14:textId="77777777" w:rsidR="00D849C1" w:rsidRPr="00664964" w:rsidRDefault="00D849C1" w:rsidP="00084D5E">
            <w:pPr>
              <w:jc w:val="both"/>
              <w:rPr>
                <w:rFonts w:eastAsia="Calibri" w:cstheme="minorHAnsi"/>
                <w:b/>
                <w:bCs/>
                <w:sz w:val="24"/>
                <w:szCs w:val="24"/>
              </w:rPr>
            </w:pPr>
          </w:p>
          <w:p w14:paraId="71237B95" w14:textId="77777777" w:rsidR="00D849C1" w:rsidRPr="00664964" w:rsidRDefault="00D849C1" w:rsidP="00084D5E">
            <w:pPr>
              <w:jc w:val="both"/>
              <w:rPr>
                <w:rFonts w:eastAsia="Calibri" w:cstheme="minorHAnsi"/>
                <w:b/>
                <w:bCs/>
                <w:sz w:val="24"/>
                <w:szCs w:val="24"/>
              </w:rPr>
            </w:pPr>
          </w:p>
          <w:p w14:paraId="7948E5CE" w14:textId="77777777" w:rsidR="00084D5E" w:rsidRPr="00664964" w:rsidRDefault="00084D5E" w:rsidP="00084D5E">
            <w:pPr>
              <w:jc w:val="both"/>
              <w:rPr>
                <w:rFonts w:eastAsia="Calibri" w:cstheme="minorHAnsi"/>
                <w:b/>
                <w:bCs/>
                <w:sz w:val="24"/>
                <w:szCs w:val="24"/>
              </w:rPr>
            </w:pPr>
          </w:p>
          <w:p w14:paraId="7CA51894" w14:textId="77777777" w:rsidR="00084D5E" w:rsidRPr="00664964" w:rsidRDefault="00084D5E" w:rsidP="00084D5E">
            <w:pPr>
              <w:jc w:val="both"/>
              <w:rPr>
                <w:rFonts w:eastAsia="Calibri" w:cstheme="minorHAnsi"/>
                <w:b/>
                <w:bCs/>
                <w:sz w:val="24"/>
                <w:szCs w:val="24"/>
              </w:rPr>
            </w:pPr>
            <w:r w:rsidRPr="00664964">
              <w:rPr>
                <w:rFonts w:eastAsia="Calibri" w:cstheme="minorHAnsi"/>
                <w:b/>
                <w:bCs/>
                <w:sz w:val="24"/>
                <w:szCs w:val="24"/>
              </w:rPr>
              <w:t xml:space="preserve">Assunzione a tempo determinato in deroga spesa personale e vincoli assunzioni flessibili, ai sensi art. 31 bis decreto-legge 6 novembre </w:t>
            </w:r>
            <w:r w:rsidRPr="00664964">
              <w:rPr>
                <w:rFonts w:eastAsia="Calibri" w:cstheme="minorHAnsi"/>
                <w:b/>
                <w:bCs/>
                <w:sz w:val="24"/>
                <w:szCs w:val="24"/>
              </w:rPr>
              <w:lastRenderedPageBreak/>
              <w:t xml:space="preserve">2021, n. 152, convertito con legge 29 </w:t>
            </w:r>
            <w:proofErr w:type="gramStart"/>
            <w:r w:rsidRPr="00664964">
              <w:rPr>
                <w:rFonts w:eastAsia="Calibri" w:cstheme="minorHAnsi"/>
                <w:b/>
                <w:bCs/>
                <w:sz w:val="24"/>
                <w:szCs w:val="24"/>
              </w:rPr>
              <w:t>dicembre  2021</w:t>
            </w:r>
            <w:proofErr w:type="gramEnd"/>
            <w:r w:rsidRPr="00664964">
              <w:rPr>
                <w:rFonts w:eastAsia="Calibri" w:cstheme="minorHAnsi"/>
                <w:b/>
                <w:bCs/>
                <w:sz w:val="24"/>
                <w:szCs w:val="24"/>
              </w:rPr>
              <w:t>, n. 233.</w:t>
            </w:r>
          </w:p>
          <w:p w14:paraId="64ACD2A2" w14:textId="77777777" w:rsidR="00084D5E" w:rsidRPr="00664964" w:rsidRDefault="00084D5E" w:rsidP="00084D5E">
            <w:pPr>
              <w:jc w:val="both"/>
              <w:rPr>
                <w:rFonts w:eastAsia="Calibri" w:cstheme="minorHAnsi"/>
                <w:b/>
                <w:bCs/>
                <w:sz w:val="24"/>
                <w:szCs w:val="24"/>
              </w:rPr>
            </w:pPr>
          </w:p>
          <w:p w14:paraId="55198E35" w14:textId="77777777" w:rsidR="00084D5E" w:rsidRPr="00664964" w:rsidRDefault="00084D5E" w:rsidP="00084D5E">
            <w:pPr>
              <w:jc w:val="both"/>
              <w:rPr>
                <w:rFonts w:eastAsia="Calibri" w:cstheme="minorHAnsi"/>
                <w:b/>
                <w:bCs/>
                <w:sz w:val="24"/>
                <w:szCs w:val="24"/>
              </w:rPr>
            </w:pPr>
          </w:p>
          <w:p w14:paraId="50715CAC" w14:textId="77777777" w:rsidR="00084D5E" w:rsidRPr="00664964" w:rsidRDefault="00084D5E" w:rsidP="00084D5E">
            <w:pPr>
              <w:jc w:val="both"/>
              <w:rPr>
                <w:rFonts w:eastAsia="Calibri" w:cstheme="minorHAnsi"/>
                <w:b/>
                <w:bCs/>
                <w:sz w:val="24"/>
                <w:szCs w:val="24"/>
              </w:rPr>
            </w:pPr>
          </w:p>
          <w:p w14:paraId="27FD0F06" w14:textId="77777777" w:rsidR="00084D5E" w:rsidRPr="00664964" w:rsidRDefault="00084D5E" w:rsidP="00084D5E">
            <w:pPr>
              <w:jc w:val="both"/>
              <w:rPr>
                <w:rFonts w:eastAsia="Calibri" w:cstheme="minorHAnsi"/>
                <w:b/>
                <w:bCs/>
                <w:sz w:val="24"/>
                <w:szCs w:val="24"/>
              </w:rPr>
            </w:pPr>
          </w:p>
          <w:p w14:paraId="3236192B" w14:textId="77777777" w:rsidR="00084D5E" w:rsidRPr="00664964" w:rsidRDefault="00084D5E" w:rsidP="00084D5E">
            <w:pPr>
              <w:jc w:val="both"/>
              <w:rPr>
                <w:rFonts w:eastAsia="Calibri" w:cstheme="minorHAnsi"/>
                <w:b/>
                <w:bCs/>
                <w:sz w:val="24"/>
                <w:szCs w:val="24"/>
              </w:rPr>
            </w:pPr>
          </w:p>
          <w:p w14:paraId="6070651B" w14:textId="77777777" w:rsidR="00084D5E" w:rsidRPr="00664964" w:rsidRDefault="00084D5E" w:rsidP="00084D5E">
            <w:pPr>
              <w:jc w:val="both"/>
              <w:rPr>
                <w:rFonts w:eastAsia="Calibri" w:cstheme="minorHAnsi"/>
                <w:b/>
                <w:bCs/>
                <w:sz w:val="24"/>
                <w:szCs w:val="24"/>
              </w:rPr>
            </w:pPr>
          </w:p>
          <w:p w14:paraId="52E39885" w14:textId="77777777" w:rsidR="00084D5E" w:rsidRPr="00664964" w:rsidRDefault="00084D5E" w:rsidP="00084D5E">
            <w:pPr>
              <w:jc w:val="both"/>
              <w:rPr>
                <w:rFonts w:eastAsia="Calibri" w:cstheme="minorHAnsi"/>
                <w:b/>
                <w:bCs/>
                <w:sz w:val="24"/>
                <w:szCs w:val="24"/>
              </w:rPr>
            </w:pPr>
          </w:p>
          <w:p w14:paraId="005F0CBF" w14:textId="77777777" w:rsidR="00084D5E" w:rsidRPr="00664964" w:rsidRDefault="00084D5E" w:rsidP="00084D5E">
            <w:pPr>
              <w:jc w:val="both"/>
              <w:rPr>
                <w:rFonts w:eastAsia="Calibri" w:cstheme="minorHAnsi"/>
                <w:b/>
                <w:bCs/>
                <w:sz w:val="24"/>
                <w:szCs w:val="24"/>
              </w:rPr>
            </w:pPr>
          </w:p>
          <w:p w14:paraId="5978BA7A" w14:textId="77777777" w:rsidR="00084D5E" w:rsidRPr="00664964" w:rsidRDefault="00084D5E" w:rsidP="00084D5E">
            <w:pPr>
              <w:jc w:val="both"/>
              <w:rPr>
                <w:rFonts w:eastAsia="Calibri" w:cstheme="minorHAnsi"/>
                <w:b/>
                <w:bCs/>
                <w:sz w:val="24"/>
                <w:szCs w:val="24"/>
              </w:rPr>
            </w:pPr>
          </w:p>
          <w:p w14:paraId="0796B1EB" w14:textId="77777777" w:rsidR="00084D5E" w:rsidRPr="00664964" w:rsidRDefault="00084D5E" w:rsidP="00084D5E">
            <w:pPr>
              <w:jc w:val="both"/>
              <w:rPr>
                <w:rFonts w:eastAsia="Calibri" w:cstheme="minorHAnsi"/>
                <w:b/>
                <w:bCs/>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B342CD5" w14:textId="77777777" w:rsidR="00084D5E" w:rsidRPr="00664964" w:rsidRDefault="00084D5E" w:rsidP="00084D5E">
            <w:pPr>
              <w:rPr>
                <w:rFonts w:eastAsia="Calibri" w:cstheme="minorHAnsi"/>
                <w:bCs/>
                <w:sz w:val="24"/>
                <w:szCs w:val="24"/>
              </w:rPr>
            </w:pPr>
            <w:r w:rsidRPr="00664964">
              <w:rPr>
                <w:rFonts w:eastAsia="Calibri" w:cstheme="minorHAnsi"/>
                <w:bCs/>
                <w:sz w:val="24"/>
                <w:szCs w:val="24"/>
              </w:rPr>
              <w:lastRenderedPageBreak/>
              <w:t>Programmazione fabbisogno</w:t>
            </w:r>
          </w:p>
          <w:p w14:paraId="5BA8C483" w14:textId="77777777" w:rsidR="00084D5E" w:rsidRPr="00664964" w:rsidRDefault="00084D5E" w:rsidP="00084D5E">
            <w:pPr>
              <w:rPr>
                <w:rFonts w:eastAsia="Calibri" w:cstheme="minorHAnsi"/>
                <w:b/>
                <w:bCs/>
                <w:sz w:val="24"/>
                <w:szCs w:val="24"/>
              </w:rPr>
            </w:pPr>
          </w:p>
          <w:p w14:paraId="7487CD53" w14:textId="77777777" w:rsidR="00084D5E" w:rsidRPr="00664964" w:rsidRDefault="00084D5E" w:rsidP="00084D5E">
            <w:pPr>
              <w:rPr>
                <w:rFonts w:eastAsia="Calibri" w:cstheme="minorHAnsi"/>
                <w:b/>
                <w:bCs/>
                <w:sz w:val="24"/>
                <w:szCs w:val="24"/>
              </w:rPr>
            </w:pPr>
          </w:p>
          <w:p w14:paraId="18DCCD09" w14:textId="77777777" w:rsidR="00084D5E" w:rsidRPr="00664964" w:rsidRDefault="00084D5E" w:rsidP="00084D5E">
            <w:pPr>
              <w:rPr>
                <w:rFonts w:eastAsia="Calibri" w:cstheme="minorHAnsi"/>
                <w:b/>
                <w:bCs/>
                <w:sz w:val="24"/>
                <w:szCs w:val="24"/>
              </w:rPr>
            </w:pPr>
          </w:p>
          <w:p w14:paraId="69B28AB0" w14:textId="77777777" w:rsidR="00084D5E" w:rsidRPr="00664964" w:rsidRDefault="00084D5E" w:rsidP="00084D5E">
            <w:pPr>
              <w:rPr>
                <w:rFonts w:eastAsia="Calibri" w:cstheme="minorHAnsi"/>
                <w:b/>
                <w:bCs/>
                <w:sz w:val="24"/>
                <w:szCs w:val="24"/>
              </w:rPr>
            </w:pPr>
          </w:p>
          <w:p w14:paraId="017F7987" w14:textId="77777777" w:rsidR="00084D5E" w:rsidRPr="00664964" w:rsidRDefault="00084D5E" w:rsidP="00084D5E">
            <w:pPr>
              <w:rPr>
                <w:rFonts w:eastAsia="Calibri" w:cstheme="minorHAnsi"/>
                <w:b/>
                <w:bCs/>
                <w:sz w:val="24"/>
                <w:szCs w:val="24"/>
              </w:rPr>
            </w:pPr>
          </w:p>
          <w:p w14:paraId="1265DFA0" w14:textId="77777777" w:rsidR="00084D5E" w:rsidRPr="00664964" w:rsidRDefault="00084D5E" w:rsidP="00084D5E">
            <w:pPr>
              <w:rPr>
                <w:rFonts w:eastAsia="Calibri" w:cstheme="minorHAnsi"/>
                <w:b/>
                <w:bCs/>
                <w:sz w:val="24"/>
                <w:szCs w:val="24"/>
              </w:rPr>
            </w:pPr>
          </w:p>
          <w:p w14:paraId="6940BDB6" w14:textId="77777777" w:rsidR="00D849C1" w:rsidRPr="00664964" w:rsidRDefault="00D849C1" w:rsidP="00084D5E">
            <w:pPr>
              <w:rPr>
                <w:rFonts w:eastAsia="Calibri" w:cstheme="minorHAnsi"/>
                <w:b/>
                <w:bCs/>
                <w:sz w:val="24"/>
                <w:szCs w:val="24"/>
              </w:rPr>
            </w:pPr>
          </w:p>
          <w:p w14:paraId="73BAEA7C" w14:textId="77777777" w:rsidR="00084D5E" w:rsidRPr="00664964" w:rsidRDefault="00084D5E" w:rsidP="00084D5E">
            <w:pPr>
              <w:rPr>
                <w:rFonts w:eastAsia="Calibri" w:cstheme="minorHAnsi"/>
                <w:b/>
                <w:bCs/>
                <w:sz w:val="24"/>
                <w:szCs w:val="24"/>
              </w:rPr>
            </w:pPr>
          </w:p>
          <w:p w14:paraId="64C286D7" w14:textId="77777777" w:rsidR="00D849C1" w:rsidRPr="00664964" w:rsidRDefault="00D849C1" w:rsidP="00084D5E">
            <w:pPr>
              <w:rPr>
                <w:rFonts w:eastAsia="Calibri" w:cstheme="minorHAnsi"/>
                <w:b/>
                <w:bCs/>
                <w:sz w:val="24"/>
                <w:szCs w:val="24"/>
              </w:rPr>
            </w:pPr>
          </w:p>
          <w:p w14:paraId="15BBC03F" w14:textId="77777777" w:rsidR="00D849C1" w:rsidRPr="00664964" w:rsidRDefault="00D849C1" w:rsidP="00084D5E">
            <w:pPr>
              <w:rPr>
                <w:rFonts w:eastAsia="Calibri" w:cstheme="minorHAnsi"/>
                <w:b/>
                <w:bCs/>
                <w:sz w:val="24"/>
                <w:szCs w:val="24"/>
              </w:rPr>
            </w:pPr>
          </w:p>
          <w:p w14:paraId="5ECAF811" w14:textId="77777777" w:rsidR="00D849C1" w:rsidRPr="00664964" w:rsidRDefault="00D849C1" w:rsidP="00084D5E">
            <w:pPr>
              <w:rPr>
                <w:rFonts w:eastAsia="Calibri" w:cstheme="minorHAnsi"/>
                <w:b/>
                <w:bCs/>
                <w:sz w:val="24"/>
                <w:szCs w:val="24"/>
              </w:rPr>
            </w:pPr>
          </w:p>
          <w:p w14:paraId="2B9B9372" w14:textId="77777777" w:rsidR="00DC5C4F" w:rsidRPr="00664964" w:rsidRDefault="00DC5C4F" w:rsidP="00084D5E">
            <w:pPr>
              <w:rPr>
                <w:rFonts w:eastAsia="Calibri" w:cstheme="minorHAnsi"/>
                <w:b/>
                <w:bCs/>
                <w:sz w:val="24"/>
                <w:szCs w:val="24"/>
              </w:rPr>
            </w:pPr>
          </w:p>
          <w:p w14:paraId="0A744C24" w14:textId="77777777" w:rsidR="00084D5E" w:rsidRPr="00664964" w:rsidRDefault="00084D5E" w:rsidP="00084D5E">
            <w:pPr>
              <w:rPr>
                <w:rFonts w:eastAsia="Calibri" w:cstheme="minorHAnsi"/>
                <w:b/>
                <w:bCs/>
                <w:sz w:val="24"/>
                <w:szCs w:val="24"/>
              </w:rPr>
            </w:pPr>
          </w:p>
          <w:p w14:paraId="2A99BEBF" w14:textId="77777777" w:rsidR="00D849C1" w:rsidRPr="00664964" w:rsidRDefault="00D849C1" w:rsidP="00084D5E">
            <w:pPr>
              <w:rPr>
                <w:rFonts w:eastAsia="Calibri" w:cstheme="minorHAnsi"/>
                <w:b/>
                <w:bCs/>
                <w:sz w:val="24"/>
                <w:szCs w:val="24"/>
              </w:rPr>
            </w:pPr>
          </w:p>
          <w:p w14:paraId="67376BAB" w14:textId="77777777" w:rsidR="00D849C1" w:rsidRPr="00664964" w:rsidRDefault="00D849C1" w:rsidP="00084D5E">
            <w:pPr>
              <w:rPr>
                <w:rFonts w:eastAsia="Calibri" w:cstheme="minorHAnsi"/>
                <w:b/>
                <w:bCs/>
                <w:sz w:val="24"/>
                <w:szCs w:val="24"/>
              </w:rPr>
            </w:pPr>
          </w:p>
          <w:p w14:paraId="542A677F" w14:textId="77777777" w:rsidR="00D849C1" w:rsidRPr="00664964" w:rsidRDefault="00D849C1" w:rsidP="00084D5E">
            <w:pPr>
              <w:rPr>
                <w:rFonts w:eastAsia="Calibri" w:cstheme="minorHAnsi"/>
                <w:b/>
                <w:bCs/>
                <w:sz w:val="24"/>
                <w:szCs w:val="24"/>
              </w:rPr>
            </w:pPr>
          </w:p>
          <w:p w14:paraId="79D14DF2" w14:textId="77777777" w:rsidR="00D849C1" w:rsidRPr="00664964" w:rsidRDefault="00D849C1" w:rsidP="00084D5E">
            <w:pPr>
              <w:rPr>
                <w:rFonts w:eastAsia="Calibri" w:cstheme="minorHAnsi"/>
                <w:b/>
                <w:bCs/>
                <w:sz w:val="24"/>
                <w:szCs w:val="24"/>
              </w:rPr>
            </w:pPr>
          </w:p>
          <w:p w14:paraId="6DA842CF" w14:textId="77777777" w:rsidR="00084D5E" w:rsidRPr="00664964" w:rsidRDefault="00084D5E" w:rsidP="00084D5E">
            <w:pPr>
              <w:rPr>
                <w:rFonts w:eastAsia="Calibri" w:cstheme="minorHAnsi"/>
                <w:bCs/>
                <w:sz w:val="24"/>
                <w:szCs w:val="24"/>
              </w:rPr>
            </w:pPr>
            <w:r w:rsidRPr="00664964">
              <w:rPr>
                <w:rFonts w:eastAsia="Calibri" w:cstheme="minorHAnsi"/>
                <w:bCs/>
                <w:sz w:val="24"/>
                <w:szCs w:val="24"/>
              </w:rPr>
              <w:t>Procedura di “reclutamento”</w:t>
            </w:r>
            <w:r w:rsidR="009328AC" w:rsidRPr="00664964">
              <w:rPr>
                <w:rFonts w:eastAsia="Calibri" w:cstheme="minorHAnsi"/>
                <w:bCs/>
                <w:sz w:val="24"/>
                <w:szCs w:val="24"/>
              </w:rPr>
              <w:t xml:space="preserve"> e affidamento incarico</w:t>
            </w:r>
          </w:p>
          <w:p w14:paraId="6B17EFD0" w14:textId="77777777" w:rsidR="00084D5E" w:rsidRPr="00664964" w:rsidRDefault="00084D5E" w:rsidP="00084D5E">
            <w:pPr>
              <w:rPr>
                <w:rFonts w:eastAsia="Calibri" w:cstheme="minorHAnsi"/>
                <w:b/>
                <w:bCs/>
                <w:sz w:val="24"/>
                <w:szCs w:val="24"/>
              </w:rPr>
            </w:pPr>
          </w:p>
          <w:p w14:paraId="1057FF11" w14:textId="77777777" w:rsidR="00084D5E" w:rsidRPr="00664964" w:rsidRDefault="00084D5E" w:rsidP="00084D5E">
            <w:pPr>
              <w:rPr>
                <w:rFonts w:eastAsia="Calibri" w:cstheme="minorHAnsi"/>
                <w:b/>
                <w:bCs/>
                <w:sz w:val="24"/>
                <w:szCs w:val="24"/>
              </w:rPr>
            </w:pPr>
          </w:p>
          <w:p w14:paraId="1AE0F66F" w14:textId="77777777" w:rsidR="00084D5E" w:rsidRPr="00664964" w:rsidRDefault="00084D5E" w:rsidP="00084D5E">
            <w:pPr>
              <w:rPr>
                <w:rFonts w:eastAsia="Calibri" w:cstheme="minorHAnsi"/>
                <w:b/>
                <w:bCs/>
                <w:sz w:val="24"/>
                <w:szCs w:val="24"/>
              </w:rPr>
            </w:pPr>
          </w:p>
          <w:p w14:paraId="435AD033" w14:textId="77777777" w:rsidR="00084D5E" w:rsidRPr="00664964" w:rsidRDefault="00084D5E" w:rsidP="00084D5E">
            <w:pPr>
              <w:rPr>
                <w:rFonts w:eastAsia="Calibri" w:cstheme="minorHAnsi"/>
                <w:b/>
                <w:bCs/>
                <w:sz w:val="24"/>
                <w:szCs w:val="24"/>
              </w:rPr>
            </w:pPr>
          </w:p>
          <w:p w14:paraId="0DF20022" w14:textId="77777777" w:rsidR="00084D5E" w:rsidRPr="00664964" w:rsidRDefault="00084D5E" w:rsidP="00084D5E">
            <w:pPr>
              <w:rPr>
                <w:rFonts w:eastAsia="Calibri" w:cstheme="minorHAnsi"/>
                <w:b/>
                <w:bCs/>
                <w:sz w:val="24"/>
                <w:szCs w:val="24"/>
              </w:rPr>
            </w:pPr>
          </w:p>
          <w:p w14:paraId="17FBD665" w14:textId="77777777" w:rsidR="009328AC" w:rsidRPr="00664964" w:rsidRDefault="009328AC" w:rsidP="00084D5E">
            <w:pPr>
              <w:rPr>
                <w:rFonts w:eastAsia="Calibri" w:cstheme="minorHAnsi"/>
                <w:b/>
                <w:bCs/>
                <w:sz w:val="24"/>
                <w:szCs w:val="24"/>
              </w:rPr>
            </w:pPr>
          </w:p>
          <w:p w14:paraId="335CA374" w14:textId="77777777" w:rsidR="0085752B" w:rsidRPr="00664964" w:rsidRDefault="0085752B" w:rsidP="00084D5E">
            <w:pPr>
              <w:rPr>
                <w:rFonts w:eastAsia="Calibri" w:cstheme="minorHAnsi"/>
                <w:bCs/>
                <w:sz w:val="24"/>
                <w:szCs w:val="24"/>
              </w:rPr>
            </w:pPr>
          </w:p>
          <w:p w14:paraId="03F76CEA" w14:textId="77777777" w:rsidR="0085752B" w:rsidRPr="00664964" w:rsidRDefault="0085752B" w:rsidP="00084D5E">
            <w:pPr>
              <w:rPr>
                <w:rFonts w:eastAsia="Calibri" w:cstheme="minorHAnsi"/>
                <w:bCs/>
                <w:sz w:val="24"/>
                <w:szCs w:val="24"/>
              </w:rPr>
            </w:pPr>
          </w:p>
          <w:p w14:paraId="461A0355" w14:textId="77777777" w:rsidR="00084D5E" w:rsidRPr="00664964" w:rsidRDefault="0085752B" w:rsidP="00084D5E">
            <w:pPr>
              <w:rPr>
                <w:rFonts w:eastAsia="Calibri" w:cstheme="minorHAnsi"/>
                <w:bCs/>
                <w:sz w:val="24"/>
                <w:szCs w:val="24"/>
              </w:rPr>
            </w:pPr>
            <w:r w:rsidRPr="00664964">
              <w:rPr>
                <w:rFonts w:eastAsia="Calibri" w:cstheme="minorHAnsi"/>
                <w:bCs/>
                <w:sz w:val="24"/>
                <w:szCs w:val="24"/>
              </w:rPr>
              <w:t xml:space="preserve">Stipula contratto </w:t>
            </w:r>
            <w:proofErr w:type="spellStart"/>
            <w:r w:rsidRPr="00664964">
              <w:rPr>
                <w:rFonts w:eastAsia="Calibri" w:cstheme="minorHAnsi"/>
                <w:bCs/>
                <w:sz w:val="24"/>
                <w:szCs w:val="24"/>
              </w:rPr>
              <w:t>t.d</w:t>
            </w:r>
            <w:proofErr w:type="spellEnd"/>
            <w:r w:rsidRPr="00664964">
              <w:rPr>
                <w:rFonts w:eastAsia="Calibri" w:cstheme="minorHAnsi"/>
                <w:bCs/>
                <w:sz w:val="24"/>
                <w:szCs w:val="24"/>
              </w:rPr>
              <w:t xml:space="preserve">/ </w:t>
            </w:r>
            <w:r w:rsidR="00084D5E" w:rsidRPr="00664964">
              <w:rPr>
                <w:rFonts w:eastAsia="Calibri" w:cstheme="minorHAnsi"/>
                <w:bCs/>
                <w:sz w:val="24"/>
                <w:szCs w:val="24"/>
              </w:rPr>
              <w:t>Affidamento incarico</w:t>
            </w:r>
          </w:p>
          <w:p w14:paraId="6EFEA1CD" w14:textId="77777777" w:rsidR="00084D5E" w:rsidRPr="00664964" w:rsidRDefault="00084D5E" w:rsidP="00084D5E">
            <w:pPr>
              <w:rPr>
                <w:rFonts w:eastAsia="Calibri" w:cstheme="minorHAnsi"/>
                <w:b/>
                <w:bCs/>
                <w:sz w:val="24"/>
                <w:szCs w:val="24"/>
              </w:rPr>
            </w:pPr>
          </w:p>
          <w:p w14:paraId="39923214" w14:textId="77777777" w:rsidR="0085752B" w:rsidRPr="00664964" w:rsidRDefault="0085752B" w:rsidP="00084D5E">
            <w:pPr>
              <w:rPr>
                <w:rFonts w:eastAsia="Calibri" w:cstheme="minorHAnsi"/>
                <w:b/>
                <w:bCs/>
                <w:sz w:val="24"/>
                <w:szCs w:val="24"/>
              </w:rPr>
            </w:pPr>
          </w:p>
          <w:p w14:paraId="389805CE" w14:textId="77777777" w:rsidR="00084D5E" w:rsidRPr="00664964" w:rsidRDefault="00084D5E" w:rsidP="00084D5E">
            <w:pPr>
              <w:rPr>
                <w:rFonts w:eastAsia="Calibri" w:cstheme="minorHAnsi"/>
                <w:b/>
                <w:bCs/>
                <w:sz w:val="24"/>
                <w:szCs w:val="24"/>
              </w:rPr>
            </w:pPr>
          </w:p>
          <w:p w14:paraId="3B236FD3" w14:textId="77777777" w:rsidR="0085752B" w:rsidRPr="00664964" w:rsidRDefault="0085752B" w:rsidP="00084D5E">
            <w:pPr>
              <w:rPr>
                <w:rFonts w:eastAsia="Calibri" w:cstheme="minorHAnsi"/>
                <w:b/>
                <w:bCs/>
                <w:sz w:val="24"/>
                <w:szCs w:val="24"/>
              </w:rPr>
            </w:pPr>
          </w:p>
          <w:p w14:paraId="5985D023" w14:textId="77777777" w:rsidR="0085752B" w:rsidRPr="00664964" w:rsidRDefault="0085752B" w:rsidP="00084D5E">
            <w:pPr>
              <w:rPr>
                <w:rFonts w:eastAsia="Calibri" w:cstheme="minorHAnsi"/>
                <w:b/>
                <w:bCs/>
                <w:sz w:val="24"/>
                <w:szCs w:val="24"/>
              </w:rPr>
            </w:pPr>
          </w:p>
          <w:p w14:paraId="7D8EAA6C" w14:textId="77777777" w:rsidR="0085752B" w:rsidRPr="00664964" w:rsidRDefault="0085752B" w:rsidP="00084D5E">
            <w:pPr>
              <w:rPr>
                <w:rFonts w:eastAsia="Calibri" w:cstheme="minorHAnsi"/>
                <w:b/>
                <w:bCs/>
                <w:sz w:val="24"/>
                <w:szCs w:val="24"/>
              </w:rPr>
            </w:pPr>
          </w:p>
          <w:p w14:paraId="652CFE06" w14:textId="77777777" w:rsidR="0085752B" w:rsidRPr="00664964" w:rsidRDefault="0085752B" w:rsidP="00084D5E">
            <w:pPr>
              <w:rPr>
                <w:rFonts w:eastAsia="Calibri" w:cstheme="minorHAnsi"/>
                <w:b/>
                <w:bCs/>
                <w:sz w:val="24"/>
                <w:szCs w:val="24"/>
              </w:rPr>
            </w:pPr>
          </w:p>
          <w:p w14:paraId="0A1A11B6" w14:textId="77777777" w:rsidR="0085752B" w:rsidRPr="00664964" w:rsidRDefault="0085752B" w:rsidP="00084D5E">
            <w:pPr>
              <w:rPr>
                <w:rFonts w:eastAsia="Calibri" w:cstheme="minorHAnsi"/>
                <w:b/>
                <w:bCs/>
                <w:sz w:val="24"/>
                <w:szCs w:val="24"/>
              </w:rPr>
            </w:pPr>
          </w:p>
          <w:p w14:paraId="25262B51" w14:textId="77777777" w:rsidR="0085752B" w:rsidRPr="00664964" w:rsidRDefault="0085752B" w:rsidP="00084D5E">
            <w:pPr>
              <w:rPr>
                <w:rFonts w:eastAsia="Calibri" w:cstheme="minorHAnsi"/>
                <w:b/>
                <w:bCs/>
                <w:sz w:val="24"/>
                <w:szCs w:val="24"/>
              </w:rPr>
            </w:pPr>
          </w:p>
          <w:p w14:paraId="44587EBE" w14:textId="77777777" w:rsidR="0085752B" w:rsidRPr="00664964" w:rsidRDefault="0085752B" w:rsidP="00084D5E">
            <w:pPr>
              <w:rPr>
                <w:rFonts w:eastAsia="Calibri" w:cstheme="minorHAnsi"/>
                <w:b/>
                <w:bCs/>
                <w:sz w:val="24"/>
                <w:szCs w:val="24"/>
              </w:rPr>
            </w:pPr>
          </w:p>
          <w:p w14:paraId="12032155" w14:textId="77777777" w:rsidR="00084D5E" w:rsidRPr="00664964" w:rsidRDefault="00084D5E" w:rsidP="00084D5E">
            <w:pPr>
              <w:rPr>
                <w:rFonts w:eastAsia="Calibri" w:cstheme="minorHAnsi"/>
                <w:bCs/>
                <w:sz w:val="24"/>
                <w:szCs w:val="24"/>
              </w:rPr>
            </w:pPr>
          </w:p>
          <w:p w14:paraId="1D227958" w14:textId="77777777" w:rsidR="00084D5E" w:rsidRPr="00664964" w:rsidRDefault="009328AC" w:rsidP="00084D5E">
            <w:pPr>
              <w:rPr>
                <w:rFonts w:eastAsia="Calibri" w:cstheme="minorHAnsi"/>
                <w:b/>
                <w:bCs/>
                <w:sz w:val="24"/>
                <w:szCs w:val="24"/>
              </w:rPr>
            </w:pPr>
            <w:r w:rsidRPr="00664964">
              <w:rPr>
                <w:rFonts w:eastAsia="Calibri" w:cstheme="minorHAnsi"/>
                <w:bCs/>
                <w:sz w:val="24"/>
                <w:szCs w:val="24"/>
              </w:rPr>
              <w:t>Svolgimento incarico</w:t>
            </w:r>
          </w:p>
        </w:tc>
        <w:tc>
          <w:tcPr>
            <w:tcW w:w="2977" w:type="dxa"/>
            <w:tcBorders>
              <w:top w:val="single" w:sz="4" w:space="0" w:color="auto"/>
              <w:left w:val="single" w:sz="4" w:space="0" w:color="auto"/>
              <w:bottom w:val="single" w:sz="4" w:space="0" w:color="auto"/>
              <w:right w:val="single" w:sz="4" w:space="0" w:color="auto"/>
            </w:tcBorders>
            <w:hideMark/>
          </w:tcPr>
          <w:p w14:paraId="4E95F90A" w14:textId="77777777" w:rsidR="00084D5E" w:rsidRPr="00664964" w:rsidRDefault="00084D5E" w:rsidP="00084D5E">
            <w:pPr>
              <w:rPr>
                <w:rFonts w:eastAsia="Calibri" w:cstheme="minorHAnsi"/>
                <w:bCs/>
                <w:sz w:val="24"/>
                <w:szCs w:val="24"/>
              </w:rPr>
            </w:pPr>
            <w:r w:rsidRPr="00664964">
              <w:rPr>
                <w:rFonts w:eastAsia="Calibri" w:cstheme="minorHAnsi"/>
                <w:bCs/>
                <w:sz w:val="24"/>
                <w:szCs w:val="24"/>
              </w:rPr>
              <w:lastRenderedPageBreak/>
              <w:t>Individuazione fabbisogno personale non correlato a interventi finanziati dal PNRR</w:t>
            </w:r>
          </w:p>
          <w:p w14:paraId="6A7FC6D4" w14:textId="77777777" w:rsidR="00084D5E" w:rsidRPr="00664964" w:rsidRDefault="00084D5E" w:rsidP="00084D5E">
            <w:pPr>
              <w:rPr>
                <w:rFonts w:eastAsia="Calibri" w:cstheme="minorHAnsi"/>
                <w:bCs/>
                <w:sz w:val="24"/>
                <w:szCs w:val="24"/>
              </w:rPr>
            </w:pPr>
          </w:p>
          <w:p w14:paraId="42FB96D2" w14:textId="77777777" w:rsidR="00084D5E" w:rsidRPr="00664964" w:rsidRDefault="00084D5E" w:rsidP="00084D5E">
            <w:pPr>
              <w:rPr>
                <w:rFonts w:eastAsia="Calibri" w:cstheme="minorHAnsi"/>
                <w:bCs/>
                <w:sz w:val="24"/>
                <w:szCs w:val="24"/>
              </w:rPr>
            </w:pPr>
            <w:r w:rsidRPr="00664964">
              <w:rPr>
                <w:rFonts w:eastAsia="Calibri" w:cstheme="minorHAnsi"/>
                <w:bCs/>
                <w:sz w:val="24"/>
                <w:szCs w:val="24"/>
              </w:rPr>
              <w:t>Mancato rispetto</w:t>
            </w:r>
            <w:r w:rsidR="00D849C1" w:rsidRPr="00664964">
              <w:rPr>
                <w:rFonts w:eastAsia="Calibri" w:cstheme="minorHAnsi"/>
                <w:bCs/>
                <w:sz w:val="24"/>
                <w:szCs w:val="24"/>
              </w:rPr>
              <w:t xml:space="preserve"> dei vincoli finanziari </w:t>
            </w:r>
            <w:proofErr w:type="gramStart"/>
            <w:r w:rsidR="00D849C1" w:rsidRPr="00664964">
              <w:rPr>
                <w:rFonts w:eastAsia="Calibri" w:cstheme="minorHAnsi"/>
                <w:bCs/>
                <w:sz w:val="24"/>
                <w:szCs w:val="24"/>
              </w:rPr>
              <w:t xml:space="preserve">definiti </w:t>
            </w:r>
            <w:r w:rsidRPr="00664964">
              <w:rPr>
                <w:rFonts w:eastAsia="Calibri" w:cstheme="minorHAnsi"/>
                <w:bCs/>
                <w:sz w:val="24"/>
                <w:szCs w:val="24"/>
              </w:rPr>
              <w:t xml:space="preserve"> dall’art.</w:t>
            </w:r>
            <w:proofErr w:type="gramEnd"/>
            <w:r w:rsidRPr="00664964">
              <w:rPr>
                <w:rFonts w:eastAsia="Calibri" w:cstheme="minorHAnsi"/>
                <w:bCs/>
                <w:sz w:val="24"/>
                <w:szCs w:val="24"/>
              </w:rPr>
              <w:t xml:space="preserve"> 31 bis </w:t>
            </w:r>
            <w:r w:rsidR="00D849C1" w:rsidRPr="00664964">
              <w:rPr>
                <w:rFonts w:eastAsia="Calibri" w:cstheme="minorHAnsi"/>
                <w:bCs/>
                <w:sz w:val="24"/>
                <w:szCs w:val="24"/>
              </w:rPr>
              <w:t xml:space="preserve"> D.L. 152/2021</w:t>
            </w:r>
          </w:p>
          <w:p w14:paraId="48D5CE08" w14:textId="77777777" w:rsidR="00D849C1" w:rsidRPr="00664964" w:rsidRDefault="00D849C1" w:rsidP="00084D5E">
            <w:pPr>
              <w:rPr>
                <w:rFonts w:eastAsia="Calibri" w:cstheme="minorHAnsi"/>
                <w:bCs/>
                <w:sz w:val="24"/>
                <w:szCs w:val="24"/>
              </w:rPr>
            </w:pPr>
          </w:p>
          <w:p w14:paraId="4D4DD748" w14:textId="77777777" w:rsidR="00D849C1" w:rsidRPr="00664964" w:rsidRDefault="00D849C1" w:rsidP="00084D5E">
            <w:pPr>
              <w:rPr>
                <w:rFonts w:eastAsia="Calibri" w:cstheme="minorHAnsi"/>
                <w:bCs/>
                <w:sz w:val="24"/>
                <w:szCs w:val="24"/>
              </w:rPr>
            </w:pPr>
          </w:p>
          <w:p w14:paraId="3E48BED9" w14:textId="77777777" w:rsidR="00D849C1" w:rsidRPr="00664964" w:rsidRDefault="00D849C1" w:rsidP="00D849C1">
            <w:pPr>
              <w:rPr>
                <w:rFonts w:eastAsia="Calibri" w:cstheme="minorHAnsi"/>
                <w:bCs/>
                <w:sz w:val="24"/>
                <w:szCs w:val="24"/>
              </w:rPr>
            </w:pPr>
            <w:r w:rsidRPr="00664964">
              <w:rPr>
                <w:rFonts w:eastAsia="Calibri" w:cstheme="minorHAnsi"/>
                <w:bCs/>
                <w:sz w:val="24"/>
                <w:szCs w:val="24"/>
              </w:rPr>
              <w:t xml:space="preserve">Mancata richiesta parere del revisore (dall’art. 31 </w:t>
            </w:r>
            <w:proofErr w:type="gramStart"/>
            <w:r w:rsidRPr="00664964">
              <w:rPr>
                <w:rFonts w:eastAsia="Calibri" w:cstheme="minorHAnsi"/>
                <w:bCs/>
                <w:sz w:val="24"/>
                <w:szCs w:val="24"/>
              </w:rPr>
              <w:t>bis  D.L.</w:t>
            </w:r>
            <w:proofErr w:type="gramEnd"/>
            <w:r w:rsidRPr="00664964">
              <w:rPr>
                <w:rFonts w:eastAsia="Calibri" w:cstheme="minorHAnsi"/>
                <w:bCs/>
                <w:sz w:val="24"/>
                <w:szCs w:val="24"/>
              </w:rPr>
              <w:t xml:space="preserve"> 152/2021)</w:t>
            </w:r>
          </w:p>
          <w:p w14:paraId="07CE4E92" w14:textId="77777777" w:rsidR="00084D5E" w:rsidRPr="00664964" w:rsidRDefault="00084D5E" w:rsidP="00084D5E">
            <w:pPr>
              <w:rPr>
                <w:rFonts w:eastAsia="Calibri" w:cstheme="minorHAnsi"/>
                <w:bCs/>
                <w:sz w:val="24"/>
                <w:szCs w:val="24"/>
              </w:rPr>
            </w:pPr>
          </w:p>
          <w:p w14:paraId="10A8F250" w14:textId="77777777" w:rsidR="00D849C1" w:rsidRPr="00664964" w:rsidRDefault="00D849C1" w:rsidP="00DC5C4F">
            <w:pPr>
              <w:jc w:val="both"/>
              <w:rPr>
                <w:rFonts w:eastAsia="Calibri" w:cstheme="minorHAnsi"/>
                <w:bCs/>
                <w:sz w:val="24"/>
                <w:szCs w:val="24"/>
              </w:rPr>
            </w:pPr>
          </w:p>
          <w:p w14:paraId="3C648E2D" w14:textId="77777777" w:rsidR="00D849C1" w:rsidRPr="00664964" w:rsidRDefault="00D849C1" w:rsidP="00DC5C4F">
            <w:pPr>
              <w:jc w:val="both"/>
              <w:rPr>
                <w:rFonts w:eastAsia="Calibri" w:cstheme="minorHAnsi"/>
                <w:bCs/>
                <w:sz w:val="24"/>
                <w:szCs w:val="24"/>
              </w:rPr>
            </w:pPr>
            <w:r w:rsidRPr="00664964">
              <w:rPr>
                <w:rFonts w:eastAsia="Calibri" w:cstheme="minorHAnsi"/>
                <w:bCs/>
                <w:sz w:val="24"/>
                <w:szCs w:val="24"/>
              </w:rPr>
              <w:t>Errata quantificazione</w:t>
            </w:r>
            <w:r w:rsidR="00DC5C4F" w:rsidRPr="00664964">
              <w:rPr>
                <w:rFonts w:eastAsia="Calibri" w:cstheme="minorHAnsi"/>
                <w:bCs/>
                <w:sz w:val="24"/>
                <w:szCs w:val="24"/>
              </w:rPr>
              <w:t xml:space="preserve"> </w:t>
            </w:r>
            <w:r w:rsidRPr="00664964">
              <w:rPr>
                <w:rFonts w:eastAsia="Calibri" w:cstheme="minorHAnsi"/>
                <w:bCs/>
                <w:sz w:val="24"/>
                <w:szCs w:val="24"/>
              </w:rPr>
              <w:t xml:space="preserve">dell’importo da inserire nel quadro </w:t>
            </w:r>
            <w:proofErr w:type="gramStart"/>
            <w:r w:rsidRPr="00664964">
              <w:rPr>
                <w:rFonts w:eastAsia="Calibri" w:cstheme="minorHAnsi"/>
                <w:bCs/>
                <w:sz w:val="24"/>
                <w:szCs w:val="24"/>
              </w:rPr>
              <w:t>economico  (</w:t>
            </w:r>
            <w:proofErr w:type="gramEnd"/>
            <w:r w:rsidRPr="00664964">
              <w:rPr>
                <w:rFonts w:eastAsia="Calibri" w:cstheme="minorHAnsi"/>
                <w:bCs/>
                <w:sz w:val="24"/>
                <w:szCs w:val="24"/>
              </w:rPr>
              <w:t>art. 1 D.L. 80/2021)</w:t>
            </w:r>
          </w:p>
          <w:p w14:paraId="78AF2724" w14:textId="77777777" w:rsidR="00D849C1" w:rsidRPr="00664964" w:rsidRDefault="00D849C1" w:rsidP="00084D5E">
            <w:pPr>
              <w:rPr>
                <w:rFonts w:eastAsia="Calibri" w:cstheme="minorHAnsi"/>
                <w:bCs/>
                <w:sz w:val="24"/>
                <w:szCs w:val="24"/>
              </w:rPr>
            </w:pPr>
          </w:p>
          <w:p w14:paraId="727D8543" w14:textId="77777777" w:rsidR="00084D5E" w:rsidRPr="00664964" w:rsidRDefault="009328AC" w:rsidP="00DC5C4F">
            <w:pPr>
              <w:jc w:val="both"/>
              <w:rPr>
                <w:rFonts w:eastAsia="Calibri" w:cstheme="minorHAnsi"/>
                <w:bCs/>
                <w:sz w:val="24"/>
                <w:szCs w:val="24"/>
              </w:rPr>
            </w:pPr>
            <w:r w:rsidRPr="00664964">
              <w:rPr>
                <w:rFonts w:eastAsia="Calibri" w:cstheme="minorHAnsi"/>
                <w:bCs/>
                <w:sz w:val="24"/>
                <w:szCs w:val="24"/>
              </w:rPr>
              <w:t>Non corretto utilizzo procedure “semplificate” o utilizzo elenchi predisposti dalla Funzione Pubblica</w:t>
            </w:r>
          </w:p>
          <w:p w14:paraId="546E5ED7" w14:textId="77777777" w:rsidR="009328AC" w:rsidRPr="00664964" w:rsidRDefault="0085752B" w:rsidP="00084D5E">
            <w:pPr>
              <w:rPr>
                <w:rFonts w:eastAsia="Calibri" w:cstheme="minorHAnsi"/>
                <w:bCs/>
                <w:sz w:val="24"/>
                <w:szCs w:val="24"/>
              </w:rPr>
            </w:pPr>
            <w:r w:rsidRPr="00664964">
              <w:rPr>
                <w:rFonts w:eastAsia="Calibri" w:cstheme="minorHAnsi"/>
                <w:bCs/>
                <w:sz w:val="24"/>
                <w:szCs w:val="24"/>
              </w:rPr>
              <w:t>Mancato rispetto di quanto previsto dall’art. 7 d.lgs. 165/01 per conferimento incarico occasionale</w:t>
            </w:r>
          </w:p>
          <w:p w14:paraId="29392F8E" w14:textId="77777777" w:rsidR="009328AC" w:rsidRPr="00664964" w:rsidRDefault="009328AC" w:rsidP="00084D5E">
            <w:pPr>
              <w:rPr>
                <w:rFonts w:eastAsia="Calibri" w:cstheme="minorHAnsi"/>
                <w:bCs/>
                <w:sz w:val="24"/>
                <w:szCs w:val="24"/>
              </w:rPr>
            </w:pPr>
          </w:p>
          <w:p w14:paraId="11E21F13" w14:textId="77777777" w:rsidR="00DC5C4F" w:rsidRPr="00664964" w:rsidRDefault="00DC5C4F" w:rsidP="00084D5E">
            <w:pPr>
              <w:rPr>
                <w:rFonts w:eastAsia="Calibri" w:cstheme="minorHAnsi"/>
                <w:bCs/>
                <w:sz w:val="24"/>
                <w:szCs w:val="24"/>
              </w:rPr>
            </w:pPr>
          </w:p>
          <w:p w14:paraId="2ACED021" w14:textId="77777777" w:rsidR="009328AC" w:rsidRPr="00664964" w:rsidRDefault="009328AC" w:rsidP="00DC5C4F">
            <w:pPr>
              <w:jc w:val="both"/>
              <w:rPr>
                <w:rFonts w:eastAsia="Calibri" w:cstheme="minorHAnsi"/>
                <w:bCs/>
                <w:sz w:val="24"/>
                <w:szCs w:val="24"/>
              </w:rPr>
            </w:pPr>
            <w:r w:rsidRPr="00664964">
              <w:rPr>
                <w:rFonts w:eastAsia="Calibri" w:cstheme="minorHAnsi"/>
                <w:bCs/>
                <w:sz w:val="24"/>
                <w:szCs w:val="24"/>
              </w:rPr>
              <w:t>Mancanza dei requisiti professionali previsti dalla normativa</w:t>
            </w:r>
            <w:r w:rsidR="0085752B" w:rsidRPr="00664964">
              <w:rPr>
                <w:rFonts w:eastAsia="Calibri" w:cstheme="minorHAnsi"/>
                <w:bCs/>
                <w:sz w:val="24"/>
                <w:szCs w:val="24"/>
              </w:rPr>
              <w:t xml:space="preserve"> (in particolare la specializzazione professionale)</w:t>
            </w:r>
          </w:p>
          <w:p w14:paraId="5B134C9E" w14:textId="77777777" w:rsidR="009328AC" w:rsidRPr="00664964" w:rsidRDefault="009328AC" w:rsidP="00084D5E">
            <w:pPr>
              <w:rPr>
                <w:rFonts w:eastAsia="Calibri" w:cstheme="minorHAnsi"/>
                <w:bCs/>
                <w:sz w:val="24"/>
                <w:szCs w:val="24"/>
              </w:rPr>
            </w:pPr>
          </w:p>
          <w:p w14:paraId="0E6F1FF2" w14:textId="77777777" w:rsidR="009328AC" w:rsidRPr="00664964" w:rsidRDefault="009328AC" w:rsidP="009328AC">
            <w:pPr>
              <w:rPr>
                <w:rFonts w:eastAsia="Calibri" w:cstheme="minorHAnsi"/>
                <w:bCs/>
                <w:sz w:val="24"/>
                <w:szCs w:val="24"/>
              </w:rPr>
            </w:pPr>
            <w:r w:rsidRPr="00664964">
              <w:rPr>
                <w:rFonts w:eastAsia="Calibri" w:cstheme="minorHAnsi"/>
                <w:bCs/>
                <w:sz w:val="24"/>
                <w:szCs w:val="24"/>
              </w:rPr>
              <w:t xml:space="preserve">Mancata </w:t>
            </w:r>
            <w:proofErr w:type="gramStart"/>
            <w:r w:rsidRPr="00664964">
              <w:rPr>
                <w:rFonts w:eastAsia="Calibri" w:cstheme="minorHAnsi"/>
                <w:bCs/>
                <w:sz w:val="24"/>
                <w:szCs w:val="24"/>
              </w:rPr>
              <w:t>indicazione ,</w:t>
            </w:r>
            <w:proofErr w:type="gramEnd"/>
            <w:r w:rsidRPr="00664964">
              <w:rPr>
                <w:rFonts w:eastAsia="Calibri" w:cstheme="minorHAnsi"/>
                <w:bCs/>
                <w:sz w:val="24"/>
                <w:szCs w:val="24"/>
              </w:rPr>
              <w:t xml:space="preserve"> a pena nullità, progetto del PNRR  al</w:t>
            </w:r>
          </w:p>
          <w:p w14:paraId="58293285" w14:textId="77777777" w:rsidR="009328AC" w:rsidRPr="00664964" w:rsidRDefault="009328AC" w:rsidP="009328AC">
            <w:pPr>
              <w:rPr>
                <w:rFonts w:eastAsia="Calibri" w:cstheme="minorHAnsi"/>
                <w:bCs/>
                <w:sz w:val="24"/>
                <w:szCs w:val="24"/>
              </w:rPr>
            </w:pPr>
            <w:proofErr w:type="gramStart"/>
            <w:r w:rsidRPr="00664964">
              <w:rPr>
                <w:rFonts w:eastAsia="Calibri" w:cstheme="minorHAnsi"/>
                <w:bCs/>
                <w:sz w:val="24"/>
                <w:szCs w:val="24"/>
              </w:rPr>
              <w:t xml:space="preserve">quale  </w:t>
            </w:r>
            <w:proofErr w:type="spellStart"/>
            <w:r w:rsidRPr="00664964">
              <w:rPr>
                <w:rFonts w:eastAsia="Calibri" w:cstheme="minorHAnsi"/>
                <w:bCs/>
                <w:sz w:val="24"/>
                <w:szCs w:val="24"/>
              </w:rPr>
              <w:t>e</w:t>
            </w:r>
            <w:proofErr w:type="gramEnd"/>
            <w:r w:rsidRPr="00664964">
              <w:rPr>
                <w:rFonts w:eastAsia="Calibri" w:cstheme="minorHAnsi"/>
                <w:bCs/>
                <w:sz w:val="24"/>
                <w:szCs w:val="24"/>
              </w:rPr>
              <w:t>'</w:t>
            </w:r>
            <w:proofErr w:type="spellEnd"/>
            <w:r w:rsidRPr="00664964">
              <w:rPr>
                <w:rFonts w:eastAsia="Calibri" w:cstheme="minorHAnsi"/>
                <w:bCs/>
                <w:sz w:val="24"/>
                <w:szCs w:val="24"/>
              </w:rPr>
              <w:t xml:space="preserve">  riferita  la  prestazione  lavorativa  </w:t>
            </w:r>
          </w:p>
          <w:p w14:paraId="3F840D94" w14:textId="77777777" w:rsidR="009328AC" w:rsidRPr="00664964" w:rsidRDefault="009328AC" w:rsidP="00084D5E">
            <w:pPr>
              <w:rPr>
                <w:rFonts w:eastAsia="Calibri" w:cstheme="minorHAnsi"/>
                <w:bCs/>
                <w:sz w:val="24"/>
                <w:szCs w:val="24"/>
              </w:rPr>
            </w:pPr>
          </w:p>
          <w:p w14:paraId="4809CADF" w14:textId="77777777" w:rsidR="009328AC" w:rsidRPr="00664964" w:rsidRDefault="009328AC" w:rsidP="00084D5E">
            <w:pPr>
              <w:rPr>
                <w:rFonts w:eastAsia="Calibri" w:cstheme="minorHAnsi"/>
                <w:bCs/>
                <w:sz w:val="24"/>
                <w:szCs w:val="24"/>
              </w:rPr>
            </w:pPr>
          </w:p>
          <w:p w14:paraId="3AB89A43" w14:textId="77777777" w:rsidR="009328AC" w:rsidRPr="00664964" w:rsidRDefault="009328AC" w:rsidP="00084D5E">
            <w:pPr>
              <w:rPr>
                <w:rFonts w:eastAsia="Calibri" w:cstheme="minorHAnsi"/>
                <w:bCs/>
                <w:sz w:val="24"/>
                <w:szCs w:val="24"/>
              </w:rPr>
            </w:pPr>
            <w:r w:rsidRPr="00664964">
              <w:rPr>
                <w:rFonts w:eastAsia="Calibri" w:cstheme="minorHAnsi"/>
                <w:bCs/>
                <w:sz w:val="24"/>
                <w:szCs w:val="24"/>
              </w:rPr>
              <w:t>Mancato rispetto termini massimi dei contratti tempo determinato/collaborazioni</w:t>
            </w:r>
          </w:p>
          <w:p w14:paraId="5702E098" w14:textId="77777777" w:rsidR="009328AC" w:rsidRPr="00664964" w:rsidRDefault="009328AC" w:rsidP="00DC5C4F">
            <w:pPr>
              <w:jc w:val="both"/>
              <w:rPr>
                <w:rFonts w:eastAsia="Calibri" w:cstheme="minorHAnsi"/>
                <w:bCs/>
                <w:sz w:val="24"/>
                <w:szCs w:val="24"/>
              </w:rPr>
            </w:pPr>
            <w:r w:rsidRPr="00664964">
              <w:rPr>
                <w:rFonts w:eastAsia="Calibri" w:cstheme="minorHAnsi"/>
                <w:bCs/>
                <w:sz w:val="24"/>
                <w:szCs w:val="24"/>
              </w:rPr>
              <w:t xml:space="preserve">Utilizzo </w:t>
            </w:r>
            <w:proofErr w:type="spellStart"/>
            <w:r w:rsidRPr="00664964">
              <w:rPr>
                <w:rFonts w:eastAsia="Calibri" w:cstheme="minorHAnsi"/>
                <w:bCs/>
                <w:sz w:val="24"/>
                <w:szCs w:val="24"/>
              </w:rPr>
              <w:t>improrio</w:t>
            </w:r>
            <w:proofErr w:type="spellEnd"/>
            <w:r w:rsidRPr="00664964">
              <w:rPr>
                <w:rFonts w:eastAsia="Calibri" w:cstheme="minorHAnsi"/>
                <w:bCs/>
                <w:sz w:val="24"/>
                <w:szCs w:val="24"/>
              </w:rPr>
              <w:t xml:space="preserve"> della proroga</w:t>
            </w:r>
          </w:p>
          <w:p w14:paraId="246F0269" w14:textId="77777777" w:rsidR="00DC5C4F" w:rsidRPr="00664964" w:rsidRDefault="00DC5C4F" w:rsidP="00DC5C4F">
            <w:pPr>
              <w:jc w:val="both"/>
              <w:rPr>
                <w:rFonts w:eastAsia="Calibri" w:cstheme="minorHAnsi"/>
                <w:bCs/>
                <w:sz w:val="24"/>
                <w:szCs w:val="24"/>
              </w:rPr>
            </w:pPr>
          </w:p>
          <w:p w14:paraId="51BC2BCB" w14:textId="77777777" w:rsidR="009328AC" w:rsidRPr="00664964" w:rsidRDefault="009328AC" w:rsidP="00DC5C4F">
            <w:pPr>
              <w:jc w:val="both"/>
              <w:rPr>
                <w:rFonts w:eastAsia="Calibri" w:cstheme="minorHAnsi"/>
                <w:bCs/>
                <w:sz w:val="24"/>
                <w:szCs w:val="24"/>
              </w:rPr>
            </w:pPr>
            <w:proofErr w:type="gramStart"/>
            <w:r w:rsidRPr="00664964">
              <w:rPr>
                <w:rFonts w:eastAsia="Calibri" w:cstheme="minorHAnsi"/>
                <w:bCs/>
                <w:sz w:val="24"/>
                <w:szCs w:val="24"/>
              </w:rPr>
              <w:t>Il  mancato</w:t>
            </w:r>
            <w:proofErr w:type="gramEnd"/>
            <w:r w:rsidRPr="00664964">
              <w:rPr>
                <w:rFonts w:eastAsia="Calibri" w:cstheme="minorHAnsi"/>
                <w:bCs/>
                <w:sz w:val="24"/>
                <w:szCs w:val="24"/>
              </w:rPr>
              <w:t xml:space="preserve">  conseguimento  dei </w:t>
            </w:r>
            <w:r w:rsidR="00DC5C4F" w:rsidRPr="00664964">
              <w:rPr>
                <w:rFonts w:eastAsia="Calibri" w:cstheme="minorHAnsi"/>
                <w:bCs/>
                <w:sz w:val="24"/>
                <w:szCs w:val="24"/>
              </w:rPr>
              <w:t xml:space="preserve">traguardi  e  degli  </w:t>
            </w:r>
            <w:r w:rsidRPr="00664964">
              <w:rPr>
                <w:rFonts w:eastAsia="Calibri" w:cstheme="minorHAnsi"/>
                <w:bCs/>
                <w:sz w:val="24"/>
                <w:szCs w:val="24"/>
              </w:rPr>
              <w:t>obiettivi,  intermedi  e  finali,  previsti  dal</w:t>
            </w:r>
            <w:r w:rsidR="00DC5C4F" w:rsidRPr="00664964">
              <w:rPr>
                <w:rFonts w:eastAsia="Calibri" w:cstheme="minorHAnsi"/>
                <w:bCs/>
                <w:sz w:val="24"/>
                <w:szCs w:val="24"/>
              </w:rPr>
              <w:t xml:space="preserve"> </w:t>
            </w:r>
            <w:r w:rsidRPr="00664964">
              <w:rPr>
                <w:rFonts w:eastAsia="Calibri" w:cstheme="minorHAnsi"/>
                <w:bCs/>
                <w:sz w:val="24"/>
                <w:szCs w:val="24"/>
              </w:rPr>
              <w:t>progetto</w:t>
            </w:r>
          </w:p>
          <w:p w14:paraId="3AE8E6AF" w14:textId="77777777" w:rsidR="00DC5C4F" w:rsidRPr="00664964" w:rsidRDefault="00DC5C4F" w:rsidP="00DC5C4F">
            <w:pPr>
              <w:jc w:val="both"/>
              <w:rPr>
                <w:rFonts w:eastAsia="Calibri" w:cstheme="minorHAnsi"/>
                <w:bCs/>
                <w:sz w:val="24"/>
                <w:szCs w:val="24"/>
              </w:rPr>
            </w:pPr>
            <w:r w:rsidRPr="00664964">
              <w:rPr>
                <w:rFonts w:eastAsia="Calibri" w:cstheme="minorHAnsi"/>
                <w:bCs/>
                <w:sz w:val="24"/>
                <w:szCs w:val="24"/>
              </w:rPr>
              <w:t>Mancato recesso in caso di mancato raggiungimento obiettivi</w:t>
            </w:r>
          </w:p>
          <w:p w14:paraId="13E69C8C" w14:textId="77777777" w:rsidR="009328AC" w:rsidRPr="00664964" w:rsidRDefault="009328AC" w:rsidP="00DC5C4F">
            <w:pPr>
              <w:jc w:val="both"/>
              <w:rPr>
                <w:rFonts w:eastAsia="Calibri" w:cstheme="minorHAnsi"/>
                <w:bCs/>
                <w:sz w:val="24"/>
                <w:szCs w:val="24"/>
              </w:rPr>
            </w:pPr>
          </w:p>
          <w:p w14:paraId="11105997" w14:textId="77777777" w:rsidR="009328AC" w:rsidRPr="00664964" w:rsidRDefault="009328AC" w:rsidP="00084D5E">
            <w:pPr>
              <w:rPr>
                <w:rFonts w:eastAsia="Calibri" w:cstheme="minorHAnsi"/>
                <w:bCs/>
                <w:sz w:val="24"/>
                <w:szCs w:val="24"/>
              </w:rPr>
            </w:pPr>
          </w:p>
          <w:p w14:paraId="3B49A835" w14:textId="77777777" w:rsidR="009328AC" w:rsidRPr="00664964" w:rsidRDefault="009328AC" w:rsidP="00084D5E">
            <w:pPr>
              <w:rPr>
                <w:rFonts w:eastAsia="Calibri" w:cstheme="minorHAnsi"/>
                <w:b/>
                <w:bCs/>
                <w:sz w:val="24"/>
                <w:szCs w:val="24"/>
              </w:rPr>
            </w:pPr>
          </w:p>
        </w:tc>
        <w:tc>
          <w:tcPr>
            <w:tcW w:w="1956" w:type="dxa"/>
            <w:tcBorders>
              <w:top w:val="single" w:sz="4" w:space="0" w:color="auto"/>
              <w:left w:val="single" w:sz="4" w:space="0" w:color="auto"/>
              <w:bottom w:val="single" w:sz="4" w:space="0" w:color="auto"/>
              <w:right w:val="single" w:sz="4" w:space="0" w:color="auto"/>
            </w:tcBorders>
          </w:tcPr>
          <w:p w14:paraId="13C6D57E" w14:textId="77777777" w:rsidR="009328AC" w:rsidRPr="00664964" w:rsidRDefault="009328AC" w:rsidP="009328AC">
            <w:pPr>
              <w:jc w:val="center"/>
              <w:rPr>
                <w:rFonts w:cstheme="minorHAnsi"/>
                <w:sz w:val="24"/>
                <w:szCs w:val="24"/>
              </w:rPr>
            </w:pPr>
          </w:p>
          <w:p w14:paraId="4DF90D40" w14:textId="77777777" w:rsidR="009328AC" w:rsidRPr="00664964" w:rsidRDefault="009328AC" w:rsidP="009328AC">
            <w:pPr>
              <w:jc w:val="center"/>
              <w:rPr>
                <w:rFonts w:cstheme="minorHAnsi"/>
                <w:sz w:val="24"/>
                <w:szCs w:val="24"/>
              </w:rPr>
            </w:pPr>
          </w:p>
          <w:p w14:paraId="667E3F37" w14:textId="77777777" w:rsidR="009328AC" w:rsidRPr="00664964" w:rsidRDefault="009328AC" w:rsidP="009328AC">
            <w:pPr>
              <w:jc w:val="center"/>
              <w:rPr>
                <w:rFonts w:cstheme="minorHAnsi"/>
                <w:sz w:val="24"/>
                <w:szCs w:val="24"/>
              </w:rPr>
            </w:pPr>
          </w:p>
          <w:p w14:paraId="144C218F" w14:textId="77777777" w:rsidR="009328AC" w:rsidRPr="00664964" w:rsidRDefault="009328AC" w:rsidP="009328AC">
            <w:pPr>
              <w:jc w:val="center"/>
              <w:rPr>
                <w:rFonts w:cstheme="minorHAnsi"/>
                <w:sz w:val="24"/>
                <w:szCs w:val="24"/>
              </w:rPr>
            </w:pPr>
          </w:p>
          <w:p w14:paraId="47B03919" w14:textId="77777777" w:rsidR="009328AC" w:rsidRPr="00664964" w:rsidRDefault="009328AC" w:rsidP="009328AC">
            <w:pPr>
              <w:jc w:val="center"/>
              <w:rPr>
                <w:rFonts w:cstheme="minorHAnsi"/>
                <w:sz w:val="24"/>
                <w:szCs w:val="24"/>
              </w:rPr>
            </w:pPr>
          </w:p>
          <w:p w14:paraId="4E8B5F3B" w14:textId="77777777" w:rsidR="00DC5C4F" w:rsidRPr="00664964" w:rsidRDefault="00DC5C4F" w:rsidP="009328AC">
            <w:pPr>
              <w:jc w:val="center"/>
              <w:rPr>
                <w:rFonts w:cstheme="minorHAnsi"/>
                <w:sz w:val="24"/>
                <w:szCs w:val="24"/>
              </w:rPr>
            </w:pPr>
          </w:p>
          <w:p w14:paraId="53D12A88" w14:textId="77777777" w:rsidR="00DC5C4F" w:rsidRPr="00664964" w:rsidRDefault="00DC5C4F" w:rsidP="009328AC">
            <w:pPr>
              <w:jc w:val="center"/>
              <w:rPr>
                <w:rFonts w:cstheme="minorHAnsi"/>
                <w:sz w:val="24"/>
                <w:szCs w:val="24"/>
              </w:rPr>
            </w:pPr>
          </w:p>
          <w:p w14:paraId="1A5983EB" w14:textId="77777777" w:rsidR="00DC5C4F" w:rsidRPr="00664964" w:rsidRDefault="00DC5C4F" w:rsidP="009328AC">
            <w:pPr>
              <w:jc w:val="center"/>
              <w:rPr>
                <w:rFonts w:cstheme="minorHAnsi"/>
                <w:sz w:val="24"/>
                <w:szCs w:val="24"/>
              </w:rPr>
            </w:pPr>
          </w:p>
          <w:p w14:paraId="7726800C" w14:textId="77777777" w:rsidR="00DC5C4F" w:rsidRPr="00664964" w:rsidRDefault="00DC5C4F" w:rsidP="009328AC">
            <w:pPr>
              <w:jc w:val="center"/>
              <w:rPr>
                <w:rFonts w:cstheme="minorHAnsi"/>
                <w:sz w:val="24"/>
                <w:szCs w:val="24"/>
              </w:rPr>
            </w:pPr>
          </w:p>
          <w:p w14:paraId="1B0B369C" w14:textId="77777777" w:rsidR="009328AC" w:rsidRPr="00664964" w:rsidRDefault="009328AC" w:rsidP="009328AC">
            <w:pPr>
              <w:jc w:val="center"/>
              <w:rPr>
                <w:rFonts w:cstheme="minorHAnsi"/>
                <w:sz w:val="24"/>
                <w:szCs w:val="24"/>
              </w:rPr>
            </w:pPr>
          </w:p>
          <w:p w14:paraId="183AC808" w14:textId="77777777" w:rsidR="009328AC" w:rsidRPr="00664964" w:rsidRDefault="009328AC" w:rsidP="009328AC">
            <w:pPr>
              <w:jc w:val="center"/>
              <w:rPr>
                <w:rFonts w:cstheme="minorHAnsi"/>
                <w:sz w:val="24"/>
                <w:szCs w:val="24"/>
              </w:rPr>
            </w:pPr>
            <w:r w:rsidRPr="00664964">
              <w:rPr>
                <w:rFonts w:eastAsia="Calibri" w:cstheme="minorHAnsi"/>
                <w:noProof/>
                <w:sz w:val="24"/>
                <w:szCs w:val="24"/>
                <w:lang w:eastAsia="it-IT"/>
              </w:rPr>
              <w:drawing>
                <wp:inline distT="0" distB="0" distL="0" distR="0" wp14:anchorId="55290B66" wp14:editId="22A73B12">
                  <wp:extent cx="355600" cy="355600"/>
                  <wp:effectExtent l="0" t="0" r="6350" b="6350"/>
                  <wp:docPr id="4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221887B7" w14:textId="77777777" w:rsidR="009328AC" w:rsidRPr="00664964" w:rsidRDefault="009328AC" w:rsidP="009328AC">
            <w:pPr>
              <w:jc w:val="center"/>
              <w:rPr>
                <w:rFonts w:cstheme="minorHAnsi"/>
                <w:sz w:val="24"/>
                <w:szCs w:val="24"/>
              </w:rPr>
            </w:pPr>
            <w:r w:rsidRPr="00664964">
              <w:rPr>
                <w:rFonts w:eastAsia="Calibri" w:cstheme="minorHAnsi"/>
                <w:sz w:val="24"/>
                <w:szCs w:val="24"/>
              </w:rPr>
              <w:t>Probabilità alta</w:t>
            </w:r>
          </w:p>
          <w:p w14:paraId="221B42C9" w14:textId="77777777" w:rsidR="00084D5E" w:rsidRPr="00664964" w:rsidRDefault="009328AC" w:rsidP="009328AC">
            <w:pPr>
              <w:jc w:val="center"/>
              <w:rPr>
                <w:rFonts w:eastAsia="Calibri" w:cstheme="minorHAnsi"/>
                <w:sz w:val="24"/>
                <w:szCs w:val="24"/>
              </w:rPr>
            </w:pPr>
            <w:r w:rsidRPr="00664964">
              <w:rPr>
                <w:rFonts w:eastAsia="Calibri" w:cstheme="minorHAnsi"/>
                <w:sz w:val="24"/>
                <w:szCs w:val="24"/>
              </w:rPr>
              <w:t>Impatto alto</w:t>
            </w:r>
          </w:p>
          <w:p w14:paraId="0ADDE18E" w14:textId="77777777" w:rsidR="00DC5C4F" w:rsidRPr="00664964" w:rsidRDefault="00DC5C4F" w:rsidP="009328AC">
            <w:pPr>
              <w:jc w:val="center"/>
              <w:rPr>
                <w:rFonts w:eastAsia="Calibri" w:cstheme="minorHAnsi"/>
                <w:sz w:val="24"/>
                <w:szCs w:val="24"/>
              </w:rPr>
            </w:pPr>
          </w:p>
          <w:p w14:paraId="7D22B177" w14:textId="77777777" w:rsidR="00DC5C4F" w:rsidRPr="00664964" w:rsidRDefault="00DC5C4F" w:rsidP="009328AC">
            <w:pPr>
              <w:jc w:val="center"/>
              <w:rPr>
                <w:rFonts w:eastAsia="Calibri" w:cstheme="minorHAnsi"/>
                <w:sz w:val="24"/>
                <w:szCs w:val="24"/>
              </w:rPr>
            </w:pPr>
          </w:p>
          <w:p w14:paraId="36FF1ADE" w14:textId="77777777" w:rsidR="00DC5C4F" w:rsidRPr="00664964" w:rsidRDefault="00DC5C4F" w:rsidP="009328AC">
            <w:pPr>
              <w:jc w:val="center"/>
              <w:rPr>
                <w:rFonts w:eastAsia="Calibri" w:cstheme="minorHAnsi"/>
                <w:sz w:val="24"/>
                <w:szCs w:val="24"/>
              </w:rPr>
            </w:pPr>
          </w:p>
          <w:p w14:paraId="73B67B34" w14:textId="77777777" w:rsidR="00DC5C4F" w:rsidRPr="00664964" w:rsidRDefault="00DC5C4F" w:rsidP="009328AC">
            <w:pPr>
              <w:jc w:val="center"/>
              <w:rPr>
                <w:rFonts w:eastAsia="Calibri" w:cstheme="minorHAnsi"/>
                <w:sz w:val="24"/>
                <w:szCs w:val="24"/>
              </w:rPr>
            </w:pPr>
          </w:p>
          <w:p w14:paraId="3AA181D0" w14:textId="77777777" w:rsidR="00DC5C4F" w:rsidRPr="00664964" w:rsidRDefault="00DC5C4F" w:rsidP="009328AC">
            <w:pPr>
              <w:jc w:val="center"/>
              <w:rPr>
                <w:rFonts w:eastAsia="Calibri" w:cstheme="minorHAnsi"/>
                <w:sz w:val="24"/>
                <w:szCs w:val="24"/>
              </w:rPr>
            </w:pPr>
          </w:p>
          <w:p w14:paraId="60FDCF38" w14:textId="77777777" w:rsidR="00DC5C4F" w:rsidRPr="00664964" w:rsidRDefault="00DC5C4F" w:rsidP="009328AC">
            <w:pPr>
              <w:jc w:val="center"/>
              <w:rPr>
                <w:rFonts w:eastAsia="Calibri" w:cstheme="minorHAnsi"/>
                <w:sz w:val="24"/>
                <w:szCs w:val="24"/>
              </w:rPr>
            </w:pPr>
          </w:p>
          <w:p w14:paraId="04037C34" w14:textId="77777777" w:rsidR="00DC5C4F" w:rsidRPr="00664964" w:rsidRDefault="00DC5C4F" w:rsidP="009328AC">
            <w:pPr>
              <w:jc w:val="center"/>
              <w:rPr>
                <w:rFonts w:eastAsia="Calibri" w:cstheme="minorHAnsi"/>
                <w:sz w:val="24"/>
                <w:szCs w:val="24"/>
              </w:rPr>
            </w:pPr>
          </w:p>
          <w:p w14:paraId="14C076BD" w14:textId="77777777" w:rsidR="00DC5C4F" w:rsidRPr="00664964" w:rsidRDefault="00DC5C4F" w:rsidP="009328AC">
            <w:pPr>
              <w:jc w:val="center"/>
              <w:rPr>
                <w:rFonts w:eastAsia="Calibri" w:cstheme="minorHAnsi"/>
                <w:sz w:val="24"/>
                <w:szCs w:val="24"/>
              </w:rPr>
            </w:pPr>
          </w:p>
          <w:p w14:paraId="3697EBB4" w14:textId="77777777" w:rsidR="00DC5C4F" w:rsidRPr="00664964" w:rsidRDefault="00DC5C4F" w:rsidP="009328AC">
            <w:pPr>
              <w:jc w:val="center"/>
              <w:rPr>
                <w:rFonts w:eastAsia="Calibri" w:cstheme="minorHAnsi"/>
                <w:sz w:val="24"/>
                <w:szCs w:val="24"/>
              </w:rPr>
            </w:pPr>
          </w:p>
          <w:p w14:paraId="7D3A3752" w14:textId="77777777" w:rsidR="00DC5C4F" w:rsidRPr="00664964" w:rsidRDefault="00DC5C4F" w:rsidP="009328AC">
            <w:pPr>
              <w:jc w:val="center"/>
              <w:rPr>
                <w:rFonts w:eastAsia="Calibri" w:cstheme="minorHAnsi"/>
                <w:sz w:val="24"/>
                <w:szCs w:val="24"/>
              </w:rPr>
            </w:pPr>
          </w:p>
          <w:p w14:paraId="3D694A50" w14:textId="77777777" w:rsidR="00DC5C4F" w:rsidRPr="00664964" w:rsidRDefault="00DC5C4F" w:rsidP="009328AC">
            <w:pPr>
              <w:jc w:val="center"/>
              <w:rPr>
                <w:rFonts w:eastAsia="Calibri" w:cstheme="minorHAnsi"/>
                <w:sz w:val="24"/>
                <w:szCs w:val="24"/>
              </w:rPr>
            </w:pPr>
          </w:p>
          <w:p w14:paraId="0B54ACEB" w14:textId="77777777" w:rsidR="00DC5C4F" w:rsidRPr="00664964" w:rsidRDefault="00DC5C4F" w:rsidP="009328AC">
            <w:pPr>
              <w:jc w:val="center"/>
              <w:rPr>
                <w:rFonts w:eastAsia="Calibri" w:cstheme="minorHAnsi"/>
                <w:sz w:val="24"/>
                <w:szCs w:val="24"/>
              </w:rPr>
            </w:pPr>
          </w:p>
          <w:p w14:paraId="4A7A5C48" w14:textId="77777777" w:rsidR="00DC5C4F" w:rsidRPr="00664964" w:rsidRDefault="00DC5C4F" w:rsidP="009328AC">
            <w:pPr>
              <w:jc w:val="center"/>
              <w:rPr>
                <w:rFonts w:eastAsia="Calibri" w:cstheme="minorHAnsi"/>
                <w:sz w:val="24"/>
                <w:szCs w:val="24"/>
              </w:rPr>
            </w:pPr>
          </w:p>
          <w:p w14:paraId="533316BD" w14:textId="77777777" w:rsidR="00DC5C4F" w:rsidRPr="00664964" w:rsidRDefault="00DC5C4F" w:rsidP="009328AC">
            <w:pPr>
              <w:jc w:val="center"/>
              <w:rPr>
                <w:rFonts w:eastAsia="Calibri" w:cstheme="minorHAnsi"/>
                <w:sz w:val="24"/>
                <w:szCs w:val="24"/>
              </w:rPr>
            </w:pPr>
          </w:p>
          <w:p w14:paraId="69FC2FAB" w14:textId="77777777" w:rsidR="00DC5C4F" w:rsidRPr="00664964" w:rsidRDefault="00DC5C4F" w:rsidP="009328AC">
            <w:pPr>
              <w:jc w:val="center"/>
              <w:rPr>
                <w:rFonts w:eastAsia="Calibri" w:cstheme="minorHAnsi"/>
                <w:sz w:val="24"/>
                <w:szCs w:val="24"/>
              </w:rPr>
            </w:pPr>
          </w:p>
          <w:p w14:paraId="0ABD9940" w14:textId="77777777" w:rsidR="00DC5C4F" w:rsidRPr="00664964" w:rsidRDefault="00DC5C4F" w:rsidP="00DC5C4F">
            <w:pPr>
              <w:rPr>
                <w:rFonts w:eastAsia="Calibri" w:cstheme="minorHAnsi"/>
                <w:sz w:val="24"/>
                <w:szCs w:val="24"/>
              </w:rPr>
            </w:pPr>
          </w:p>
          <w:p w14:paraId="26ACF5D5" w14:textId="77777777" w:rsidR="00DC5C4F" w:rsidRPr="00664964" w:rsidRDefault="00DC5C4F" w:rsidP="009328AC">
            <w:pPr>
              <w:jc w:val="center"/>
              <w:rPr>
                <w:rFonts w:eastAsia="Calibri" w:cstheme="minorHAnsi"/>
                <w:sz w:val="24"/>
                <w:szCs w:val="24"/>
              </w:rPr>
            </w:pPr>
          </w:p>
          <w:p w14:paraId="545FAE17" w14:textId="77777777" w:rsidR="00DC5C4F" w:rsidRPr="00664964" w:rsidRDefault="00DC5C4F" w:rsidP="00DC5C4F">
            <w:pPr>
              <w:rPr>
                <w:rFonts w:eastAsia="Calibri" w:cstheme="minorHAnsi"/>
                <w:sz w:val="24"/>
                <w:szCs w:val="24"/>
              </w:rPr>
            </w:pPr>
          </w:p>
          <w:p w14:paraId="75A68DA8" w14:textId="77777777" w:rsidR="00DC5C4F" w:rsidRPr="00664964" w:rsidRDefault="00DC5C4F" w:rsidP="009328AC">
            <w:pPr>
              <w:jc w:val="center"/>
              <w:rPr>
                <w:rFonts w:eastAsia="Calibri" w:cstheme="minorHAnsi"/>
                <w:b/>
                <w:bCs/>
                <w:sz w:val="24"/>
                <w:szCs w:val="24"/>
              </w:rPr>
            </w:pPr>
            <w:r w:rsidRPr="00664964">
              <w:rPr>
                <w:rFonts w:eastAsia="Calibri" w:cstheme="minorHAnsi"/>
                <w:noProof/>
                <w:sz w:val="24"/>
                <w:szCs w:val="24"/>
                <w:lang w:eastAsia="it-IT"/>
              </w:rPr>
              <w:drawing>
                <wp:inline distT="0" distB="0" distL="0" distR="0" wp14:anchorId="0491F46A" wp14:editId="6E5A35EF">
                  <wp:extent cx="355600" cy="355600"/>
                  <wp:effectExtent l="0" t="0" r="6350" b="6350"/>
                  <wp:docPr id="4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1195560D" w14:textId="77777777" w:rsidR="00DC5C4F" w:rsidRPr="00664964" w:rsidRDefault="00DC5C4F" w:rsidP="009328AC">
            <w:pPr>
              <w:jc w:val="center"/>
              <w:rPr>
                <w:rFonts w:eastAsia="Calibri" w:cstheme="minorHAnsi"/>
                <w:b/>
                <w:bCs/>
                <w:sz w:val="24"/>
                <w:szCs w:val="24"/>
              </w:rPr>
            </w:pPr>
          </w:p>
          <w:p w14:paraId="2912F97B" w14:textId="77777777" w:rsidR="00DC5C4F" w:rsidRPr="00664964" w:rsidRDefault="00DC5C4F" w:rsidP="00DC5C4F">
            <w:pPr>
              <w:jc w:val="center"/>
              <w:rPr>
                <w:rFonts w:cstheme="minorHAnsi"/>
                <w:sz w:val="24"/>
                <w:szCs w:val="24"/>
              </w:rPr>
            </w:pPr>
            <w:r w:rsidRPr="00664964">
              <w:rPr>
                <w:rFonts w:eastAsia="Calibri" w:cstheme="minorHAnsi"/>
                <w:sz w:val="24"/>
                <w:szCs w:val="24"/>
              </w:rPr>
              <w:t>Probabilità alta</w:t>
            </w:r>
          </w:p>
          <w:p w14:paraId="57F9A578" w14:textId="77777777" w:rsidR="00DC5C4F" w:rsidRPr="00664964" w:rsidRDefault="00DC5C4F" w:rsidP="00DC5C4F">
            <w:pPr>
              <w:jc w:val="center"/>
              <w:rPr>
                <w:rFonts w:eastAsia="Calibri" w:cstheme="minorHAnsi"/>
                <w:sz w:val="24"/>
                <w:szCs w:val="24"/>
              </w:rPr>
            </w:pPr>
            <w:r w:rsidRPr="00664964">
              <w:rPr>
                <w:rFonts w:eastAsia="Calibri" w:cstheme="minorHAnsi"/>
                <w:sz w:val="24"/>
                <w:szCs w:val="24"/>
              </w:rPr>
              <w:t>Impatto alto</w:t>
            </w:r>
          </w:p>
          <w:p w14:paraId="1F4DD8DE" w14:textId="77777777" w:rsidR="00DC5C4F" w:rsidRPr="00664964" w:rsidRDefault="00DC5C4F" w:rsidP="00DC5C4F">
            <w:pPr>
              <w:jc w:val="center"/>
              <w:rPr>
                <w:rFonts w:eastAsia="Calibri" w:cstheme="minorHAnsi"/>
                <w:sz w:val="24"/>
                <w:szCs w:val="24"/>
              </w:rPr>
            </w:pPr>
          </w:p>
          <w:p w14:paraId="08858230" w14:textId="77777777" w:rsidR="00DC5C4F" w:rsidRPr="00664964" w:rsidRDefault="00DC5C4F" w:rsidP="009328AC">
            <w:pPr>
              <w:jc w:val="center"/>
              <w:rPr>
                <w:rFonts w:eastAsia="Calibri" w:cstheme="minorHAnsi"/>
                <w:b/>
                <w:bCs/>
                <w:sz w:val="24"/>
                <w:szCs w:val="24"/>
              </w:rPr>
            </w:pPr>
          </w:p>
        </w:tc>
        <w:tc>
          <w:tcPr>
            <w:tcW w:w="3283" w:type="dxa"/>
            <w:tcBorders>
              <w:top w:val="single" w:sz="4" w:space="0" w:color="auto"/>
              <w:left w:val="single" w:sz="4" w:space="0" w:color="auto"/>
              <w:bottom w:val="single" w:sz="4" w:space="0" w:color="auto"/>
              <w:right w:val="single" w:sz="4" w:space="0" w:color="auto"/>
            </w:tcBorders>
            <w:hideMark/>
          </w:tcPr>
          <w:p w14:paraId="04E00E22" w14:textId="77777777" w:rsidR="00084D5E" w:rsidRPr="00664964" w:rsidRDefault="00D849C1" w:rsidP="00084D5E">
            <w:pPr>
              <w:rPr>
                <w:rFonts w:eastAsia="Calibri" w:cstheme="minorHAnsi"/>
                <w:bCs/>
                <w:sz w:val="24"/>
                <w:szCs w:val="24"/>
              </w:rPr>
            </w:pPr>
            <w:r w:rsidRPr="00664964">
              <w:rPr>
                <w:rFonts w:eastAsia="Calibri" w:cstheme="minorHAnsi"/>
                <w:bCs/>
                <w:sz w:val="24"/>
                <w:szCs w:val="24"/>
              </w:rPr>
              <w:lastRenderedPageBreak/>
              <w:t xml:space="preserve">Rispetto di quanto previsto dalla Circolare </w:t>
            </w:r>
            <w:proofErr w:type="gramStart"/>
            <w:r w:rsidRPr="00664964">
              <w:rPr>
                <w:rFonts w:eastAsia="Calibri" w:cstheme="minorHAnsi"/>
                <w:bCs/>
                <w:sz w:val="24"/>
                <w:szCs w:val="24"/>
              </w:rPr>
              <w:t>MEF  nr</w:t>
            </w:r>
            <w:proofErr w:type="gramEnd"/>
            <w:r w:rsidRPr="00664964">
              <w:rPr>
                <w:rFonts w:eastAsia="Calibri" w:cstheme="minorHAnsi"/>
                <w:bCs/>
                <w:sz w:val="24"/>
                <w:szCs w:val="24"/>
              </w:rPr>
              <w:t xml:space="preserve"> 4 del 18.01.2022</w:t>
            </w:r>
          </w:p>
          <w:p w14:paraId="228AE5A7" w14:textId="77777777" w:rsidR="00D849C1" w:rsidRPr="00664964" w:rsidRDefault="00D849C1" w:rsidP="00084D5E">
            <w:pPr>
              <w:rPr>
                <w:rFonts w:eastAsia="Calibri" w:cstheme="minorHAnsi"/>
                <w:b/>
                <w:bCs/>
                <w:sz w:val="24"/>
                <w:szCs w:val="24"/>
              </w:rPr>
            </w:pPr>
          </w:p>
          <w:p w14:paraId="4598ED18" w14:textId="77777777" w:rsidR="00DC5C4F" w:rsidRPr="00664964" w:rsidRDefault="00DC5C4F" w:rsidP="00084D5E">
            <w:pPr>
              <w:rPr>
                <w:rFonts w:eastAsia="Calibri" w:cstheme="minorHAnsi"/>
                <w:b/>
                <w:bCs/>
                <w:sz w:val="24"/>
                <w:szCs w:val="24"/>
              </w:rPr>
            </w:pPr>
          </w:p>
          <w:p w14:paraId="16CC78C1" w14:textId="77777777" w:rsidR="00D849C1" w:rsidRPr="00664964" w:rsidRDefault="00D849C1" w:rsidP="00084D5E">
            <w:pPr>
              <w:rPr>
                <w:rFonts w:eastAsia="Calibri" w:cstheme="minorHAnsi"/>
                <w:bCs/>
                <w:sz w:val="24"/>
                <w:szCs w:val="24"/>
              </w:rPr>
            </w:pPr>
            <w:r w:rsidRPr="00664964">
              <w:rPr>
                <w:rFonts w:eastAsia="Calibri" w:cstheme="minorHAnsi"/>
                <w:bCs/>
                <w:sz w:val="24"/>
                <w:szCs w:val="24"/>
              </w:rPr>
              <w:t xml:space="preserve">Sarebbe opportuno un supporto di consulenza da parte degli Esperti individuati dalla Regione Umbria nell’ambito del Piano mille esperti. </w:t>
            </w:r>
          </w:p>
          <w:p w14:paraId="3D413F15" w14:textId="77777777" w:rsidR="00DC5C4F" w:rsidRPr="00664964" w:rsidRDefault="00DC5C4F" w:rsidP="00084D5E">
            <w:pPr>
              <w:rPr>
                <w:rFonts w:eastAsia="Calibri" w:cstheme="minorHAnsi"/>
                <w:bCs/>
                <w:sz w:val="24"/>
                <w:szCs w:val="24"/>
              </w:rPr>
            </w:pPr>
          </w:p>
          <w:p w14:paraId="0B1DE099" w14:textId="77777777" w:rsidR="00DC5C4F" w:rsidRPr="00664964" w:rsidRDefault="00DC5C4F" w:rsidP="00084D5E">
            <w:pPr>
              <w:rPr>
                <w:rFonts w:eastAsia="Calibri" w:cstheme="minorHAnsi"/>
                <w:bCs/>
                <w:sz w:val="24"/>
                <w:szCs w:val="24"/>
              </w:rPr>
            </w:pPr>
          </w:p>
          <w:p w14:paraId="143E0A80" w14:textId="77777777" w:rsidR="00DC5C4F" w:rsidRPr="00664964" w:rsidRDefault="00DC5C4F" w:rsidP="00084D5E">
            <w:pPr>
              <w:rPr>
                <w:rFonts w:eastAsia="Calibri" w:cstheme="minorHAnsi"/>
                <w:bCs/>
                <w:sz w:val="24"/>
                <w:szCs w:val="24"/>
              </w:rPr>
            </w:pPr>
          </w:p>
          <w:p w14:paraId="2B259DD4" w14:textId="77777777" w:rsidR="00DC5C4F" w:rsidRPr="00664964" w:rsidRDefault="00DC5C4F" w:rsidP="00084D5E">
            <w:pPr>
              <w:rPr>
                <w:rFonts w:eastAsia="Calibri" w:cstheme="minorHAnsi"/>
                <w:bCs/>
                <w:sz w:val="24"/>
                <w:szCs w:val="24"/>
              </w:rPr>
            </w:pPr>
          </w:p>
          <w:p w14:paraId="5D2492E0" w14:textId="79C77DAA" w:rsidR="00DC5C4F" w:rsidRPr="00664964" w:rsidRDefault="00DC5C4F" w:rsidP="00084D5E">
            <w:pPr>
              <w:rPr>
                <w:rFonts w:eastAsia="Calibri" w:cstheme="minorHAnsi"/>
                <w:bCs/>
                <w:sz w:val="24"/>
                <w:szCs w:val="24"/>
              </w:rPr>
            </w:pPr>
            <w:r w:rsidRPr="00664964">
              <w:rPr>
                <w:rFonts w:eastAsia="Calibri" w:cstheme="minorHAnsi"/>
                <w:bCs/>
                <w:sz w:val="24"/>
                <w:szCs w:val="24"/>
              </w:rPr>
              <w:t xml:space="preserve">Verifica preventiva degli atti con servizi supporto PNRR (ANCI </w:t>
            </w:r>
            <w:r w:rsidR="00FB0A35" w:rsidRPr="00664964">
              <w:rPr>
                <w:rFonts w:eastAsia="Calibri" w:cstheme="minorHAnsi"/>
                <w:bCs/>
                <w:sz w:val="24"/>
                <w:szCs w:val="24"/>
              </w:rPr>
              <w:t xml:space="preserve">- </w:t>
            </w:r>
            <w:r w:rsidRPr="00664964">
              <w:rPr>
                <w:rFonts w:eastAsia="Calibri" w:cstheme="minorHAnsi"/>
                <w:bCs/>
                <w:sz w:val="24"/>
                <w:szCs w:val="24"/>
              </w:rPr>
              <w:t>REGIONE)</w:t>
            </w:r>
          </w:p>
          <w:p w14:paraId="5F237271" w14:textId="77777777" w:rsidR="00DC5C4F" w:rsidRPr="00664964" w:rsidRDefault="00DC5C4F" w:rsidP="00084D5E">
            <w:pPr>
              <w:rPr>
                <w:rFonts w:eastAsia="Calibri" w:cstheme="minorHAnsi"/>
                <w:bCs/>
                <w:sz w:val="24"/>
                <w:szCs w:val="24"/>
              </w:rPr>
            </w:pPr>
          </w:p>
          <w:p w14:paraId="6DEA356F" w14:textId="77777777" w:rsidR="00DC5C4F" w:rsidRPr="00664964" w:rsidRDefault="00DC5C4F" w:rsidP="00084D5E">
            <w:pPr>
              <w:rPr>
                <w:rFonts w:eastAsia="Calibri" w:cstheme="minorHAnsi"/>
                <w:bCs/>
                <w:sz w:val="24"/>
                <w:szCs w:val="24"/>
              </w:rPr>
            </w:pPr>
          </w:p>
          <w:p w14:paraId="4D10E21A" w14:textId="77777777" w:rsidR="00DC5C4F" w:rsidRPr="00664964" w:rsidRDefault="00DC5C4F" w:rsidP="00084D5E">
            <w:pPr>
              <w:rPr>
                <w:rFonts w:eastAsia="Calibri" w:cstheme="minorHAnsi"/>
                <w:bCs/>
                <w:sz w:val="24"/>
                <w:szCs w:val="24"/>
              </w:rPr>
            </w:pPr>
            <w:r w:rsidRPr="00664964">
              <w:rPr>
                <w:rFonts w:eastAsia="Calibri" w:cstheme="minorHAnsi"/>
                <w:bCs/>
                <w:sz w:val="24"/>
                <w:szCs w:val="24"/>
              </w:rPr>
              <w:t>Predefinire in atti di indirizzo criteri di utilizzo delle pro</w:t>
            </w:r>
            <w:r w:rsidR="00FB0A35" w:rsidRPr="00664964">
              <w:rPr>
                <w:rFonts w:eastAsia="Calibri" w:cstheme="minorHAnsi"/>
                <w:bCs/>
                <w:sz w:val="24"/>
                <w:szCs w:val="24"/>
              </w:rPr>
              <w:t>c</w:t>
            </w:r>
            <w:r w:rsidRPr="00664964">
              <w:rPr>
                <w:rFonts w:eastAsia="Calibri" w:cstheme="minorHAnsi"/>
                <w:bCs/>
                <w:sz w:val="24"/>
                <w:szCs w:val="24"/>
              </w:rPr>
              <w:t>edure</w:t>
            </w:r>
          </w:p>
          <w:p w14:paraId="1BBEE62D" w14:textId="77777777" w:rsidR="00DC5C4F" w:rsidRPr="00664964" w:rsidRDefault="00DC5C4F" w:rsidP="00084D5E">
            <w:pPr>
              <w:rPr>
                <w:rFonts w:eastAsia="Calibri" w:cstheme="minorHAnsi"/>
                <w:bCs/>
                <w:sz w:val="24"/>
                <w:szCs w:val="24"/>
              </w:rPr>
            </w:pPr>
          </w:p>
          <w:p w14:paraId="059100F4" w14:textId="77777777" w:rsidR="00DC5C4F" w:rsidRPr="00664964" w:rsidRDefault="00DC5C4F" w:rsidP="00084D5E">
            <w:pPr>
              <w:rPr>
                <w:rFonts w:eastAsia="Calibri" w:cstheme="minorHAnsi"/>
                <w:bCs/>
                <w:sz w:val="24"/>
                <w:szCs w:val="24"/>
              </w:rPr>
            </w:pPr>
          </w:p>
          <w:p w14:paraId="26DE3163" w14:textId="77777777" w:rsidR="00DC5C4F" w:rsidRPr="00664964" w:rsidRDefault="00DC5C4F" w:rsidP="00084D5E">
            <w:pPr>
              <w:rPr>
                <w:rFonts w:eastAsia="Calibri" w:cstheme="minorHAnsi"/>
                <w:bCs/>
                <w:sz w:val="24"/>
                <w:szCs w:val="24"/>
              </w:rPr>
            </w:pPr>
          </w:p>
          <w:p w14:paraId="351964E7" w14:textId="77777777" w:rsidR="00DC5C4F" w:rsidRPr="00664964" w:rsidRDefault="00DC5C4F" w:rsidP="00084D5E">
            <w:pPr>
              <w:rPr>
                <w:rFonts w:eastAsia="Calibri" w:cstheme="minorHAnsi"/>
                <w:bCs/>
                <w:sz w:val="24"/>
                <w:szCs w:val="24"/>
              </w:rPr>
            </w:pPr>
          </w:p>
          <w:p w14:paraId="2A40C5C4" w14:textId="77777777" w:rsidR="0085752B" w:rsidRPr="00664964" w:rsidRDefault="0085752B" w:rsidP="00084D5E">
            <w:pPr>
              <w:rPr>
                <w:rFonts w:eastAsia="Calibri" w:cstheme="minorHAnsi"/>
                <w:bCs/>
                <w:sz w:val="24"/>
                <w:szCs w:val="24"/>
              </w:rPr>
            </w:pPr>
          </w:p>
          <w:p w14:paraId="11EFAD7F" w14:textId="77777777" w:rsidR="0085752B" w:rsidRPr="00664964" w:rsidRDefault="0085752B" w:rsidP="00084D5E">
            <w:pPr>
              <w:rPr>
                <w:rFonts w:eastAsia="Calibri" w:cstheme="minorHAnsi"/>
                <w:bCs/>
                <w:sz w:val="24"/>
                <w:szCs w:val="24"/>
              </w:rPr>
            </w:pPr>
          </w:p>
          <w:p w14:paraId="32DFAAF1" w14:textId="77777777" w:rsidR="0085752B" w:rsidRPr="00664964" w:rsidRDefault="0085752B" w:rsidP="00084D5E">
            <w:pPr>
              <w:rPr>
                <w:rFonts w:eastAsia="Calibri" w:cstheme="minorHAnsi"/>
                <w:bCs/>
                <w:sz w:val="24"/>
                <w:szCs w:val="24"/>
              </w:rPr>
            </w:pPr>
          </w:p>
          <w:p w14:paraId="49ADB62B" w14:textId="77777777" w:rsidR="00DC5C4F" w:rsidRPr="00664964" w:rsidRDefault="00DC5C4F" w:rsidP="00084D5E">
            <w:pPr>
              <w:rPr>
                <w:rFonts w:eastAsia="Calibri" w:cstheme="minorHAnsi"/>
                <w:bCs/>
                <w:sz w:val="24"/>
                <w:szCs w:val="24"/>
              </w:rPr>
            </w:pPr>
            <w:r w:rsidRPr="00664964">
              <w:rPr>
                <w:rFonts w:eastAsia="Calibri" w:cstheme="minorHAnsi"/>
                <w:bCs/>
                <w:sz w:val="24"/>
                <w:szCs w:val="24"/>
              </w:rPr>
              <w:t>Controllo sulle autodichiarazioni</w:t>
            </w:r>
          </w:p>
          <w:p w14:paraId="28326890" w14:textId="77777777" w:rsidR="00DC5C4F" w:rsidRPr="00664964" w:rsidRDefault="00DC5C4F" w:rsidP="00084D5E">
            <w:pPr>
              <w:rPr>
                <w:rFonts w:eastAsia="Calibri" w:cstheme="minorHAnsi"/>
                <w:bCs/>
                <w:sz w:val="24"/>
                <w:szCs w:val="24"/>
              </w:rPr>
            </w:pPr>
          </w:p>
          <w:p w14:paraId="30E22718" w14:textId="77777777" w:rsidR="00DC5C4F" w:rsidRPr="00664964" w:rsidRDefault="00DC5C4F" w:rsidP="00084D5E">
            <w:pPr>
              <w:rPr>
                <w:rFonts w:eastAsia="Calibri" w:cstheme="minorHAnsi"/>
                <w:bCs/>
                <w:sz w:val="24"/>
                <w:szCs w:val="24"/>
              </w:rPr>
            </w:pPr>
          </w:p>
          <w:p w14:paraId="6F0281D5" w14:textId="77777777" w:rsidR="00DC5C4F" w:rsidRPr="00664964" w:rsidRDefault="00DC5C4F" w:rsidP="00084D5E">
            <w:pPr>
              <w:rPr>
                <w:rFonts w:eastAsia="Calibri" w:cstheme="minorHAnsi"/>
                <w:bCs/>
                <w:sz w:val="24"/>
                <w:szCs w:val="24"/>
              </w:rPr>
            </w:pPr>
            <w:r w:rsidRPr="00664964">
              <w:rPr>
                <w:rFonts w:eastAsia="Calibri" w:cstheme="minorHAnsi"/>
                <w:bCs/>
                <w:sz w:val="24"/>
                <w:szCs w:val="24"/>
              </w:rPr>
              <w:t xml:space="preserve">Prevedere nei contratti il riferimento al Progetto PNRR connesso </w:t>
            </w:r>
            <w:proofErr w:type="gramStart"/>
            <w:r w:rsidRPr="00664964">
              <w:rPr>
                <w:rFonts w:eastAsia="Calibri" w:cstheme="minorHAnsi"/>
                <w:bCs/>
                <w:sz w:val="24"/>
                <w:szCs w:val="24"/>
              </w:rPr>
              <w:t>al  Reclutamento</w:t>
            </w:r>
            <w:proofErr w:type="gramEnd"/>
          </w:p>
          <w:p w14:paraId="4E3BB879" w14:textId="77777777" w:rsidR="00DC5C4F" w:rsidRPr="00664964" w:rsidRDefault="00DC5C4F" w:rsidP="00084D5E">
            <w:pPr>
              <w:rPr>
                <w:rFonts w:eastAsia="Calibri" w:cstheme="minorHAnsi"/>
                <w:bCs/>
                <w:sz w:val="24"/>
                <w:szCs w:val="24"/>
              </w:rPr>
            </w:pPr>
          </w:p>
          <w:p w14:paraId="6420C99B" w14:textId="77777777" w:rsidR="00DC5C4F" w:rsidRPr="00664964" w:rsidRDefault="00DC5C4F" w:rsidP="00084D5E">
            <w:pPr>
              <w:rPr>
                <w:rFonts w:eastAsia="Calibri" w:cstheme="minorHAnsi"/>
                <w:bCs/>
                <w:sz w:val="24"/>
                <w:szCs w:val="24"/>
              </w:rPr>
            </w:pPr>
          </w:p>
          <w:p w14:paraId="58E31C5E" w14:textId="77777777" w:rsidR="00DC5C4F" w:rsidRPr="00664964" w:rsidRDefault="00DC5C4F" w:rsidP="00084D5E">
            <w:pPr>
              <w:rPr>
                <w:rFonts w:eastAsia="Calibri" w:cstheme="minorHAnsi"/>
                <w:bCs/>
                <w:sz w:val="24"/>
                <w:szCs w:val="24"/>
              </w:rPr>
            </w:pPr>
          </w:p>
          <w:p w14:paraId="1BC432EB" w14:textId="77777777" w:rsidR="00DC5C4F" w:rsidRPr="00664964" w:rsidRDefault="00DC5C4F" w:rsidP="00084D5E">
            <w:pPr>
              <w:rPr>
                <w:rFonts w:eastAsia="Calibri" w:cstheme="minorHAnsi"/>
                <w:bCs/>
                <w:sz w:val="24"/>
                <w:szCs w:val="24"/>
              </w:rPr>
            </w:pPr>
          </w:p>
          <w:p w14:paraId="50E22302" w14:textId="77777777" w:rsidR="0085752B" w:rsidRPr="00664964" w:rsidRDefault="0085752B" w:rsidP="00084D5E">
            <w:pPr>
              <w:rPr>
                <w:rFonts w:eastAsia="Calibri" w:cstheme="minorHAnsi"/>
                <w:bCs/>
                <w:sz w:val="24"/>
                <w:szCs w:val="24"/>
              </w:rPr>
            </w:pPr>
          </w:p>
          <w:p w14:paraId="0E65E211" w14:textId="77777777" w:rsidR="0085752B" w:rsidRPr="00664964" w:rsidRDefault="0085752B" w:rsidP="00084D5E">
            <w:pPr>
              <w:rPr>
                <w:rFonts w:eastAsia="Calibri" w:cstheme="minorHAnsi"/>
                <w:bCs/>
                <w:sz w:val="24"/>
                <w:szCs w:val="24"/>
              </w:rPr>
            </w:pPr>
          </w:p>
          <w:p w14:paraId="759E4D96" w14:textId="77777777" w:rsidR="0085752B" w:rsidRPr="00664964" w:rsidRDefault="0085752B" w:rsidP="00084D5E">
            <w:pPr>
              <w:rPr>
                <w:rFonts w:eastAsia="Calibri" w:cstheme="minorHAnsi"/>
                <w:bCs/>
                <w:sz w:val="24"/>
                <w:szCs w:val="24"/>
              </w:rPr>
            </w:pPr>
          </w:p>
          <w:p w14:paraId="55136229" w14:textId="77777777" w:rsidR="00DC5C4F" w:rsidRPr="00664964" w:rsidRDefault="00DC5C4F" w:rsidP="00084D5E">
            <w:pPr>
              <w:rPr>
                <w:rFonts w:eastAsia="Calibri" w:cstheme="minorHAnsi"/>
                <w:bCs/>
                <w:sz w:val="24"/>
                <w:szCs w:val="24"/>
              </w:rPr>
            </w:pPr>
          </w:p>
          <w:p w14:paraId="63A9A3AC" w14:textId="77777777" w:rsidR="00DC5C4F" w:rsidRPr="00664964" w:rsidRDefault="00DC5C4F" w:rsidP="00084D5E">
            <w:pPr>
              <w:rPr>
                <w:rFonts w:eastAsia="Calibri" w:cstheme="minorHAnsi"/>
                <w:bCs/>
                <w:sz w:val="24"/>
                <w:szCs w:val="24"/>
              </w:rPr>
            </w:pPr>
            <w:r w:rsidRPr="00664964">
              <w:rPr>
                <w:rFonts w:eastAsia="Calibri" w:cstheme="minorHAnsi"/>
                <w:bCs/>
                <w:sz w:val="24"/>
                <w:szCs w:val="24"/>
              </w:rPr>
              <w:t>Verifica raggiungimento milestone e target in relazione al crono programma degli interventi</w:t>
            </w:r>
          </w:p>
          <w:p w14:paraId="7DF8E315" w14:textId="77777777" w:rsidR="005A5DB3" w:rsidRPr="00664964" w:rsidRDefault="005A5DB3" w:rsidP="00084D5E">
            <w:pPr>
              <w:rPr>
                <w:rFonts w:eastAsia="Calibri" w:cstheme="minorHAnsi"/>
                <w:bCs/>
                <w:sz w:val="24"/>
                <w:szCs w:val="24"/>
              </w:rPr>
            </w:pPr>
          </w:p>
          <w:p w14:paraId="502CA885" w14:textId="77777777" w:rsidR="005A5DB3" w:rsidRPr="00664964" w:rsidRDefault="005A5DB3" w:rsidP="00084D5E">
            <w:pPr>
              <w:rPr>
                <w:rFonts w:eastAsia="Calibri" w:cstheme="minorHAnsi"/>
                <w:bCs/>
                <w:sz w:val="24"/>
                <w:szCs w:val="24"/>
              </w:rPr>
            </w:pPr>
          </w:p>
          <w:p w14:paraId="5C49D4F3" w14:textId="77777777" w:rsidR="005A5DB3" w:rsidRPr="00664964" w:rsidRDefault="005A5DB3" w:rsidP="00084D5E">
            <w:pPr>
              <w:rPr>
                <w:rFonts w:eastAsia="Calibri" w:cstheme="minorHAnsi"/>
                <w:bCs/>
                <w:sz w:val="24"/>
                <w:szCs w:val="24"/>
              </w:rPr>
            </w:pPr>
            <w:r w:rsidRPr="00664964">
              <w:rPr>
                <w:rFonts w:eastAsia="Calibri" w:cstheme="minorHAnsi"/>
                <w:bCs/>
                <w:sz w:val="24"/>
                <w:szCs w:val="24"/>
              </w:rPr>
              <w:t>Prevedere recesso nei contratti in caso mancato raggiungimento obiettivi.</w:t>
            </w:r>
          </w:p>
        </w:tc>
        <w:tc>
          <w:tcPr>
            <w:tcW w:w="1134" w:type="dxa"/>
            <w:tcBorders>
              <w:top w:val="single" w:sz="4" w:space="0" w:color="auto"/>
              <w:left w:val="single" w:sz="4" w:space="0" w:color="auto"/>
              <w:bottom w:val="single" w:sz="4" w:space="0" w:color="auto"/>
              <w:right w:val="single" w:sz="4" w:space="0" w:color="auto"/>
            </w:tcBorders>
            <w:hideMark/>
          </w:tcPr>
          <w:p w14:paraId="177B57EE" w14:textId="77777777" w:rsidR="00084D5E" w:rsidRPr="00664964" w:rsidRDefault="003C6289" w:rsidP="00084D5E">
            <w:pPr>
              <w:jc w:val="center"/>
              <w:rPr>
                <w:rFonts w:eastAsia="Calibri" w:cstheme="minorHAnsi"/>
                <w:bCs/>
              </w:rPr>
            </w:pPr>
            <w:r w:rsidRPr="00664964">
              <w:rPr>
                <w:rFonts w:eastAsia="Calibri" w:cstheme="minorHAnsi"/>
                <w:bCs/>
              </w:rPr>
              <w:lastRenderedPageBreak/>
              <w:t>Conferma</w:t>
            </w:r>
          </w:p>
          <w:p w14:paraId="71E8FD48" w14:textId="77777777" w:rsidR="00DF2D20" w:rsidRPr="00664964" w:rsidRDefault="00DF2D20" w:rsidP="00084D5E">
            <w:pPr>
              <w:jc w:val="center"/>
              <w:rPr>
                <w:rFonts w:eastAsia="Calibri" w:cstheme="minorHAnsi"/>
                <w:bCs/>
              </w:rPr>
            </w:pPr>
          </w:p>
          <w:p w14:paraId="1249995D" w14:textId="77777777" w:rsidR="00DF2D20" w:rsidRPr="00664964" w:rsidRDefault="00DF2D20" w:rsidP="00084D5E">
            <w:pPr>
              <w:jc w:val="center"/>
              <w:rPr>
                <w:rFonts w:eastAsia="Calibri" w:cstheme="minorHAnsi"/>
                <w:bCs/>
              </w:rPr>
            </w:pPr>
          </w:p>
          <w:p w14:paraId="2C8D2EF9" w14:textId="77777777" w:rsidR="00DF2D20" w:rsidRPr="00664964" w:rsidRDefault="00DF2D20" w:rsidP="00084D5E">
            <w:pPr>
              <w:jc w:val="center"/>
              <w:rPr>
                <w:rFonts w:eastAsia="Calibri" w:cstheme="minorHAnsi"/>
                <w:bCs/>
              </w:rPr>
            </w:pPr>
          </w:p>
          <w:p w14:paraId="3F4FC40C" w14:textId="77777777" w:rsidR="00DF2D20" w:rsidRPr="00664964" w:rsidRDefault="00DF2D20" w:rsidP="00084D5E">
            <w:pPr>
              <w:jc w:val="center"/>
              <w:rPr>
                <w:rFonts w:eastAsia="Calibri" w:cstheme="minorHAnsi"/>
                <w:bCs/>
              </w:rPr>
            </w:pPr>
          </w:p>
          <w:p w14:paraId="7220E609" w14:textId="77777777" w:rsidR="00DF2D20" w:rsidRPr="00664964" w:rsidRDefault="00DF2D20" w:rsidP="00084D5E">
            <w:pPr>
              <w:jc w:val="center"/>
              <w:rPr>
                <w:rFonts w:eastAsia="Calibri" w:cstheme="minorHAnsi"/>
                <w:bCs/>
              </w:rPr>
            </w:pPr>
          </w:p>
          <w:p w14:paraId="7325D3C3" w14:textId="77777777" w:rsidR="00DF2D20" w:rsidRPr="00664964" w:rsidRDefault="00DF2D20" w:rsidP="00084D5E">
            <w:pPr>
              <w:jc w:val="center"/>
              <w:rPr>
                <w:rFonts w:eastAsia="Calibri" w:cstheme="minorHAnsi"/>
                <w:bCs/>
              </w:rPr>
            </w:pPr>
          </w:p>
          <w:p w14:paraId="0D39E0A5" w14:textId="77777777" w:rsidR="00DF2D20" w:rsidRPr="00664964" w:rsidRDefault="00DF2D20" w:rsidP="00084D5E">
            <w:pPr>
              <w:jc w:val="center"/>
              <w:rPr>
                <w:rFonts w:eastAsia="Calibri" w:cstheme="minorHAnsi"/>
                <w:bCs/>
              </w:rPr>
            </w:pPr>
          </w:p>
          <w:p w14:paraId="006BD6B6" w14:textId="77777777" w:rsidR="00DF2D20" w:rsidRPr="00664964" w:rsidRDefault="00DF2D20" w:rsidP="00084D5E">
            <w:pPr>
              <w:jc w:val="center"/>
              <w:rPr>
                <w:rFonts w:eastAsia="Calibri" w:cstheme="minorHAnsi"/>
                <w:bCs/>
              </w:rPr>
            </w:pPr>
          </w:p>
          <w:p w14:paraId="4418C382" w14:textId="77777777" w:rsidR="00DF2D20" w:rsidRPr="00664964" w:rsidRDefault="00DF2D20" w:rsidP="00084D5E">
            <w:pPr>
              <w:jc w:val="center"/>
              <w:rPr>
                <w:rFonts w:eastAsia="Calibri" w:cstheme="minorHAnsi"/>
                <w:bCs/>
              </w:rPr>
            </w:pPr>
          </w:p>
          <w:p w14:paraId="05111F55" w14:textId="77777777" w:rsidR="00DF2D20" w:rsidRPr="00664964" w:rsidRDefault="00DF2D20" w:rsidP="00084D5E">
            <w:pPr>
              <w:jc w:val="center"/>
              <w:rPr>
                <w:rFonts w:eastAsia="Calibri" w:cstheme="minorHAnsi"/>
                <w:bCs/>
              </w:rPr>
            </w:pPr>
          </w:p>
          <w:p w14:paraId="7CEBBB4B" w14:textId="77777777" w:rsidR="00DF2D20" w:rsidRPr="00664964" w:rsidRDefault="00DF2D20" w:rsidP="00084D5E">
            <w:pPr>
              <w:jc w:val="center"/>
              <w:rPr>
                <w:rFonts w:eastAsia="Calibri" w:cstheme="minorHAnsi"/>
                <w:bCs/>
              </w:rPr>
            </w:pPr>
          </w:p>
          <w:p w14:paraId="7A7D2E05" w14:textId="77777777" w:rsidR="00DF2D20" w:rsidRPr="00664964" w:rsidRDefault="00DF2D20" w:rsidP="00084D5E">
            <w:pPr>
              <w:jc w:val="center"/>
              <w:rPr>
                <w:rFonts w:eastAsia="Calibri" w:cstheme="minorHAnsi"/>
                <w:bCs/>
              </w:rPr>
            </w:pPr>
          </w:p>
          <w:p w14:paraId="2F5B66BC" w14:textId="77777777" w:rsidR="00DF2D20" w:rsidRPr="00664964" w:rsidRDefault="00DF2D20" w:rsidP="00084D5E">
            <w:pPr>
              <w:jc w:val="center"/>
              <w:rPr>
                <w:rFonts w:eastAsia="Calibri" w:cstheme="minorHAnsi"/>
                <w:bCs/>
              </w:rPr>
            </w:pPr>
          </w:p>
          <w:p w14:paraId="608109F2" w14:textId="77777777" w:rsidR="00DF2D20" w:rsidRPr="00664964" w:rsidRDefault="00DF2D20" w:rsidP="00084D5E">
            <w:pPr>
              <w:jc w:val="center"/>
              <w:rPr>
                <w:rFonts w:eastAsia="Calibri" w:cstheme="minorHAnsi"/>
                <w:bCs/>
              </w:rPr>
            </w:pPr>
          </w:p>
          <w:p w14:paraId="516765F9" w14:textId="77777777" w:rsidR="00DF2D20" w:rsidRPr="00664964" w:rsidRDefault="00DF2D20" w:rsidP="00084D5E">
            <w:pPr>
              <w:jc w:val="center"/>
              <w:rPr>
                <w:rFonts w:eastAsia="Calibri" w:cstheme="minorHAnsi"/>
                <w:bCs/>
              </w:rPr>
            </w:pPr>
          </w:p>
          <w:p w14:paraId="06BFF23A" w14:textId="77777777" w:rsidR="00DF2D20" w:rsidRPr="00664964" w:rsidRDefault="00DF2D20" w:rsidP="00084D5E">
            <w:pPr>
              <w:jc w:val="center"/>
              <w:rPr>
                <w:rFonts w:eastAsia="Calibri" w:cstheme="minorHAnsi"/>
                <w:bCs/>
              </w:rPr>
            </w:pPr>
          </w:p>
          <w:p w14:paraId="0CBC5CB6" w14:textId="77777777" w:rsidR="00DF2D20" w:rsidRPr="00664964" w:rsidRDefault="00DF2D20" w:rsidP="00084D5E">
            <w:pPr>
              <w:jc w:val="center"/>
              <w:rPr>
                <w:rFonts w:eastAsia="Calibri" w:cstheme="minorHAnsi"/>
                <w:bCs/>
              </w:rPr>
            </w:pPr>
          </w:p>
          <w:p w14:paraId="313D6A17" w14:textId="77777777" w:rsidR="00DF2D20" w:rsidRPr="00664964" w:rsidRDefault="00DF2D20" w:rsidP="00084D5E">
            <w:pPr>
              <w:jc w:val="center"/>
              <w:rPr>
                <w:rFonts w:eastAsia="Calibri" w:cstheme="minorHAnsi"/>
                <w:bCs/>
              </w:rPr>
            </w:pPr>
          </w:p>
          <w:p w14:paraId="1C1BC222" w14:textId="77777777" w:rsidR="00DF2D20" w:rsidRPr="00664964" w:rsidRDefault="00DF2D20" w:rsidP="00084D5E">
            <w:pPr>
              <w:jc w:val="center"/>
              <w:rPr>
                <w:rFonts w:eastAsia="Calibri" w:cstheme="minorHAnsi"/>
                <w:bCs/>
              </w:rPr>
            </w:pPr>
          </w:p>
          <w:p w14:paraId="6FF35AA8" w14:textId="77777777" w:rsidR="00DF2D20" w:rsidRPr="00664964" w:rsidRDefault="00DF2D20" w:rsidP="00084D5E">
            <w:pPr>
              <w:jc w:val="center"/>
              <w:rPr>
                <w:rFonts w:eastAsia="Calibri" w:cstheme="minorHAnsi"/>
                <w:bCs/>
              </w:rPr>
            </w:pPr>
          </w:p>
          <w:p w14:paraId="65E9C3BC" w14:textId="77777777" w:rsidR="00DF2D20" w:rsidRPr="00664964" w:rsidRDefault="00DF2D20" w:rsidP="00084D5E">
            <w:pPr>
              <w:jc w:val="center"/>
              <w:rPr>
                <w:rFonts w:eastAsia="Calibri" w:cstheme="minorHAnsi"/>
                <w:bCs/>
              </w:rPr>
            </w:pPr>
          </w:p>
          <w:p w14:paraId="5406E1EE" w14:textId="77777777" w:rsidR="00DF2D20" w:rsidRPr="00664964" w:rsidRDefault="00DF2D20" w:rsidP="00084D5E">
            <w:pPr>
              <w:jc w:val="center"/>
              <w:rPr>
                <w:rFonts w:eastAsia="Calibri" w:cstheme="minorHAnsi"/>
                <w:bCs/>
              </w:rPr>
            </w:pPr>
          </w:p>
          <w:p w14:paraId="2716511D" w14:textId="77777777" w:rsidR="00DF2D20" w:rsidRPr="00664964" w:rsidRDefault="00DF2D20" w:rsidP="00084D5E">
            <w:pPr>
              <w:jc w:val="center"/>
              <w:rPr>
                <w:rFonts w:eastAsia="Calibri" w:cstheme="minorHAnsi"/>
                <w:bCs/>
              </w:rPr>
            </w:pPr>
          </w:p>
          <w:p w14:paraId="1E327D5C" w14:textId="77777777" w:rsidR="00DF2D20" w:rsidRPr="00664964" w:rsidRDefault="00DF2D20" w:rsidP="00084D5E">
            <w:pPr>
              <w:jc w:val="center"/>
              <w:rPr>
                <w:rFonts w:eastAsia="Calibri" w:cstheme="minorHAnsi"/>
                <w:bCs/>
              </w:rPr>
            </w:pPr>
          </w:p>
          <w:p w14:paraId="11FFF244" w14:textId="77777777" w:rsidR="00DF2D20" w:rsidRPr="00664964" w:rsidRDefault="00DF2D20" w:rsidP="00084D5E">
            <w:pPr>
              <w:jc w:val="center"/>
              <w:rPr>
                <w:rFonts w:eastAsia="Calibri" w:cstheme="minorHAnsi"/>
                <w:bCs/>
              </w:rPr>
            </w:pPr>
          </w:p>
          <w:p w14:paraId="22FDC4E4" w14:textId="77777777" w:rsidR="00DF2D20" w:rsidRPr="00664964" w:rsidRDefault="00DF2D20" w:rsidP="00084D5E">
            <w:pPr>
              <w:jc w:val="center"/>
              <w:rPr>
                <w:rFonts w:eastAsia="Calibri" w:cstheme="minorHAnsi"/>
                <w:bCs/>
              </w:rPr>
            </w:pPr>
          </w:p>
          <w:p w14:paraId="7C771C6A" w14:textId="77777777" w:rsidR="00DF2D20" w:rsidRPr="00664964" w:rsidRDefault="00DF2D20" w:rsidP="00084D5E">
            <w:pPr>
              <w:jc w:val="center"/>
              <w:rPr>
                <w:rFonts w:eastAsia="Calibri" w:cstheme="minorHAnsi"/>
                <w:bCs/>
              </w:rPr>
            </w:pPr>
          </w:p>
          <w:p w14:paraId="008A1A8E" w14:textId="77777777" w:rsidR="00DF2D20" w:rsidRPr="00664964" w:rsidRDefault="00DF2D20" w:rsidP="00084D5E">
            <w:pPr>
              <w:jc w:val="center"/>
              <w:rPr>
                <w:rFonts w:eastAsia="Calibri" w:cstheme="minorHAnsi"/>
                <w:bCs/>
              </w:rPr>
            </w:pPr>
          </w:p>
          <w:p w14:paraId="4D29596E" w14:textId="77777777" w:rsidR="00DF2D20" w:rsidRPr="00664964" w:rsidRDefault="00DF2D20" w:rsidP="00084D5E">
            <w:pPr>
              <w:jc w:val="center"/>
              <w:rPr>
                <w:rFonts w:eastAsia="Calibri" w:cstheme="minorHAnsi"/>
                <w:bCs/>
              </w:rPr>
            </w:pPr>
          </w:p>
          <w:p w14:paraId="4658B25E" w14:textId="77777777" w:rsidR="00DF2D20" w:rsidRPr="00664964" w:rsidRDefault="00DF2D20" w:rsidP="00084D5E">
            <w:pPr>
              <w:jc w:val="center"/>
              <w:rPr>
                <w:rFonts w:eastAsia="Calibri" w:cstheme="minorHAnsi"/>
                <w:bCs/>
              </w:rPr>
            </w:pPr>
          </w:p>
          <w:p w14:paraId="53BFAA8C" w14:textId="77777777" w:rsidR="00DF2D20" w:rsidRPr="00664964" w:rsidRDefault="00DF2D20" w:rsidP="00084D5E">
            <w:pPr>
              <w:jc w:val="center"/>
              <w:rPr>
                <w:rFonts w:eastAsia="Calibri" w:cstheme="minorHAnsi"/>
                <w:bCs/>
              </w:rPr>
            </w:pPr>
          </w:p>
          <w:p w14:paraId="7AFE93FF" w14:textId="77777777" w:rsidR="00DF2D20" w:rsidRPr="00664964" w:rsidRDefault="00DF2D20" w:rsidP="00084D5E">
            <w:pPr>
              <w:jc w:val="center"/>
              <w:rPr>
                <w:rFonts w:eastAsia="Calibri" w:cstheme="minorHAnsi"/>
                <w:bCs/>
              </w:rPr>
            </w:pPr>
            <w:r w:rsidRPr="00664964">
              <w:rPr>
                <w:rFonts w:eastAsia="Calibri" w:cstheme="minorHAnsi"/>
                <w:bCs/>
              </w:rPr>
              <w:t>Conferma</w:t>
            </w:r>
          </w:p>
          <w:p w14:paraId="1380A75C" w14:textId="77777777" w:rsidR="00DF2D20" w:rsidRPr="00664964" w:rsidRDefault="00DF2D20" w:rsidP="00084D5E">
            <w:pPr>
              <w:jc w:val="center"/>
              <w:rPr>
                <w:rFonts w:eastAsia="Calibri" w:cstheme="minorHAnsi"/>
                <w:bCs/>
              </w:rPr>
            </w:pPr>
          </w:p>
        </w:tc>
        <w:tc>
          <w:tcPr>
            <w:tcW w:w="1134" w:type="dxa"/>
            <w:tcBorders>
              <w:top w:val="single" w:sz="4" w:space="0" w:color="auto"/>
              <w:left w:val="single" w:sz="4" w:space="0" w:color="auto"/>
              <w:bottom w:val="single" w:sz="4" w:space="0" w:color="auto"/>
              <w:right w:val="single" w:sz="4" w:space="0" w:color="auto"/>
            </w:tcBorders>
            <w:hideMark/>
          </w:tcPr>
          <w:p w14:paraId="49A12281" w14:textId="77777777" w:rsidR="00084D5E" w:rsidRPr="00664964" w:rsidRDefault="003C6289" w:rsidP="00084D5E">
            <w:pPr>
              <w:jc w:val="center"/>
              <w:rPr>
                <w:rFonts w:eastAsia="Calibri" w:cstheme="minorHAnsi"/>
                <w:bCs/>
              </w:rPr>
            </w:pPr>
            <w:r w:rsidRPr="00664964">
              <w:rPr>
                <w:rFonts w:eastAsia="Calibri" w:cstheme="minorHAnsi"/>
                <w:bCs/>
              </w:rPr>
              <w:lastRenderedPageBreak/>
              <w:t>Conferma</w:t>
            </w:r>
          </w:p>
          <w:p w14:paraId="45B57D8A" w14:textId="77777777" w:rsidR="00DF2D20" w:rsidRPr="00664964" w:rsidRDefault="00DF2D20" w:rsidP="00084D5E">
            <w:pPr>
              <w:jc w:val="center"/>
              <w:rPr>
                <w:rFonts w:eastAsia="Calibri" w:cstheme="minorHAnsi"/>
                <w:bCs/>
              </w:rPr>
            </w:pPr>
          </w:p>
          <w:p w14:paraId="5E9DE655" w14:textId="77777777" w:rsidR="00DF2D20" w:rsidRPr="00664964" w:rsidRDefault="00DF2D20" w:rsidP="00084D5E">
            <w:pPr>
              <w:jc w:val="center"/>
              <w:rPr>
                <w:rFonts w:eastAsia="Calibri" w:cstheme="minorHAnsi"/>
                <w:bCs/>
              </w:rPr>
            </w:pPr>
          </w:p>
          <w:p w14:paraId="6A9A247E" w14:textId="77777777" w:rsidR="00DF2D20" w:rsidRPr="00664964" w:rsidRDefault="00DF2D20" w:rsidP="00084D5E">
            <w:pPr>
              <w:jc w:val="center"/>
              <w:rPr>
                <w:rFonts w:eastAsia="Calibri" w:cstheme="minorHAnsi"/>
                <w:bCs/>
              </w:rPr>
            </w:pPr>
          </w:p>
          <w:p w14:paraId="3676D8E8" w14:textId="77777777" w:rsidR="00DF2D20" w:rsidRPr="00664964" w:rsidRDefault="00DF2D20" w:rsidP="00084D5E">
            <w:pPr>
              <w:jc w:val="center"/>
              <w:rPr>
                <w:rFonts w:eastAsia="Calibri" w:cstheme="minorHAnsi"/>
                <w:bCs/>
              </w:rPr>
            </w:pPr>
          </w:p>
          <w:p w14:paraId="086BFBAD" w14:textId="77777777" w:rsidR="00DF2D20" w:rsidRPr="00664964" w:rsidRDefault="00DF2D20" w:rsidP="00084D5E">
            <w:pPr>
              <w:jc w:val="center"/>
              <w:rPr>
                <w:rFonts w:eastAsia="Calibri" w:cstheme="minorHAnsi"/>
                <w:bCs/>
              </w:rPr>
            </w:pPr>
          </w:p>
          <w:p w14:paraId="31A2C296" w14:textId="77777777" w:rsidR="00DF2D20" w:rsidRPr="00664964" w:rsidRDefault="00DF2D20" w:rsidP="00084D5E">
            <w:pPr>
              <w:jc w:val="center"/>
              <w:rPr>
                <w:rFonts w:eastAsia="Calibri" w:cstheme="minorHAnsi"/>
                <w:bCs/>
              </w:rPr>
            </w:pPr>
          </w:p>
          <w:p w14:paraId="4C0FCACF" w14:textId="77777777" w:rsidR="00DF2D20" w:rsidRPr="00664964" w:rsidRDefault="00DF2D20" w:rsidP="00084D5E">
            <w:pPr>
              <w:jc w:val="center"/>
              <w:rPr>
                <w:rFonts w:eastAsia="Calibri" w:cstheme="minorHAnsi"/>
                <w:bCs/>
              </w:rPr>
            </w:pPr>
          </w:p>
          <w:p w14:paraId="14E44AA2" w14:textId="77777777" w:rsidR="00DF2D20" w:rsidRPr="00664964" w:rsidRDefault="00DF2D20" w:rsidP="00084D5E">
            <w:pPr>
              <w:jc w:val="center"/>
              <w:rPr>
                <w:rFonts w:eastAsia="Calibri" w:cstheme="minorHAnsi"/>
                <w:bCs/>
              </w:rPr>
            </w:pPr>
          </w:p>
          <w:p w14:paraId="150FDDC1" w14:textId="77777777" w:rsidR="00DF2D20" w:rsidRPr="00664964" w:rsidRDefault="00DF2D20" w:rsidP="00084D5E">
            <w:pPr>
              <w:jc w:val="center"/>
              <w:rPr>
                <w:rFonts w:eastAsia="Calibri" w:cstheme="minorHAnsi"/>
                <w:bCs/>
              </w:rPr>
            </w:pPr>
          </w:p>
          <w:p w14:paraId="1CBAF1BC" w14:textId="77777777" w:rsidR="00DF2D20" w:rsidRPr="00664964" w:rsidRDefault="00DF2D20" w:rsidP="00084D5E">
            <w:pPr>
              <w:jc w:val="center"/>
              <w:rPr>
                <w:rFonts w:eastAsia="Calibri" w:cstheme="minorHAnsi"/>
                <w:bCs/>
              </w:rPr>
            </w:pPr>
          </w:p>
          <w:p w14:paraId="4AD86AC0" w14:textId="77777777" w:rsidR="00DF2D20" w:rsidRPr="00664964" w:rsidRDefault="00DF2D20" w:rsidP="00084D5E">
            <w:pPr>
              <w:jc w:val="center"/>
              <w:rPr>
                <w:rFonts w:eastAsia="Calibri" w:cstheme="minorHAnsi"/>
                <w:bCs/>
              </w:rPr>
            </w:pPr>
          </w:p>
          <w:p w14:paraId="6B841D17" w14:textId="77777777" w:rsidR="00DF2D20" w:rsidRPr="00664964" w:rsidRDefault="00DF2D20" w:rsidP="00084D5E">
            <w:pPr>
              <w:jc w:val="center"/>
              <w:rPr>
                <w:rFonts w:eastAsia="Calibri" w:cstheme="minorHAnsi"/>
                <w:bCs/>
              </w:rPr>
            </w:pPr>
          </w:p>
          <w:p w14:paraId="465CF749" w14:textId="77777777" w:rsidR="00DF2D20" w:rsidRPr="00664964" w:rsidRDefault="00DF2D20" w:rsidP="00084D5E">
            <w:pPr>
              <w:jc w:val="center"/>
              <w:rPr>
                <w:rFonts w:eastAsia="Calibri" w:cstheme="minorHAnsi"/>
                <w:bCs/>
              </w:rPr>
            </w:pPr>
          </w:p>
          <w:p w14:paraId="77879624" w14:textId="77777777" w:rsidR="00DF2D20" w:rsidRPr="00664964" w:rsidRDefault="00DF2D20" w:rsidP="00084D5E">
            <w:pPr>
              <w:jc w:val="center"/>
              <w:rPr>
                <w:rFonts w:eastAsia="Calibri" w:cstheme="minorHAnsi"/>
                <w:bCs/>
              </w:rPr>
            </w:pPr>
          </w:p>
          <w:p w14:paraId="2797CF20" w14:textId="77777777" w:rsidR="00DF2D20" w:rsidRPr="00664964" w:rsidRDefault="00DF2D20" w:rsidP="00084D5E">
            <w:pPr>
              <w:jc w:val="center"/>
              <w:rPr>
                <w:rFonts w:eastAsia="Calibri" w:cstheme="minorHAnsi"/>
                <w:bCs/>
              </w:rPr>
            </w:pPr>
          </w:p>
          <w:p w14:paraId="05F1D5C5" w14:textId="77777777" w:rsidR="00DF2D20" w:rsidRPr="00664964" w:rsidRDefault="00DF2D20" w:rsidP="00084D5E">
            <w:pPr>
              <w:jc w:val="center"/>
              <w:rPr>
                <w:rFonts w:eastAsia="Calibri" w:cstheme="minorHAnsi"/>
                <w:bCs/>
              </w:rPr>
            </w:pPr>
          </w:p>
          <w:p w14:paraId="29A2A38F" w14:textId="77777777" w:rsidR="00DF2D20" w:rsidRPr="00664964" w:rsidRDefault="00DF2D20" w:rsidP="00084D5E">
            <w:pPr>
              <w:jc w:val="center"/>
              <w:rPr>
                <w:rFonts w:eastAsia="Calibri" w:cstheme="minorHAnsi"/>
                <w:bCs/>
              </w:rPr>
            </w:pPr>
          </w:p>
          <w:p w14:paraId="5F69793E" w14:textId="77777777" w:rsidR="00DF2D20" w:rsidRPr="00664964" w:rsidRDefault="00DF2D20" w:rsidP="00084D5E">
            <w:pPr>
              <w:jc w:val="center"/>
              <w:rPr>
                <w:rFonts w:eastAsia="Calibri" w:cstheme="minorHAnsi"/>
                <w:bCs/>
              </w:rPr>
            </w:pPr>
          </w:p>
          <w:p w14:paraId="6C5D269F" w14:textId="77777777" w:rsidR="00DF2D20" w:rsidRPr="00664964" w:rsidRDefault="00DF2D20" w:rsidP="00084D5E">
            <w:pPr>
              <w:jc w:val="center"/>
              <w:rPr>
                <w:rFonts w:eastAsia="Calibri" w:cstheme="minorHAnsi"/>
                <w:bCs/>
              </w:rPr>
            </w:pPr>
          </w:p>
          <w:p w14:paraId="4C9F9F91" w14:textId="77777777" w:rsidR="00DF2D20" w:rsidRPr="00664964" w:rsidRDefault="00DF2D20" w:rsidP="00084D5E">
            <w:pPr>
              <w:jc w:val="center"/>
              <w:rPr>
                <w:rFonts w:eastAsia="Calibri" w:cstheme="minorHAnsi"/>
                <w:bCs/>
              </w:rPr>
            </w:pPr>
          </w:p>
          <w:p w14:paraId="22B9569E" w14:textId="77777777" w:rsidR="00DF2D20" w:rsidRPr="00664964" w:rsidRDefault="00DF2D20" w:rsidP="00084D5E">
            <w:pPr>
              <w:jc w:val="center"/>
              <w:rPr>
                <w:rFonts w:eastAsia="Calibri" w:cstheme="minorHAnsi"/>
                <w:bCs/>
              </w:rPr>
            </w:pPr>
          </w:p>
          <w:p w14:paraId="3B3CB62D" w14:textId="77777777" w:rsidR="00DF2D20" w:rsidRPr="00664964" w:rsidRDefault="00DF2D20" w:rsidP="00084D5E">
            <w:pPr>
              <w:jc w:val="center"/>
              <w:rPr>
                <w:rFonts w:eastAsia="Calibri" w:cstheme="minorHAnsi"/>
                <w:bCs/>
              </w:rPr>
            </w:pPr>
          </w:p>
          <w:p w14:paraId="2325C0D4" w14:textId="77777777" w:rsidR="00DF2D20" w:rsidRPr="00664964" w:rsidRDefault="00DF2D20" w:rsidP="00084D5E">
            <w:pPr>
              <w:jc w:val="center"/>
              <w:rPr>
                <w:rFonts w:eastAsia="Calibri" w:cstheme="minorHAnsi"/>
                <w:bCs/>
              </w:rPr>
            </w:pPr>
          </w:p>
          <w:p w14:paraId="7A634EBE" w14:textId="77777777" w:rsidR="00DF2D20" w:rsidRPr="00664964" w:rsidRDefault="00DF2D20" w:rsidP="00084D5E">
            <w:pPr>
              <w:jc w:val="center"/>
              <w:rPr>
                <w:rFonts w:eastAsia="Calibri" w:cstheme="minorHAnsi"/>
                <w:bCs/>
              </w:rPr>
            </w:pPr>
          </w:p>
          <w:p w14:paraId="4ED0C509" w14:textId="77777777" w:rsidR="00DF2D20" w:rsidRPr="00664964" w:rsidRDefault="00DF2D20" w:rsidP="00084D5E">
            <w:pPr>
              <w:jc w:val="center"/>
              <w:rPr>
                <w:rFonts w:eastAsia="Calibri" w:cstheme="minorHAnsi"/>
                <w:bCs/>
              </w:rPr>
            </w:pPr>
          </w:p>
          <w:p w14:paraId="3A23C768" w14:textId="77777777" w:rsidR="00DF2D20" w:rsidRPr="00664964" w:rsidRDefault="00DF2D20" w:rsidP="00084D5E">
            <w:pPr>
              <w:jc w:val="center"/>
              <w:rPr>
                <w:rFonts w:eastAsia="Calibri" w:cstheme="minorHAnsi"/>
                <w:bCs/>
              </w:rPr>
            </w:pPr>
          </w:p>
          <w:p w14:paraId="09A5B228" w14:textId="77777777" w:rsidR="00DF2D20" w:rsidRPr="00664964" w:rsidRDefault="00DF2D20" w:rsidP="00084D5E">
            <w:pPr>
              <w:jc w:val="center"/>
              <w:rPr>
                <w:rFonts w:eastAsia="Calibri" w:cstheme="minorHAnsi"/>
                <w:bCs/>
              </w:rPr>
            </w:pPr>
          </w:p>
          <w:p w14:paraId="34B0660C" w14:textId="77777777" w:rsidR="00DF2D20" w:rsidRPr="00664964" w:rsidRDefault="00DF2D20" w:rsidP="00084D5E">
            <w:pPr>
              <w:jc w:val="center"/>
              <w:rPr>
                <w:rFonts w:eastAsia="Calibri" w:cstheme="minorHAnsi"/>
                <w:bCs/>
              </w:rPr>
            </w:pPr>
          </w:p>
          <w:p w14:paraId="6E47B911" w14:textId="77777777" w:rsidR="00DF2D20" w:rsidRPr="00664964" w:rsidRDefault="00DF2D20" w:rsidP="00084D5E">
            <w:pPr>
              <w:jc w:val="center"/>
              <w:rPr>
                <w:rFonts w:eastAsia="Calibri" w:cstheme="minorHAnsi"/>
                <w:bCs/>
              </w:rPr>
            </w:pPr>
          </w:p>
          <w:p w14:paraId="5093B1CB" w14:textId="77777777" w:rsidR="00DF2D20" w:rsidRPr="00664964" w:rsidRDefault="00DF2D20" w:rsidP="00084D5E">
            <w:pPr>
              <w:jc w:val="center"/>
              <w:rPr>
                <w:rFonts w:eastAsia="Calibri" w:cstheme="minorHAnsi"/>
                <w:bCs/>
              </w:rPr>
            </w:pPr>
          </w:p>
          <w:p w14:paraId="4D1892E2" w14:textId="77777777" w:rsidR="00DF2D20" w:rsidRPr="00664964" w:rsidRDefault="00DF2D20" w:rsidP="00084D5E">
            <w:pPr>
              <w:jc w:val="center"/>
              <w:rPr>
                <w:rFonts w:eastAsia="Calibri" w:cstheme="minorHAnsi"/>
                <w:bCs/>
              </w:rPr>
            </w:pPr>
          </w:p>
          <w:p w14:paraId="42C7D5A6" w14:textId="77777777" w:rsidR="00DF2D20" w:rsidRPr="00664964" w:rsidRDefault="00DF2D20" w:rsidP="00084D5E">
            <w:pPr>
              <w:jc w:val="center"/>
              <w:rPr>
                <w:rFonts w:eastAsia="Calibri" w:cstheme="minorHAnsi"/>
                <w:bCs/>
              </w:rPr>
            </w:pPr>
            <w:r w:rsidRPr="00664964">
              <w:rPr>
                <w:rFonts w:eastAsia="Calibri" w:cstheme="minorHAnsi"/>
                <w:bCs/>
              </w:rPr>
              <w:t>Conferma</w:t>
            </w:r>
          </w:p>
        </w:tc>
      </w:tr>
      <w:bookmarkEnd w:id="18"/>
    </w:tbl>
    <w:p w14:paraId="71008957" w14:textId="297AA1B0" w:rsidR="00AB14CC" w:rsidRDefault="00AB14CC" w:rsidP="00437557">
      <w:pPr>
        <w:rPr>
          <w:rFonts w:cstheme="minorHAnsi"/>
          <w:caps/>
          <w:sz w:val="24"/>
          <w:szCs w:val="24"/>
        </w:rPr>
      </w:pPr>
    </w:p>
    <w:p w14:paraId="6099B281" w14:textId="77777777" w:rsidR="00AB14CC" w:rsidRDefault="00AB14CC">
      <w:pPr>
        <w:rPr>
          <w:rFonts w:cstheme="minorHAnsi"/>
          <w:caps/>
          <w:sz w:val="24"/>
          <w:szCs w:val="24"/>
        </w:rPr>
      </w:pPr>
      <w:r>
        <w:rPr>
          <w:rFonts w:cstheme="minorHAnsi"/>
          <w:caps/>
          <w:sz w:val="24"/>
          <w:szCs w:val="24"/>
        </w:rPr>
        <w:br w:type="page"/>
      </w:r>
    </w:p>
    <w:p w14:paraId="3CA1B2A3" w14:textId="77777777" w:rsidR="00FB0A35" w:rsidRPr="00664964" w:rsidRDefault="00FB0A35" w:rsidP="0085752B">
      <w:pPr>
        <w:ind w:right="-172"/>
        <w:rPr>
          <w:rFonts w:cstheme="minorHAnsi"/>
          <w:b/>
          <w:bCs/>
          <w:sz w:val="24"/>
          <w:szCs w:val="24"/>
        </w:rPr>
      </w:pPr>
      <w:bookmarkStart w:id="21" w:name="_Hlk65737576"/>
    </w:p>
    <w:p w14:paraId="224EDD93" w14:textId="77777777" w:rsidR="005A65AE" w:rsidRPr="00664964" w:rsidRDefault="0041674B" w:rsidP="00CD2296">
      <w:pPr>
        <w:ind w:left="-567" w:right="-172"/>
        <w:rPr>
          <w:rFonts w:cstheme="minorHAnsi"/>
          <w:b/>
          <w:bCs/>
          <w:sz w:val="24"/>
          <w:szCs w:val="24"/>
        </w:rPr>
      </w:pPr>
      <w:r w:rsidRPr="00664964">
        <w:rPr>
          <w:rFonts w:cstheme="minorHAnsi"/>
          <w:b/>
          <w:bCs/>
          <w:sz w:val="24"/>
          <w:szCs w:val="24"/>
        </w:rPr>
        <w:t xml:space="preserve">AREA DI RISCHIO: </w:t>
      </w:r>
      <w:r w:rsidR="00274595" w:rsidRPr="00664964">
        <w:rPr>
          <w:rFonts w:cstheme="minorHAnsi"/>
          <w:b/>
          <w:bCs/>
          <w:caps/>
          <w:sz w:val="24"/>
          <w:szCs w:val="24"/>
        </w:rPr>
        <w:t xml:space="preserve">PROVVEDIMENTI AMPLIATIVI DELLA SFERA GIURIDICA DEI DESTINATARI PRIVI DI EFFETTO ECONOMICO DIRETTO E IMMEDIATO PER IL </w:t>
      </w:r>
      <w:proofErr w:type="gramStart"/>
      <w:r w:rsidR="00274595" w:rsidRPr="00664964">
        <w:rPr>
          <w:rFonts w:cstheme="minorHAnsi"/>
          <w:b/>
          <w:bCs/>
          <w:caps/>
          <w:sz w:val="24"/>
          <w:szCs w:val="24"/>
        </w:rPr>
        <w:t>DESTINATARIO  -</w:t>
      </w:r>
      <w:proofErr w:type="gramEnd"/>
      <w:r w:rsidR="00274595" w:rsidRPr="00664964">
        <w:rPr>
          <w:rFonts w:cstheme="minorHAnsi"/>
          <w:b/>
          <w:bCs/>
          <w:sz w:val="24"/>
          <w:szCs w:val="24"/>
        </w:rPr>
        <w:t>AUTORIZZAZIONI -CONCESSIONI (lettera a, comma 16 art. 1 della legge 190/2012)</w:t>
      </w:r>
    </w:p>
    <w:p w14:paraId="46971962" w14:textId="77777777" w:rsidR="005A65AE" w:rsidRPr="00664964" w:rsidRDefault="005A65AE" w:rsidP="005A65AE">
      <w:pPr>
        <w:pStyle w:val="Paragrafoelenco"/>
        <w:ind w:left="-567"/>
        <w:rPr>
          <w:rFonts w:cstheme="minorHAnsi"/>
          <w:b/>
          <w:bCs/>
          <w:sz w:val="24"/>
          <w:szCs w:val="24"/>
        </w:rPr>
      </w:pPr>
    </w:p>
    <w:p w14:paraId="2DB59B4C" w14:textId="77777777" w:rsidR="0041674B" w:rsidRPr="00664964" w:rsidRDefault="00126C34" w:rsidP="005A65AE">
      <w:pPr>
        <w:pStyle w:val="Paragrafoelenco"/>
        <w:ind w:left="-567"/>
        <w:rPr>
          <w:rFonts w:cstheme="minorHAnsi"/>
          <w:b/>
          <w:bCs/>
        </w:rPr>
      </w:pPr>
      <w:r w:rsidRPr="00664964">
        <w:rPr>
          <w:rFonts w:cstheme="minorHAnsi"/>
          <w:b/>
          <w:bCs/>
        </w:rPr>
        <w:t>UNITA’ ORGANIZZATIVA: TUTTI I SETTORI/AREE</w:t>
      </w:r>
      <w:r w:rsidR="005A65AE" w:rsidRPr="00664964">
        <w:rPr>
          <w:rFonts w:cstheme="minorHAnsi"/>
          <w:b/>
          <w:bCs/>
        </w:rPr>
        <w:t xml:space="preserve"> COMPETENTI</w:t>
      </w:r>
    </w:p>
    <w:p w14:paraId="2B136C28" w14:textId="77777777" w:rsidR="00CD2296" w:rsidRPr="00664964" w:rsidRDefault="00CD2296" w:rsidP="005A65AE">
      <w:pPr>
        <w:pStyle w:val="Paragrafoelenco"/>
        <w:ind w:left="-567"/>
        <w:rPr>
          <w:rFonts w:cstheme="minorHAnsi"/>
          <w:b/>
          <w:bCs/>
          <w:caps/>
          <w:sz w:val="24"/>
          <w:szCs w:val="24"/>
        </w:rPr>
      </w:pPr>
    </w:p>
    <w:tbl>
      <w:tblPr>
        <w:tblStyle w:val="Grigliatabella"/>
        <w:tblW w:w="15021" w:type="dxa"/>
        <w:tblInd w:w="-572" w:type="dxa"/>
        <w:tblLayout w:type="fixed"/>
        <w:tblLook w:val="04A0" w:firstRow="1" w:lastRow="0" w:firstColumn="1" w:lastColumn="0" w:noHBand="0" w:noVBand="1"/>
      </w:tblPr>
      <w:tblGrid>
        <w:gridCol w:w="2127"/>
        <w:gridCol w:w="2409"/>
        <w:gridCol w:w="2977"/>
        <w:gridCol w:w="1843"/>
        <w:gridCol w:w="3397"/>
        <w:gridCol w:w="1134"/>
        <w:gridCol w:w="1134"/>
      </w:tblGrid>
      <w:tr w:rsidR="00901EB1" w:rsidRPr="00664964" w14:paraId="2AE2F583" w14:textId="77777777" w:rsidTr="00165A0C">
        <w:tc>
          <w:tcPr>
            <w:tcW w:w="2127" w:type="dxa"/>
          </w:tcPr>
          <w:p w14:paraId="23290131" w14:textId="77777777" w:rsidR="00CC3604" w:rsidRPr="00664964" w:rsidRDefault="00CC3604" w:rsidP="00985465">
            <w:pPr>
              <w:jc w:val="both"/>
              <w:rPr>
                <w:rFonts w:cstheme="minorHAnsi"/>
                <w:b/>
                <w:bCs/>
              </w:rPr>
            </w:pPr>
            <w:r w:rsidRPr="00664964">
              <w:rPr>
                <w:rFonts w:cstheme="minorHAnsi"/>
                <w:b/>
                <w:bCs/>
              </w:rPr>
              <w:t xml:space="preserve">Processo </w:t>
            </w:r>
          </w:p>
        </w:tc>
        <w:tc>
          <w:tcPr>
            <w:tcW w:w="2409" w:type="dxa"/>
          </w:tcPr>
          <w:p w14:paraId="771F734A" w14:textId="77777777" w:rsidR="00CC3604" w:rsidRPr="00664964" w:rsidRDefault="00CC3604" w:rsidP="001347D5">
            <w:pPr>
              <w:rPr>
                <w:rFonts w:cstheme="minorHAnsi"/>
                <w:b/>
                <w:bCs/>
              </w:rPr>
            </w:pPr>
            <w:r w:rsidRPr="00664964">
              <w:rPr>
                <w:rFonts w:cstheme="minorHAnsi"/>
                <w:b/>
                <w:bCs/>
              </w:rPr>
              <w:t>Macro/Fasi del Processo</w:t>
            </w:r>
          </w:p>
        </w:tc>
        <w:tc>
          <w:tcPr>
            <w:tcW w:w="2977" w:type="dxa"/>
          </w:tcPr>
          <w:p w14:paraId="0C96CA75" w14:textId="77777777" w:rsidR="00CC3604" w:rsidRPr="00664964" w:rsidRDefault="00CC3604" w:rsidP="001347D5">
            <w:pPr>
              <w:rPr>
                <w:rFonts w:cstheme="minorHAnsi"/>
                <w:b/>
                <w:bCs/>
              </w:rPr>
            </w:pPr>
            <w:r w:rsidRPr="00664964">
              <w:rPr>
                <w:rFonts w:cstheme="minorHAnsi"/>
                <w:b/>
                <w:bCs/>
              </w:rPr>
              <w:t>TIPOLOGIA DEL RISCHIO</w:t>
            </w:r>
          </w:p>
        </w:tc>
        <w:tc>
          <w:tcPr>
            <w:tcW w:w="1843" w:type="dxa"/>
          </w:tcPr>
          <w:p w14:paraId="0FE1A5A0" w14:textId="77777777" w:rsidR="00CC3604" w:rsidRPr="00664964" w:rsidRDefault="00CC3604" w:rsidP="001347D5">
            <w:pPr>
              <w:rPr>
                <w:rFonts w:cstheme="minorHAnsi"/>
                <w:b/>
                <w:bCs/>
              </w:rPr>
            </w:pPr>
            <w:r w:rsidRPr="00664964">
              <w:rPr>
                <w:rFonts w:cstheme="minorHAnsi"/>
                <w:b/>
                <w:bCs/>
              </w:rPr>
              <w:t>VALUTAZIONE RISCHIO</w:t>
            </w:r>
          </w:p>
          <w:p w14:paraId="5E9BAAAA" w14:textId="77777777" w:rsidR="00CC3604" w:rsidRPr="00664964" w:rsidRDefault="00CC3604" w:rsidP="001347D5">
            <w:pPr>
              <w:rPr>
                <w:rFonts w:cstheme="minorHAnsi"/>
                <w:b/>
                <w:bCs/>
                <w:sz w:val="20"/>
                <w:szCs w:val="20"/>
              </w:rPr>
            </w:pPr>
            <w:r w:rsidRPr="00664964">
              <w:rPr>
                <w:rFonts w:cstheme="minorHAnsi"/>
                <w:b/>
                <w:bCs/>
                <w:sz w:val="20"/>
                <w:szCs w:val="20"/>
              </w:rPr>
              <w:t>Valutazioni probabilità e impatto</w:t>
            </w:r>
          </w:p>
        </w:tc>
        <w:tc>
          <w:tcPr>
            <w:tcW w:w="3397" w:type="dxa"/>
          </w:tcPr>
          <w:p w14:paraId="14EF16CC" w14:textId="77777777" w:rsidR="00CC3604" w:rsidRPr="00664964" w:rsidRDefault="00CC3604" w:rsidP="001347D5">
            <w:pPr>
              <w:rPr>
                <w:rFonts w:cstheme="minorHAnsi"/>
                <w:b/>
                <w:bCs/>
              </w:rPr>
            </w:pPr>
            <w:r w:rsidRPr="00664964">
              <w:rPr>
                <w:rFonts w:cstheme="minorHAnsi"/>
                <w:b/>
                <w:bCs/>
              </w:rPr>
              <w:t>INTERVENTI DI TRATTAMENTO</w:t>
            </w:r>
          </w:p>
          <w:p w14:paraId="334A5E30" w14:textId="77777777" w:rsidR="00CC3604" w:rsidRPr="00664964" w:rsidRDefault="00A37E64" w:rsidP="001347D5">
            <w:pPr>
              <w:rPr>
                <w:rFonts w:cstheme="minorHAnsi"/>
                <w:b/>
                <w:bCs/>
              </w:rPr>
            </w:pPr>
            <w:r w:rsidRPr="00664964">
              <w:rPr>
                <w:rFonts w:cstheme="minorHAnsi"/>
                <w:b/>
                <w:bCs/>
              </w:rPr>
              <w:t>RISCHIO 2022</w:t>
            </w:r>
          </w:p>
        </w:tc>
        <w:tc>
          <w:tcPr>
            <w:tcW w:w="1134" w:type="dxa"/>
          </w:tcPr>
          <w:p w14:paraId="470C1541" w14:textId="77777777" w:rsidR="00CC3604" w:rsidRPr="00664964" w:rsidRDefault="00A37E64" w:rsidP="00985465">
            <w:pPr>
              <w:jc w:val="center"/>
              <w:rPr>
                <w:rFonts w:cstheme="minorHAnsi"/>
                <w:b/>
                <w:bCs/>
              </w:rPr>
            </w:pPr>
            <w:r w:rsidRPr="00664964">
              <w:rPr>
                <w:rFonts w:cstheme="minorHAnsi"/>
                <w:b/>
                <w:bCs/>
              </w:rPr>
              <w:t>2023</w:t>
            </w:r>
          </w:p>
        </w:tc>
        <w:tc>
          <w:tcPr>
            <w:tcW w:w="1134" w:type="dxa"/>
          </w:tcPr>
          <w:p w14:paraId="359832D5" w14:textId="77777777" w:rsidR="00CC3604" w:rsidRPr="00664964" w:rsidRDefault="00A37E64" w:rsidP="00985465">
            <w:pPr>
              <w:jc w:val="center"/>
              <w:rPr>
                <w:rFonts w:cstheme="minorHAnsi"/>
                <w:b/>
                <w:bCs/>
              </w:rPr>
            </w:pPr>
            <w:r w:rsidRPr="00664964">
              <w:rPr>
                <w:rFonts w:cstheme="minorHAnsi"/>
                <w:b/>
                <w:bCs/>
              </w:rPr>
              <w:t>2024</w:t>
            </w:r>
          </w:p>
        </w:tc>
      </w:tr>
      <w:tr w:rsidR="00165A0C" w:rsidRPr="00664964" w14:paraId="6CDE6844" w14:textId="77777777" w:rsidTr="00165A0C">
        <w:tc>
          <w:tcPr>
            <w:tcW w:w="2127" w:type="dxa"/>
          </w:tcPr>
          <w:p w14:paraId="5FF17E27" w14:textId="77777777" w:rsidR="00901EB1" w:rsidRPr="00664964" w:rsidRDefault="00901EB1" w:rsidP="00985465">
            <w:pPr>
              <w:jc w:val="both"/>
              <w:rPr>
                <w:rFonts w:cstheme="minorHAnsi"/>
                <w:sz w:val="24"/>
                <w:szCs w:val="24"/>
              </w:rPr>
            </w:pPr>
          </w:p>
          <w:p w14:paraId="4E8176A8" w14:textId="77777777" w:rsidR="00CC3604" w:rsidRPr="00664964" w:rsidRDefault="00642446" w:rsidP="00985465">
            <w:pPr>
              <w:jc w:val="both"/>
              <w:rPr>
                <w:rFonts w:cstheme="minorHAnsi"/>
                <w:sz w:val="24"/>
                <w:szCs w:val="24"/>
              </w:rPr>
            </w:pPr>
            <w:r w:rsidRPr="00664964">
              <w:rPr>
                <w:rFonts w:cstheme="minorHAnsi"/>
                <w:b/>
                <w:bCs/>
                <w:sz w:val="24"/>
                <w:szCs w:val="24"/>
              </w:rPr>
              <w:t>AUTORIZZAZIONI CONCESSIONI SUOLO PUBBLICO</w:t>
            </w:r>
            <w:r w:rsidR="00CC3604" w:rsidRPr="00664964">
              <w:rPr>
                <w:rFonts w:cstheme="minorHAnsi"/>
                <w:sz w:val="24"/>
                <w:szCs w:val="24"/>
              </w:rPr>
              <w:t xml:space="preserve"> (concessione suolo pubblico permanente a fini commerciali, concessione temporanea suolo pubblico ai fini commerciali, autorizzazione temporanea suoli pubblico a fini non commerciali, concessione temporanea suolo pubblico a fini edilizi) </w:t>
            </w:r>
          </w:p>
        </w:tc>
        <w:tc>
          <w:tcPr>
            <w:tcW w:w="2409" w:type="dxa"/>
          </w:tcPr>
          <w:p w14:paraId="57B1F8BA" w14:textId="77777777" w:rsidR="00CC3604" w:rsidRPr="00664964" w:rsidRDefault="00CC3604" w:rsidP="00985465">
            <w:pPr>
              <w:jc w:val="both"/>
              <w:rPr>
                <w:rFonts w:cstheme="minorHAnsi"/>
                <w:sz w:val="24"/>
                <w:szCs w:val="24"/>
              </w:rPr>
            </w:pPr>
            <w:r w:rsidRPr="00664964">
              <w:rPr>
                <w:rFonts w:cstheme="minorHAnsi"/>
                <w:sz w:val="24"/>
                <w:szCs w:val="24"/>
              </w:rPr>
              <w:t xml:space="preserve">1. Ricevimento istanza </w:t>
            </w:r>
          </w:p>
          <w:p w14:paraId="619FCE69" w14:textId="77777777" w:rsidR="00201608" w:rsidRPr="00664964" w:rsidRDefault="00201608" w:rsidP="00985465">
            <w:pPr>
              <w:jc w:val="both"/>
              <w:rPr>
                <w:rFonts w:cstheme="minorHAnsi"/>
                <w:sz w:val="24"/>
                <w:szCs w:val="24"/>
              </w:rPr>
            </w:pPr>
          </w:p>
          <w:p w14:paraId="4ABE7FFD" w14:textId="77777777" w:rsidR="00201608" w:rsidRPr="00664964" w:rsidRDefault="00201608" w:rsidP="00985465">
            <w:pPr>
              <w:jc w:val="both"/>
              <w:rPr>
                <w:rFonts w:cstheme="minorHAnsi"/>
                <w:sz w:val="24"/>
                <w:szCs w:val="24"/>
              </w:rPr>
            </w:pPr>
          </w:p>
          <w:p w14:paraId="0940F1B1" w14:textId="77777777" w:rsidR="007C1F22" w:rsidRPr="00664964" w:rsidRDefault="007C1F22" w:rsidP="00985465">
            <w:pPr>
              <w:jc w:val="both"/>
              <w:rPr>
                <w:rFonts w:cstheme="minorHAnsi"/>
                <w:sz w:val="24"/>
                <w:szCs w:val="24"/>
              </w:rPr>
            </w:pPr>
          </w:p>
          <w:p w14:paraId="1B84D28B" w14:textId="77777777" w:rsidR="007C1F22" w:rsidRPr="00664964" w:rsidRDefault="007C1F22" w:rsidP="00985465">
            <w:pPr>
              <w:jc w:val="both"/>
              <w:rPr>
                <w:rFonts w:cstheme="minorHAnsi"/>
                <w:sz w:val="24"/>
                <w:szCs w:val="24"/>
              </w:rPr>
            </w:pPr>
          </w:p>
          <w:p w14:paraId="518DDDA9" w14:textId="77777777" w:rsidR="0085752B" w:rsidRPr="00664964" w:rsidRDefault="0085752B" w:rsidP="00985465">
            <w:pPr>
              <w:jc w:val="both"/>
              <w:rPr>
                <w:rFonts w:cstheme="minorHAnsi"/>
                <w:sz w:val="24"/>
                <w:szCs w:val="24"/>
              </w:rPr>
            </w:pPr>
          </w:p>
          <w:p w14:paraId="4A7D7AF4" w14:textId="77777777" w:rsidR="00201608" w:rsidRPr="00664964" w:rsidRDefault="00201608" w:rsidP="00985465">
            <w:pPr>
              <w:jc w:val="both"/>
              <w:rPr>
                <w:rFonts w:cstheme="minorHAnsi"/>
                <w:sz w:val="24"/>
                <w:szCs w:val="24"/>
              </w:rPr>
            </w:pPr>
          </w:p>
          <w:p w14:paraId="4AE2C552" w14:textId="77777777" w:rsidR="00DC3534" w:rsidRPr="00664964" w:rsidRDefault="00DC3534" w:rsidP="00985465">
            <w:pPr>
              <w:jc w:val="both"/>
              <w:rPr>
                <w:rFonts w:cstheme="minorHAnsi"/>
                <w:sz w:val="24"/>
                <w:szCs w:val="24"/>
              </w:rPr>
            </w:pPr>
          </w:p>
          <w:p w14:paraId="78B8BD18" w14:textId="77777777" w:rsidR="00DC3534" w:rsidRPr="00664964" w:rsidRDefault="00DC3534" w:rsidP="00985465">
            <w:pPr>
              <w:jc w:val="both"/>
              <w:rPr>
                <w:rFonts w:cstheme="minorHAnsi"/>
                <w:sz w:val="24"/>
                <w:szCs w:val="24"/>
              </w:rPr>
            </w:pPr>
          </w:p>
          <w:p w14:paraId="623B278B" w14:textId="77777777" w:rsidR="00DC3534" w:rsidRPr="00664964" w:rsidRDefault="00DC3534" w:rsidP="00985465">
            <w:pPr>
              <w:jc w:val="both"/>
              <w:rPr>
                <w:rFonts w:cstheme="minorHAnsi"/>
                <w:sz w:val="24"/>
                <w:szCs w:val="24"/>
              </w:rPr>
            </w:pPr>
          </w:p>
          <w:p w14:paraId="1268FA02" w14:textId="77777777" w:rsidR="00CC3604" w:rsidRPr="00664964" w:rsidRDefault="00CC3604" w:rsidP="00985465">
            <w:pPr>
              <w:jc w:val="both"/>
              <w:rPr>
                <w:rFonts w:cstheme="minorHAnsi"/>
                <w:sz w:val="24"/>
                <w:szCs w:val="24"/>
              </w:rPr>
            </w:pPr>
            <w:r w:rsidRPr="00664964">
              <w:rPr>
                <w:rFonts w:cstheme="minorHAnsi"/>
                <w:sz w:val="24"/>
                <w:szCs w:val="24"/>
              </w:rPr>
              <w:t xml:space="preserve">2. Smistamento pratica a tutti i soggetti coinvolti </w:t>
            </w:r>
          </w:p>
          <w:p w14:paraId="604BD187" w14:textId="77777777" w:rsidR="00201608" w:rsidRPr="00664964" w:rsidRDefault="00201608" w:rsidP="00985465">
            <w:pPr>
              <w:jc w:val="both"/>
              <w:rPr>
                <w:rFonts w:cstheme="minorHAnsi"/>
                <w:sz w:val="24"/>
                <w:szCs w:val="24"/>
              </w:rPr>
            </w:pPr>
          </w:p>
          <w:p w14:paraId="57B207BA" w14:textId="77777777" w:rsidR="00DC3534" w:rsidRPr="00664964" w:rsidRDefault="00DC3534" w:rsidP="00985465">
            <w:pPr>
              <w:jc w:val="both"/>
              <w:rPr>
                <w:rFonts w:cstheme="minorHAnsi"/>
                <w:sz w:val="24"/>
                <w:szCs w:val="24"/>
              </w:rPr>
            </w:pPr>
          </w:p>
          <w:p w14:paraId="63DF42AF" w14:textId="77777777" w:rsidR="00201608" w:rsidRPr="00664964" w:rsidRDefault="00201608" w:rsidP="00985465">
            <w:pPr>
              <w:jc w:val="both"/>
              <w:rPr>
                <w:rFonts w:cstheme="minorHAnsi"/>
                <w:sz w:val="24"/>
                <w:szCs w:val="24"/>
              </w:rPr>
            </w:pPr>
          </w:p>
          <w:p w14:paraId="070E24CB" w14:textId="77777777" w:rsidR="00CC3604" w:rsidRPr="00664964" w:rsidRDefault="00CC3604" w:rsidP="00985465">
            <w:pPr>
              <w:jc w:val="both"/>
              <w:rPr>
                <w:rFonts w:cstheme="minorHAnsi"/>
                <w:sz w:val="24"/>
                <w:szCs w:val="24"/>
              </w:rPr>
            </w:pPr>
            <w:r w:rsidRPr="00664964">
              <w:rPr>
                <w:rFonts w:cstheme="minorHAnsi"/>
                <w:sz w:val="24"/>
                <w:szCs w:val="24"/>
              </w:rPr>
              <w:t>3. Istruttoria</w:t>
            </w:r>
          </w:p>
          <w:p w14:paraId="44A644D4" w14:textId="77777777" w:rsidR="00201608" w:rsidRPr="00664964" w:rsidRDefault="00CC3604" w:rsidP="00985465">
            <w:pPr>
              <w:jc w:val="both"/>
              <w:rPr>
                <w:rFonts w:cstheme="minorHAnsi"/>
                <w:sz w:val="24"/>
                <w:szCs w:val="24"/>
              </w:rPr>
            </w:pPr>
            <w:r w:rsidRPr="00664964">
              <w:rPr>
                <w:rFonts w:cstheme="minorHAnsi"/>
                <w:sz w:val="24"/>
                <w:szCs w:val="24"/>
              </w:rPr>
              <w:t xml:space="preserve"> </w:t>
            </w:r>
          </w:p>
          <w:p w14:paraId="39AB64FD" w14:textId="77777777" w:rsidR="00201608" w:rsidRPr="00664964" w:rsidRDefault="00201608" w:rsidP="00985465">
            <w:pPr>
              <w:jc w:val="both"/>
              <w:rPr>
                <w:rFonts w:cstheme="minorHAnsi"/>
                <w:sz w:val="24"/>
                <w:szCs w:val="24"/>
              </w:rPr>
            </w:pPr>
          </w:p>
          <w:p w14:paraId="7F4E0DEE" w14:textId="77777777" w:rsidR="00201608" w:rsidRPr="00664964" w:rsidRDefault="00201608" w:rsidP="00985465">
            <w:pPr>
              <w:jc w:val="both"/>
              <w:rPr>
                <w:rFonts w:cstheme="minorHAnsi"/>
                <w:sz w:val="24"/>
                <w:szCs w:val="24"/>
              </w:rPr>
            </w:pPr>
          </w:p>
          <w:p w14:paraId="7079635C" w14:textId="77777777" w:rsidR="00DC3534" w:rsidRPr="00664964" w:rsidRDefault="00DC3534" w:rsidP="00985465">
            <w:pPr>
              <w:jc w:val="both"/>
              <w:rPr>
                <w:rFonts w:cstheme="minorHAnsi"/>
                <w:sz w:val="24"/>
                <w:szCs w:val="24"/>
              </w:rPr>
            </w:pPr>
          </w:p>
          <w:p w14:paraId="7BE5C305" w14:textId="77777777" w:rsidR="00DC3534" w:rsidRPr="00664964" w:rsidRDefault="00DC3534" w:rsidP="00985465">
            <w:pPr>
              <w:jc w:val="both"/>
              <w:rPr>
                <w:rFonts w:cstheme="minorHAnsi"/>
                <w:sz w:val="24"/>
                <w:szCs w:val="24"/>
              </w:rPr>
            </w:pPr>
          </w:p>
          <w:p w14:paraId="387787BC" w14:textId="77777777" w:rsidR="00201608" w:rsidRPr="00664964" w:rsidRDefault="00201608" w:rsidP="00985465">
            <w:pPr>
              <w:jc w:val="both"/>
              <w:rPr>
                <w:rFonts w:cstheme="minorHAnsi"/>
                <w:sz w:val="24"/>
                <w:szCs w:val="24"/>
              </w:rPr>
            </w:pPr>
          </w:p>
          <w:p w14:paraId="5C9F06F2" w14:textId="77777777" w:rsidR="00DC3534" w:rsidRPr="00664964" w:rsidRDefault="00DC3534" w:rsidP="00985465">
            <w:pPr>
              <w:jc w:val="both"/>
              <w:rPr>
                <w:rFonts w:cstheme="minorHAnsi"/>
                <w:sz w:val="24"/>
                <w:szCs w:val="24"/>
              </w:rPr>
            </w:pPr>
          </w:p>
          <w:p w14:paraId="5BDA4EF9" w14:textId="77777777" w:rsidR="00DC3534" w:rsidRPr="00664964" w:rsidRDefault="00DC3534" w:rsidP="00985465">
            <w:pPr>
              <w:jc w:val="both"/>
              <w:rPr>
                <w:rFonts w:cstheme="minorHAnsi"/>
                <w:sz w:val="24"/>
                <w:szCs w:val="24"/>
              </w:rPr>
            </w:pPr>
          </w:p>
          <w:p w14:paraId="61149739" w14:textId="77777777" w:rsidR="00201608" w:rsidRPr="00664964" w:rsidRDefault="00201608" w:rsidP="00985465">
            <w:pPr>
              <w:jc w:val="both"/>
              <w:rPr>
                <w:rFonts w:cstheme="minorHAnsi"/>
                <w:sz w:val="24"/>
                <w:szCs w:val="24"/>
              </w:rPr>
            </w:pPr>
          </w:p>
          <w:p w14:paraId="6DFA4DB4" w14:textId="77777777" w:rsidR="00201608" w:rsidRPr="00664964" w:rsidRDefault="00CC3604" w:rsidP="00985465">
            <w:pPr>
              <w:jc w:val="both"/>
              <w:rPr>
                <w:rFonts w:cstheme="minorHAnsi"/>
                <w:sz w:val="24"/>
                <w:szCs w:val="24"/>
              </w:rPr>
            </w:pPr>
            <w:r w:rsidRPr="00664964">
              <w:rPr>
                <w:rFonts w:cstheme="minorHAnsi"/>
                <w:sz w:val="24"/>
                <w:szCs w:val="24"/>
              </w:rPr>
              <w:t>4. Eventuali richieste di integrazione documentale</w:t>
            </w:r>
          </w:p>
          <w:p w14:paraId="3683F717" w14:textId="77777777" w:rsidR="00CC3604" w:rsidRPr="00664964" w:rsidRDefault="00CC3604" w:rsidP="00985465">
            <w:pPr>
              <w:jc w:val="both"/>
              <w:rPr>
                <w:rFonts w:cstheme="minorHAnsi"/>
                <w:sz w:val="24"/>
                <w:szCs w:val="24"/>
              </w:rPr>
            </w:pPr>
            <w:r w:rsidRPr="00664964">
              <w:rPr>
                <w:rFonts w:cstheme="minorHAnsi"/>
                <w:sz w:val="24"/>
                <w:szCs w:val="24"/>
              </w:rPr>
              <w:t xml:space="preserve"> </w:t>
            </w:r>
          </w:p>
          <w:p w14:paraId="7FAAFB34" w14:textId="77777777" w:rsidR="005A0F33" w:rsidRPr="00664964" w:rsidRDefault="005A0F33" w:rsidP="00985465">
            <w:pPr>
              <w:jc w:val="both"/>
              <w:rPr>
                <w:rFonts w:cstheme="minorHAnsi"/>
                <w:sz w:val="24"/>
                <w:szCs w:val="24"/>
              </w:rPr>
            </w:pPr>
          </w:p>
          <w:p w14:paraId="5D73EF87" w14:textId="77777777" w:rsidR="00CC3604" w:rsidRPr="00664964" w:rsidRDefault="00CC3604" w:rsidP="00985465">
            <w:pPr>
              <w:jc w:val="both"/>
              <w:rPr>
                <w:rFonts w:cstheme="minorHAnsi"/>
                <w:sz w:val="24"/>
                <w:szCs w:val="24"/>
              </w:rPr>
            </w:pPr>
            <w:r w:rsidRPr="00664964">
              <w:rPr>
                <w:rFonts w:cstheme="minorHAnsi"/>
                <w:sz w:val="24"/>
                <w:szCs w:val="24"/>
              </w:rPr>
              <w:t xml:space="preserve">5. Assenso/diniego motivato </w:t>
            </w:r>
          </w:p>
          <w:p w14:paraId="43B8EEC7" w14:textId="77777777" w:rsidR="00CC3604" w:rsidRPr="00664964" w:rsidRDefault="00CC3604" w:rsidP="00985465">
            <w:pPr>
              <w:jc w:val="both"/>
              <w:rPr>
                <w:rFonts w:cstheme="minorHAnsi"/>
                <w:sz w:val="24"/>
                <w:szCs w:val="24"/>
              </w:rPr>
            </w:pPr>
            <w:r w:rsidRPr="00664964">
              <w:rPr>
                <w:rFonts w:cstheme="minorHAnsi"/>
                <w:sz w:val="24"/>
                <w:szCs w:val="24"/>
              </w:rPr>
              <w:t xml:space="preserve"> </w:t>
            </w:r>
          </w:p>
          <w:p w14:paraId="28AD0EE1" w14:textId="77777777" w:rsidR="00CC3604" w:rsidRPr="00664964" w:rsidRDefault="00CC3604" w:rsidP="00985465">
            <w:pPr>
              <w:rPr>
                <w:rFonts w:cstheme="minorHAnsi"/>
                <w:sz w:val="24"/>
                <w:szCs w:val="24"/>
              </w:rPr>
            </w:pPr>
          </w:p>
          <w:p w14:paraId="12208543" w14:textId="77777777" w:rsidR="00CC3604" w:rsidRPr="00664964" w:rsidRDefault="00CC3604" w:rsidP="00985465">
            <w:pPr>
              <w:rPr>
                <w:rFonts w:cstheme="minorHAnsi"/>
                <w:b/>
                <w:bCs/>
                <w:sz w:val="24"/>
                <w:szCs w:val="24"/>
              </w:rPr>
            </w:pPr>
          </w:p>
        </w:tc>
        <w:tc>
          <w:tcPr>
            <w:tcW w:w="2977" w:type="dxa"/>
          </w:tcPr>
          <w:p w14:paraId="04A525AC" w14:textId="77777777" w:rsidR="00CC3604" w:rsidRPr="00664964" w:rsidRDefault="00CD2296" w:rsidP="00985465">
            <w:pPr>
              <w:jc w:val="both"/>
              <w:rPr>
                <w:rFonts w:cstheme="minorHAnsi"/>
                <w:sz w:val="24"/>
                <w:szCs w:val="24"/>
              </w:rPr>
            </w:pPr>
            <w:r w:rsidRPr="00664964">
              <w:rPr>
                <w:rFonts w:cstheme="minorHAnsi"/>
                <w:sz w:val="24"/>
                <w:szCs w:val="24"/>
              </w:rPr>
              <w:lastRenderedPageBreak/>
              <w:t>D</w:t>
            </w:r>
            <w:r w:rsidR="00CC3604" w:rsidRPr="00664964">
              <w:rPr>
                <w:rFonts w:cstheme="minorHAnsi"/>
                <w:sz w:val="24"/>
                <w:szCs w:val="24"/>
              </w:rPr>
              <w:t xml:space="preserve">isparità di trattamento nella fase di accettazione ed esame dell'istanza, in relazione alla verifica di atti o del possesso di requisiti richiesti </w:t>
            </w:r>
          </w:p>
          <w:p w14:paraId="4EA2F227" w14:textId="77777777" w:rsidR="00CD2296" w:rsidRPr="00664964" w:rsidRDefault="00CD2296" w:rsidP="00985465">
            <w:pPr>
              <w:jc w:val="both"/>
              <w:rPr>
                <w:rFonts w:cstheme="minorHAnsi"/>
                <w:sz w:val="24"/>
                <w:szCs w:val="24"/>
              </w:rPr>
            </w:pPr>
          </w:p>
          <w:p w14:paraId="5C30A49F" w14:textId="77777777" w:rsidR="00DC3534" w:rsidRPr="00664964" w:rsidRDefault="00DC3534" w:rsidP="00985465">
            <w:pPr>
              <w:jc w:val="both"/>
              <w:rPr>
                <w:rFonts w:cstheme="minorHAnsi"/>
                <w:sz w:val="24"/>
                <w:szCs w:val="24"/>
              </w:rPr>
            </w:pPr>
          </w:p>
          <w:p w14:paraId="51285B86" w14:textId="77777777" w:rsidR="00DC3534" w:rsidRPr="00664964" w:rsidRDefault="00DC3534" w:rsidP="00985465">
            <w:pPr>
              <w:jc w:val="both"/>
              <w:rPr>
                <w:rFonts w:cstheme="minorHAnsi"/>
                <w:sz w:val="24"/>
                <w:szCs w:val="24"/>
              </w:rPr>
            </w:pPr>
          </w:p>
          <w:p w14:paraId="144C15E0" w14:textId="77777777" w:rsidR="00DC3534" w:rsidRPr="00664964" w:rsidRDefault="00DC3534" w:rsidP="00985465">
            <w:pPr>
              <w:jc w:val="both"/>
              <w:rPr>
                <w:rFonts w:cstheme="minorHAnsi"/>
                <w:sz w:val="24"/>
                <w:szCs w:val="24"/>
              </w:rPr>
            </w:pPr>
          </w:p>
          <w:p w14:paraId="45EFDEF5" w14:textId="77777777" w:rsidR="00CC3604" w:rsidRPr="00664964" w:rsidRDefault="00CD2296" w:rsidP="00985465">
            <w:pPr>
              <w:jc w:val="both"/>
              <w:rPr>
                <w:rFonts w:cstheme="minorHAnsi"/>
                <w:sz w:val="24"/>
                <w:szCs w:val="24"/>
              </w:rPr>
            </w:pPr>
            <w:r w:rsidRPr="00664964">
              <w:rPr>
                <w:rFonts w:cstheme="minorHAnsi"/>
                <w:sz w:val="24"/>
                <w:szCs w:val="24"/>
              </w:rPr>
              <w:t>M</w:t>
            </w:r>
            <w:r w:rsidR="00CC3604" w:rsidRPr="00664964">
              <w:rPr>
                <w:rFonts w:cstheme="minorHAnsi"/>
                <w:sz w:val="24"/>
                <w:szCs w:val="24"/>
              </w:rPr>
              <w:t xml:space="preserve">ancato rispetto della cronologia nell'esame dell'istanza </w:t>
            </w:r>
          </w:p>
          <w:p w14:paraId="1E4939C4" w14:textId="77777777" w:rsidR="00057F28" w:rsidRPr="00664964" w:rsidRDefault="00057F28" w:rsidP="00985465">
            <w:pPr>
              <w:jc w:val="both"/>
              <w:rPr>
                <w:rFonts w:cstheme="minorHAnsi"/>
                <w:sz w:val="24"/>
                <w:szCs w:val="24"/>
              </w:rPr>
            </w:pPr>
          </w:p>
          <w:p w14:paraId="7A39E918" w14:textId="77777777" w:rsidR="00057F28" w:rsidRPr="00664964" w:rsidRDefault="00057F28" w:rsidP="00985465">
            <w:pPr>
              <w:jc w:val="both"/>
              <w:rPr>
                <w:rFonts w:cstheme="minorHAnsi"/>
                <w:sz w:val="24"/>
                <w:szCs w:val="24"/>
              </w:rPr>
            </w:pPr>
          </w:p>
          <w:p w14:paraId="1AB03635" w14:textId="77777777" w:rsidR="00DC3534" w:rsidRPr="00664964" w:rsidRDefault="00DC3534" w:rsidP="00985465">
            <w:pPr>
              <w:jc w:val="both"/>
              <w:rPr>
                <w:rFonts w:cstheme="minorHAnsi"/>
                <w:sz w:val="24"/>
                <w:szCs w:val="24"/>
              </w:rPr>
            </w:pPr>
          </w:p>
          <w:p w14:paraId="751C45B9" w14:textId="77777777" w:rsidR="00CC3604" w:rsidRPr="00664964" w:rsidRDefault="00CD2296" w:rsidP="00985465">
            <w:pPr>
              <w:jc w:val="both"/>
              <w:rPr>
                <w:rFonts w:cstheme="minorHAnsi"/>
                <w:sz w:val="24"/>
                <w:szCs w:val="24"/>
              </w:rPr>
            </w:pPr>
            <w:r w:rsidRPr="00664964">
              <w:rPr>
                <w:rFonts w:cstheme="minorHAnsi"/>
                <w:sz w:val="24"/>
                <w:szCs w:val="24"/>
              </w:rPr>
              <w:t>D</w:t>
            </w:r>
            <w:r w:rsidR="00CC3604" w:rsidRPr="00664964">
              <w:rPr>
                <w:rFonts w:cstheme="minorHAnsi"/>
                <w:sz w:val="24"/>
                <w:szCs w:val="24"/>
              </w:rPr>
              <w:t xml:space="preserve">iscrezionalità nella definizione e accertamento dei requisiti soggettivi </w:t>
            </w:r>
          </w:p>
          <w:p w14:paraId="58ABCC6E" w14:textId="77777777" w:rsidR="00201608" w:rsidRPr="00664964" w:rsidRDefault="00201608" w:rsidP="00985465">
            <w:pPr>
              <w:jc w:val="both"/>
              <w:rPr>
                <w:rFonts w:cstheme="minorHAnsi"/>
                <w:sz w:val="24"/>
                <w:szCs w:val="24"/>
              </w:rPr>
            </w:pPr>
          </w:p>
          <w:p w14:paraId="51CE8C79" w14:textId="77777777" w:rsidR="00CC3604" w:rsidRPr="00664964" w:rsidRDefault="00CD2296" w:rsidP="00985465">
            <w:pPr>
              <w:jc w:val="both"/>
              <w:rPr>
                <w:rFonts w:cstheme="minorHAnsi"/>
                <w:sz w:val="24"/>
                <w:szCs w:val="24"/>
              </w:rPr>
            </w:pPr>
            <w:r w:rsidRPr="00664964">
              <w:rPr>
                <w:rFonts w:cstheme="minorHAnsi"/>
                <w:sz w:val="24"/>
                <w:szCs w:val="24"/>
              </w:rPr>
              <w:t>D</w:t>
            </w:r>
            <w:r w:rsidR="00CC3604" w:rsidRPr="00664964">
              <w:rPr>
                <w:rFonts w:cstheme="minorHAnsi"/>
                <w:sz w:val="24"/>
                <w:szCs w:val="24"/>
              </w:rPr>
              <w:t xml:space="preserve">iscrezionalità definizione e accertamento dei requisiti oggettivi </w:t>
            </w:r>
          </w:p>
          <w:p w14:paraId="7BEFE91A" w14:textId="77777777" w:rsidR="001F1800" w:rsidRPr="00664964" w:rsidRDefault="001F1800" w:rsidP="00985465">
            <w:pPr>
              <w:jc w:val="both"/>
              <w:rPr>
                <w:rFonts w:cstheme="minorHAnsi"/>
                <w:sz w:val="24"/>
                <w:szCs w:val="24"/>
              </w:rPr>
            </w:pPr>
          </w:p>
          <w:p w14:paraId="3DCE80E8" w14:textId="77777777" w:rsidR="00DC3534" w:rsidRPr="00664964" w:rsidRDefault="00DC3534" w:rsidP="00985465">
            <w:pPr>
              <w:jc w:val="both"/>
              <w:rPr>
                <w:rFonts w:cstheme="minorHAnsi"/>
                <w:sz w:val="24"/>
                <w:szCs w:val="24"/>
              </w:rPr>
            </w:pPr>
          </w:p>
          <w:p w14:paraId="363424DD" w14:textId="77777777" w:rsidR="00DC3534" w:rsidRPr="00664964" w:rsidRDefault="00DC3534" w:rsidP="00985465">
            <w:pPr>
              <w:jc w:val="both"/>
              <w:rPr>
                <w:rFonts w:cstheme="minorHAnsi"/>
                <w:sz w:val="24"/>
                <w:szCs w:val="24"/>
              </w:rPr>
            </w:pPr>
          </w:p>
          <w:p w14:paraId="0977114C" w14:textId="77777777" w:rsidR="001F1800" w:rsidRPr="00664964" w:rsidRDefault="00057F28" w:rsidP="00985465">
            <w:pPr>
              <w:jc w:val="both"/>
              <w:rPr>
                <w:rFonts w:cstheme="minorHAnsi"/>
                <w:sz w:val="24"/>
                <w:szCs w:val="24"/>
              </w:rPr>
            </w:pPr>
            <w:r w:rsidRPr="00664964">
              <w:rPr>
                <w:rFonts w:cstheme="minorHAnsi"/>
                <w:sz w:val="24"/>
                <w:szCs w:val="24"/>
              </w:rPr>
              <w:t>Mancato rispetto termini</w:t>
            </w:r>
          </w:p>
          <w:p w14:paraId="37DF5060" w14:textId="77777777" w:rsidR="00057F28" w:rsidRPr="00664964" w:rsidRDefault="00057F28" w:rsidP="00985465">
            <w:pPr>
              <w:jc w:val="both"/>
              <w:rPr>
                <w:rFonts w:cstheme="minorHAnsi"/>
                <w:sz w:val="24"/>
                <w:szCs w:val="24"/>
              </w:rPr>
            </w:pPr>
          </w:p>
          <w:p w14:paraId="0D1B3C75" w14:textId="77777777" w:rsidR="00057F28" w:rsidRPr="00664964" w:rsidRDefault="00057F28" w:rsidP="00985465">
            <w:pPr>
              <w:jc w:val="both"/>
              <w:rPr>
                <w:rFonts w:cstheme="minorHAnsi"/>
                <w:sz w:val="24"/>
                <w:szCs w:val="24"/>
              </w:rPr>
            </w:pPr>
          </w:p>
          <w:p w14:paraId="68EB1637" w14:textId="77777777" w:rsidR="00057F28" w:rsidRPr="00664964" w:rsidRDefault="00057F28" w:rsidP="00985465">
            <w:pPr>
              <w:jc w:val="both"/>
              <w:rPr>
                <w:rFonts w:cstheme="minorHAnsi"/>
                <w:sz w:val="24"/>
                <w:szCs w:val="24"/>
              </w:rPr>
            </w:pPr>
          </w:p>
          <w:p w14:paraId="1DC02149" w14:textId="77777777" w:rsidR="00057F28" w:rsidRPr="00664964" w:rsidRDefault="00057F28" w:rsidP="00985465">
            <w:pPr>
              <w:jc w:val="both"/>
              <w:rPr>
                <w:rFonts w:cstheme="minorHAnsi"/>
                <w:sz w:val="24"/>
                <w:szCs w:val="24"/>
              </w:rPr>
            </w:pPr>
          </w:p>
          <w:p w14:paraId="6EC9B72C" w14:textId="77777777" w:rsidR="00CC3604" w:rsidRPr="00664964" w:rsidRDefault="00CD2296" w:rsidP="00985465">
            <w:pPr>
              <w:jc w:val="both"/>
              <w:rPr>
                <w:rFonts w:cstheme="minorHAnsi"/>
                <w:sz w:val="24"/>
                <w:szCs w:val="24"/>
              </w:rPr>
            </w:pPr>
            <w:r w:rsidRPr="00664964">
              <w:rPr>
                <w:rFonts w:cstheme="minorHAnsi"/>
                <w:sz w:val="24"/>
                <w:szCs w:val="24"/>
              </w:rPr>
              <w:t>M</w:t>
            </w:r>
            <w:r w:rsidR="00CC3604" w:rsidRPr="00664964">
              <w:rPr>
                <w:rFonts w:cstheme="minorHAnsi"/>
                <w:sz w:val="24"/>
                <w:szCs w:val="24"/>
              </w:rPr>
              <w:t xml:space="preserve">ancato rispetto dei tempi di rilascio </w:t>
            </w:r>
          </w:p>
          <w:p w14:paraId="4B850207" w14:textId="77777777" w:rsidR="00201608" w:rsidRPr="00664964" w:rsidRDefault="00201608" w:rsidP="00985465">
            <w:pPr>
              <w:jc w:val="both"/>
              <w:rPr>
                <w:rFonts w:cstheme="minorHAnsi"/>
                <w:sz w:val="24"/>
                <w:szCs w:val="24"/>
              </w:rPr>
            </w:pPr>
          </w:p>
          <w:p w14:paraId="48ABA7E0" w14:textId="77777777" w:rsidR="00CC3604" w:rsidRPr="00664964" w:rsidRDefault="00CD2296" w:rsidP="00985465">
            <w:pPr>
              <w:jc w:val="both"/>
              <w:rPr>
                <w:rFonts w:cstheme="minorHAnsi"/>
                <w:sz w:val="24"/>
                <w:szCs w:val="24"/>
              </w:rPr>
            </w:pPr>
            <w:r w:rsidRPr="00664964">
              <w:rPr>
                <w:rFonts w:cstheme="minorHAnsi"/>
                <w:sz w:val="24"/>
                <w:szCs w:val="24"/>
              </w:rPr>
              <w:t>S</w:t>
            </w:r>
            <w:r w:rsidR="00CC3604" w:rsidRPr="00664964">
              <w:rPr>
                <w:rFonts w:cstheme="minorHAnsi"/>
                <w:sz w:val="24"/>
                <w:szCs w:val="24"/>
              </w:rPr>
              <w:t>ituazioni di conflitto di interesse</w:t>
            </w:r>
          </w:p>
          <w:p w14:paraId="7C541456" w14:textId="77777777" w:rsidR="00201608" w:rsidRPr="00664964" w:rsidRDefault="00201608" w:rsidP="00985465">
            <w:pPr>
              <w:jc w:val="both"/>
              <w:rPr>
                <w:rFonts w:cstheme="minorHAnsi"/>
                <w:sz w:val="24"/>
                <w:szCs w:val="24"/>
              </w:rPr>
            </w:pPr>
          </w:p>
          <w:p w14:paraId="409D30E3" w14:textId="77777777" w:rsidR="00201608" w:rsidRPr="00664964" w:rsidRDefault="00201608" w:rsidP="00985465">
            <w:pPr>
              <w:jc w:val="both"/>
              <w:rPr>
                <w:rFonts w:cstheme="minorHAnsi"/>
                <w:sz w:val="24"/>
                <w:szCs w:val="24"/>
              </w:rPr>
            </w:pPr>
          </w:p>
          <w:p w14:paraId="696941DD" w14:textId="77777777" w:rsidR="00DC3534" w:rsidRPr="00664964" w:rsidRDefault="00DC3534" w:rsidP="00985465">
            <w:pPr>
              <w:jc w:val="both"/>
              <w:rPr>
                <w:rFonts w:cstheme="minorHAnsi"/>
                <w:sz w:val="24"/>
                <w:szCs w:val="24"/>
              </w:rPr>
            </w:pPr>
          </w:p>
          <w:p w14:paraId="0610AD7B" w14:textId="77777777" w:rsidR="00DC3534" w:rsidRPr="00664964" w:rsidRDefault="00DC3534" w:rsidP="00985465">
            <w:pPr>
              <w:jc w:val="both"/>
              <w:rPr>
                <w:rFonts w:cstheme="minorHAnsi"/>
                <w:sz w:val="24"/>
                <w:szCs w:val="24"/>
              </w:rPr>
            </w:pPr>
          </w:p>
          <w:p w14:paraId="48DBF444" w14:textId="77777777" w:rsidR="00DC3534" w:rsidRPr="00664964" w:rsidRDefault="00DC3534" w:rsidP="00985465">
            <w:pPr>
              <w:jc w:val="both"/>
              <w:rPr>
                <w:rFonts w:cstheme="minorHAnsi"/>
                <w:sz w:val="24"/>
                <w:szCs w:val="24"/>
              </w:rPr>
            </w:pPr>
          </w:p>
          <w:p w14:paraId="3936B177" w14:textId="77777777" w:rsidR="00DC3534" w:rsidRPr="00664964" w:rsidRDefault="00DC3534" w:rsidP="00985465">
            <w:pPr>
              <w:jc w:val="both"/>
              <w:rPr>
                <w:rFonts w:cstheme="minorHAnsi"/>
                <w:sz w:val="24"/>
                <w:szCs w:val="24"/>
              </w:rPr>
            </w:pPr>
          </w:p>
          <w:p w14:paraId="0242F721" w14:textId="77777777" w:rsidR="00DC3534" w:rsidRPr="00664964" w:rsidRDefault="00DC3534" w:rsidP="00985465">
            <w:pPr>
              <w:jc w:val="both"/>
              <w:rPr>
                <w:rFonts w:cstheme="minorHAnsi"/>
                <w:sz w:val="24"/>
                <w:szCs w:val="24"/>
              </w:rPr>
            </w:pPr>
          </w:p>
          <w:p w14:paraId="5E0F58BF" w14:textId="77777777" w:rsidR="005A0F33" w:rsidRPr="00664964" w:rsidRDefault="005A0F33" w:rsidP="00985465">
            <w:pPr>
              <w:jc w:val="both"/>
              <w:rPr>
                <w:rFonts w:cstheme="minorHAnsi"/>
                <w:sz w:val="24"/>
                <w:szCs w:val="24"/>
              </w:rPr>
            </w:pPr>
          </w:p>
          <w:p w14:paraId="0DCC743B" w14:textId="77777777" w:rsidR="00CC3604" w:rsidRPr="00664964" w:rsidRDefault="00CD2296" w:rsidP="00985465">
            <w:pPr>
              <w:jc w:val="both"/>
              <w:rPr>
                <w:rFonts w:cstheme="minorHAnsi"/>
                <w:sz w:val="24"/>
                <w:szCs w:val="24"/>
              </w:rPr>
            </w:pPr>
            <w:r w:rsidRPr="00664964">
              <w:rPr>
                <w:rFonts w:cstheme="minorHAnsi"/>
                <w:sz w:val="24"/>
                <w:szCs w:val="24"/>
              </w:rPr>
              <w:t>U</w:t>
            </w:r>
            <w:r w:rsidR="00CC3604" w:rsidRPr="00664964">
              <w:rPr>
                <w:rFonts w:cstheme="minorHAnsi"/>
                <w:sz w:val="24"/>
                <w:szCs w:val="24"/>
              </w:rPr>
              <w:t xml:space="preserve">so di falsa documentazione finalizzata al rilascio dell'autorizzazione </w:t>
            </w:r>
          </w:p>
          <w:p w14:paraId="7793A192" w14:textId="77777777" w:rsidR="00CC3604" w:rsidRPr="00664964" w:rsidRDefault="00CC3604" w:rsidP="00985465">
            <w:pPr>
              <w:jc w:val="both"/>
              <w:rPr>
                <w:rFonts w:cstheme="minorHAnsi"/>
                <w:sz w:val="24"/>
                <w:szCs w:val="24"/>
              </w:rPr>
            </w:pPr>
            <w:r w:rsidRPr="00664964">
              <w:rPr>
                <w:rFonts w:cstheme="minorHAnsi"/>
                <w:sz w:val="24"/>
                <w:szCs w:val="24"/>
              </w:rPr>
              <w:t xml:space="preserve"> </w:t>
            </w:r>
          </w:p>
          <w:p w14:paraId="75AA4955" w14:textId="77777777" w:rsidR="005C4F41" w:rsidRPr="00664964" w:rsidRDefault="005C4F41" w:rsidP="00985465">
            <w:pPr>
              <w:jc w:val="both"/>
              <w:rPr>
                <w:rFonts w:cstheme="minorHAnsi"/>
                <w:sz w:val="24"/>
                <w:szCs w:val="24"/>
              </w:rPr>
            </w:pPr>
          </w:p>
          <w:p w14:paraId="20CC4648" w14:textId="77777777" w:rsidR="005C4F41" w:rsidRPr="00664964" w:rsidRDefault="005C4F41" w:rsidP="00985465">
            <w:pPr>
              <w:jc w:val="both"/>
              <w:rPr>
                <w:rFonts w:cstheme="minorHAnsi"/>
                <w:sz w:val="24"/>
                <w:szCs w:val="24"/>
              </w:rPr>
            </w:pPr>
          </w:p>
          <w:p w14:paraId="57B0EA22" w14:textId="77777777" w:rsidR="005C4F41" w:rsidRPr="00664964" w:rsidRDefault="005C4F41" w:rsidP="00985465">
            <w:pPr>
              <w:jc w:val="both"/>
              <w:rPr>
                <w:rFonts w:cstheme="minorHAnsi"/>
                <w:sz w:val="24"/>
                <w:szCs w:val="24"/>
              </w:rPr>
            </w:pPr>
          </w:p>
          <w:p w14:paraId="3912FA1C" w14:textId="77777777" w:rsidR="005C4F41" w:rsidRPr="00664964" w:rsidRDefault="005C4F41" w:rsidP="00985465">
            <w:pPr>
              <w:jc w:val="both"/>
              <w:rPr>
                <w:rFonts w:cstheme="minorHAnsi"/>
                <w:sz w:val="24"/>
                <w:szCs w:val="24"/>
              </w:rPr>
            </w:pPr>
          </w:p>
          <w:p w14:paraId="2811E342" w14:textId="77777777" w:rsidR="005C4F41" w:rsidRPr="00664964" w:rsidRDefault="005C4F41" w:rsidP="00985465">
            <w:pPr>
              <w:jc w:val="both"/>
              <w:rPr>
                <w:rFonts w:cstheme="minorHAnsi"/>
                <w:sz w:val="24"/>
                <w:szCs w:val="24"/>
              </w:rPr>
            </w:pPr>
          </w:p>
        </w:tc>
        <w:tc>
          <w:tcPr>
            <w:tcW w:w="1843" w:type="dxa"/>
          </w:tcPr>
          <w:p w14:paraId="514821B5" w14:textId="77777777" w:rsidR="00901EB1" w:rsidRPr="00664964" w:rsidRDefault="00901EB1" w:rsidP="00CC3604">
            <w:pPr>
              <w:jc w:val="center"/>
              <w:rPr>
                <w:rFonts w:cstheme="minorHAnsi"/>
                <w:sz w:val="24"/>
                <w:szCs w:val="24"/>
              </w:rPr>
            </w:pPr>
          </w:p>
          <w:p w14:paraId="57420893" w14:textId="77777777" w:rsidR="00901EB1" w:rsidRPr="00664964" w:rsidRDefault="00901EB1" w:rsidP="00CC3604">
            <w:pPr>
              <w:jc w:val="center"/>
              <w:rPr>
                <w:rFonts w:cstheme="minorHAnsi"/>
                <w:sz w:val="24"/>
                <w:szCs w:val="24"/>
              </w:rPr>
            </w:pPr>
          </w:p>
          <w:p w14:paraId="1B4FD7DB" w14:textId="77777777" w:rsidR="00201608" w:rsidRPr="00664964" w:rsidRDefault="00201608" w:rsidP="00201608">
            <w:pPr>
              <w:jc w:val="center"/>
              <w:rPr>
                <w:rFonts w:cstheme="minorHAnsi"/>
                <w:color w:val="FFC000"/>
                <w:sz w:val="24"/>
                <w:szCs w:val="24"/>
              </w:rPr>
            </w:pPr>
          </w:p>
          <w:p w14:paraId="6118A7FA" w14:textId="77777777" w:rsidR="00201608" w:rsidRPr="00664964" w:rsidRDefault="00201608" w:rsidP="00201608">
            <w:pPr>
              <w:jc w:val="center"/>
              <w:rPr>
                <w:rFonts w:cstheme="minorHAnsi"/>
                <w:color w:val="FFC000"/>
                <w:sz w:val="24"/>
                <w:szCs w:val="24"/>
              </w:rPr>
            </w:pPr>
          </w:p>
          <w:p w14:paraId="09F0FD3D" w14:textId="77777777" w:rsidR="00201608" w:rsidRPr="00664964" w:rsidRDefault="00201608" w:rsidP="00201608">
            <w:pPr>
              <w:jc w:val="center"/>
              <w:rPr>
                <w:rFonts w:cstheme="minorHAnsi"/>
                <w:color w:val="FFC000"/>
                <w:sz w:val="24"/>
                <w:szCs w:val="24"/>
              </w:rPr>
            </w:pPr>
          </w:p>
          <w:p w14:paraId="7D2FB159" w14:textId="77777777" w:rsidR="00201608" w:rsidRPr="00664964" w:rsidRDefault="00201608" w:rsidP="00201608">
            <w:pPr>
              <w:jc w:val="center"/>
              <w:rPr>
                <w:rFonts w:cstheme="minorHAnsi"/>
                <w:color w:val="FFC000"/>
                <w:sz w:val="24"/>
                <w:szCs w:val="24"/>
              </w:rPr>
            </w:pPr>
          </w:p>
          <w:p w14:paraId="29B39945" w14:textId="77777777" w:rsidR="00201608" w:rsidRPr="00664964" w:rsidRDefault="00201608" w:rsidP="00201608">
            <w:pPr>
              <w:jc w:val="center"/>
              <w:rPr>
                <w:rFonts w:cstheme="minorHAnsi"/>
                <w:color w:val="FFC000"/>
                <w:sz w:val="24"/>
                <w:szCs w:val="24"/>
              </w:rPr>
            </w:pPr>
          </w:p>
          <w:p w14:paraId="6A0BC24E" w14:textId="77777777" w:rsidR="00201608" w:rsidRPr="00664964" w:rsidRDefault="00201608" w:rsidP="00201608">
            <w:pPr>
              <w:jc w:val="center"/>
              <w:rPr>
                <w:rFonts w:cstheme="minorHAnsi"/>
                <w:color w:val="FFC000"/>
                <w:sz w:val="24"/>
                <w:szCs w:val="24"/>
              </w:rPr>
            </w:pPr>
          </w:p>
          <w:p w14:paraId="602A2D29" w14:textId="77777777" w:rsidR="00C608DC" w:rsidRPr="00664964" w:rsidRDefault="00C608DC" w:rsidP="00201608">
            <w:pPr>
              <w:jc w:val="center"/>
              <w:rPr>
                <w:rFonts w:cstheme="minorHAnsi"/>
                <w:sz w:val="24"/>
                <w:szCs w:val="24"/>
              </w:rPr>
            </w:pPr>
            <w:r w:rsidRPr="00664964">
              <w:rPr>
                <w:rFonts w:cstheme="minorHAnsi"/>
                <w:noProof/>
                <w:sz w:val="24"/>
                <w:szCs w:val="24"/>
                <w:lang w:eastAsia="it-IT"/>
              </w:rPr>
              <w:drawing>
                <wp:inline distT="0" distB="0" distL="0" distR="0" wp14:anchorId="15D41135" wp14:editId="03A4C9A4">
                  <wp:extent cx="355600" cy="358069"/>
                  <wp:effectExtent l="0" t="0" r="6350" b="4445"/>
                  <wp:docPr id="4121" name="Immagin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4D135D47" w14:textId="77777777" w:rsidR="00201608" w:rsidRPr="00664964" w:rsidRDefault="00201608" w:rsidP="00201608">
            <w:pPr>
              <w:jc w:val="center"/>
              <w:rPr>
                <w:rFonts w:cstheme="minorHAnsi"/>
                <w:sz w:val="24"/>
                <w:szCs w:val="24"/>
              </w:rPr>
            </w:pPr>
            <w:r w:rsidRPr="00664964">
              <w:rPr>
                <w:rFonts w:cstheme="minorHAnsi"/>
                <w:sz w:val="24"/>
                <w:szCs w:val="24"/>
              </w:rPr>
              <w:t>Probabilità media</w:t>
            </w:r>
          </w:p>
          <w:p w14:paraId="7AEE4F65" w14:textId="77777777" w:rsidR="00201608" w:rsidRPr="00664964" w:rsidRDefault="00201608" w:rsidP="00201608">
            <w:pPr>
              <w:jc w:val="center"/>
              <w:rPr>
                <w:rFonts w:cstheme="minorHAnsi"/>
                <w:sz w:val="24"/>
                <w:szCs w:val="24"/>
              </w:rPr>
            </w:pPr>
            <w:r w:rsidRPr="00664964">
              <w:rPr>
                <w:rFonts w:cstheme="minorHAnsi"/>
                <w:sz w:val="24"/>
                <w:szCs w:val="24"/>
              </w:rPr>
              <w:t>Impatto medio</w:t>
            </w:r>
          </w:p>
          <w:p w14:paraId="2368D765" w14:textId="77777777" w:rsidR="00DC3534" w:rsidRPr="00664964" w:rsidRDefault="00DC3534" w:rsidP="00201608">
            <w:pPr>
              <w:jc w:val="center"/>
              <w:rPr>
                <w:rFonts w:cstheme="minorHAnsi"/>
                <w:sz w:val="24"/>
                <w:szCs w:val="24"/>
              </w:rPr>
            </w:pPr>
          </w:p>
          <w:p w14:paraId="081C015B" w14:textId="77777777" w:rsidR="00DC3534" w:rsidRPr="00664964" w:rsidRDefault="00DC3534" w:rsidP="00201608">
            <w:pPr>
              <w:jc w:val="center"/>
              <w:rPr>
                <w:rFonts w:cstheme="minorHAnsi"/>
                <w:sz w:val="24"/>
                <w:szCs w:val="24"/>
              </w:rPr>
            </w:pPr>
          </w:p>
          <w:p w14:paraId="356CB45C" w14:textId="77777777" w:rsidR="00DC3534" w:rsidRPr="00664964" w:rsidRDefault="00DC3534" w:rsidP="00201608">
            <w:pPr>
              <w:jc w:val="center"/>
              <w:rPr>
                <w:rFonts w:cstheme="minorHAnsi"/>
                <w:sz w:val="24"/>
                <w:szCs w:val="24"/>
              </w:rPr>
            </w:pPr>
          </w:p>
          <w:p w14:paraId="264FFF05" w14:textId="77777777" w:rsidR="00DC3534" w:rsidRPr="00664964" w:rsidRDefault="00DC3534" w:rsidP="00201608">
            <w:pPr>
              <w:jc w:val="center"/>
              <w:rPr>
                <w:rFonts w:cstheme="minorHAnsi"/>
                <w:sz w:val="24"/>
                <w:szCs w:val="24"/>
              </w:rPr>
            </w:pPr>
          </w:p>
          <w:p w14:paraId="65F7353C" w14:textId="77777777" w:rsidR="00DC3534" w:rsidRPr="00664964" w:rsidRDefault="00DC3534" w:rsidP="00201608">
            <w:pPr>
              <w:jc w:val="center"/>
              <w:rPr>
                <w:rFonts w:cstheme="minorHAnsi"/>
                <w:sz w:val="24"/>
                <w:szCs w:val="24"/>
              </w:rPr>
            </w:pPr>
          </w:p>
          <w:p w14:paraId="57C23781" w14:textId="77777777" w:rsidR="00DC3534" w:rsidRPr="00664964" w:rsidRDefault="00DC3534" w:rsidP="00201608">
            <w:pPr>
              <w:jc w:val="center"/>
              <w:rPr>
                <w:rFonts w:cstheme="minorHAnsi"/>
                <w:sz w:val="24"/>
                <w:szCs w:val="24"/>
              </w:rPr>
            </w:pPr>
          </w:p>
          <w:p w14:paraId="50D8419B" w14:textId="77777777" w:rsidR="00DC3534" w:rsidRPr="00664964" w:rsidRDefault="00DC3534" w:rsidP="00201608">
            <w:pPr>
              <w:jc w:val="center"/>
              <w:rPr>
                <w:rFonts w:cstheme="minorHAnsi"/>
                <w:sz w:val="24"/>
                <w:szCs w:val="24"/>
              </w:rPr>
            </w:pPr>
          </w:p>
          <w:p w14:paraId="1359A6D0" w14:textId="77777777" w:rsidR="00DC3534" w:rsidRPr="00664964" w:rsidRDefault="00DC3534" w:rsidP="00201608">
            <w:pPr>
              <w:jc w:val="center"/>
              <w:rPr>
                <w:rFonts w:cstheme="minorHAnsi"/>
                <w:sz w:val="24"/>
                <w:szCs w:val="24"/>
              </w:rPr>
            </w:pPr>
          </w:p>
          <w:p w14:paraId="71612252" w14:textId="77777777" w:rsidR="00DC3534" w:rsidRPr="00664964" w:rsidRDefault="00DC3534" w:rsidP="00201608">
            <w:pPr>
              <w:jc w:val="center"/>
              <w:rPr>
                <w:rFonts w:cstheme="minorHAnsi"/>
                <w:sz w:val="24"/>
                <w:szCs w:val="24"/>
              </w:rPr>
            </w:pPr>
          </w:p>
          <w:p w14:paraId="366E9CCD" w14:textId="77777777" w:rsidR="00DC3534" w:rsidRPr="00664964" w:rsidRDefault="00DC3534" w:rsidP="00201608">
            <w:pPr>
              <w:jc w:val="center"/>
              <w:rPr>
                <w:rFonts w:cstheme="minorHAnsi"/>
                <w:sz w:val="24"/>
                <w:szCs w:val="24"/>
              </w:rPr>
            </w:pPr>
          </w:p>
          <w:p w14:paraId="4C82256F" w14:textId="77777777" w:rsidR="00DC3534" w:rsidRPr="00664964" w:rsidRDefault="00DC3534" w:rsidP="00201608">
            <w:pPr>
              <w:jc w:val="center"/>
              <w:rPr>
                <w:rFonts w:cstheme="minorHAnsi"/>
                <w:sz w:val="24"/>
                <w:szCs w:val="24"/>
              </w:rPr>
            </w:pPr>
          </w:p>
          <w:p w14:paraId="37E2FFAC" w14:textId="77777777" w:rsidR="00901EB1" w:rsidRPr="00664964" w:rsidRDefault="00901EB1" w:rsidP="00CC3604">
            <w:pPr>
              <w:jc w:val="center"/>
              <w:rPr>
                <w:rFonts w:cstheme="minorHAnsi"/>
                <w:sz w:val="24"/>
                <w:szCs w:val="24"/>
              </w:rPr>
            </w:pPr>
          </w:p>
          <w:p w14:paraId="1A7735FD" w14:textId="77777777" w:rsidR="00DC3534" w:rsidRPr="00664964" w:rsidRDefault="00DC3534" w:rsidP="00DC3534">
            <w:pPr>
              <w:jc w:val="center"/>
              <w:rPr>
                <w:rFonts w:cstheme="minorHAnsi"/>
                <w:sz w:val="24"/>
                <w:szCs w:val="24"/>
              </w:rPr>
            </w:pPr>
            <w:r w:rsidRPr="00664964">
              <w:rPr>
                <w:rFonts w:cstheme="minorHAnsi"/>
                <w:noProof/>
                <w:sz w:val="24"/>
                <w:szCs w:val="24"/>
                <w:lang w:eastAsia="it-IT"/>
              </w:rPr>
              <w:drawing>
                <wp:inline distT="0" distB="0" distL="0" distR="0" wp14:anchorId="63D85292" wp14:editId="7CE49B81">
                  <wp:extent cx="355600" cy="358069"/>
                  <wp:effectExtent l="0" t="0" r="6350" b="4445"/>
                  <wp:docPr id="10" name="Immagin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6A5EEFD8" w14:textId="77777777" w:rsidR="00DC3534" w:rsidRPr="00664964" w:rsidRDefault="00DC3534" w:rsidP="00DC3534">
            <w:pPr>
              <w:jc w:val="center"/>
              <w:rPr>
                <w:rFonts w:cstheme="minorHAnsi"/>
                <w:sz w:val="24"/>
                <w:szCs w:val="24"/>
              </w:rPr>
            </w:pPr>
            <w:r w:rsidRPr="00664964">
              <w:rPr>
                <w:rFonts w:cstheme="minorHAnsi"/>
                <w:sz w:val="24"/>
                <w:szCs w:val="24"/>
              </w:rPr>
              <w:t>Probabilità media</w:t>
            </w:r>
          </w:p>
          <w:p w14:paraId="57240F81" w14:textId="77777777" w:rsidR="00DC3534" w:rsidRPr="00664964" w:rsidRDefault="00DC3534" w:rsidP="00DC3534">
            <w:pPr>
              <w:jc w:val="center"/>
              <w:rPr>
                <w:rFonts w:cstheme="minorHAnsi"/>
                <w:sz w:val="24"/>
                <w:szCs w:val="24"/>
              </w:rPr>
            </w:pPr>
            <w:r w:rsidRPr="00664964">
              <w:rPr>
                <w:rFonts w:cstheme="minorHAnsi"/>
                <w:sz w:val="24"/>
                <w:szCs w:val="24"/>
              </w:rPr>
              <w:t>Impatto medio</w:t>
            </w:r>
          </w:p>
          <w:p w14:paraId="1D73A022" w14:textId="77777777" w:rsidR="00901EB1" w:rsidRPr="00664964" w:rsidRDefault="00901EB1" w:rsidP="00CC3604">
            <w:pPr>
              <w:jc w:val="center"/>
              <w:rPr>
                <w:rFonts w:cstheme="minorHAnsi"/>
                <w:sz w:val="24"/>
                <w:szCs w:val="24"/>
              </w:rPr>
            </w:pPr>
          </w:p>
          <w:p w14:paraId="77D2EAC6" w14:textId="77777777" w:rsidR="00901EB1" w:rsidRPr="00664964" w:rsidRDefault="00901EB1" w:rsidP="00CC3604">
            <w:pPr>
              <w:jc w:val="center"/>
              <w:rPr>
                <w:rFonts w:cstheme="minorHAnsi"/>
                <w:sz w:val="24"/>
                <w:szCs w:val="24"/>
              </w:rPr>
            </w:pPr>
          </w:p>
          <w:p w14:paraId="7185B77F" w14:textId="77777777" w:rsidR="00901EB1" w:rsidRPr="00664964" w:rsidRDefault="00901EB1" w:rsidP="00CC3604">
            <w:pPr>
              <w:jc w:val="center"/>
              <w:rPr>
                <w:rFonts w:cstheme="minorHAnsi"/>
                <w:sz w:val="24"/>
                <w:szCs w:val="24"/>
              </w:rPr>
            </w:pPr>
          </w:p>
          <w:p w14:paraId="31DD6FDC" w14:textId="77777777" w:rsidR="00CC3604" w:rsidRPr="00664964" w:rsidRDefault="00CC3604" w:rsidP="00CC3604">
            <w:pPr>
              <w:jc w:val="center"/>
              <w:rPr>
                <w:rFonts w:cstheme="minorHAnsi"/>
                <w:b/>
                <w:bCs/>
                <w:sz w:val="24"/>
                <w:szCs w:val="24"/>
              </w:rPr>
            </w:pPr>
          </w:p>
        </w:tc>
        <w:tc>
          <w:tcPr>
            <w:tcW w:w="3397" w:type="dxa"/>
          </w:tcPr>
          <w:p w14:paraId="171913FB" w14:textId="77777777" w:rsidR="00DC3534" w:rsidRPr="00664964" w:rsidRDefault="00DC3534" w:rsidP="004D0FD8">
            <w:pPr>
              <w:jc w:val="both"/>
              <w:rPr>
                <w:rFonts w:cstheme="minorHAnsi"/>
                <w:sz w:val="24"/>
                <w:szCs w:val="24"/>
              </w:rPr>
            </w:pPr>
            <w:r w:rsidRPr="00664964">
              <w:rPr>
                <w:rFonts w:cstheme="minorHAnsi"/>
                <w:sz w:val="24"/>
                <w:szCs w:val="24"/>
              </w:rPr>
              <w:lastRenderedPageBreak/>
              <w:t xml:space="preserve">Rispetto criteri predefiniti – rispetto normative di settore </w:t>
            </w:r>
          </w:p>
          <w:p w14:paraId="38203B7B" w14:textId="77777777" w:rsidR="00DC3534" w:rsidRPr="00664964" w:rsidRDefault="00DC3534" w:rsidP="004D0FD8">
            <w:pPr>
              <w:jc w:val="both"/>
              <w:rPr>
                <w:rFonts w:cstheme="minorHAnsi"/>
                <w:sz w:val="24"/>
                <w:szCs w:val="24"/>
              </w:rPr>
            </w:pPr>
            <w:r w:rsidRPr="00664964">
              <w:rPr>
                <w:rFonts w:cstheme="minorHAnsi"/>
                <w:sz w:val="24"/>
                <w:szCs w:val="24"/>
              </w:rPr>
              <w:t>Predisposizione e pubblicazione di modulistica per la presentazione delle domande di concessione e autorizzazione che contenga tutte le informazioni necessarie al controllo</w:t>
            </w:r>
          </w:p>
          <w:p w14:paraId="4796B978" w14:textId="77777777" w:rsidR="00DC3534" w:rsidRPr="00664964" w:rsidRDefault="00DC3534" w:rsidP="004D0FD8">
            <w:pPr>
              <w:jc w:val="both"/>
              <w:rPr>
                <w:rFonts w:cstheme="minorHAnsi"/>
                <w:sz w:val="24"/>
                <w:szCs w:val="24"/>
              </w:rPr>
            </w:pPr>
          </w:p>
          <w:p w14:paraId="7C561DFC" w14:textId="77777777" w:rsidR="004D0FD8" w:rsidRPr="00664964" w:rsidRDefault="007C1F22" w:rsidP="004D0FD8">
            <w:pPr>
              <w:jc w:val="both"/>
              <w:rPr>
                <w:rFonts w:cstheme="minorHAnsi"/>
                <w:sz w:val="24"/>
                <w:szCs w:val="24"/>
              </w:rPr>
            </w:pPr>
            <w:r w:rsidRPr="00664964">
              <w:rPr>
                <w:rFonts w:cstheme="minorHAnsi"/>
                <w:sz w:val="24"/>
                <w:szCs w:val="24"/>
              </w:rPr>
              <w:t>G</w:t>
            </w:r>
            <w:r w:rsidR="00CC3604" w:rsidRPr="00664964">
              <w:rPr>
                <w:rFonts w:cstheme="minorHAnsi"/>
                <w:sz w:val="24"/>
                <w:szCs w:val="24"/>
              </w:rPr>
              <w:t>arantire il disbrigo delle pratiche nel rispetto dell'ordine cronologico di presentazione</w:t>
            </w:r>
            <w:r w:rsidR="005A0F33" w:rsidRPr="00664964">
              <w:rPr>
                <w:rFonts w:cstheme="minorHAnsi"/>
                <w:sz w:val="24"/>
                <w:szCs w:val="24"/>
              </w:rPr>
              <w:t xml:space="preserve"> (salvo motivate esigenze organizzative)</w:t>
            </w:r>
          </w:p>
          <w:p w14:paraId="0EC9543F" w14:textId="77777777" w:rsidR="00DC3534" w:rsidRPr="00664964" w:rsidRDefault="00DC3534" w:rsidP="004D0FD8">
            <w:pPr>
              <w:jc w:val="both"/>
              <w:rPr>
                <w:rFonts w:cstheme="minorHAnsi"/>
                <w:sz w:val="24"/>
                <w:szCs w:val="24"/>
              </w:rPr>
            </w:pPr>
          </w:p>
          <w:p w14:paraId="5CB1A690" w14:textId="77777777" w:rsidR="004D0FD8" w:rsidRPr="00664964" w:rsidRDefault="00CC3604" w:rsidP="004D0FD8">
            <w:pPr>
              <w:jc w:val="both"/>
              <w:rPr>
                <w:rFonts w:cstheme="minorHAnsi"/>
                <w:sz w:val="24"/>
                <w:szCs w:val="24"/>
              </w:rPr>
            </w:pPr>
            <w:r w:rsidRPr="00664964">
              <w:rPr>
                <w:rFonts w:cstheme="minorHAnsi"/>
                <w:sz w:val="24"/>
                <w:szCs w:val="24"/>
              </w:rPr>
              <w:t xml:space="preserve">Indicazione del Responsabile del procedimento nell'atto </w:t>
            </w:r>
          </w:p>
          <w:p w14:paraId="264FCC90" w14:textId="77777777" w:rsidR="007C1F22" w:rsidRPr="00664964" w:rsidRDefault="007C1F22" w:rsidP="004D0FD8">
            <w:pPr>
              <w:jc w:val="both"/>
              <w:rPr>
                <w:rFonts w:cstheme="minorHAnsi"/>
                <w:sz w:val="24"/>
                <w:szCs w:val="24"/>
              </w:rPr>
            </w:pPr>
          </w:p>
          <w:p w14:paraId="5E677984" w14:textId="77777777" w:rsidR="00DC3534" w:rsidRPr="00664964" w:rsidRDefault="00DC3534" w:rsidP="00DC3534">
            <w:pPr>
              <w:jc w:val="both"/>
              <w:rPr>
                <w:rFonts w:cstheme="minorHAnsi"/>
                <w:sz w:val="24"/>
                <w:szCs w:val="24"/>
              </w:rPr>
            </w:pPr>
          </w:p>
          <w:p w14:paraId="42ADA88D" w14:textId="77777777" w:rsidR="00DC3534" w:rsidRPr="00664964" w:rsidRDefault="00DC3534" w:rsidP="00DC3534">
            <w:pPr>
              <w:jc w:val="both"/>
              <w:rPr>
                <w:rFonts w:cstheme="minorHAnsi"/>
                <w:sz w:val="24"/>
                <w:szCs w:val="24"/>
              </w:rPr>
            </w:pPr>
          </w:p>
          <w:p w14:paraId="1B27FCC5" w14:textId="77777777" w:rsidR="00DC3534" w:rsidRPr="00664964" w:rsidRDefault="00DC3534" w:rsidP="00DC3534">
            <w:pPr>
              <w:jc w:val="both"/>
              <w:rPr>
                <w:rFonts w:cstheme="minorHAnsi"/>
                <w:sz w:val="24"/>
                <w:szCs w:val="24"/>
              </w:rPr>
            </w:pPr>
          </w:p>
          <w:p w14:paraId="6818D958" w14:textId="77777777" w:rsidR="00DC3534" w:rsidRPr="00664964" w:rsidRDefault="00DC3534" w:rsidP="00DC3534">
            <w:pPr>
              <w:jc w:val="both"/>
              <w:rPr>
                <w:rFonts w:cstheme="minorHAnsi"/>
                <w:sz w:val="24"/>
                <w:szCs w:val="24"/>
              </w:rPr>
            </w:pPr>
          </w:p>
          <w:p w14:paraId="1C5705A0" w14:textId="77777777" w:rsidR="00DC3534" w:rsidRPr="00664964" w:rsidRDefault="00DC3534" w:rsidP="00DC3534">
            <w:pPr>
              <w:jc w:val="both"/>
              <w:rPr>
                <w:rFonts w:cstheme="minorHAnsi"/>
                <w:sz w:val="24"/>
                <w:szCs w:val="24"/>
              </w:rPr>
            </w:pPr>
          </w:p>
          <w:p w14:paraId="517F79E1" w14:textId="77777777" w:rsidR="00DC3534" w:rsidRPr="00664964" w:rsidRDefault="00DC3534" w:rsidP="00DC3534">
            <w:pPr>
              <w:jc w:val="both"/>
              <w:rPr>
                <w:rFonts w:cstheme="minorHAnsi"/>
                <w:sz w:val="24"/>
                <w:szCs w:val="24"/>
              </w:rPr>
            </w:pPr>
          </w:p>
          <w:p w14:paraId="227393C4" w14:textId="77777777" w:rsidR="005C4F41" w:rsidRPr="00664964" w:rsidRDefault="005C4F41" w:rsidP="004D0FD8">
            <w:pPr>
              <w:jc w:val="both"/>
              <w:rPr>
                <w:rFonts w:cstheme="minorHAnsi"/>
                <w:sz w:val="24"/>
                <w:szCs w:val="24"/>
              </w:rPr>
            </w:pPr>
          </w:p>
          <w:p w14:paraId="46F896AD" w14:textId="77777777" w:rsidR="00DC3534" w:rsidRPr="00664964" w:rsidRDefault="00DC3534" w:rsidP="004D0FD8">
            <w:pPr>
              <w:jc w:val="both"/>
              <w:rPr>
                <w:rFonts w:cstheme="minorHAnsi"/>
                <w:sz w:val="24"/>
                <w:szCs w:val="24"/>
              </w:rPr>
            </w:pPr>
            <w:r w:rsidRPr="00664964">
              <w:rPr>
                <w:rFonts w:cstheme="minorHAnsi"/>
                <w:sz w:val="24"/>
                <w:szCs w:val="24"/>
              </w:rPr>
              <w:t xml:space="preserve">Monitoraggio dei tempi in sede di istruttoria (richieste integrazione, pareri </w:t>
            </w:r>
            <w:proofErr w:type="spellStart"/>
            <w:r w:rsidRPr="00664964">
              <w:rPr>
                <w:rFonts w:cstheme="minorHAnsi"/>
                <w:sz w:val="24"/>
                <w:szCs w:val="24"/>
              </w:rPr>
              <w:t>ecc</w:t>
            </w:r>
            <w:proofErr w:type="spellEnd"/>
            <w:r w:rsidRPr="00664964">
              <w:rPr>
                <w:rFonts w:cstheme="minorHAnsi"/>
                <w:sz w:val="24"/>
                <w:szCs w:val="24"/>
              </w:rPr>
              <w:t>)</w:t>
            </w:r>
          </w:p>
          <w:p w14:paraId="49B947D5" w14:textId="77777777" w:rsidR="00DC3534" w:rsidRPr="00664964" w:rsidRDefault="00DC3534" w:rsidP="004D0FD8">
            <w:pPr>
              <w:jc w:val="both"/>
              <w:rPr>
                <w:rFonts w:cstheme="minorHAnsi"/>
                <w:sz w:val="24"/>
                <w:szCs w:val="24"/>
              </w:rPr>
            </w:pPr>
          </w:p>
          <w:p w14:paraId="6405A02D" w14:textId="77777777" w:rsidR="00DC3534" w:rsidRPr="00664964" w:rsidRDefault="00DC3534" w:rsidP="004D0FD8">
            <w:pPr>
              <w:jc w:val="both"/>
              <w:rPr>
                <w:rFonts w:cstheme="minorHAnsi"/>
                <w:sz w:val="24"/>
                <w:szCs w:val="24"/>
              </w:rPr>
            </w:pPr>
          </w:p>
          <w:p w14:paraId="46DECA78" w14:textId="77777777" w:rsidR="001F1800" w:rsidRPr="00664964" w:rsidRDefault="001F1800" w:rsidP="001F1800">
            <w:pPr>
              <w:jc w:val="both"/>
              <w:rPr>
                <w:rFonts w:cstheme="minorHAnsi"/>
                <w:sz w:val="24"/>
                <w:szCs w:val="24"/>
              </w:rPr>
            </w:pPr>
            <w:r w:rsidRPr="00664964">
              <w:rPr>
                <w:rFonts w:cstheme="minorHAnsi"/>
                <w:sz w:val="24"/>
                <w:szCs w:val="24"/>
              </w:rPr>
              <w:t>Monitoraggio tempi rilascio da parte Responsabile di Area</w:t>
            </w:r>
          </w:p>
          <w:p w14:paraId="6C0A3B8D" w14:textId="77777777" w:rsidR="00DC3534" w:rsidRPr="00664964" w:rsidRDefault="00DC3534" w:rsidP="001F1800">
            <w:pPr>
              <w:jc w:val="both"/>
              <w:rPr>
                <w:rFonts w:cstheme="minorHAnsi"/>
                <w:sz w:val="24"/>
                <w:szCs w:val="24"/>
              </w:rPr>
            </w:pPr>
          </w:p>
          <w:p w14:paraId="5F9B87E2" w14:textId="77777777" w:rsidR="00DC3534" w:rsidRPr="00664964" w:rsidRDefault="00DC3534" w:rsidP="00DC3534">
            <w:pPr>
              <w:jc w:val="both"/>
              <w:rPr>
                <w:rFonts w:cstheme="minorHAnsi"/>
                <w:sz w:val="24"/>
                <w:szCs w:val="24"/>
              </w:rPr>
            </w:pPr>
            <w:r w:rsidRPr="00664964">
              <w:rPr>
                <w:rFonts w:cstheme="minorHAnsi"/>
                <w:sz w:val="24"/>
                <w:szCs w:val="24"/>
              </w:rPr>
              <w:t>Attestazione negli atti dell'inesistenza di cause di incompatibilità, conflitto di interesse del RUP e dei dipendenti che prendono parte al procedimento</w:t>
            </w:r>
          </w:p>
          <w:p w14:paraId="6CB8C616" w14:textId="77777777" w:rsidR="007C1F22" w:rsidRPr="00664964" w:rsidRDefault="007C1F22" w:rsidP="004D0FD8">
            <w:pPr>
              <w:jc w:val="both"/>
              <w:rPr>
                <w:rFonts w:cstheme="minorHAnsi"/>
                <w:sz w:val="24"/>
                <w:szCs w:val="24"/>
              </w:rPr>
            </w:pPr>
          </w:p>
          <w:p w14:paraId="079423CB" w14:textId="77777777" w:rsidR="004D0FD8" w:rsidRPr="00664964" w:rsidRDefault="004D0FD8" w:rsidP="004D0FD8">
            <w:pPr>
              <w:jc w:val="both"/>
              <w:rPr>
                <w:rFonts w:cstheme="minorHAnsi"/>
                <w:sz w:val="24"/>
                <w:szCs w:val="24"/>
              </w:rPr>
            </w:pPr>
            <w:r w:rsidRPr="00664964">
              <w:rPr>
                <w:rFonts w:cstheme="minorHAnsi"/>
                <w:sz w:val="24"/>
                <w:szCs w:val="24"/>
              </w:rPr>
              <w:t xml:space="preserve"> </w:t>
            </w:r>
            <w:r w:rsidR="005A0F33" w:rsidRPr="00664964">
              <w:rPr>
                <w:rFonts w:cstheme="minorHAnsi"/>
                <w:sz w:val="24"/>
                <w:szCs w:val="24"/>
              </w:rPr>
              <w:t>D</w:t>
            </w:r>
            <w:r w:rsidRPr="00664964">
              <w:rPr>
                <w:rFonts w:cstheme="minorHAnsi"/>
                <w:sz w:val="24"/>
                <w:szCs w:val="24"/>
              </w:rPr>
              <w:t xml:space="preserve">istinzione tra responsabile del procedimento (istruttore) e responsabile dell’atto (Responsabile Area) ove possibile. </w:t>
            </w:r>
          </w:p>
          <w:p w14:paraId="592DE881" w14:textId="77777777" w:rsidR="007C1F22" w:rsidRPr="00664964" w:rsidRDefault="007C1F22" w:rsidP="004D0FD8">
            <w:pPr>
              <w:jc w:val="both"/>
              <w:rPr>
                <w:rFonts w:cstheme="minorHAnsi"/>
                <w:sz w:val="24"/>
                <w:szCs w:val="24"/>
              </w:rPr>
            </w:pPr>
          </w:p>
          <w:p w14:paraId="513D7AD3" w14:textId="77777777" w:rsidR="004D0FD8" w:rsidRPr="00664964" w:rsidRDefault="00DC3534" w:rsidP="004D0FD8">
            <w:pPr>
              <w:jc w:val="both"/>
              <w:rPr>
                <w:rFonts w:cstheme="minorHAnsi"/>
                <w:sz w:val="24"/>
                <w:szCs w:val="24"/>
              </w:rPr>
            </w:pPr>
            <w:r w:rsidRPr="00664964">
              <w:rPr>
                <w:rFonts w:cstheme="minorHAnsi"/>
                <w:sz w:val="24"/>
                <w:szCs w:val="24"/>
              </w:rPr>
              <w:t>Controllo anche a campione delle autodichiarazioni</w:t>
            </w:r>
          </w:p>
        </w:tc>
        <w:tc>
          <w:tcPr>
            <w:tcW w:w="1134" w:type="dxa"/>
          </w:tcPr>
          <w:p w14:paraId="3E9DC1F3" w14:textId="77777777" w:rsidR="00CC3604" w:rsidRPr="00664964" w:rsidRDefault="004D0FD8" w:rsidP="00985465">
            <w:pPr>
              <w:rPr>
                <w:rFonts w:cstheme="minorHAnsi"/>
                <w:b/>
                <w:bCs/>
              </w:rPr>
            </w:pPr>
            <w:r w:rsidRPr="00664964">
              <w:rPr>
                <w:rFonts w:cstheme="minorHAnsi"/>
              </w:rPr>
              <w:lastRenderedPageBreak/>
              <w:t>conferma</w:t>
            </w:r>
          </w:p>
        </w:tc>
        <w:tc>
          <w:tcPr>
            <w:tcW w:w="1134" w:type="dxa"/>
          </w:tcPr>
          <w:p w14:paraId="45266430" w14:textId="77777777" w:rsidR="00CC3604" w:rsidRPr="00664964" w:rsidRDefault="004D0FD8" w:rsidP="00985465">
            <w:pPr>
              <w:rPr>
                <w:rFonts w:cstheme="minorHAnsi"/>
                <w:b/>
                <w:bCs/>
              </w:rPr>
            </w:pPr>
            <w:r w:rsidRPr="00664964">
              <w:rPr>
                <w:rFonts w:cstheme="minorHAnsi"/>
              </w:rPr>
              <w:t>conferma</w:t>
            </w:r>
          </w:p>
        </w:tc>
      </w:tr>
      <w:tr w:rsidR="00CD2296" w:rsidRPr="00664964" w14:paraId="405618AB" w14:textId="77777777" w:rsidTr="00165A0C">
        <w:tc>
          <w:tcPr>
            <w:tcW w:w="2127" w:type="dxa"/>
          </w:tcPr>
          <w:p w14:paraId="2B52E8F3" w14:textId="77777777" w:rsidR="00CD2296" w:rsidRPr="00664964" w:rsidRDefault="00CD2296" w:rsidP="00CD2296">
            <w:pPr>
              <w:rPr>
                <w:rFonts w:cstheme="minorHAnsi"/>
                <w:sz w:val="24"/>
                <w:szCs w:val="24"/>
              </w:rPr>
            </w:pPr>
          </w:p>
          <w:p w14:paraId="26BF69A7" w14:textId="77777777" w:rsidR="00CD2296" w:rsidRPr="00664964" w:rsidRDefault="00CD2296" w:rsidP="00CD2296">
            <w:pPr>
              <w:rPr>
                <w:rFonts w:cstheme="minorHAnsi"/>
                <w:sz w:val="24"/>
                <w:szCs w:val="24"/>
              </w:rPr>
            </w:pPr>
          </w:p>
          <w:p w14:paraId="1844E810" w14:textId="77777777" w:rsidR="00CD2296" w:rsidRPr="00664964" w:rsidRDefault="00CD2296" w:rsidP="00CD2296">
            <w:pPr>
              <w:rPr>
                <w:rFonts w:cstheme="minorHAnsi"/>
                <w:sz w:val="24"/>
                <w:szCs w:val="24"/>
              </w:rPr>
            </w:pPr>
          </w:p>
          <w:p w14:paraId="268770BA" w14:textId="77777777" w:rsidR="00CD2296" w:rsidRPr="00664964" w:rsidRDefault="00CD2296" w:rsidP="00CD2296">
            <w:pPr>
              <w:rPr>
                <w:rFonts w:cstheme="minorHAnsi"/>
                <w:sz w:val="24"/>
                <w:szCs w:val="24"/>
              </w:rPr>
            </w:pPr>
          </w:p>
          <w:p w14:paraId="34FC4AEA" w14:textId="77777777" w:rsidR="00CD2296" w:rsidRPr="00664964" w:rsidRDefault="00CD2296" w:rsidP="00CD2296">
            <w:pPr>
              <w:rPr>
                <w:rFonts w:cstheme="minorHAnsi"/>
                <w:sz w:val="24"/>
                <w:szCs w:val="24"/>
              </w:rPr>
            </w:pPr>
          </w:p>
          <w:p w14:paraId="4DD2C774" w14:textId="77777777" w:rsidR="00CD2296" w:rsidRPr="00664964" w:rsidRDefault="00CD2296" w:rsidP="00CD2296">
            <w:pPr>
              <w:rPr>
                <w:rFonts w:cstheme="minorHAnsi"/>
                <w:sz w:val="24"/>
                <w:szCs w:val="24"/>
              </w:rPr>
            </w:pPr>
            <w:r w:rsidRPr="00664964">
              <w:rPr>
                <w:rFonts w:cstheme="minorHAnsi"/>
                <w:b/>
                <w:bCs/>
                <w:sz w:val="24"/>
                <w:szCs w:val="24"/>
              </w:rPr>
              <w:lastRenderedPageBreak/>
              <w:t>AUTORIZZAZIONI CODICE DELLA STRADA</w:t>
            </w:r>
            <w:r w:rsidRPr="00664964">
              <w:rPr>
                <w:rFonts w:cstheme="minorHAnsi"/>
                <w:sz w:val="24"/>
                <w:szCs w:val="24"/>
              </w:rPr>
              <w:t xml:space="preserve"> </w:t>
            </w:r>
          </w:p>
          <w:p w14:paraId="2A3A7BD1" w14:textId="77777777" w:rsidR="00CD2296" w:rsidRPr="00664964" w:rsidRDefault="00CD2296" w:rsidP="00CD2296">
            <w:pPr>
              <w:rPr>
                <w:rFonts w:cstheme="minorHAnsi"/>
                <w:sz w:val="24"/>
                <w:szCs w:val="24"/>
              </w:rPr>
            </w:pPr>
          </w:p>
          <w:p w14:paraId="20ACD021" w14:textId="77777777" w:rsidR="00CD2296" w:rsidRPr="00664964" w:rsidRDefault="00CD2296" w:rsidP="00CD2296">
            <w:pPr>
              <w:rPr>
                <w:rFonts w:cstheme="minorHAnsi"/>
                <w:b/>
                <w:bCs/>
                <w:sz w:val="24"/>
                <w:szCs w:val="24"/>
              </w:rPr>
            </w:pPr>
            <w:r w:rsidRPr="00664964">
              <w:rPr>
                <w:rFonts w:cstheme="minorHAnsi"/>
                <w:sz w:val="24"/>
                <w:szCs w:val="24"/>
              </w:rPr>
              <w:t>(autorizzazioni in deroga al Codice della Strada, Autorizzazioni per i passi carrabili, Autorizzazioni tagli stradali, Pass portatori d'handicap, autorizzazioni di pubblica sicurezza etc.)</w:t>
            </w:r>
          </w:p>
        </w:tc>
        <w:tc>
          <w:tcPr>
            <w:tcW w:w="2409" w:type="dxa"/>
          </w:tcPr>
          <w:p w14:paraId="20B9353E" w14:textId="77777777" w:rsidR="00CD2296" w:rsidRPr="00664964" w:rsidRDefault="00CD2296" w:rsidP="00CD2296">
            <w:pPr>
              <w:jc w:val="both"/>
              <w:rPr>
                <w:rFonts w:cstheme="minorHAnsi"/>
                <w:sz w:val="24"/>
                <w:szCs w:val="24"/>
              </w:rPr>
            </w:pPr>
            <w:r w:rsidRPr="00664964">
              <w:rPr>
                <w:rFonts w:cstheme="minorHAnsi"/>
                <w:sz w:val="24"/>
                <w:szCs w:val="24"/>
              </w:rPr>
              <w:lastRenderedPageBreak/>
              <w:t xml:space="preserve">1. Ricevimento istanza </w:t>
            </w:r>
          </w:p>
          <w:p w14:paraId="7C3C4849" w14:textId="77777777" w:rsidR="00CD2296" w:rsidRPr="00664964" w:rsidRDefault="00CD2296" w:rsidP="00CD2296">
            <w:pPr>
              <w:jc w:val="both"/>
              <w:rPr>
                <w:rFonts w:cstheme="minorHAnsi"/>
                <w:sz w:val="24"/>
                <w:szCs w:val="24"/>
              </w:rPr>
            </w:pPr>
          </w:p>
          <w:p w14:paraId="2FAE24A3" w14:textId="77777777" w:rsidR="00CD2296" w:rsidRPr="00664964" w:rsidRDefault="00CD2296" w:rsidP="00CD2296">
            <w:pPr>
              <w:jc w:val="both"/>
              <w:rPr>
                <w:rFonts w:cstheme="minorHAnsi"/>
                <w:sz w:val="24"/>
                <w:szCs w:val="24"/>
              </w:rPr>
            </w:pPr>
          </w:p>
          <w:p w14:paraId="46C04E77" w14:textId="77777777" w:rsidR="00CD2296" w:rsidRPr="00664964" w:rsidRDefault="00CD2296" w:rsidP="00CD2296">
            <w:pPr>
              <w:jc w:val="both"/>
              <w:rPr>
                <w:rFonts w:cstheme="minorHAnsi"/>
                <w:sz w:val="24"/>
                <w:szCs w:val="24"/>
              </w:rPr>
            </w:pPr>
          </w:p>
          <w:p w14:paraId="5A8F0F7C" w14:textId="77777777" w:rsidR="00CD2296" w:rsidRPr="00664964" w:rsidRDefault="00CD2296" w:rsidP="00CD2296">
            <w:pPr>
              <w:jc w:val="both"/>
              <w:rPr>
                <w:rFonts w:cstheme="minorHAnsi"/>
                <w:sz w:val="24"/>
                <w:szCs w:val="24"/>
              </w:rPr>
            </w:pPr>
          </w:p>
          <w:p w14:paraId="3D51E33C" w14:textId="77777777" w:rsidR="00CD2296" w:rsidRPr="00664964" w:rsidRDefault="00CD2296" w:rsidP="00CD2296">
            <w:pPr>
              <w:jc w:val="both"/>
              <w:rPr>
                <w:rFonts w:cstheme="minorHAnsi"/>
                <w:sz w:val="24"/>
                <w:szCs w:val="24"/>
              </w:rPr>
            </w:pPr>
          </w:p>
          <w:p w14:paraId="098750D0" w14:textId="77777777" w:rsidR="00CD2296" w:rsidRPr="00664964" w:rsidRDefault="00CD2296" w:rsidP="00CD2296">
            <w:pPr>
              <w:jc w:val="both"/>
              <w:rPr>
                <w:rFonts w:cstheme="minorHAnsi"/>
                <w:sz w:val="24"/>
                <w:szCs w:val="24"/>
              </w:rPr>
            </w:pPr>
          </w:p>
          <w:p w14:paraId="2733F123" w14:textId="77777777" w:rsidR="00CD2296" w:rsidRPr="00664964" w:rsidRDefault="00CD2296" w:rsidP="00CD2296">
            <w:pPr>
              <w:jc w:val="both"/>
              <w:rPr>
                <w:rFonts w:cstheme="minorHAnsi"/>
                <w:sz w:val="24"/>
                <w:szCs w:val="24"/>
              </w:rPr>
            </w:pPr>
          </w:p>
          <w:p w14:paraId="0EB6A0B0" w14:textId="77777777" w:rsidR="00DC3534" w:rsidRPr="00664964" w:rsidRDefault="00DC3534" w:rsidP="00CD2296">
            <w:pPr>
              <w:jc w:val="both"/>
              <w:rPr>
                <w:rFonts w:cstheme="minorHAnsi"/>
                <w:sz w:val="24"/>
                <w:szCs w:val="24"/>
              </w:rPr>
            </w:pPr>
          </w:p>
          <w:p w14:paraId="0F3F32AB" w14:textId="77777777" w:rsidR="00DC3534" w:rsidRPr="00664964" w:rsidRDefault="00DC3534" w:rsidP="00CD2296">
            <w:pPr>
              <w:jc w:val="both"/>
              <w:rPr>
                <w:rFonts w:cstheme="minorHAnsi"/>
                <w:sz w:val="24"/>
                <w:szCs w:val="24"/>
              </w:rPr>
            </w:pPr>
          </w:p>
          <w:p w14:paraId="06877C7A" w14:textId="77777777" w:rsidR="00CD2296" w:rsidRPr="00664964" w:rsidRDefault="00DC3534" w:rsidP="00CD2296">
            <w:pPr>
              <w:jc w:val="both"/>
              <w:rPr>
                <w:rFonts w:cstheme="minorHAnsi"/>
                <w:sz w:val="24"/>
                <w:szCs w:val="24"/>
              </w:rPr>
            </w:pPr>
            <w:r w:rsidRPr="00664964">
              <w:rPr>
                <w:rFonts w:cstheme="minorHAnsi"/>
                <w:sz w:val="24"/>
                <w:szCs w:val="24"/>
              </w:rPr>
              <w:t>2</w:t>
            </w:r>
            <w:r w:rsidR="00CD2296" w:rsidRPr="00664964">
              <w:rPr>
                <w:rFonts w:cstheme="minorHAnsi"/>
                <w:sz w:val="24"/>
                <w:szCs w:val="24"/>
              </w:rPr>
              <w:t>. Istruttoria</w:t>
            </w:r>
          </w:p>
          <w:p w14:paraId="16BF0A32" w14:textId="77777777" w:rsidR="00CD2296" w:rsidRPr="00664964" w:rsidRDefault="00CD2296" w:rsidP="00CD2296">
            <w:pPr>
              <w:jc w:val="both"/>
              <w:rPr>
                <w:rFonts w:cstheme="minorHAnsi"/>
                <w:sz w:val="24"/>
                <w:szCs w:val="24"/>
              </w:rPr>
            </w:pPr>
            <w:r w:rsidRPr="00664964">
              <w:rPr>
                <w:rFonts w:cstheme="minorHAnsi"/>
                <w:sz w:val="24"/>
                <w:szCs w:val="24"/>
              </w:rPr>
              <w:t xml:space="preserve"> </w:t>
            </w:r>
          </w:p>
          <w:p w14:paraId="39F6EAA5" w14:textId="77777777" w:rsidR="00CD2296" w:rsidRPr="00664964" w:rsidRDefault="00CD2296" w:rsidP="00CD2296">
            <w:pPr>
              <w:jc w:val="both"/>
              <w:rPr>
                <w:rFonts w:cstheme="minorHAnsi"/>
                <w:sz w:val="24"/>
                <w:szCs w:val="24"/>
              </w:rPr>
            </w:pPr>
          </w:p>
          <w:p w14:paraId="5094848C" w14:textId="77777777" w:rsidR="00CD2296" w:rsidRPr="00664964" w:rsidRDefault="00CD2296" w:rsidP="00CD2296">
            <w:pPr>
              <w:jc w:val="both"/>
              <w:rPr>
                <w:rFonts w:cstheme="minorHAnsi"/>
                <w:sz w:val="24"/>
                <w:szCs w:val="24"/>
              </w:rPr>
            </w:pPr>
          </w:p>
          <w:p w14:paraId="6CADC912" w14:textId="77777777" w:rsidR="00CD2296" w:rsidRPr="00664964" w:rsidRDefault="00CD2296" w:rsidP="00CD2296">
            <w:pPr>
              <w:jc w:val="both"/>
              <w:rPr>
                <w:rFonts w:cstheme="minorHAnsi"/>
                <w:sz w:val="24"/>
                <w:szCs w:val="24"/>
              </w:rPr>
            </w:pPr>
          </w:p>
          <w:p w14:paraId="6207AC0D" w14:textId="77777777" w:rsidR="00CD2296" w:rsidRPr="00664964" w:rsidRDefault="00C04A25" w:rsidP="008B0EB6">
            <w:pPr>
              <w:rPr>
                <w:rFonts w:cstheme="minorHAnsi"/>
                <w:sz w:val="24"/>
                <w:szCs w:val="24"/>
              </w:rPr>
            </w:pPr>
            <w:r w:rsidRPr="00664964">
              <w:rPr>
                <w:rFonts w:cstheme="minorHAnsi"/>
                <w:sz w:val="24"/>
                <w:szCs w:val="24"/>
              </w:rPr>
              <w:t xml:space="preserve">3. </w:t>
            </w:r>
            <w:r w:rsidR="00CD2296" w:rsidRPr="00664964">
              <w:rPr>
                <w:rFonts w:cstheme="minorHAnsi"/>
                <w:sz w:val="24"/>
                <w:szCs w:val="24"/>
              </w:rPr>
              <w:t xml:space="preserve"> Assenso/diniego motivato </w:t>
            </w:r>
          </w:p>
          <w:p w14:paraId="5B6059F2" w14:textId="77777777" w:rsidR="00CD2296" w:rsidRPr="00664964" w:rsidRDefault="00CD2296" w:rsidP="00CD2296">
            <w:pPr>
              <w:jc w:val="both"/>
              <w:rPr>
                <w:rFonts w:cstheme="minorHAnsi"/>
                <w:sz w:val="24"/>
                <w:szCs w:val="24"/>
              </w:rPr>
            </w:pPr>
          </w:p>
          <w:p w14:paraId="1A676FFC" w14:textId="77777777" w:rsidR="00CD2296" w:rsidRPr="00664964" w:rsidRDefault="00CD2296" w:rsidP="00CD2296">
            <w:pPr>
              <w:jc w:val="both"/>
              <w:rPr>
                <w:rFonts w:cstheme="minorHAnsi"/>
                <w:sz w:val="24"/>
                <w:szCs w:val="24"/>
              </w:rPr>
            </w:pPr>
          </w:p>
          <w:p w14:paraId="0D3FCC93" w14:textId="77777777" w:rsidR="00CD2296" w:rsidRPr="00664964" w:rsidRDefault="00CD2296" w:rsidP="00CD2296">
            <w:pPr>
              <w:jc w:val="both"/>
              <w:rPr>
                <w:rFonts w:cstheme="minorHAnsi"/>
                <w:sz w:val="24"/>
                <w:szCs w:val="24"/>
              </w:rPr>
            </w:pPr>
          </w:p>
          <w:p w14:paraId="6397D574" w14:textId="77777777" w:rsidR="00CD2296" w:rsidRPr="00664964" w:rsidRDefault="00CD2296" w:rsidP="00CD2296">
            <w:pPr>
              <w:jc w:val="both"/>
              <w:rPr>
                <w:rFonts w:cstheme="minorHAnsi"/>
                <w:sz w:val="24"/>
                <w:szCs w:val="24"/>
              </w:rPr>
            </w:pPr>
          </w:p>
          <w:p w14:paraId="52E4A9DE" w14:textId="77777777" w:rsidR="00CD2296" w:rsidRPr="00664964" w:rsidRDefault="00CD2296" w:rsidP="00CD2296">
            <w:pPr>
              <w:jc w:val="both"/>
              <w:rPr>
                <w:rFonts w:cstheme="minorHAnsi"/>
                <w:sz w:val="24"/>
                <w:szCs w:val="24"/>
              </w:rPr>
            </w:pPr>
          </w:p>
          <w:p w14:paraId="2955849D" w14:textId="77777777" w:rsidR="00CD2296" w:rsidRPr="00664964" w:rsidRDefault="00CD2296" w:rsidP="00CD2296">
            <w:pPr>
              <w:jc w:val="both"/>
              <w:rPr>
                <w:rFonts w:cstheme="minorHAnsi"/>
                <w:b/>
                <w:bCs/>
                <w:sz w:val="24"/>
                <w:szCs w:val="24"/>
              </w:rPr>
            </w:pPr>
          </w:p>
        </w:tc>
        <w:tc>
          <w:tcPr>
            <w:tcW w:w="2977" w:type="dxa"/>
          </w:tcPr>
          <w:p w14:paraId="50CD4224" w14:textId="77777777" w:rsidR="00CD2296" w:rsidRPr="00664964" w:rsidRDefault="00CD2296" w:rsidP="00CD2296">
            <w:pPr>
              <w:jc w:val="both"/>
              <w:rPr>
                <w:rFonts w:cstheme="minorHAnsi"/>
                <w:sz w:val="24"/>
                <w:szCs w:val="24"/>
              </w:rPr>
            </w:pPr>
            <w:r w:rsidRPr="00664964">
              <w:rPr>
                <w:rFonts w:cstheme="minorHAnsi"/>
                <w:sz w:val="24"/>
                <w:szCs w:val="24"/>
              </w:rPr>
              <w:lastRenderedPageBreak/>
              <w:t xml:space="preserve">Disparità di trattamento nella fase di accettazione ed esame dell'istanza, in relazione alla verifica di atti </w:t>
            </w:r>
            <w:r w:rsidRPr="00664964">
              <w:rPr>
                <w:rFonts w:cstheme="minorHAnsi"/>
                <w:sz w:val="24"/>
                <w:szCs w:val="24"/>
              </w:rPr>
              <w:lastRenderedPageBreak/>
              <w:t>o del possesso di requisiti richiesti</w:t>
            </w:r>
          </w:p>
          <w:p w14:paraId="6D6F4760" w14:textId="77777777" w:rsidR="00CD2296" w:rsidRPr="00664964" w:rsidRDefault="00CD2296" w:rsidP="00CD2296">
            <w:pPr>
              <w:jc w:val="both"/>
              <w:rPr>
                <w:rFonts w:cstheme="minorHAnsi"/>
                <w:sz w:val="24"/>
                <w:szCs w:val="24"/>
              </w:rPr>
            </w:pPr>
          </w:p>
          <w:p w14:paraId="61122815" w14:textId="77777777" w:rsidR="00CD2296" w:rsidRPr="00664964" w:rsidRDefault="00CD2296" w:rsidP="00CD2296">
            <w:pPr>
              <w:jc w:val="both"/>
              <w:rPr>
                <w:rFonts w:cstheme="minorHAnsi"/>
                <w:sz w:val="24"/>
                <w:szCs w:val="24"/>
              </w:rPr>
            </w:pPr>
            <w:r w:rsidRPr="00664964">
              <w:rPr>
                <w:rFonts w:cstheme="minorHAnsi"/>
                <w:sz w:val="24"/>
                <w:szCs w:val="24"/>
              </w:rPr>
              <w:t xml:space="preserve"> </w:t>
            </w:r>
          </w:p>
          <w:p w14:paraId="1098915D" w14:textId="77777777" w:rsidR="00DC3534" w:rsidRPr="00664964" w:rsidRDefault="00DC3534" w:rsidP="00CD2296">
            <w:pPr>
              <w:jc w:val="both"/>
              <w:rPr>
                <w:rFonts w:cstheme="minorHAnsi"/>
                <w:sz w:val="24"/>
                <w:szCs w:val="24"/>
              </w:rPr>
            </w:pPr>
          </w:p>
          <w:p w14:paraId="480D4732" w14:textId="77777777" w:rsidR="00DC3534" w:rsidRPr="00664964" w:rsidRDefault="00DC3534" w:rsidP="00CD2296">
            <w:pPr>
              <w:jc w:val="both"/>
              <w:rPr>
                <w:rFonts w:cstheme="minorHAnsi"/>
                <w:sz w:val="24"/>
                <w:szCs w:val="24"/>
              </w:rPr>
            </w:pPr>
          </w:p>
          <w:p w14:paraId="40711BA9" w14:textId="77777777" w:rsidR="00CD2296" w:rsidRPr="00664964" w:rsidRDefault="00CD2296" w:rsidP="00CD2296">
            <w:pPr>
              <w:jc w:val="both"/>
              <w:rPr>
                <w:rFonts w:cstheme="minorHAnsi"/>
                <w:sz w:val="24"/>
                <w:szCs w:val="24"/>
              </w:rPr>
            </w:pPr>
            <w:r w:rsidRPr="00664964">
              <w:rPr>
                <w:rFonts w:cstheme="minorHAnsi"/>
                <w:sz w:val="24"/>
                <w:szCs w:val="24"/>
              </w:rPr>
              <w:t xml:space="preserve">Mancato rispetto della cronologia nell'esame dell'istanza </w:t>
            </w:r>
          </w:p>
          <w:p w14:paraId="4E3EFBB5" w14:textId="77777777" w:rsidR="00CD2296" w:rsidRPr="00664964" w:rsidRDefault="00CD2296" w:rsidP="00CD2296">
            <w:pPr>
              <w:jc w:val="both"/>
              <w:rPr>
                <w:rFonts w:cstheme="minorHAnsi"/>
                <w:sz w:val="24"/>
                <w:szCs w:val="24"/>
              </w:rPr>
            </w:pPr>
          </w:p>
          <w:p w14:paraId="614B3C5F" w14:textId="77777777" w:rsidR="00DC3534" w:rsidRPr="00664964" w:rsidRDefault="00DC3534" w:rsidP="00CD2296">
            <w:pPr>
              <w:jc w:val="both"/>
              <w:rPr>
                <w:rFonts w:cstheme="minorHAnsi"/>
                <w:sz w:val="24"/>
                <w:szCs w:val="24"/>
              </w:rPr>
            </w:pPr>
          </w:p>
          <w:p w14:paraId="1E57FEC0" w14:textId="77777777" w:rsidR="00CD2296" w:rsidRPr="00664964" w:rsidRDefault="00CD2296" w:rsidP="00CD2296">
            <w:pPr>
              <w:jc w:val="both"/>
              <w:rPr>
                <w:rFonts w:cstheme="minorHAnsi"/>
                <w:sz w:val="24"/>
                <w:szCs w:val="24"/>
              </w:rPr>
            </w:pPr>
            <w:r w:rsidRPr="00664964">
              <w:rPr>
                <w:rFonts w:cstheme="minorHAnsi"/>
                <w:sz w:val="24"/>
                <w:szCs w:val="24"/>
              </w:rPr>
              <w:t xml:space="preserve">Discrezionalità nella definizione e accertamento dei requisiti soggettivi </w:t>
            </w:r>
            <w:r w:rsidR="00C04A25" w:rsidRPr="00664964">
              <w:rPr>
                <w:rFonts w:cstheme="minorHAnsi"/>
                <w:sz w:val="24"/>
                <w:szCs w:val="24"/>
              </w:rPr>
              <w:t>-oggettivi</w:t>
            </w:r>
          </w:p>
          <w:p w14:paraId="30D4D75B" w14:textId="77777777" w:rsidR="00CD2296" w:rsidRPr="00664964" w:rsidRDefault="00CD2296" w:rsidP="00CD2296">
            <w:pPr>
              <w:jc w:val="both"/>
              <w:rPr>
                <w:rFonts w:cstheme="minorHAnsi"/>
                <w:sz w:val="24"/>
                <w:szCs w:val="24"/>
              </w:rPr>
            </w:pPr>
          </w:p>
          <w:p w14:paraId="70567C19" w14:textId="77777777" w:rsidR="00CD2296" w:rsidRPr="00664964" w:rsidRDefault="00CD2296" w:rsidP="00CD2296">
            <w:pPr>
              <w:jc w:val="both"/>
              <w:rPr>
                <w:rFonts w:cstheme="minorHAnsi"/>
                <w:sz w:val="24"/>
                <w:szCs w:val="24"/>
              </w:rPr>
            </w:pPr>
            <w:r w:rsidRPr="00664964">
              <w:rPr>
                <w:rFonts w:cstheme="minorHAnsi"/>
                <w:sz w:val="24"/>
                <w:szCs w:val="24"/>
              </w:rPr>
              <w:t xml:space="preserve">Mancato rispetto dei tempi di rilascio </w:t>
            </w:r>
          </w:p>
          <w:p w14:paraId="40E3B435" w14:textId="77777777" w:rsidR="00CD2296" w:rsidRPr="00664964" w:rsidRDefault="00CD2296" w:rsidP="00CD2296">
            <w:pPr>
              <w:jc w:val="both"/>
              <w:rPr>
                <w:rFonts w:cstheme="minorHAnsi"/>
                <w:sz w:val="24"/>
                <w:szCs w:val="24"/>
              </w:rPr>
            </w:pPr>
          </w:p>
          <w:p w14:paraId="7A852918" w14:textId="77777777" w:rsidR="00CD2296" w:rsidRPr="00664964" w:rsidRDefault="00CD2296" w:rsidP="00CD2296">
            <w:pPr>
              <w:jc w:val="both"/>
              <w:rPr>
                <w:rFonts w:cstheme="minorHAnsi"/>
                <w:sz w:val="24"/>
                <w:szCs w:val="24"/>
              </w:rPr>
            </w:pPr>
            <w:r w:rsidRPr="00664964">
              <w:rPr>
                <w:rFonts w:cstheme="minorHAnsi"/>
                <w:sz w:val="24"/>
                <w:szCs w:val="24"/>
              </w:rPr>
              <w:t>Situazioni di conflitto di interesse</w:t>
            </w:r>
          </w:p>
          <w:p w14:paraId="618687BC" w14:textId="77777777" w:rsidR="00DC3534" w:rsidRPr="00664964" w:rsidRDefault="00DC3534" w:rsidP="00CD2296">
            <w:pPr>
              <w:jc w:val="both"/>
              <w:rPr>
                <w:rFonts w:cstheme="minorHAnsi"/>
                <w:sz w:val="24"/>
                <w:szCs w:val="24"/>
              </w:rPr>
            </w:pPr>
          </w:p>
          <w:p w14:paraId="0112279E" w14:textId="77777777" w:rsidR="00DC3534" w:rsidRPr="00664964" w:rsidRDefault="00DC3534" w:rsidP="00CD2296">
            <w:pPr>
              <w:jc w:val="both"/>
              <w:rPr>
                <w:rFonts w:cstheme="minorHAnsi"/>
                <w:sz w:val="24"/>
                <w:szCs w:val="24"/>
              </w:rPr>
            </w:pPr>
          </w:p>
          <w:p w14:paraId="30869697" w14:textId="77777777" w:rsidR="00C04A25" w:rsidRPr="00664964" w:rsidRDefault="00C04A25" w:rsidP="00CD2296">
            <w:pPr>
              <w:jc w:val="both"/>
              <w:rPr>
                <w:rFonts w:cstheme="minorHAnsi"/>
                <w:sz w:val="24"/>
                <w:szCs w:val="24"/>
              </w:rPr>
            </w:pPr>
          </w:p>
          <w:p w14:paraId="364BEF8E" w14:textId="77777777" w:rsidR="00C04A25" w:rsidRPr="00664964" w:rsidRDefault="00C04A25" w:rsidP="00CD2296">
            <w:pPr>
              <w:jc w:val="both"/>
              <w:rPr>
                <w:rFonts w:cstheme="minorHAnsi"/>
                <w:sz w:val="24"/>
                <w:szCs w:val="24"/>
              </w:rPr>
            </w:pPr>
          </w:p>
          <w:p w14:paraId="1A31F19E" w14:textId="77777777" w:rsidR="00CD2296" w:rsidRPr="00664964" w:rsidRDefault="00CD2296" w:rsidP="00C04A25">
            <w:pPr>
              <w:jc w:val="both"/>
              <w:rPr>
                <w:rFonts w:cstheme="minorHAnsi"/>
                <w:sz w:val="24"/>
                <w:szCs w:val="24"/>
              </w:rPr>
            </w:pPr>
            <w:r w:rsidRPr="00664964">
              <w:rPr>
                <w:rFonts w:cstheme="minorHAnsi"/>
                <w:sz w:val="24"/>
                <w:szCs w:val="24"/>
              </w:rPr>
              <w:t xml:space="preserve">Uso di falsa documentazione finalizzata al rilascio dell'autorizzazione </w:t>
            </w:r>
          </w:p>
        </w:tc>
        <w:tc>
          <w:tcPr>
            <w:tcW w:w="1843" w:type="dxa"/>
          </w:tcPr>
          <w:p w14:paraId="090F0016" w14:textId="77777777" w:rsidR="00CD2296" w:rsidRPr="00664964" w:rsidRDefault="00CD2296" w:rsidP="00CD2296">
            <w:pPr>
              <w:jc w:val="center"/>
              <w:rPr>
                <w:rFonts w:cstheme="minorHAnsi"/>
                <w:sz w:val="24"/>
                <w:szCs w:val="24"/>
              </w:rPr>
            </w:pPr>
          </w:p>
          <w:p w14:paraId="1F82FC9F" w14:textId="77777777" w:rsidR="00CD2296" w:rsidRPr="00664964" w:rsidRDefault="00CD2296" w:rsidP="00CD2296">
            <w:pPr>
              <w:jc w:val="center"/>
              <w:rPr>
                <w:rFonts w:cstheme="minorHAnsi"/>
                <w:sz w:val="24"/>
                <w:szCs w:val="24"/>
              </w:rPr>
            </w:pPr>
          </w:p>
          <w:p w14:paraId="7F22352D" w14:textId="77777777" w:rsidR="00CD2296" w:rsidRPr="00664964" w:rsidRDefault="00CD2296" w:rsidP="00CD2296">
            <w:pPr>
              <w:jc w:val="center"/>
              <w:rPr>
                <w:rFonts w:cstheme="minorHAnsi"/>
                <w:sz w:val="24"/>
                <w:szCs w:val="24"/>
              </w:rPr>
            </w:pPr>
          </w:p>
          <w:p w14:paraId="5E5F023F" w14:textId="77777777" w:rsidR="00CD2296" w:rsidRPr="00664964" w:rsidRDefault="00CD2296" w:rsidP="00CD2296">
            <w:pPr>
              <w:jc w:val="center"/>
              <w:rPr>
                <w:rFonts w:cstheme="minorHAnsi"/>
                <w:sz w:val="24"/>
                <w:szCs w:val="24"/>
              </w:rPr>
            </w:pPr>
          </w:p>
          <w:p w14:paraId="7DE6114F" w14:textId="77777777" w:rsidR="00CD2296" w:rsidRPr="00664964" w:rsidRDefault="00CD2296" w:rsidP="00CD2296">
            <w:pPr>
              <w:jc w:val="center"/>
              <w:rPr>
                <w:rFonts w:cstheme="minorHAnsi"/>
                <w:sz w:val="24"/>
                <w:szCs w:val="24"/>
              </w:rPr>
            </w:pPr>
          </w:p>
          <w:p w14:paraId="7E330F83" w14:textId="77777777" w:rsidR="00CD2296" w:rsidRPr="00664964" w:rsidRDefault="00CD2296" w:rsidP="00CD2296">
            <w:pPr>
              <w:jc w:val="center"/>
              <w:rPr>
                <w:rFonts w:cstheme="minorHAnsi"/>
                <w:sz w:val="24"/>
                <w:szCs w:val="24"/>
              </w:rPr>
            </w:pPr>
          </w:p>
          <w:p w14:paraId="07E712B3" w14:textId="77777777" w:rsidR="00CD2296" w:rsidRPr="00664964" w:rsidRDefault="00CD2296" w:rsidP="00CD2296">
            <w:pPr>
              <w:jc w:val="center"/>
              <w:rPr>
                <w:rFonts w:cstheme="minorHAnsi"/>
                <w:sz w:val="24"/>
                <w:szCs w:val="24"/>
              </w:rPr>
            </w:pPr>
          </w:p>
          <w:p w14:paraId="46C5051D" w14:textId="77777777" w:rsidR="00CD2296" w:rsidRPr="00664964" w:rsidRDefault="00CD2296" w:rsidP="00CD2296">
            <w:pPr>
              <w:jc w:val="center"/>
              <w:rPr>
                <w:rFonts w:cstheme="minorHAnsi"/>
                <w:sz w:val="24"/>
                <w:szCs w:val="24"/>
              </w:rPr>
            </w:pPr>
          </w:p>
          <w:p w14:paraId="0F620A32" w14:textId="77777777" w:rsidR="00CD2296" w:rsidRPr="00664964" w:rsidRDefault="00CD2296" w:rsidP="00CD2296">
            <w:pPr>
              <w:jc w:val="center"/>
              <w:rPr>
                <w:rFonts w:cstheme="minorHAnsi"/>
                <w:sz w:val="24"/>
                <w:szCs w:val="24"/>
              </w:rPr>
            </w:pPr>
            <w:r w:rsidRPr="00664964">
              <w:rPr>
                <w:rFonts w:cstheme="minorHAnsi"/>
                <w:noProof/>
                <w:sz w:val="24"/>
                <w:szCs w:val="24"/>
                <w:lang w:eastAsia="it-IT"/>
              </w:rPr>
              <w:drawing>
                <wp:inline distT="0" distB="0" distL="0" distR="0" wp14:anchorId="692E965A" wp14:editId="3B4AE984">
                  <wp:extent cx="355600" cy="358069"/>
                  <wp:effectExtent l="0" t="0" r="6350" b="4445"/>
                  <wp:docPr id="4122" name="Immagin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3F2DDFC7" w14:textId="77777777" w:rsidR="00CD2296" w:rsidRPr="00664964" w:rsidRDefault="00CD2296" w:rsidP="00CD2296">
            <w:pPr>
              <w:jc w:val="center"/>
              <w:rPr>
                <w:rFonts w:cstheme="minorHAnsi"/>
                <w:sz w:val="24"/>
                <w:szCs w:val="24"/>
              </w:rPr>
            </w:pPr>
            <w:r w:rsidRPr="00664964">
              <w:rPr>
                <w:rFonts w:cstheme="minorHAnsi"/>
                <w:sz w:val="24"/>
                <w:szCs w:val="24"/>
              </w:rPr>
              <w:t>Probabilità media</w:t>
            </w:r>
          </w:p>
          <w:p w14:paraId="5DEEB74C" w14:textId="77777777" w:rsidR="00CD2296" w:rsidRPr="00664964" w:rsidRDefault="00CD2296" w:rsidP="00CD2296">
            <w:pPr>
              <w:jc w:val="center"/>
              <w:rPr>
                <w:rFonts w:cstheme="minorHAnsi"/>
                <w:sz w:val="24"/>
                <w:szCs w:val="24"/>
              </w:rPr>
            </w:pPr>
            <w:r w:rsidRPr="00664964">
              <w:rPr>
                <w:rFonts w:cstheme="minorHAnsi"/>
                <w:sz w:val="24"/>
                <w:szCs w:val="24"/>
              </w:rPr>
              <w:t>Impatto medio</w:t>
            </w:r>
          </w:p>
          <w:p w14:paraId="29FACEEE" w14:textId="77777777" w:rsidR="00CD2296" w:rsidRPr="00664964" w:rsidRDefault="00CD2296" w:rsidP="00CD2296">
            <w:pPr>
              <w:jc w:val="center"/>
              <w:rPr>
                <w:rFonts w:cstheme="minorHAnsi"/>
                <w:b/>
                <w:bCs/>
                <w:sz w:val="24"/>
                <w:szCs w:val="24"/>
              </w:rPr>
            </w:pPr>
          </w:p>
        </w:tc>
        <w:tc>
          <w:tcPr>
            <w:tcW w:w="3397" w:type="dxa"/>
          </w:tcPr>
          <w:p w14:paraId="15E13EA8" w14:textId="77777777" w:rsidR="00DC3534" w:rsidRPr="00664964" w:rsidRDefault="00DC3534" w:rsidP="00DC3534">
            <w:pPr>
              <w:jc w:val="both"/>
              <w:rPr>
                <w:rFonts w:cstheme="minorHAnsi"/>
                <w:sz w:val="24"/>
                <w:szCs w:val="24"/>
              </w:rPr>
            </w:pPr>
            <w:r w:rsidRPr="00664964">
              <w:rPr>
                <w:rFonts w:cstheme="minorHAnsi"/>
                <w:sz w:val="24"/>
                <w:szCs w:val="24"/>
              </w:rPr>
              <w:lastRenderedPageBreak/>
              <w:t xml:space="preserve">Rispetto criteri predefiniti – rispetto normative di settore </w:t>
            </w:r>
          </w:p>
          <w:p w14:paraId="7D2D5D5D" w14:textId="77777777" w:rsidR="00DC3534" w:rsidRPr="00664964" w:rsidRDefault="00DC3534" w:rsidP="00DC3534">
            <w:pPr>
              <w:jc w:val="both"/>
              <w:rPr>
                <w:rFonts w:cstheme="minorHAnsi"/>
                <w:sz w:val="24"/>
                <w:szCs w:val="24"/>
              </w:rPr>
            </w:pPr>
            <w:r w:rsidRPr="00664964">
              <w:rPr>
                <w:rFonts w:cstheme="minorHAnsi"/>
                <w:sz w:val="24"/>
                <w:szCs w:val="24"/>
              </w:rPr>
              <w:t xml:space="preserve">Predisposizione e pubblicazione di modulistica per la presentazione delle domande di </w:t>
            </w:r>
            <w:r w:rsidRPr="00664964">
              <w:rPr>
                <w:rFonts w:cstheme="minorHAnsi"/>
                <w:sz w:val="24"/>
                <w:szCs w:val="24"/>
              </w:rPr>
              <w:lastRenderedPageBreak/>
              <w:t>concessione e autorizzazione che contenga tutte le informazioni necessarie al controllo</w:t>
            </w:r>
          </w:p>
          <w:p w14:paraId="5063AAAD" w14:textId="77777777" w:rsidR="00DC3534" w:rsidRPr="00664964" w:rsidRDefault="00DC3534" w:rsidP="00CD2296">
            <w:pPr>
              <w:jc w:val="both"/>
              <w:rPr>
                <w:rFonts w:cstheme="minorHAnsi"/>
                <w:sz w:val="24"/>
                <w:szCs w:val="24"/>
              </w:rPr>
            </w:pPr>
          </w:p>
          <w:p w14:paraId="1A978C49" w14:textId="77777777" w:rsidR="00CD2296" w:rsidRPr="00664964" w:rsidRDefault="00DC3534" w:rsidP="00CD2296">
            <w:pPr>
              <w:jc w:val="both"/>
              <w:rPr>
                <w:rFonts w:cstheme="minorHAnsi"/>
                <w:sz w:val="24"/>
                <w:szCs w:val="24"/>
              </w:rPr>
            </w:pPr>
            <w:r w:rsidRPr="00664964">
              <w:rPr>
                <w:rFonts w:cstheme="minorHAnsi"/>
                <w:sz w:val="24"/>
                <w:szCs w:val="24"/>
              </w:rPr>
              <w:t>Garantire il disbrigo delle pratiche nel rispetto dell'ordine cronologico di presentazione (salvo motivate esigenze organizzative)</w:t>
            </w:r>
          </w:p>
          <w:p w14:paraId="42ED9367" w14:textId="77777777" w:rsidR="00C04A25" w:rsidRPr="00664964" w:rsidRDefault="00C04A25" w:rsidP="00CD2296">
            <w:pPr>
              <w:jc w:val="both"/>
              <w:rPr>
                <w:rFonts w:cstheme="minorHAnsi"/>
                <w:sz w:val="24"/>
                <w:szCs w:val="24"/>
              </w:rPr>
            </w:pPr>
          </w:p>
          <w:p w14:paraId="2F3CA9D1" w14:textId="77777777" w:rsidR="00CD2296" w:rsidRPr="00664964" w:rsidRDefault="00CD2296" w:rsidP="00CD2296">
            <w:pPr>
              <w:jc w:val="both"/>
              <w:rPr>
                <w:rFonts w:cstheme="minorHAnsi"/>
                <w:sz w:val="24"/>
                <w:szCs w:val="24"/>
              </w:rPr>
            </w:pPr>
            <w:r w:rsidRPr="00664964">
              <w:rPr>
                <w:rFonts w:cstheme="minorHAnsi"/>
                <w:sz w:val="24"/>
                <w:szCs w:val="24"/>
              </w:rPr>
              <w:t xml:space="preserve">Indicazione del Responsabile del procedimento nell'atto </w:t>
            </w:r>
          </w:p>
          <w:p w14:paraId="454B70C5" w14:textId="77777777" w:rsidR="00CD2296" w:rsidRPr="00664964" w:rsidRDefault="00CD2296" w:rsidP="00CD2296">
            <w:pPr>
              <w:jc w:val="both"/>
              <w:rPr>
                <w:rFonts w:cstheme="minorHAnsi"/>
                <w:sz w:val="24"/>
                <w:szCs w:val="24"/>
              </w:rPr>
            </w:pPr>
          </w:p>
          <w:p w14:paraId="7A321818" w14:textId="77777777" w:rsidR="00C04A25" w:rsidRPr="00664964" w:rsidRDefault="00C04A25" w:rsidP="00DC3534">
            <w:pPr>
              <w:jc w:val="both"/>
              <w:rPr>
                <w:rFonts w:cstheme="minorHAnsi"/>
                <w:sz w:val="24"/>
                <w:szCs w:val="24"/>
              </w:rPr>
            </w:pPr>
          </w:p>
          <w:p w14:paraId="6ED34B73" w14:textId="77777777" w:rsidR="00DC3534" w:rsidRPr="00664964" w:rsidRDefault="00DC3534" w:rsidP="00DC3534">
            <w:pPr>
              <w:jc w:val="both"/>
              <w:rPr>
                <w:rFonts w:cstheme="minorHAnsi"/>
                <w:sz w:val="24"/>
                <w:szCs w:val="24"/>
              </w:rPr>
            </w:pPr>
            <w:r w:rsidRPr="00664964">
              <w:rPr>
                <w:rFonts w:cstheme="minorHAnsi"/>
                <w:sz w:val="24"/>
                <w:szCs w:val="24"/>
              </w:rPr>
              <w:t>Monitoraggio tempi rilascio da parte Responsabile di Area</w:t>
            </w:r>
          </w:p>
          <w:p w14:paraId="3B0268FF" w14:textId="77777777" w:rsidR="00DC3534" w:rsidRPr="00664964" w:rsidRDefault="00DC3534" w:rsidP="00DC3534">
            <w:pPr>
              <w:jc w:val="both"/>
              <w:rPr>
                <w:rFonts w:cstheme="minorHAnsi"/>
                <w:sz w:val="24"/>
                <w:szCs w:val="24"/>
              </w:rPr>
            </w:pPr>
          </w:p>
          <w:p w14:paraId="6682DFF7" w14:textId="77777777" w:rsidR="00CD2296" w:rsidRPr="00664964" w:rsidRDefault="00CD2296" w:rsidP="00CD2296">
            <w:pPr>
              <w:jc w:val="both"/>
              <w:rPr>
                <w:rFonts w:cstheme="minorHAnsi"/>
                <w:sz w:val="24"/>
                <w:szCs w:val="24"/>
              </w:rPr>
            </w:pPr>
            <w:r w:rsidRPr="00664964">
              <w:rPr>
                <w:rFonts w:cstheme="minorHAnsi"/>
                <w:sz w:val="24"/>
                <w:szCs w:val="24"/>
              </w:rPr>
              <w:t>Attestazione negli atti dell'inesistenza di cause di incompatibilità, conflitto di interesse del RUP e dei dipendenti che prendono parte al procedimento</w:t>
            </w:r>
          </w:p>
          <w:p w14:paraId="45D7050F" w14:textId="77777777" w:rsidR="00CD2296" w:rsidRPr="00664964" w:rsidRDefault="00CD2296" w:rsidP="00CD2296">
            <w:pPr>
              <w:jc w:val="both"/>
              <w:rPr>
                <w:rFonts w:cstheme="minorHAnsi"/>
                <w:sz w:val="24"/>
                <w:szCs w:val="24"/>
              </w:rPr>
            </w:pPr>
          </w:p>
          <w:p w14:paraId="64E9F3BA" w14:textId="77777777" w:rsidR="00CD2296" w:rsidRPr="00664964" w:rsidRDefault="00C04A25" w:rsidP="00C04A25">
            <w:pPr>
              <w:jc w:val="both"/>
              <w:rPr>
                <w:rFonts w:cstheme="minorHAnsi"/>
                <w:sz w:val="24"/>
                <w:szCs w:val="24"/>
              </w:rPr>
            </w:pPr>
            <w:r w:rsidRPr="00664964">
              <w:rPr>
                <w:rFonts w:cstheme="minorHAnsi"/>
                <w:sz w:val="24"/>
                <w:szCs w:val="24"/>
              </w:rPr>
              <w:t xml:space="preserve"> </w:t>
            </w:r>
            <w:r w:rsidR="00CD2296" w:rsidRPr="00664964">
              <w:rPr>
                <w:rFonts w:cstheme="minorHAnsi"/>
                <w:sz w:val="24"/>
                <w:szCs w:val="24"/>
              </w:rPr>
              <w:t xml:space="preserve"> </w:t>
            </w:r>
            <w:r w:rsidRPr="00664964">
              <w:rPr>
                <w:rFonts w:cstheme="minorHAnsi"/>
                <w:sz w:val="24"/>
                <w:szCs w:val="24"/>
              </w:rPr>
              <w:t>Controllo autodichiarazioni, anche a campione.</w:t>
            </w:r>
          </w:p>
        </w:tc>
        <w:tc>
          <w:tcPr>
            <w:tcW w:w="1134" w:type="dxa"/>
          </w:tcPr>
          <w:p w14:paraId="7E381A42" w14:textId="77777777" w:rsidR="00CD2296" w:rsidRPr="00664964" w:rsidRDefault="00CD2296" w:rsidP="00CD2296">
            <w:pPr>
              <w:rPr>
                <w:rFonts w:cstheme="minorHAnsi"/>
              </w:rPr>
            </w:pPr>
            <w:r w:rsidRPr="00664964">
              <w:rPr>
                <w:rFonts w:cstheme="minorHAnsi"/>
              </w:rPr>
              <w:lastRenderedPageBreak/>
              <w:t>conferma</w:t>
            </w:r>
          </w:p>
        </w:tc>
        <w:tc>
          <w:tcPr>
            <w:tcW w:w="1134" w:type="dxa"/>
          </w:tcPr>
          <w:p w14:paraId="49544133" w14:textId="77777777" w:rsidR="00CD2296" w:rsidRPr="00664964" w:rsidRDefault="00CD2296" w:rsidP="00CD2296">
            <w:pPr>
              <w:rPr>
                <w:rFonts w:cstheme="minorHAnsi"/>
              </w:rPr>
            </w:pPr>
            <w:r w:rsidRPr="00664964">
              <w:rPr>
                <w:rFonts w:cstheme="minorHAnsi"/>
              </w:rPr>
              <w:t>conferma</w:t>
            </w:r>
          </w:p>
        </w:tc>
      </w:tr>
      <w:tr w:rsidR="006A19BA" w:rsidRPr="00664964" w14:paraId="3B95FEED" w14:textId="77777777" w:rsidTr="00165A0C">
        <w:trPr>
          <w:trHeight w:val="2166"/>
        </w:trPr>
        <w:tc>
          <w:tcPr>
            <w:tcW w:w="2127" w:type="dxa"/>
          </w:tcPr>
          <w:p w14:paraId="41FD3B7A" w14:textId="77777777" w:rsidR="006A19BA" w:rsidRPr="00664964" w:rsidRDefault="006A19BA" w:rsidP="006A19BA">
            <w:pPr>
              <w:rPr>
                <w:rFonts w:cstheme="minorHAnsi"/>
                <w:sz w:val="24"/>
                <w:szCs w:val="24"/>
              </w:rPr>
            </w:pPr>
          </w:p>
          <w:p w14:paraId="2ADF8B9E" w14:textId="77777777" w:rsidR="006A19BA" w:rsidRPr="00664964" w:rsidRDefault="006A19BA" w:rsidP="006A19BA">
            <w:pPr>
              <w:rPr>
                <w:rFonts w:cstheme="minorHAnsi"/>
                <w:sz w:val="24"/>
                <w:szCs w:val="24"/>
              </w:rPr>
            </w:pPr>
          </w:p>
          <w:p w14:paraId="5CFBED23" w14:textId="77777777" w:rsidR="006A19BA" w:rsidRPr="00664964" w:rsidRDefault="006A19BA" w:rsidP="006A19BA">
            <w:pPr>
              <w:rPr>
                <w:rFonts w:cstheme="minorHAnsi"/>
                <w:sz w:val="24"/>
                <w:szCs w:val="24"/>
              </w:rPr>
            </w:pPr>
          </w:p>
          <w:p w14:paraId="47C52F28" w14:textId="77777777" w:rsidR="006A19BA" w:rsidRPr="00664964" w:rsidRDefault="006A19BA" w:rsidP="006A19BA">
            <w:pPr>
              <w:rPr>
                <w:rFonts w:cstheme="minorHAnsi"/>
                <w:sz w:val="24"/>
                <w:szCs w:val="24"/>
              </w:rPr>
            </w:pPr>
          </w:p>
          <w:p w14:paraId="72AEEA65" w14:textId="77777777" w:rsidR="006A19BA" w:rsidRPr="00664964" w:rsidRDefault="006A19BA" w:rsidP="006A19BA">
            <w:pPr>
              <w:rPr>
                <w:rFonts w:cstheme="minorHAnsi"/>
                <w:sz w:val="24"/>
                <w:szCs w:val="24"/>
              </w:rPr>
            </w:pPr>
          </w:p>
          <w:p w14:paraId="3B630EDE" w14:textId="77777777" w:rsidR="006A19BA" w:rsidRPr="00664964" w:rsidRDefault="006A19BA" w:rsidP="006A19BA">
            <w:pPr>
              <w:rPr>
                <w:rFonts w:cstheme="minorHAnsi"/>
                <w:sz w:val="24"/>
                <w:szCs w:val="24"/>
              </w:rPr>
            </w:pPr>
          </w:p>
          <w:p w14:paraId="623E1CF5" w14:textId="77777777" w:rsidR="006A19BA" w:rsidRPr="00664964" w:rsidRDefault="006A19BA" w:rsidP="006A19BA">
            <w:pPr>
              <w:rPr>
                <w:rFonts w:cstheme="minorHAnsi"/>
                <w:sz w:val="24"/>
                <w:szCs w:val="24"/>
              </w:rPr>
            </w:pPr>
          </w:p>
          <w:p w14:paraId="03E9D9B2" w14:textId="77777777" w:rsidR="006A19BA" w:rsidRPr="00664964" w:rsidRDefault="006A19BA" w:rsidP="006A19BA">
            <w:pPr>
              <w:rPr>
                <w:rFonts w:cstheme="minorHAnsi"/>
                <w:sz w:val="24"/>
                <w:szCs w:val="24"/>
              </w:rPr>
            </w:pPr>
            <w:r w:rsidRPr="00664964">
              <w:rPr>
                <w:rFonts w:cstheme="minorHAnsi"/>
                <w:b/>
                <w:bCs/>
                <w:sz w:val="24"/>
                <w:szCs w:val="24"/>
              </w:rPr>
              <w:lastRenderedPageBreak/>
              <w:t xml:space="preserve">ALTRE AUTORIZZAZIONI </w:t>
            </w:r>
            <w:proofErr w:type="gramStart"/>
            <w:r w:rsidRPr="00664964">
              <w:rPr>
                <w:rFonts w:cstheme="minorHAnsi"/>
                <w:b/>
                <w:bCs/>
                <w:sz w:val="24"/>
                <w:szCs w:val="24"/>
              </w:rPr>
              <w:t>E  CONCESSIONI</w:t>
            </w:r>
            <w:proofErr w:type="gramEnd"/>
            <w:r w:rsidRPr="00664964">
              <w:rPr>
                <w:rFonts w:cstheme="minorHAnsi"/>
                <w:sz w:val="24"/>
                <w:szCs w:val="24"/>
              </w:rPr>
              <w:t xml:space="preserve"> (es Cimiteriali, manifestazioni sportive, culturali, turistiche</w:t>
            </w:r>
          </w:p>
        </w:tc>
        <w:tc>
          <w:tcPr>
            <w:tcW w:w="2409" w:type="dxa"/>
          </w:tcPr>
          <w:p w14:paraId="3D512A5A" w14:textId="77777777" w:rsidR="006A19BA" w:rsidRPr="00664964" w:rsidRDefault="006A19BA" w:rsidP="006A19BA">
            <w:pPr>
              <w:jc w:val="both"/>
              <w:rPr>
                <w:rFonts w:cstheme="minorHAnsi"/>
                <w:sz w:val="24"/>
                <w:szCs w:val="24"/>
              </w:rPr>
            </w:pPr>
            <w:r w:rsidRPr="00664964">
              <w:rPr>
                <w:rFonts w:cstheme="minorHAnsi"/>
                <w:sz w:val="24"/>
                <w:szCs w:val="24"/>
              </w:rPr>
              <w:lastRenderedPageBreak/>
              <w:t xml:space="preserve">1.Ricevimento istanza </w:t>
            </w:r>
          </w:p>
          <w:p w14:paraId="6DD28A5F" w14:textId="77777777" w:rsidR="006A19BA" w:rsidRPr="00664964" w:rsidRDefault="006A19BA" w:rsidP="006A19BA">
            <w:pPr>
              <w:jc w:val="both"/>
              <w:rPr>
                <w:rFonts w:cstheme="minorHAnsi"/>
                <w:sz w:val="24"/>
                <w:szCs w:val="24"/>
              </w:rPr>
            </w:pPr>
          </w:p>
          <w:p w14:paraId="411349E2" w14:textId="77777777" w:rsidR="006A19BA" w:rsidRPr="00664964" w:rsidRDefault="006A19BA" w:rsidP="006A19BA">
            <w:pPr>
              <w:jc w:val="both"/>
              <w:rPr>
                <w:rFonts w:cstheme="minorHAnsi"/>
                <w:sz w:val="24"/>
                <w:szCs w:val="24"/>
              </w:rPr>
            </w:pPr>
          </w:p>
          <w:p w14:paraId="1C06482F" w14:textId="77777777" w:rsidR="006A19BA" w:rsidRPr="00664964" w:rsidRDefault="006A19BA" w:rsidP="006A19BA">
            <w:pPr>
              <w:jc w:val="both"/>
              <w:rPr>
                <w:rFonts w:cstheme="minorHAnsi"/>
                <w:sz w:val="24"/>
                <w:szCs w:val="24"/>
              </w:rPr>
            </w:pPr>
          </w:p>
          <w:p w14:paraId="380BE7D3" w14:textId="77777777" w:rsidR="006A19BA" w:rsidRPr="00664964" w:rsidRDefault="006A19BA" w:rsidP="006A19BA">
            <w:pPr>
              <w:jc w:val="both"/>
              <w:rPr>
                <w:rFonts w:cstheme="minorHAnsi"/>
                <w:sz w:val="24"/>
                <w:szCs w:val="24"/>
              </w:rPr>
            </w:pPr>
          </w:p>
          <w:p w14:paraId="3BC95EB2" w14:textId="77777777" w:rsidR="006A19BA" w:rsidRPr="00664964" w:rsidRDefault="006A19BA" w:rsidP="006A19BA">
            <w:pPr>
              <w:jc w:val="both"/>
              <w:rPr>
                <w:rFonts w:cstheme="minorHAnsi"/>
                <w:sz w:val="24"/>
                <w:szCs w:val="24"/>
              </w:rPr>
            </w:pPr>
          </w:p>
          <w:p w14:paraId="3742B2B9" w14:textId="77777777" w:rsidR="006A19BA" w:rsidRPr="00664964" w:rsidRDefault="006A19BA" w:rsidP="006A19BA">
            <w:pPr>
              <w:jc w:val="both"/>
              <w:rPr>
                <w:rFonts w:cstheme="minorHAnsi"/>
                <w:sz w:val="24"/>
                <w:szCs w:val="24"/>
              </w:rPr>
            </w:pPr>
          </w:p>
          <w:p w14:paraId="14CF37CE" w14:textId="77777777" w:rsidR="006A19BA" w:rsidRPr="00664964" w:rsidRDefault="0033097D" w:rsidP="006A19BA">
            <w:pPr>
              <w:jc w:val="both"/>
              <w:rPr>
                <w:rFonts w:cstheme="minorHAnsi"/>
                <w:sz w:val="24"/>
                <w:szCs w:val="24"/>
              </w:rPr>
            </w:pPr>
            <w:r w:rsidRPr="00664964">
              <w:rPr>
                <w:rFonts w:cstheme="minorHAnsi"/>
                <w:sz w:val="24"/>
                <w:szCs w:val="24"/>
              </w:rPr>
              <w:lastRenderedPageBreak/>
              <w:t>2</w:t>
            </w:r>
            <w:r w:rsidR="006A19BA" w:rsidRPr="00664964">
              <w:rPr>
                <w:rFonts w:cstheme="minorHAnsi"/>
                <w:sz w:val="24"/>
                <w:szCs w:val="24"/>
              </w:rPr>
              <w:t>. Istruttoria</w:t>
            </w:r>
          </w:p>
          <w:p w14:paraId="6C9C9015" w14:textId="77777777" w:rsidR="006A19BA" w:rsidRPr="00664964" w:rsidRDefault="006A19BA" w:rsidP="006A19BA">
            <w:pPr>
              <w:jc w:val="both"/>
              <w:rPr>
                <w:rFonts w:cstheme="minorHAnsi"/>
                <w:sz w:val="24"/>
                <w:szCs w:val="24"/>
              </w:rPr>
            </w:pPr>
            <w:r w:rsidRPr="00664964">
              <w:rPr>
                <w:rFonts w:cstheme="minorHAnsi"/>
                <w:sz w:val="24"/>
                <w:szCs w:val="24"/>
              </w:rPr>
              <w:t xml:space="preserve"> </w:t>
            </w:r>
          </w:p>
          <w:p w14:paraId="4D5062F3" w14:textId="77777777" w:rsidR="006A19BA" w:rsidRPr="00664964" w:rsidRDefault="006A19BA" w:rsidP="006A19BA">
            <w:pPr>
              <w:jc w:val="both"/>
              <w:rPr>
                <w:rFonts w:cstheme="minorHAnsi"/>
                <w:sz w:val="24"/>
                <w:szCs w:val="24"/>
              </w:rPr>
            </w:pPr>
          </w:p>
          <w:p w14:paraId="1FF0DEB8" w14:textId="77777777" w:rsidR="006A19BA" w:rsidRPr="00664964" w:rsidRDefault="006A19BA" w:rsidP="006A19BA">
            <w:pPr>
              <w:jc w:val="both"/>
              <w:rPr>
                <w:rFonts w:cstheme="minorHAnsi"/>
                <w:sz w:val="24"/>
                <w:szCs w:val="24"/>
              </w:rPr>
            </w:pPr>
          </w:p>
          <w:p w14:paraId="769CF588" w14:textId="77777777" w:rsidR="006A19BA" w:rsidRPr="00664964" w:rsidRDefault="006A19BA" w:rsidP="006A19BA">
            <w:pPr>
              <w:jc w:val="both"/>
              <w:rPr>
                <w:rFonts w:cstheme="minorHAnsi"/>
                <w:sz w:val="24"/>
                <w:szCs w:val="24"/>
              </w:rPr>
            </w:pPr>
          </w:p>
          <w:p w14:paraId="7E84678D" w14:textId="77777777" w:rsidR="006A19BA" w:rsidRPr="00664964" w:rsidRDefault="0033097D" w:rsidP="006A19BA">
            <w:pPr>
              <w:jc w:val="both"/>
              <w:rPr>
                <w:rFonts w:cstheme="minorHAnsi"/>
                <w:sz w:val="24"/>
                <w:szCs w:val="24"/>
              </w:rPr>
            </w:pPr>
            <w:r w:rsidRPr="00664964">
              <w:rPr>
                <w:rFonts w:cstheme="minorHAnsi"/>
                <w:sz w:val="24"/>
                <w:szCs w:val="24"/>
              </w:rPr>
              <w:t>3</w:t>
            </w:r>
            <w:r w:rsidR="006A19BA" w:rsidRPr="00664964">
              <w:rPr>
                <w:rFonts w:cstheme="minorHAnsi"/>
                <w:sz w:val="24"/>
                <w:szCs w:val="24"/>
              </w:rPr>
              <w:t xml:space="preserve">. Eventuali richieste di integrazione documentale </w:t>
            </w:r>
          </w:p>
          <w:p w14:paraId="388583E2" w14:textId="77777777" w:rsidR="00CD2296" w:rsidRPr="00664964" w:rsidRDefault="00CD2296" w:rsidP="006A19BA">
            <w:pPr>
              <w:jc w:val="both"/>
              <w:rPr>
                <w:rFonts w:cstheme="minorHAnsi"/>
                <w:sz w:val="24"/>
                <w:szCs w:val="24"/>
              </w:rPr>
            </w:pPr>
          </w:p>
          <w:p w14:paraId="75215216" w14:textId="77777777" w:rsidR="00CD2296" w:rsidRPr="00664964" w:rsidRDefault="00CD2296" w:rsidP="006A19BA">
            <w:pPr>
              <w:jc w:val="both"/>
              <w:rPr>
                <w:rFonts w:cstheme="minorHAnsi"/>
                <w:sz w:val="24"/>
                <w:szCs w:val="24"/>
              </w:rPr>
            </w:pPr>
          </w:p>
          <w:p w14:paraId="1A56FFCB" w14:textId="77777777" w:rsidR="006A19BA" w:rsidRPr="00664964" w:rsidRDefault="0033097D" w:rsidP="006A19BA">
            <w:pPr>
              <w:jc w:val="both"/>
              <w:rPr>
                <w:rFonts w:cstheme="minorHAnsi"/>
                <w:sz w:val="24"/>
                <w:szCs w:val="24"/>
              </w:rPr>
            </w:pPr>
            <w:r w:rsidRPr="00664964">
              <w:rPr>
                <w:rFonts w:cstheme="minorHAnsi"/>
                <w:sz w:val="24"/>
                <w:szCs w:val="24"/>
              </w:rPr>
              <w:t>4</w:t>
            </w:r>
            <w:r w:rsidR="006A19BA" w:rsidRPr="00664964">
              <w:rPr>
                <w:rFonts w:cstheme="minorHAnsi"/>
                <w:sz w:val="24"/>
                <w:szCs w:val="24"/>
              </w:rPr>
              <w:t xml:space="preserve">. Assenso/diniego motivato </w:t>
            </w:r>
          </w:p>
          <w:p w14:paraId="169FD482" w14:textId="77777777" w:rsidR="006A19BA" w:rsidRPr="00664964" w:rsidRDefault="006A19BA" w:rsidP="006A19BA">
            <w:pPr>
              <w:jc w:val="both"/>
              <w:rPr>
                <w:rFonts w:cstheme="minorHAnsi"/>
                <w:b/>
                <w:bCs/>
                <w:sz w:val="24"/>
                <w:szCs w:val="24"/>
              </w:rPr>
            </w:pPr>
          </w:p>
        </w:tc>
        <w:tc>
          <w:tcPr>
            <w:tcW w:w="2977" w:type="dxa"/>
          </w:tcPr>
          <w:p w14:paraId="0CA836D4" w14:textId="77777777" w:rsidR="006A19BA" w:rsidRPr="00664964" w:rsidRDefault="00CD2296" w:rsidP="006A19BA">
            <w:pPr>
              <w:jc w:val="both"/>
              <w:rPr>
                <w:rFonts w:cstheme="minorHAnsi"/>
                <w:sz w:val="24"/>
                <w:szCs w:val="24"/>
              </w:rPr>
            </w:pPr>
            <w:r w:rsidRPr="00664964">
              <w:rPr>
                <w:rFonts w:cstheme="minorHAnsi"/>
                <w:sz w:val="24"/>
                <w:szCs w:val="24"/>
              </w:rPr>
              <w:lastRenderedPageBreak/>
              <w:t>D</w:t>
            </w:r>
            <w:r w:rsidR="006A19BA" w:rsidRPr="00664964">
              <w:rPr>
                <w:rFonts w:cstheme="minorHAnsi"/>
                <w:sz w:val="24"/>
                <w:szCs w:val="24"/>
              </w:rPr>
              <w:t xml:space="preserve">isparità di trattamento nella fase di accettazione ed esame dell'istanza, in relazione alla verifica di atti o del possesso di requisiti richiesti </w:t>
            </w:r>
          </w:p>
          <w:p w14:paraId="2C4C0DF3" w14:textId="77777777" w:rsidR="006A19BA" w:rsidRPr="00664964" w:rsidRDefault="006A19BA" w:rsidP="006A19BA">
            <w:pPr>
              <w:jc w:val="both"/>
              <w:rPr>
                <w:rFonts w:cstheme="minorHAnsi"/>
                <w:sz w:val="24"/>
                <w:szCs w:val="24"/>
              </w:rPr>
            </w:pPr>
          </w:p>
          <w:p w14:paraId="7CC0002F" w14:textId="77777777" w:rsidR="006A19BA" w:rsidRPr="00664964" w:rsidRDefault="00CD2296" w:rsidP="006A19BA">
            <w:pPr>
              <w:jc w:val="both"/>
              <w:rPr>
                <w:rFonts w:cstheme="minorHAnsi"/>
                <w:sz w:val="24"/>
                <w:szCs w:val="24"/>
              </w:rPr>
            </w:pPr>
            <w:r w:rsidRPr="00664964">
              <w:rPr>
                <w:rFonts w:cstheme="minorHAnsi"/>
                <w:sz w:val="24"/>
                <w:szCs w:val="24"/>
              </w:rPr>
              <w:lastRenderedPageBreak/>
              <w:t>M</w:t>
            </w:r>
            <w:r w:rsidR="006A19BA" w:rsidRPr="00664964">
              <w:rPr>
                <w:rFonts w:cstheme="minorHAnsi"/>
                <w:sz w:val="24"/>
                <w:szCs w:val="24"/>
              </w:rPr>
              <w:t>ancato rispetto della cronologia nell'esame dell'istanza</w:t>
            </w:r>
          </w:p>
          <w:p w14:paraId="6CD41444" w14:textId="77777777" w:rsidR="006A19BA" w:rsidRPr="00664964" w:rsidRDefault="006A19BA" w:rsidP="006A19BA">
            <w:pPr>
              <w:jc w:val="both"/>
              <w:rPr>
                <w:rFonts w:cstheme="minorHAnsi"/>
                <w:sz w:val="24"/>
                <w:szCs w:val="24"/>
              </w:rPr>
            </w:pPr>
          </w:p>
          <w:p w14:paraId="1F1A6506" w14:textId="77777777" w:rsidR="006A19BA" w:rsidRPr="00664964" w:rsidRDefault="006A19BA" w:rsidP="006A19BA">
            <w:pPr>
              <w:jc w:val="both"/>
              <w:rPr>
                <w:rFonts w:cstheme="minorHAnsi"/>
                <w:sz w:val="24"/>
                <w:szCs w:val="24"/>
              </w:rPr>
            </w:pPr>
            <w:r w:rsidRPr="00664964">
              <w:rPr>
                <w:rFonts w:cstheme="minorHAnsi"/>
                <w:sz w:val="24"/>
                <w:szCs w:val="24"/>
              </w:rPr>
              <w:t xml:space="preserve"> </w:t>
            </w:r>
          </w:p>
          <w:p w14:paraId="52A25572" w14:textId="77777777" w:rsidR="006A19BA" w:rsidRPr="00664964" w:rsidRDefault="00CD2296" w:rsidP="006A19BA">
            <w:pPr>
              <w:jc w:val="both"/>
              <w:rPr>
                <w:rFonts w:cstheme="minorHAnsi"/>
                <w:sz w:val="24"/>
                <w:szCs w:val="24"/>
              </w:rPr>
            </w:pPr>
            <w:r w:rsidRPr="00664964">
              <w:rPr>
                <w:rFonts w:cstheme="minorHAnsi"/>
                <w:sz w:val="24"/>
                <w:szCs w:val="24"/>
              </w:rPr>
              <w:t>D</w:t>
            </w:r>
            <w:r w:rsidR="006A19BA" w:rsidRPr="00664964">
              <w:rPr>
                <w:rFonts w:cstheme="minorHAnsi"/>
                <w:sz w:val="24"/>
                <w:szCs w:val="24"/>
              </w:rPr>
              <w:t xml:space="preserve">iscrezionalità nella definizione e accertamento dei requisiti soggettivi </w:t>
            </w:r>
          </w:p>
          <w:p w14:paraId="38B4CE15" w14:textId="77777777" w:rsidR="006A19BA" w:rsidRPr="00664964" w:rsidRDefault="006A19BA" w:rsidP="006A19BA">
            <w:pPr>
              <w:jc w:val="both"/>
              <w:rPr>
                <w:rFonts w:cstheme="minorHAnsi"/>
                <w:sz w:val="24"/>
                <w:szCs w:val="24"/>
              </w:rPr>
            </w:pPr>
          </w:p>
          <w:p w14:paraId="0B52C30A" w14:textId="77777777" w:rsidR="006A19BA" w:rsidRPr="00664964" w:rsidRDefault="006A19BA" w:rsidP="006A19BA">
            <w:pPr>
              <w:jc w:val="both"/>
              <w:rPr>
                <w:rFonts w:cstheme="minorHAnsi"/>
                <w:sz w:val="24"/>
                <w:szCs w:val="24"/>
              </w:rPr>
            </w:pPr>
          </w:p>
          <w:p w14:paraId="01110E15" w14:textId="77777777" w:rsidR="006A19BA" w:rsidRPr="00664964" w:rsidRDefault="00CD2296" w:rsidP="006A19BA">
            <w:pPr>
              <w:jc w:val="both"/>
              <w:rPr>
                <w:rFonts w:cstheme="minorHAnsi"/>
                <w:sz w:val="24"/>
                <w:szCs w:val="24"/>
              </w:rPr>
            </w:pPr>
            <w:r w:rsidRPr="00664964">
              <w:rPr>
                <w:rFonts w:cstheme="minorHAnsi"/>
                <w:sz w:val="24"/>
                <w:szCs w:val="24"/>
              </w:rPr>
              <w:t>D</w:t>
            </w:r>
            <w:r w:rsidR="006A19BA" w:rsidRPr="00664964">
              <w:rPr>
                <w:rFonts w:cstheme="minorHAnsi"/>
                <w:sz w:val="24"/>
                <w:szCs w:val="24"/>
              </w:rPr>
              <w:t xml:space="preserve">iscrezionalità definizione e accertamento dei requisiti oggettivi </w:t>
            </w:r>
          </w:p>
          <w:p w14:paraId="0655FEFE" w14:textId="77777777" w:rsidR="006A19BA" w:rsidRPr="00664964" w:rsidRDefault="006A19BA" w:rsidP="006A19BA">
            <w:pPr>
              <w:jc w:val="both"/>
              <w:rPr>
                <w:rFonts w:cstheme="minorHAnsi"/>
                <w:sz w:val="24"/>
                <w:szCs w:val="24"/>
              </w:rPr>
            </w:pPr>
          </w:p>
          <w:p w14:paraId="2C241511" w14:textId="77777777" w:rsidR="006A19BA" w:rsidRPr="00664964" w:rsidRDefault="00CD2296" w:rsidP="006A19BA">
            <w:pPr>
              <w:jc w:val="both"/>
              <w:rPr>
                <w:rFonts w:cstheme="minorHAnsi"/>
                <w:sz w:val="24"/>
                <w:szCs w:val="24"/>
              </w:rPr>
            </w:pPr>
            <w:r w:rsidRPr="00664964">
              <w:rPr>
                <w:rFonts w:cstheme="minorHAnsi"/>
                <w:sz w:val="24"/>
                <w:szCs w:val="24"/>
              </w:rPr>
              <w:t>M</w:t>
            </w:r>
            <w:r w:rsidR="006A19BA" w:rsidRPr="00664964">
              <w:rPr>
                <w:rFonts w:cstheme="minorHAnsi"/>
                <w:sz w:val="24"/>
                <w:szCs w:val="24"/>
              </w:rPr>
              <w:t xml:space="preserve">ancato rispetto dei tempi di rilascio </w:t>
            </w:r>
          </w:p>
          <w:p w14:paraId="7F48F463" w14:textId="77777777" w:rsidR="006A19BA" w:rsidRPr="00664964" w:rsidRDefault="006A19BA" w:rsidP="006A19BA">
            <w:pPr>
              <w:jc w:val="both"/>
              <w:rPr>
                <w:rFonts w:cstheme="minorHAnsi"/>
                <w:sz w:val="24"/>
                <w:szCs w:val="24"/>
              </w:rPr>
            </w:pPr>
          </w:p>
          <w:p w14:paraId="2CD47842" w14:textId="77777777" w:rsidR="006A19BA" w:rsidRPr="00664964" w:rsidRDefault="00CD2296" w:rsidP="006A19BA">
            <w:pPr>
              <w:jc w:val="both"/>
              <w:rPr>
                <w:rFonts w:cstheme="minorHAnsi"/>
                <w:sz w:val="24"/>
                <w:szCs w:val="24"/>
              </w:rPr>
            </w:pPr>
            <w:r w:rsidRPr="00664964">
              <w:rPr>
                <w:rFonts w:cstheme="minorHAnsi"/>
                <w:sz w:val="24"/>
                <w:szCs w:val="24"/>
              </w:rPr>
              <w:t>S</w:t>
            </w:r>
            <w:r w:rsidR="006A19BA" w:rsidRPr="00664964">
              <w:rPr>
                <w:rFonts w:cstheme="minorHAnsi"/>
                <w:sz w:val="24"/>
                <w:szCs w:val="24"/>
              </w:rPr>
              <w:t>ituazioni di conflitto di interesse</w:t>
            </w:r>
          </w:p>
          <w:p w14:paraId="6E1648A0" w14:textId="77777777" w:rsidR="006A19BA" w:rsidRPr="00664964" w:rsidRDefault="006A19BA" w:rsidP="006A19BA">
            <w:pPr>
              <w:jc w:val="both"/>
              <w:rPr>
                <w:rFonts w:cstheme="minorHAnsi"/>
                <w:sz w:val="24"/>
                <w:szCs w:val="24"/>
              </w:rPr>
            </w:pPr>
          </w:p>
          <w:p w14:paraId="67ED1B5B" w14:textId="77777777" w:rsidR="00DC3534" w:rsidRPr="00664964" w:rsidRDefault="00DC3534" w:rsidP="006A19BA">
            <w:pPr>
              <w:jc w:val="both"/>
              <w:rPr>
                <w:rFonts w:cstheme="minorHAnsi"/>
                <w:sz w:val="24"/>
                <w:szCs w:val="24"/>
              </w:rPr>
            </w:pPr>
          </w:p>
          <w:p w14:paraId="0E3F6E5E" w14:textId="77777777" w:rsidR="006A19BA" w:rsidRPr="00664964" w:rsidRDefault="00CD2296" w:rsidP="006A19BA">
            <w:pPr>
              <w:jc w:val="both"/>
              <w:rPr>
                <w:rFonts w:cstheme="minorHAnsi"/>
                <w:sz w:val="24"/>
                <w:szCs w:val="24"/>
              </w:rPr>
            </w:pPr>
            <w:r w:rsidRPr="00664964">
              <w:rPr>
                <w:rFonts w:cstheme="minorHAnsi"/>
                <w:sz w:val="24"/>
                <w:szCs w:val="24"/>
              </w:rPr>
              <w:t>U</w:t>
            </w:r>
            <w:r w:rsidR="006A19BA" w:rsidRPr="00664964">
              <w:rPr>
                <w:rFonts w:cstheme="minorHAnsi"/>
                <w:sz w:val="24"/>
                <w:szCs w:val="24"/>
              </w:rPr>
              <w:t xml:space="preserve">so di falsa documentazione finalizzata al rilascio dell'autorizzazione </w:t>
            </w:r>
          </w:p>
          <w:p w14:paraId="3279CCBD" w14:textId="77777777" w:rsidR="0033097D" w:rsidRPr="00664964" w:rsidRDefault="0033097D" w:rsidP="006A19BA">
            <w:pPr>
              <w:rPr>
                <w:rFonts w:cstheme="minorHAnsi"/>
                <w:b/>
                <w:bCs/>
                <w:sz w:val="24"/>
                <w:szCs w:val="24"/>
              </w:rPr>
            </w:pPr>
          </w:p>
        </w:tc>
        <w:tc>
          <w:tcPr>
            <w:tcW w:w="1843" w:type="dxa"/>
          </w:tcPr>
          <w:p w14:paraId="05B0382B" w14:textId="77777777" w:rsidR="006A19BA" w:rsidRPr="00664964" w:rsidRDefault="006A19BA" w:rsidP="006A19BA">
            <w:pPr>
              <w:jc w:val="center"/>
              <w:rPr>
                <w:rFonts w:cstheme="minorHAnsi"/>
                <w:sz w:val="24"/>
                <w:szCs w:val="24"/>
              </w:rPr>
            </w:pPr>
          </w:p>
          <w:p w14:paraId="5467845D" w14:textId="77777777" w:rsidR="006A19BA" w:rsidRPr="00664964" w:rsidRDefault="006A19BA" w:rsidP="006A19BA">
            <w:pPr>
              <w:jc w:val="center"/>
              <w:rPr>
                <w:rFonts w:cstheme="minorHAnsi"/>
                <w:color w:val="FFC000"/>
                <w:sz w:val="24"/>
                <w:szCs w:val="24"/>
              </w:rPr>
            </w:pPr>
          </w:p>
          <w:p w14:paraId="224DCD36" w14:textId="77777777" w:rsidR="006A19BA" w:rsidRPr="00664964" w:rsidRDefault="006A19BA" w:rsidP="006A19BA">
            <w:pPr>
              <w:jc w:val="center"/>
              <w:rPr>
                <w:rFonts w:cstheme="minorHAnsi"/>
                <w:color w:val="FFC000"/>
                <w:sz w:val="24"/>
                <w:szCs w:val="24"/>
              </w:rPr>
            </w:pPr>
          </w:p>
          <w:p w14:paraId="1DC659E6" w14:textId="77777777" w:rsidR="006A19BA" w:rsidRPr="00664964" w:rsidRDefault="006A19BA" w:rsidP="006A19BA">
            <w:pPr>
              <w:jc w:val="center"/>
              <w:rPr>
                <w:rFonts w:cstheme="minorHAnsi"/>
                <w:color w:val="FFC000"/>
                <w:sz w:val="24"/>
                <w:szCs w:val="24"/>
              </w:rPr>
            </w:pPr>
          </w:p>
          <w:p w14:paraId="5D7398C1" w14:textId="77777777" w:rsidR="006A19BA" w:rsidRPr="00664964" w:rsidRDefault="006A19BA" w:rsidP="006A19BA">
            <w:pPr>
              <w:jc w:val="center"/>
              <w:rPr>
                <w:rFonts w:cstheme="minorHAnsi"/>
                <w:color w:val="FFC000"/>
                <w:sz w:val="24"/>
                <w:szCs w:val="24"/>
              </w:rPr>
            </w:pPr>
          </w:p>
          <w:p w14:paraId="36B819E7" w14:textId="77777777" w:rsidR="006A19BA" w:rsidRPr="00664964" w:rsidRDefault="006A19BA" w:rsidP="006A19BA">
            <w:pPr>
              <w:jc w:val="center"/>
              <w:rPr>
                <w:rFonts w:cstheme="minorHAnsi"/>
                <w:sz w:val="24"/>
                <w:szCs w:val="24"/>
              </w:rPr>
            </w:pPr>
            <w:r w:rsidRPr="00664964">
              <w:rPr>
                <w:rFonts w:cstheme="minorHAnsi"/>
                <w:noProof/>
                <w:sz w:val="24"/>
                <w:szCs w:val="24"/>
                <w:lang w:eastAsia="it-IT"/>
              </w:rPr>
              <w:drawing>
                <wp:inline distT="0" distB="0" distL="0" distR="0" wp14:anchorId="43ED393B" wp14:editId="7EB962D3">
                  <wp:extent cx="355600" cy="358069"/>
                  <wp:effectExtent l="0" t="0" r="6350" b="4445"/>
                  <wp:docPr id="4123" name="Immagin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4FC67B13" w14:textId="77777777" w:rsidR="006A19BA" w:rsidRPr="00664964" w:rsidRDefault="006A19BA" w:rsidP="006A19BA">
            <w:pPr>
              <w:jc w:val="center"/>
              <w:rPr>
                <w:rFonts w:cstheme="minorHAnsi"/>
                <w:sz w:val="24"/>
                <w:szCs w:val="24"/>
              </w:rPr>
            </w:pPr>
            <w:r w:rsidRPr="00664964">
              <w:rPr>
                <w:rFonts w:cstheme="minorHAnsi"/>
                <w:sz w:val="24"/>
                <w:szCs w:val="24"/>
              </w:rPr>
              <w:lastRenderedPageBreak/>
              <w:t>Probabilità media</w:t>
            </w:r>
          </w:p>
          <w:p w14:paraId="0C6C5EAC" w14:textId="77777777" w:rsidR="006A19BA" w:rsidRPr="00664964" w:rsidRDefault="006A19BA" w:rsidP="006A19BA">
            <w:pPr>
              <w:jc w:val="center"/>
              <w:rPr>
                <w:rFonts w:cstheme="minorHAnsi"/>
                <w:sz w:val="24"/>
                <w:szCs w:val="24"/>
              </w:rPr>
            </w:pPr>
            <w:r w:rsidRPr="00664964">
              <w:rPr>
                <w:rFonts w:cstheme="minorHAnsi"/>
                <w:sz w:val="24"/>
                <w:szCs w:val="24"/>
              </w:rPr>
              <w:t>Impatto medio</w:t>
            </w:r>
          </w:p>
          <w:p w14:paraId="3478AD00" w14:textId="77777777" w:rsidR="006A19BA" w:rsidRPr="00664964" w:rsidRDefault="006A19BA" w:rsidP="006A19BA">
            <w:pPr>
              <w:rPr>
                <w:rFonts w:cstheme="minorHAnsi"/>
                <w:b/>
                <w:bCs/>
                <w:sz w:val="24"/>
                <w:szCs w:val="24"/>
              </w:rPr>
            </w:pPr>
          </w:p>
          <w:p w14:paraId="14919B8A" w14:textId="77777777" w:rsidR="00DC3534" w:rsidRPr="00664964" w:rsidRDefault="00DC3534" w:rsidP="006A19BA">
            <w:pPr>
              <w:rPr>
                <w:rFonts w:cstheme="minorHAnsi"/>
                <w:b/>
                <w:bCs/>
                <w:sz w:val="24"/>
                <w:szCs w:val="24"/>
              </w:rPr>
            </w:pPr>
          </w:p>
          <w:p w14:paraId="3108BC00" w14:textId="77777777" w:rsidR="00DC3534" w:rsidRPr="00664964" w:rsidRDefault="00DC3534" w:rsidP="006A19BA">
            <w:pPr>
              <w:rPr>
                <w:rFonts w:cstheme="minorHAnsi"/>
                <w:b/>
                <w:bCs/>
                <w:sz w:val="24"/>
                <w:szCs w:val="24"/>
              </w:rPr>
            </w:pPr>
          </w:p>
          <w:p w14:paraId="37210EB0" w14:textId="77777777" w:rsidR="00DC3534" w:rsidRPr="00664964" w:rsidRDefault="00DC3534" w:rsidP="006A19BA">
            <w:pPr>
              <w:rPr>
                <w:rFonts w:cstheme="minorHAnsi"/>
                <w:b/>
                <w:bCs/>
                <w:sz w:val="24"/>
                <w:szCs w:val="24"/>
              </w:rPr>
            </w:pPr>
          </w:p>
          <w:p w14:paraId="0A3D42BE" w14:textId="77777777" w:rsidR="00DC3534" w:rsidRPr="00664964" w:rsidRDefault="00DC3534" w:rsidP="006A19BA">
            <w:pPr>
              <w:rPr>
                <w:rFonts w:cstheme="minorHAnsi"/>
                <w:b/>
                <w:bCs/>
                <w:sz w:val="24"/>
                <w:szCs w:val="24"/>
              </w:rPr>
            </w:pPr>
          </w:p>
          <w:p w14:paraId="6B362D77" w14:textId="77777777" w:rsidR="00DC3534" w:rsidRPr="00664964" w:rsidRDefault="00DC3534" w:rsidP="006A19BA">
            <w:pPr>
              <w:rPr>
                <w:rFonts w:cstheme="minorHAnsi"/>
                <w:b/>
                <w:bCs/>
                <w:sz w:val="24"/>
                <w:szCs w:val="24"/>
              </w:rPr>
            </w:pPr>
          </w:p>
          <w:p w14:paraId="187B2226" w14:textId="77777777" w:rsidR="00DC3534" w:rsidRPr="00664964" w:rsidRDefault="00DC3534" w:rsidP="006A19BA">
            <w:pPr>
              <w:rPr>
                <w:rFonts w:cstheme="minorHAnsi"/>
                <w:b/>
                <w:bCs/>
                <w:sz w:val="24"/>
                <w:szCs w:val="24"/>
              </w:rPr>
            </w:pPr>
          </w:p>
          <w:p w14:paraId="46D9BF48" w14:textId="77777777" w:rsidR="00DC3534" w:rsidRPr="00664964" w:rsidRDefault="00DC3534" w:rsidP="006A19BA">
            <w:pPr>
              <w:rPr>
                <w:rFonts w:cstheme="minorHAnsi"/>
                <w:b/>
                <w:bCs/>
                <w:sz w:val="24"/>
                <w:szCs w:val="24"/>
              </w:rPr>
            </w:pPr>
          </w:p>
          <w:p w14:paraId="2A8BFED4" w14:textId="77777777" w:rsidR="00DC3534" w:rsidRPr="00664964" w:rsidRDefault="00DC3534" w:rsidP="006A19BA">
            <w:pPr>
              <w:rPr>
                <w:rFonts w:cstheme="minorHAnsi"/>
                <w:b/>
                <w:bCs/>
                <w:sz w:val="24"/>
                <w:szCs w:val="24"/>
              </w:rPr>
            </w:pPr>
          </w:p>
          <w:p w14:paraId="57BBE467" w14:textId="77777777" w:rsidR="00DC3534" w:rsidRPr="00664964" w:rsidRDefault="00DC3534" w:rsidP="00DC3534">
            <w:pPr>
              <w:rPr>
                <w:rFonts w:cstheme="minorHAnsi"/>
                <w:b/>
                <w:bCs/>
                <w:sz w:val="24"/>
                <w:szCs w:val="24"/>
              </w:rPr>
            </w:pPr>
          </w:p>
          <w:p w14:paraId="5E363801" w14:textId="77777777" w:rsidR="00DC3534" w:rsidRPr="00664964" w:rsidRDefault="00DC3534" w:rsidP="0033097D">
            <w:pPr>
              <w:jc w:val="center"/>
              <w:rPr>
                <w:rFonts w:cstheme="minorHAnsi"/>
                <w:bCs/>
                <w:sz w:val="24"/>
                <w:szCs w:val="24"/>
              </w:rPr>
            </w:pPr>
            <w:r w:rsidRPr="00664964">
              <w:rPr>
                <w:rFonts w:cstheme="minorHAnsi"/>
                <w:bCs/>
                <w:noProof/>
                <w:sz w:val="24"/>
                <w:szCs w:val="24"/>
                <w:lang w:eastAsia="it-IT"/>
              </w:rPr>
              <w:drawing>
                <wp:inline distT="0" distB="0" distL="0" distR="0" wp14:anchorId="2911230D" wp14:editId="117A80DE">
                  <wp:extent cx="353695" cy="3594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695" cy="359410"/>
                          </a:xfrm>
                          <a:prstGeom prst="rect">
                            <a:avLst/>
                          </a:prstGeom>
                          <a:noFill/>
                        </pic:spPr>
                      </pic:pic>
                    </a:graphicData>
                  </a:graphic>
                </wp:inline>
              </w:drawing>
            </w:r>
          </w:p>
          <w:p w14:paraId="610F707A" w14:textId="77777777" w:rsidR="00DC3534" w:rsidRPr="00664964" w:rsidRDefault="00DC3534" w:rsidP="0033097D">
            <w:pPr>
              <w:jc w:val="center"/>
              <w:rPr>
                <w:rFonts w:cstheme="minorHAnsi"/>
                <w:bCs/>
                <w:sz w:val="24"/>
                <w:szCs w:val="24"/>
              </w:rPr>
            </w:pPr>
            <w:r w:rsidRPr="00664964">
              <w:rPr>
                <w:rFonts w:cstheme="minorHAnsi"/>
                <w:bCs/>
                <w:sz w:val="24"/>
                <w:szCs w:val="24"/>
              </w:rPr>
              <w:t>Probabilità media</w:t>
            </w:r>
          </w:p>
          <w:p w14:paraId="285AEAAA" w14:textId="77777777" w:rsidR="00DC3534" w:rsidRPr="00664964" w:rsidRDefault="00DC3534" w:rsidP="0033097D">
            <w:pPr>
              <w:jc w:val="center"/>
              <w:rPr>
                <w:rFonts w:cstheme="minorHAnsi"/>
                <w:bCs/>
                <w:sz w:val="24"/>
                <w:szCs w:val="24"/>
              </w:rPr>
            </w:pPr>
            <w:r w:rsidRPr="00664964">
              <w:rPr>
                <w:rFonts w:cstheme="minorHAnsi"/>
                <w:bCs/>
                <w:sz w:val="24"/>
                <w:szCs w:val="24"/>
              </w:rPr>
              <w:t>Impatto medio</w:t>
            </w:r>
          </w:p>
          <w:p w14:paraId="42E93647" w14:textId="77777777" w:rsidR="00DC3534" w:rsidRPr="00664964" w:rsidRDefault="00DC3534" w:rsidP="006A19BA">
            <w:pPr>
              <w:rPr>
                <w:rFonts w:cstheme="minorHAnsi"/>
                <w:b/>
                <w:bCs/>
                <w:sz w:val="24"/>
                <w:szCs w:val="24"/>
              </w:rPr>
            </w:pPr>
          </w:p>
        </w:tc>
        <w:tc>
          <w:tcPr>
            <w:tcW w:w="3397" w:type="dxa"/>
          </w:tcPr>
          <w:p w14:paraId="07D41651" w14:textId="77777777" w:rsidR="006A19BA" w:rsidRPr="00664964" w:rsidRDefault="006A19BA" w:rsidP="006A19BA">
            <w:pPr>
              <w:jc w:val="both"/>
              <w:rPr>
                <w:rFonts w:cstheme="minorHAnsi"/>
                <w:sz w:val="24"/>
                <w:szCs w:val="24"/>
              </w:rPr>
            </w:pPr>
            <w:r w:rsidRPr="00664964">
              <w:rPr>
                <w:rFonts w:cstheme="minorHAnsi"/>
                <w:sz w:val="24"/>
                <w:szCs w:val="24"/>
              </w:rPr>
              <w:lastRenderedPageBreak/>
              <w:t>Garantire il disbrigo delle pratiche nel rispetto dell'ordine cronologico di presentazione</w:t>
            </w:r>
            <w:r w:rsidR="005A0F33" w:rsidRPr="00664964">
              <w:rPr>
                <w:rFonts w:cstheme="minorHAnsi"/>
                <w:sz w:val="24"/>
                <w:szCs w:val="24"/>
              </w:rPr>
              <w:t xml:space="preserve"> (salvo motivate esigenze organizzative</w:t>
            </w:r>
          </w:p>
          <w:p w14:paraId="6E68D0B4" w14:textId="77777777" w:rsidR="006A19BA" w:rsidRPr="00664964" w:rsidRDefault="006A19BA" w:rsidP="006A19BA">
            <w:pPr>
              <w:jc w:val="both"/>
              <w:rPr>
                <w:rFonts w:cstheme="minorHAnsi"/>
                <w:sz w:val="24"/>
                <w:szCs w:val="24"/>
              </w:rPr>
            </w:pPr>
          </w:p>
          <w:p w14:paraId="461B7AD5" w14:textId="77777777" w:rsidR="006A19BA" w:rsidRPr="00664964" w:rsidRDefault="006A19BA" w:rsidP="006A19BA">
            <w:pPr>
              <w:jc w:val="both"/>
              <w:rPr>
                <w:rFonts w:cstheme="minorHAnsi"/>
                <w:sz w:val="24"/>
                <w:szCs w:val="24"/>
              </w:rPr>
            </w:pPr>
            <w:r w:rsidRPr="00664964">
              <w:rPr>
                <w:rFonts w:cstheme="minorHAnsi"/>
                <w:sz w:val="24"/>
                <w:szCs w:val="24"/>
              </w:rPr>
              <w:lastRenderedPageBreak/>
              <w:t xml:space="preserve">Rispetto del </w:t>
            </w:r>
            <w:proofErr w:type="gramStart"/>
            <w:r w:rsidRPr="00664964">
              <w:rPr>
                <w:rFonts w:cstheme="minorHAnsi"/>
                <w:sz w:val="24"/>
                <w:szCs w:val="24"/>
              </w:rPr>
              <w:t>termine  finale</w:t>
            </w:r>
            <w:proofErr w:type="gramEnd"/>
            <w:r w:rsidRPr="00664964">
              <w:rPr>
                <w:rFonts w:cstheme="minorHAnsi"/>
                <w:sz w:val="24"/>
                <w:szCs w:val="24"/>
              </w:rPr>
              <w:t xml:space="preserve"> del procedimento. </w:t>
            </w:r>
          </w:p>
          <w:p w14:paraId="27441785" w14:textId="77777777" w:rsidR="006A19BA" w:rsidRPr="00664964" w:rsidRDefault="006A19BA" w:rsidP="006A19BA">
            <w:pPr>
              <w:jc w:val="both"/>
              <w:rPr>
                <w:rFonts w:cstheme="minorHAnsi"/>
                <w:sz w:val="24"/>
                <w:szCs w:val="24"/>
              </w:rPr>
            </w:pPr>
          </w:p>
          <w:p w14:paraId="7A47107F" w14:textId="77777777" w:rsidR="0033097D" w:rsidRPr="00664964" w:rsidRDefault="0033097D" w:rsidP="006A19BA">
            <w:pPr>
              <w:jc w:val="both"/>
              <w:rPr>
                <w:rFonts w:cstheme="minorHAnsi"/>
                <w:sz w:val="24"/>
                <w:szCs w:val="24"/>
              </w:rPr>
            </w:pPr>
          </w:p>
          <w:p w14:paraId="1350C769" w14:textId="77777777" w:rsidR="0033097D" w:rsidRPr="00664964" w:rsidRDefault="0033097D" w:rsidP="006A19BA">
            <w:pPr>
              <w:jc w:val="both"/>
              <w:rPr>
                <w:rFonts w:cstheme="minorHAnsi"/>
                <w:sz w:val="24"/>
                <w:szCs w:val="24"/>
              </w:rPr>
            </w:pPr>
          </w:p>
          <w:p w14:paraId="1CFEB095" w14:textId="77777777" w:rsidR="0033097D" w:rsidRPr="00664964" w:rsidRDefault="0033097D" w:rsidP="006A19BA">
            <w:pPr>
              <w:jc w:val="both"/>
              <w:rPr>
                <w:rFonts w:cstheme="minorHAnsi"/>
                <w:sz w:val="24"/>
                <w:szCs w:val="24"/>
              </w:rPr>
            </w:pPr>
          </w:p>
          <w:p w14:paraId="71C908C3" w14:textId="77777777" w:rsidR="006A19BA" w:rsidRPr="00664964" w:rsidRDefault="006A19BA" w:rsidP="006A19BA">
            <w:pPr>
              <w:jc w:val="both"/>
              <w:rPr>
                <w:rFonts w:cstheme="minorHAnsi"/>
                <w:sz w:val="24"/>
                <w:szCs w:val="24"/>
              </w:rPr>
            </w:pPr>
            <w:r w:rsidRPr="00664964">
              <w:rPr>
                <w:rFonts w:cstheme="minorHAnsi"/>
                <w:sz w:val="24"/>
                <w:szCs w:val="24"/>
              </w:rPr>
              <w:t xml:space="preserve">Indicazione del Responsabile del procedimento nell'atto </w:t>
            </w:r>
          </w:p>
          <w:p w14:paraId="4862095D" w14:textId="77777777" w:rsidR="006A19BA" w:rsidRPr="00664964" w:rsidRDefault="006A19BA" w:rsidP="006A19BA">
            <w:pPr>
              <w:jc w:val="both"/>
              <w:rPr>
                <w:rFonts w:cstheme="minorHAnsi"/>
                <w:sz w:val="24"/>
                <w:szCs w:val="24"/>
              </w:rPr>
            </w:pPr>
          </w:p>
          <w:p w14:paraId="740E1D9B" w14:textId="77777777" w:rsidR="006A19BA" w:rsidRPr="00664964" w:rsidRDefault="006A19BA" w:rsidP="006A19BA">
            <w:pPr>
              <w:jc w:val="both"/>
              <w:rPr>
                <w:rFonts w:cstheme="minorHAnsi"/>
                <w:sz w:val="24"/>
                <w:szCs w:val="24"/>
              </w:rPr>
            </w:pPr>
            <w:r w:rsidRPr="00664964">
              <w:rPr>
                <w:rFonts w:cstheme="minorHAnsi"/>
                <w:sz w:val="24"/>
                <w:szCs w:val="24"/>
              </w:rPr>
              <w:t>Distinzione tra responsabile del procedimento (istruttore) e responsabile dell’atto (Responsabile Area) ove possibile.</w:t>
            </w:r>
          </w:p>
          <w:p w14:paraId="5C92C7EE" w14:textId="77777777" w:rsidR="006A19BA" w:rsidRPr="00664964" w:rsidRDefault="006A19BA" w:rsidP="006A19BA">
            <w:pPr>
              <w:jc w:val="both"/>
              <w:rPr>
                <w:rFonts w:cstheme="minorHAnsi"/>
                <w:sz w:val="24"/>
                <w:szCs w:val="24"/>
              </w:rPr>
            </w:pPr>
          </w:p>
          <w:p w14:paraId="060CE2C9" w14:textId="77777777" w:rsidR="006A19BA" w:rsidRPr="00664964" w:rsidRDefault="006A19BA" w:rsidP="006A19BA">
            <w:pPr>
              <w:jc w:val="both"/>
              <w:rPr>
                <w:rFonts w:cstheme="minorHAnsi"/>
                <w:sz w:val="24"/>
                <w:szCs w:val="24"/>
              </w:rPr>
            </w:pPr>
            <w:r w:rsidRPr="00664964">
              <w:rPr>
                <w:rFonts w:cstheme="minorHAnsi"/>
                <w:sz w:val="24"/>
                <w:szCs w:val="24"/>
              </w:rPr>
              <w:t>Monitoraggio tempi rilascio da parte Responsabile di Area</w:t>
            </w:r>
          </w:p>
          <w:p w14:paraId="3764ED05" w14:textId="77777777" w:rsidR="006A19BA" w:rsidRPr="00664964" w:rsidRDefault="006A19BA" w:rsidP="006A19BA">
            <w:pPr>
              <w:jc w:val="both"/>
              <w:rPr>
                <w:rFonts w:cstheme="minorHAnsi"/>
                <w:sz w:val="24"/>
                <w:szCs w:val="24"/>
              </w:rPr>
            </w:pPr>
            <w:r w:rsidRPr="00664964">
              <w:rPr>
                <w:rFonts w:cstheme="minorHAnsi"/>
                <w:sz w:val="24"/>
                <w:szCs w:val="24"/>
              </w:rPr>
              <w:t>Attestazione negli atti dell'inesistenza di cause di incompatibilità, conflitto di interesse del RUP e dei dipendenti che prendono parte al procedimento</w:t>
            </w:r>
          </w:p>
          <w:p w14:paraId="35E5B4E7" w14:textId="77777777" w:rsidR="006A19BA" w:rsidRPr="00664964" w:rsidRDefault="00DC3534" w:rsidP="00CD2296">
            <w:pPr>
              <w:jc w:val="both"/>
              <w:rPr>
                <w:rFonts w:cstheme="minorHAnsi"/>
                <w:sz w:val="24"/>
                <w:szCs w:val="24"/>
              </w:rPr>
            </w:pPr>
            <w:r w:rsidRPr="00664964">
              <w:rPr>
                <w:rFonts w:cstheme="minorHAnsi"/>
                <w:sz w:val="24"/>
                <w:szCs w:val="24"/>
              </w:rPr>
              <w:t>Verifica anche a campione autodichiarazioni</w:t>
            </w:r>
          </w:p>
          <w:p w14:paraId="4859E4D3" w14:textId="77777777" w:rsidR="00DC3534" w:rsidRPr="00664964" w:rsidRDefault="00DC3534" w:rsidP="00CD2296">
            <w:pPr>
              <w:jc w:val="both"/>
              <w:rPr>
                <w:rFonts w:cstheme="minorHAnsi"/>
                <w:sz w:val="24"/>
                <w:szCs w:val="24"/>
              </w:rPr>
            </w:pPr>
          </w:p>
        </w:tc>
        <w:tc>
          <w:tcPr>
            <w:tcW w:w="1134" w:type="dxa"/>
          </w:tcPr>
          <w:p w14:paraId="3BAC4380" w14:textId="77777777" w:rsidR="006A19BA" w:rsidRPr="00664964" w:rsidRDefault="006A19BA" w:rsidP="006A19BA">
            <w:pPr>
              <w:rPr>
                <w:rFonts w:cstheme="minorHAnsi"/>
                <w:b/>
                <w:bCs/>
              </w:rPr>
            </w:pPr>
            <w:r w:rsidRPr="00664964">
              <w:rPr>
                <w:rFonts w:cstheme="minorHAnsi"/>
              </w:rPr>
              <w:lastRenderedPageBreak/>
              <w:t>conferma</w:t>
            </w:r>
          </w:p>
        </w:tc>
        <w:tc>
          <w:tcPr>
            <w:tcW w:w="1134" w:type="dxa"/>
          </w:tcPr>
          <w:p w14:paraId="5AA65EF7" w14:textId="77777777" w:rsidR="006A19BA" w:rsidRPr="00664964" w:rsidRDefault="006A19BA" w:rsidP="006A19BA">
            <w:pPr>
              <w:rPr>
                <w:rFonts w:cstheme="minorHAnsi"/>
                <w:b/>
                <w:bCs/>
              </w:rPr>
            </w:pPr>
            <w:r w:rsidRPr="00664964">
              <w:rPr>
                <w:rFonts w:cstheme="minorHAnsi"/>
              </w:rPr>
              <w:t>conferma</w:t>
            </w:r>
          </w:p>
        </w:tc>
      </w:tr>
      <w:tr w:rsidR="006A19BA" w:rsidRPr="00664964" w14:paraId="0E3286A8" w14:textId="77777777" w:rsidTr="00165A0C">
        <w:tc>
          <w:tcPr>
            <w:tcW w:w="2127" w:type="dxa"/>
          </w:tcPr>
          <w:p w14:paraId="046191BC" w14:textId="77777777" w:rsidR="006A19BA" w:rsidRPr="00664964" w:rsidRDefault="006A19BA" w:rsidP="006A19BA">
            <w:pPr>
              <w:rPr>
                <w:rFonts w:cstheme="minorHAnsi"/>
                <w:sz w:val="24"/>
                <w:szCs w:val="24"/>
              </w:rPr>
            </w:pPr>
          </w:p>
          <w:p w14:paraId="2E207F49" w14:textId="77777777" w:rsidR="006A19BA" w:rsidRPr="00664964" w:rsidRDefault="006A19BA" w:rsidP="006A19BA">
            <w:pPr>
              <w:rPr>
                <w:rFonts w:cstheme="minorHAnsi"/>
                <w:sz w:val="24"/>
                <w:szCs w:val="24"/>
              </w:rPr>
            </w:pPr>
          </w:p>
          <w:p w14:paraId="2FBFF0E2" w14:textId="77777777" w:rsidR="006A19BA" w:rsidRPr="00664964" w:rsidRDefault="006A19BA" w:rsidP="006A19BA">
            <w:pPr>
              <w:rPr>
                <w:rFonts w:cstheme="minorHAnsi"/>
                <w:sz w:val="24"/>
                <w:szCs w:val="24"/>
              </w:rPr>
            </w:pPr>
          </w:p>
          <w:p w14:paraId="7188CE03" w14:textId="77777777" w:rsidR="006A19BA" w:rsidRPr="00664964" w:rsidRDefault="006A19BA" w:rsidP="006A19BA">
            <w:pPr>
              <w:rPr>
                <w:rFonts w:cstheme="minorHAnsi"/>
                <w:sz w:val="24"/>
                <w:szCs w:val="24"/>
              </w:rPr>
            </w:pPr>
          </w:p>
          <w:p w14:paraId="285446F9" w14:textId="77777777" w:rsidR="006A19BA" w:rsidRPr="00664964" w:rsidRDefault="006A19BA" w:rsidP="006A19BA">
            <w:pPr>
              <w:rPr>
                <w:rFonts w:cstheme="minorHAnsi"/>
                <w:sz w:val="24"/>
                <w:szCs w:val="24"/>
              </w:rPr>
            </w:pPr>
          </w:p>
          <w:p w14:paraId="443377ED" w14:textId="77777777" w:rsidR="006A19BA" w:rsidRPr="00664964" w:rsidRDefault="006A19BA" w:rsidP="006A19BA">
            <w:pPr>
              <w:rPr>
                <w:rFonts w:cstheme="minorHAnsi"/>
                <w:sz w:val="24"/>
                <w:szCs w:val="24"/>
              </w:rPr>
            </w:pPr>
          </w:p>
          <w:p w14:paraId="058CA527" w14:textId="77777777" w:rsidR="006A19BA" w:rsidRPr="00664964" w:rsidRDefault="006A19BA" w:rsidP="006A19BA">
            <w:pPr>
              <w:rPr>
                <w:rFonts w:cstheme="minorHAnsi"/>
                <w:sz w:val="24"/>
                <w:szCs w:val="24"/>
              </w:rPr>
            </w:pPr>
          </w:p>
          <w:p w14:paraId="7FA88BC7" w14:textId="77777777" w:rsidR="006A19BA" w:rsidRPr="00664964" w:rsidRDefault="006A19BA" w:rsidP="006A19BA">
            <w:pPr>
              <w:rPr>
                <w:rFonts w:cstheme="minorHAnsi"/>
                <w:b/>
                <w:bCs/>
                <w:sz w:val="24"/>
                <w:szCs w:val="24"/>
              </w:rPr>
            </w:pPr>
            <w:r w:rsidRPr="00664964">
              <w:rPr>
                <w:rFonts w:cstheme="minorHAnsi"/>
                <w:b/>
                <w:bCs/>
                <w:sz w:val="24"/>
                <w:szCs w:val="24"/>
              </w:rPr>
              <w:t xml:space="preserve">ATTIVITA’ SVOLTE SULLA BASE DI </w:t>
            </w:r>
            <w:r w:rsidRPr="00664964">
              <w:rPr>
                <w:rFonts w:cstheme="minorHAnsi"/>
                <w:b/>
                <w:bCs/>
                <w:sz w:val="24"/>
                <w:szCs w:val="24"/>
              </w:rPr>
              <w:lastRenderedPageBreak/>
              <w:t>AUTOCERTIFICAZIONI (SCIA)</w:t>
            </w:r>
          </w:p>
        </w:tc>
        <w:tc>
          <w:tcPr>
            <w:tcW w:w="2409" w:type="dxa"/>
          </w:tcPr>
          <w:p w14:paraId="00073D7E" w14:textId="77777777" w:rsidR="006A19BA" w:rsidRPr="00664964" w:rsidRDefault="006A19BA" w:rsidP="006A19BA">
            <w:pPr>
              <w:rPr>
                <w:rFonts w:cstheme="minorHAnsi"/>
                <w:sz w:val="24"/>
                <w:szCs w:val="24"/>
              </w:rPr>
            </w:pPr>
            <w:r w:rsidRPr="00664964">
              <w:rPr>
                <w:rFonts w:cstheme="minorHAnsi"/>
                <w:sz w:val="24"/>
                <w:szCs w:val="24"/>
              </w:rPr>
              <w:lastRenderedPageBreak/>
              <w:t xml:space="preserve">1.Ricevimento segnalazione </w:t>
            </w:r>
          </w:p>
          <w:p w14:paraId="30CEC957" w14:textId="77777777" w:rsidR="006A19BA" w:rsidRPr="00664964" w:rsidRDefault="006A19BA" w:rsidP="006A19BA">
            <w:pPr>
              <w:rPr>
                <w:rFonts w:cstheme="minorHAnsi"/>
                <w:sz w:val="24"/>
                <w:szCs w:val="24"/>
              </w:rPr>
            </w:pPr>
          </w:p>
          <w:p w14:paraId="080EDBC9" w14:textId="77777777" w:rsidR="00CD2296" w:rsidRPr="00664964" w:rsidRDefault="00CD2296" w:rsidP="006A19BA">
            <w:pPr>
              <w:rPr>
                <w:rFonts w:cstheme="minorHAnsi"/>
                <w:sz w:val="24"/>
                <w:szCs w:val="24"/>
              </w:rPr>
            </w:pPr>
          </w:p>
          <w:p w14:paraId="3D127294" w14:textId="77777777" w:rsidR="006A19BA" w:rsidRPr="00664964" w:rsidRDefault="006A19BA" w:rsidP="006A19BA">
            <w:pPr>
              <w:rPr>
                <w:rFonts w:cstheme="minorHAnsi"/>
                <w:sz w:val="24"/>
                <w:szCs w:val="24"/>
              </w:rPr>
            </w:pPr>
            <w:r w:rsidRPr="00664964">
              <w:rPr>
                <w:rFonts w:cstheme="minorHAnsi"/>
                <w:sz w:val="24"/>
                <w:szCs w:val="24"/>
              </w:rPr>
              <w:t xml:space="preserve">2. </w:t>
            </w:r>
            <w:r w:rsidR="00CD2296" w:rsidRPr="00664964">
              <w:rPr>
                <w:rFonts w:cstheme="minorHAnsi"/>
                <w:sz w:val="24"/>
                <w:szCs w:val="24"/>
              </w:rPr>
              <w:t>C</w:t>
            </w:r>
            <w:r w:rsidRPr="00664964">
              <w:rPr>
                <w:rFonts w:cstheme="minorHAnsi"/>
                <w:sz w:val="24"/>
                <w:szCs w:val="24"/>
              </w:rPr>
              <w:t xml:space="preserve">ontrolli </w:t>
            </w:r>
          </w:p>
          <w:p w14:paraId="07C27953" w14:textId="77777777" w:rsidR="006A19BA" w:rsidRPr="00664964" w:rsidRDefault="006A19BA" w:rsidP="006A19BA">
            <w:pPr>
              <w:rPr>
                <w:rFonts w:cstheme="minorHAnsi"/>
                <w:sz w:val="24"/>
                <w:szCs w:val="24"/>
              </w:rPr>
            </w:pPr>
          </w:p>
          <w:p w14:paraId="4AB52BA9" w14:textId="77777777" w:rsidR="00CD2296" w:rsidRPr="00664964" w:rsidRDefault="00CD2296" w:rsidP="006A19BA">
            <w:pPr>
              <w:rPr>
                <w:rFonts w:cstheme="minorHAnsi"/>
                <w:sz w:val="24"/>
                <w:szCs w:val="24"/>
              </w:rPr>
            </w:pPr>
          </w:p>
          <w:p w14:paraId="2358C950" w14:textId="77777777" w:rsidR="006A19BA" w:rsidRPr="00664964" w:rsidRDefault="006A19BA" w:rsidP="006A19BA">
            <w:pPr>
              <w:rPr>
                <w:rFonts w:cstheme="minorHAnsi"/>
                <w:sz w:val="24"/>
                <w:szCs w:val="24"/>
              </w:rPr>
            </w:pPr>
            <w:r w:rsidRPr="00664964">
              <w:rPr>
                <w:rFonts w:cstheme="minorHAnsi"/>
                <w:sz w:val="24"/>
                <w:szCs w:val="24"/>
              </w:rPr>
              <w:lastRenderedPageBreak/>
              <w:t>3.</w:t>
            </w:r>
            <w:r w:rsidR="00CD2296" w:rsidRPr="00664964">
              <w:rPr>
                <w:rFonts w:cstheme="minorHAnsi"/>
                <w:sz w:val="24"/>
                <w:szCs w:val="24"/>
              </w:rPr>
              <w:t>E</w:t>
            </w:r>
            <w:r w:rsidRPr="00664964">
              <w:rPr>
                <w:rFonts w:cstheme="minorHAnsi"/>
                <w:sz w:val="24"/>
                <w:szCs w:val="24"/>
              </w:rPr>
              <w:t>ventuale richiesta documentazione integrativa</w:t>
            </w:r>
          </w:p>
          <w:p w14:paraId="202FD084" w14:textId="77777777" w:rsidR="006A19BA" w:rsidRPr="00664964" w:rsidRDefault="006A19BA" w:rsidP="006A19BA">
            <w:pPr>
              <w:rPr>
                <w:rFonts w:cstheme="minorHAnsi"/>
                <w:sz w:val="24"/>
                <w:szCs w:val="24"/>
              </w:rPr>
            </w:pPr>
          </w:p>
          <w:p w14:paraId="655F123F" w14:textId="77777777" w:rsidR="00CD2296" w:rsidRPr="00664964" w:rsidRDefault="00CD2296" w:rsidP="006A19BA">
            <w:pPr>
              <w:rPr>
                <w:rFonts w:cstheme="minorHAnsi"/>
                <w:sz w:val="24"/>
                <w:szCs w:val="24"/>
              </w:rPr>
            </w:pPr>
          </w:p>
          <w:p w14:paraId="0B4BE0DE" w14:textId="77777777" w:rsidR="006A19BA" w:rsidRPr="00664964" w:rsidRDefault="006A19BA" w:rsidP="006A19BA">
            <w:pPr>
              <w:rPr>
                <w:rFonts w:cstheme="minorHAnsi"/>
                <w:sz w:val="24"/>
                <w:szCs w:val="24"/>
              </w:rPr>
            </w:pPr>
          </w:p>
          <w:p w14:paraId="78FE604A" w14:textId="77777777" w:rsidR="006A19BA" w:rsidRPr="00664964" w:rsidRDefault="006A19BA" w:rsidP="006A19BA">
            <w:pPr>
              <w:rPr>
                <w:rFonts w:cstheme="minorHAnsi"/>
                <w:sz w:val="24"/>
                <w:szCs w:val="24"/>
              </w:rPr>
            </w:pPr>
            <w:r w:rsidRPr="00664964">
              <w:rPr>
                <w:rFonts w:cstheme="minorHAnsi"/>
                <w:sz w:val="24"/>
                <w:szCs w:val="24"/>
              </w:rPr>
              <w:t xml:space="preserve">4 </w:t>
            </w:r>
            <w:r w:rsidR="00CD2296" w:rsidRPr="00664964">
              <w:rPr>
                <w:rFonts w:cstheme="minorHAnsi"/>
                <w:sz w:val="24"/>
                <w:szCs w:val="24"/>
              </w:rPr>
              <w:t>E</w:t>
            </w:r>
            <w:r w:rsidRPr="00664964">
              <w:rPr>
                <w:rFonts w:cstheme="minorHAnsi"/>
                <w:sz w:val="24"/>
                <w:szCs w:val="24"/>
              </w:rPr>
              <w:t>ventuale provvedimento interdittivo</w:t>
            </w:r>
          </w:p>
        </w:tc>
        <w:tc>
          <w:tcPr>
            <w:tcW w:w="2977" w:type="dxa"/>
          </w:tcPr>
          <w:p w14:paraId="51C0E733" w14:textId="77777777" w:rsidR="006A19BA" w:rsidRPr="00664964" w:rsidRDefault="00CD2296" w:rsidP="006A19BA">
            <w:pPr>
              <w:rPr>
                <w:rFonts w:cstheme="minorHAnsi"/>
                <w:sz w:val="24"/>
                <w:szCs w:val="24"/>
              </w:rPr>
            </w:pPr>
            <w:r w:rsidRPr="00664964">
              <w:rPr>
                <w:rFonts w:cstheme="minorHAnsi"/>
                <w:sz w:val="24"/>
                <w:szCs w:val="24"/>
              </w:rPr>
              <w:lastRenderedPageBreak/>
              <w:t>M</w:t>
            </w:r>
            <w:r w:rsidR="006A19BA" w:rsidRPr="00664964">
              <w:rPr>
                <w:rFonts w:cstheme="minorHAnsi"/>
                <w:sz w:val="24"/>
                <w:szCs w:val="24"/>
              </w:rPr>
              <w:t>ancato svolgimento controlli sulla documentazione presentata</w:t>
            </w:r>
          </w:p>
          <w:p w14:paraId="70727427" w14:textId="77777777" w:rsidR="006A19BA" w:rsidRPr="00664964" w:rsidRDefault="006A19BA" w:rsidP="006A19BA">
            <w:pPr>
              <w:rPr>
                <w:rFonts w:cstheme="minorHAnsi"/>
                <w:sz w:val="24"/>
                <w:szCs w:val="24"/>
              </w:rPr>
            </w:pPr>
          </w:p>
          <w:p w14:paraId="71DEFA32" w14:textId="77777777" w:rsidR="006A19BA" w:rsidRPr="00664964" w:rsidRDefault="00CD2296" w:rsidP="00CD2296">
            <w:pPr>
              <w:jc w:val="both"/>
              <w:rPr>
                <w:rFonts w:cstheme="minorHAnsi"/>
                <w:sz w:val="24"/>
                <w:szCs w:val="24"/>
              </w:rPr>
            </w:pPr>
            <w:r w:rsidRPr="00664964">
              <w:rPr>
                <w:rFonts w:cstheme="minorHAnsi"/>
                <w:sz w:val="24"/>
                <w:szCs w:val="24"/>
              </w:rPr>
              <w:t>M</w:t>
            </w:r>
            <w:r w:rsidR="006A19BA" w:rsidRPr="00664964">
              <w:rPr>
                <w:rFonts w:cstheme="minorHAnsi"/>
                <w:sz w:val="24"/>
                <w:szCs w:val="24"/>
              </w:rPr>
              <w:t xml:space="preserve">ancata adozione provvedimento motivato di prosecuzione dell’attività e di rimozione degli eventuali </w:t>
            </w:r>
            <w:r w:rsidR="006A19BA" w:rsidRPr="00664964">
              <w:rPr>
                <w:rFonts w:cstheme="minorHAnsi"/>
                <w:sz w:val="24"/>
                <w:szCs w:val="24"/>
              </w:rPr>
              <w:lastRenderedPageBreak/>
              <w:t>effetti dannosi o mancato rispetto dei 60 giorni</w:t>
            </w:r>
          </w:p>
          <w:p w14:paraId="12313E16" w14:textId="77777777" w:rsidR="006A19BA" w:rsidRPr="00664964" w:rsidRDefault="006A19BA" w:rsidP="00CD2296">
            <w:pPr>
              <w:jc w:val="both"/>
              <w:rPr>
                <w:rFonts w:cstheme="minorHAnsi"/>
                <w:sz w:val="24"/>
                <w:szCs w:val="24"/>
              </w:rPr>
            </w:pPr>
          </w:p>
          <w:p w14:paraId="06279774" w14:textId="77777777" w:rsidR="006A19BA" w:rsidRPr="00664964" w:rsidRDefault="006A19BA" w:rsidP="00CD2296">
            <w:pPr>
              <w:jc w:val="both"/>
              <w:rPr>
                <w:rFonts w:cstheme="minorHAnsi"/>
                <w:sz w:val="24"/>
                <w:szCs w:val="24"/>
              </w:rPr>
            </w:pPr>
            <w:r w:rsidRPr="00664964">
              <w:rPr>
                <w:rFonts w:cstheme="minorHAnsi"/>
                <w:sz w:val="24"/>
                <w:szCs w:val="24"/>
              </w:rPr>
              <w:t>Mancato esercizio poteri di “</w:t>
            </w:r>
            <w:proofErr w:type="spellStart"/>
            <w:r w:rsidRPr="00664964">
              <w:rPr>
                <w:rFonts w:cstheme="minorHAnsi"/>
                <w:sz w:val="24"/>
                <w:szCs w:val="24"/>
              </w:rPr>
              <w:t>autotutela”in</w:t>
            </w:r>
            <w:proofErr w:type="spellEnd"/>
            <w:r w:rsidRPr="00664964">
              <w:rPr>
                <w:rFonts w:cstheme="minorHAnsi"/>
                <w:sz w:val="24"/>
                <w:szCs w:val="24"/>
              </w:rPr>
              <w:t xml:space="preserve"> caso decorsi termini di 60 giorni in presenza requisiti art. 21 </w:t>
            </w:r>
            <w:proofErr w:type="spellStart"/>
            <w:r w:rsidRPr="00664964">
              <w:rPr>
                <w:rFonts w:cstheme="minorHAnsi"/>
                <w:sz w:val="24"/>
                <w:szCs w:val="24"/>
              </w:rPr>
              <w:t>nonies</w:t>
            </w:r>
            <w:proofErr w:type="spellEnd"/>
            <w:r w:rsidRPr="00664964">
              <w:rPr>
                <w:rFonts w:cstheme="minorHAnsi"/>
                <w:sz w:val="24"/>
                <w:szCs w:val="24"/>
              </w:rPr>
              <w:t xml:space="preserve"> legge 241/90</w:t>
            </w:r>
          </w:p>
        </w:tc>
        <w:tc>
          <w:tcPr>
            <w:tcW w:w="1843" w:type="dxa"/>
          </w:tcPr>
          <w:p w14:paraId="37E9FF3A" w14:textId="77777777" w:rsidR="006A19BA" w:rsidRPr="00664964" w:rsidRDefault="006A19BA" w:rsidP="006A19BA">
            <w:pPr>
              <w:jc w:val="center"/>
              <w:rPr>
                <w:rFonts w:cstheme="minorHAnsi"/>
                <w:sz w:val="24"/>
                <w:szCs w:val="24"/>
              </w:rPr>
            </w:pPr>
          </w:p>
          <w:p w14:paraId="26F135DB" w14:textId="77777777" w:rsidR="006A19BA" w:rsidRPr="00664964" w:rsidRDefault="006A19BA" w:rsidP="006A19BA">
            <w:pPr>
              <w:jc w:val="center"/>
              <w:rPr>
                <w:rFonts w:cstheme="minorHAnsi"/>
                <w:sz w:val="24"/>
                <w:szCs w:val="24"/>
              </w:rPr>
            </w:pPr>
          </w:p>
          <w:p w14:paraId="0EABC79C" w14:textId="77777777" w:rsidR="006A19BA" w:rsidRPr="00664964" w:rsidRDefault="006A19BA" w:rsidP="006A19BA">
            <w:pPr>
              <w:jc w:val="center"/>
              <w:rPr>
                <w:rFonts w:cstheme="minorHAnsi"/>
                <w:sz w:val="24"/>
                <w:szCs w:val="24"/>
              </w:rPr>
            </w:pPr>
          </w:p>
          <w:p w14:paraId="6F157639" w14:textId="77777777" w:rsidR="006A19BA" w:rsidRPr="00664964" w:rsidRDefault="006A19BA" w:rsidP="006A19BA">
            <w:pPr>
              <w:jc w:val="center"/>
              <w:rPr>
                <w:rFonts w:cstheme="minorHAnsi"/>
                <w:sz w:val="24"/>
                <w:szCs w:val="24"/>
              </w:rPr>
            </w:pPr>
          </w:p>
          <w:p w14:paraId="25655EA5" w14:textId="77777777" w:rsidR="006A19BA" w:rsidRPr="00664964" w:rsidRDefault="006A19BA" w:rsidP="006A19BA">
            <w:pPr>
              <w:jc w:val="center"/>
              <w:rPr>
                <w:rFonts w:cstheme="minorHAnsi"/>
                <w:sz w:val="24"/>
                <w:szCs w:val="24"/>
              </w:rPr>
            </w:pPr>
          </w:p>
          <w:p w14:paraId="3CECB62F" w14:textId="77777777" w:rsidR="006A19BA" w:rsidRPr="00664964" w:rsidRDefault="006A19BA" w:rsidP="006A19BA">
            <w:pPr>
              <w:jc w:val="center"/>
              <w:rPr>
                <w:rFonts w:cstheme="minorHAnsi"/>
                <w:sz w:val="24"/>
                <w:szCs w:val="24"/>
              </w:rPr>
            </w:pPr>
          </w:p>
          <w:p w14:paraId="60160589" w14:textId="77777777" w:rsidR="006A19BA" w:rsidRPr="00664964" w:rsidRDefault="006A19BA" w:rsidP="006A19BA">
            <w:pPr>
              <w:jc w:val="center"/>
              <w:rPr>
                <w:rFonts w:cstheme="minorHAnsi"/>
                <w:sz w:val="24"/>
                <w:szCs w:val="24"/>
              </w:rPr>
            </w:pPr>
          </w:p>
          <w:p w14:paraId="47DF3827" w14:textId="77777777" w:rsidR="006A19BA" w:rsidRPr="00664964" w:rsidRDefault="006A19BA" w:rsidP="006A19BA">
            <w:pPr>
              <w:jc w:val="center"/>
              <w:rPr>
                <w:rFonts w:cstheme="minorHAnsi"/>
                <w:sz w:val="24"/>
                <w:szCs w:val="24"/>
              </w:rPr>
            </w:pPr>
          </w:p>
          <w:p w14:paraId="597A12C6" w14:textId="77777777" w:rsidR="006A19BA" w:rsidRPr="00664964" w:rsidRDefault="006A19BA" w:rsidP="006A19BA">
            <w:pPr>
              <w:jc w:val="center"/>
              <w:rPr>
                <w:rFonts w:cstheme="minorHAnsi"/>
                <w:sz w:val="24"/>
                <w:szCs w:val="24"/>
              </w:rPr>
            </w:pPr>
            <w:r w:rsidRPr="00664964">
              <w:rPr>
                <w:rFonts w:cstheme="minorHAnsi"/>
                <w:noProof/>
                <w:sz w:val="24"/>
                <w:szCs w:val="24"/>
                <w:lang w:eastAsia="it-IT"/>
              </w:rPr>
              <w:lastRenderedPageBreak/>
              <w:drawing>
                <wp:inline distT="0" distB="0" distL="0" distR="0" wp14:anchorId="23AE81A4" wp14:editId="78B044DF">
                  <wp:extent cx="355600" cy="358069"/>
                  <wp:effectExtent l="0" t="0" r="6350" b="4445"/>
                  <wp:docPr id="4125" name="Immagin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3B2F1145" w14:textId="77777777" w:rsidR="006A19BA" w:rsidRPr="00664964" w:rsidRDefault="006A19BA" w:rsidP="006A19BA">
            <w:pPr>
              <w:jc w:val="center"/>
              <w:rPr>
                <w:rFonts w:cstheme="minorHAnsi"/>
                <w:sz w:val="24"/>
                <w:szCs w:val="24"/>
              </w:rPr>
            </w:pPr>
            <w:r w:rsidRPr="00664964">
              <w:rPr>
                <w:rFonts w:cstheme="minorHAnsi"/>
                <w:sz w:val="24"/>
                <w:szCs w:val="24"/>
              </w:rPr>
              <w:t>Probabilità media</w:t>
            </w:r>
          </w:p>
          <w:p w14:paraId="17B647A8" w14:textId="77777777" w:rsidR="006A19BA" w:rsidRPr="00664964" w:rsidRDefault="006A19BA" w:rsidP="006A19BA">
            <w:pPr>
              <w:jc w:val="center"/>
              <w:rPr>
                <w:rFonts w:cstheme="minorHAnsi"/>
                <w:sz w:val="24"/>
                <w:szCs w:val="24"/>
              </w:rPr>
            </w:pPr>
            <w:r w:rsidRPr="00664964">
              <w:rPr>
                <w:rFonts w:cstheme="minorHAnsi"/>
                <w:sz w:val="24"/>
                <w:szCs w:val="24"/>
              </w:rPr>
              <w:t>Impatto medio</w:t>
            </w:r>
          </w:p>
          <w:p w14:paraId="46E7A55D" w14:textId="77777777" w:rsidR="006A19BA" w:rsidRPr="00664964" w:rsidRDefault="006A19BA" w:rsidP="006A19BA">
            <w:pPr>
              <w:jc w:val="center"/>
              <w:rPr>
                <w:rFonts w:cstheme="minorHAnsi"/>
                <w:b/>
                <w:bCs/>
                <w:sz w:val="24"/>
                <w:szCs w:val="24"/>
              </w:rPr>
            </w:pPr>
          </w:p>
        </w:tc>
        <w:tc>
          <w:tcPr>
            <w:tcW w:w="3397" w:type="dxa"/>
          </w:tcPr>
          <w:p w14:paraId="3FBFB681" w14:textId="77777777" w:rsidR="006A19BA" w:rsidRPr="00664964" w:rsidRDefault="006A19BA" w:rsidP="006A19BA">
            <w:pPr>
              <w:jc w:val="both"/>
              <w:rPr>
                <w:rFonts w:cstheme="minorHAnsi"/>
                <w:sz w:val="24"/>
                <w:szCs w:val="24"/>
              </w:rPr>
            </w:pPr>
            <w:r w:rsidRPr="00664964">
              <w:rPr>
                <w:rFonts w:cstheme="minorHAnsi"/>
                <w:sz w:val="24"/>
                <w:szCs w:val="24"/>
              </w:rPr>
              <w:lastRenderedPageBreak/>
              <w:t>Formalizzazione dei criteri statistici per la creazione del campione di pratiche da controllare (</w:t>
            </w:r>
            <w:proofErr w:type="gramStart"/>
            <w:r w:rsidR="0033097D" w:rsidRPr="00664964">
              <w:rPr>
                <w:rFonts w:cstheme="minorHAnsi"/>
                <w:sz w:val="24"/>
                <w:szCs w:val="24"/>
              </w:rPr>
              <w:t>es :</w:t>
            </w:r>
            <w:r w:rsidRPr="00664964">
              <w:rPr>
                <w:rFonts w:cstheme="minorHAnsi"/>
                <w:sz w:val="24"/>
                <w:szCs w:val="24"/>
              </w:rPr>
              <w:t>controllo</w:t>
            </w:r>
            <w:proofErr w:type="gramEnd"/>
            <w:r w:rsidRPr="00664964">
              <w:rPr>
                <w:rFonts w:cstheme="minorHAnsi"/>
                <w:sz w:val="24"/>
                <w:szCs w:val="24"/>
              </w:rPr>
              <w:t xml:space="preserve"> formale su tutte le Scia; controllo a campione, almeno il 10% su quanto autocertificato) </w:t>
            </w:r>
          </w:p>
          <w:p w14:paraId="38C944E9" w14:textId="77777777" w:rsidR="006A19BA" w:rsidRPr="00664964" w:rsidRDefault="006A19BA" w:rsidP="006A19BA">
            <w:pPr>
              <w:jc w:val="both"/>
              <w:rPr>
                <w:rFonts w:cstheme="minorHAnsi"/>
                <w:sz w:val="24"/>
                <w:szCs w:val="24"/>
              </w:rPr>
            </w:pPr>
          </w:p>
          <w:p w14:paraId="1C657484" w14:textId="77777777" w:rsidR="006A19BA" w:rsidRPr="00664964" w:rsidRDefault="006A19BA" w:rsidP="006A19BA">
            <w:pPr>
              <w:jc w:val="both"/>
              <w:rPr>
                <w:rFonts w:cstheme="minorHAnsi"/>
                <w:sz w:val="24"/>
                <w:szCs w:val="24"/>
              </w:rPr>
            </w:pPr>
            <w:r w:rsidRPr="00664964">
              <w:rPr>
                <w:rFonts w:cstheme="minorHAnsi"/>
                <w:sz w:val="24"/>
                <w:szCs w:val="24"/>
              </w:rPr>
              <w:lastRenderedPageBreak/>
              <w:t xml:space="preserve">Predisposizione e formalizzazione di un atto in cui si attestano gli esiti sui controlli effettuati </w:t>
            </w:r>
          </w:p>
          <w:p w14:paraId="7B33A592" w14:textId="77777777" w:rsidR="006A19BA" w:rsidRPr="00664964" w:rsidRDefault="006A19BA" w:rsidP="006A19BA">
            <w:pPr>
              <w:jc w:val="both"/>
              <w:rPr>
                <w:rFonts w:cstheme="minorHAnsi"/>
                <w:sz w:val="24"/>
                <w:szCs w:val="24"/>
              </w:rPr>
            </w:pPr>
          </w:p>
          <w:p w14:paraId="0763C608" w14:textId="77777777" w:rsidR="006A19BA" w:rsidRPr="00664964" w:rsidRDefault="006A19BA" w:rsidP="006A19BA">
            <w:pPr>
              <w:jc w:val="both"/>
              <w:rPr>
                <w:rFonts w:cstheme="minorHAnsi"/>
                <w:sz w:val="24"/>
                <w:szCs w:val="24"/>
              </w:rPr>
            </w:pPr>
            <w:r w:rsidRPr="00664964">
              <w:rPr>
                <w:rFonts w:cstheme="minorHAnsi"/>
                <w:sz w:val="24"/>
                <w:szCs w:val="24"/>
              </w:rPr>
              <w:t xml:space="preserve">Definizione di informazioni chiare e accessibili sui requisiti, presupposti e modalità di avvio della Scia, da pubblicare sulla home page del sito istituzionale dell'ente </w:t>
            </w:r>
          </w:p>
          <w:p w14:paraId="19B0DB47" w14:textId="77777777" w:rsidR="006A19BA" w:rsidRPr="00664964" w:rsidRDefault="006A19BA" w:rsidP="006A19BA">
            <w:pPr>
              <w:jc w:val="both"/>
              <w:rPr>
                <w:rFonts w:cstheme="minorHAnsi"/>
                <w:sz w:val="24"/>
                <w:szCs w:val="24"/>
              </w:rPr>
            </w:pPr>
          </w:p>
          <w:p w14:paraId="30D8F960" w14:textId="77777777" w:rsidR="006A19BA" w:rsidRPr="00664964" w:rsidRDefault="006A19BA" w:rsidP="006A19BA">
            <w:pPr>
              <w:jc w:val="both"/>
              <w:rPr>
                <w:rFonts w:cstheme="minorHAnsi"/>
                <w:sz w:val="24"/>
                <w:szCs w:val="24"/>
              </w:rPr>
            </w:pPr>
            <w:r w:rsidRPr="00664964">
              <w:rPr>
                <w:rFonts w:cstheme="minorHAnsi"/>
                <w:sz w:val="24"/>
                <w:szCs w:val="24"/>
              </w:rPr>
              <w:t>Predisposizione e pubblicazione di modulistica per la presentazione dell'autocertificazione che contenga tutte le informazioni necessarie al controllo di legittimità da parte degli uffici</w:t>
            </w:r>
          </w:p>
        </w:tc>
        <w:tc>
          <w:tcPr>
            <w:tcW w:w="1134" w:type="dxa"/>
          </w:tcPr>
          <w:p w14:paraId="0EE3B5C3" w14:textId="77777777" w:rsidR="006A19BA" w:rsidRPr="00664964" w:rsidRDefault="006A19BA" w:rsidP="006A19BA">
            <w:pPr>
              <w:rPr>
                <w:rFonts w:cstheme="minorHAnsi"/>
                <w:b/>
                <w:bCs/>
              </w:rPr>
            </w:pPr>
            <w:r w:rsidRPr="00664964">
              <w:rPr>
                <w:rFonts w:cstheme="minorHAnsi"/>
              </w:rPr>
              <w:lastRenderedPageBreak/>
              <w:t>conferma</w:t>
            </w:r>
          </w:p>
        </w:tc>
        <w:tc>
          <w:tcPr>
            <w:tcW w:w="1134" w:type="dxa"/>
          </w:tcPr>
          <w:p w14:paraId="50C0C42B" w14:textId="77777777" w:rsidR="006A19BA" w:rsidRPr="00664964" w:rsidRDefault="006A19BA" w:rsidP="006A19BA">
            <w:pPr>
              <w:rPr>
                <w:rFonts w:cstheme="minorHAnsi"/>
                <w:b/>
                <w:bCs/>
              </w:rPr>
            </w:pPr>
            <w:r w:rsidRPr="00664964">
              <w:rPr>
                <w:rFonts w:cstheme="minorHAnsi"/>
              </w:rPr>
              <w:t>conferma</w:t>
            </w:r>
          </w:p>
        </w:tc>
      </w:tr>
      <w:bookmarkEnd w:id="21"/>
    </w:tbl>
    <w:p w14:paraId="43649720" w14:textId="77777777" w:rsidR="00CD2296" w:rsidRPr="00664964" w:rsidRDefault="00CD2296" w:rsidP="00CE4772">
      <w:pPr>
        <w:rPr>
          <w:rFonts w:cstheme="minorHAnsi"/>
          <w:b/>
          <w:bCs/>
          <w:sz w:val="24"/>
          <w:szCs w:val="24"/>
        </w:rPr>
      </w:pPr>
    </w:p>
    <w:p w14:paraId="05067408" w14:textId="77777777" w:rsidR="00872477" w:rsidRPr="00664964" w:rsidRDefault="00872477">
      <w:pPr>
        <w:rPr>
          <w:rFonts w:cstheme="minorHAnsi"/>
          <w:b/>
          <w:bCs/>
          <w:sz w:val="24"/>
          <w:szCs w:val="24"/>
        </w:rPr>
      </w:pPr>
      <w:r w:rsidRPr="00664964">
        <w:rPr>
          <w:rFonts w:cstheme="minorHAnsi"/>
          <w:b/>
          <w:bCs/>
          <w:sz w:val="24"/>
          <w:szCs w:val="24"/>
        </w:rPr>
        <w:br w:type="page"/>
      </w:r>
    </w:p>
    <w:p w14:paraId="639DFC5E" w14:textId="77777777" w:rsidR="00B02BE4" w:rsidRPr="00664964" w:rsidRDefault="00274595" w:rsidP="00B02BE4">
      <w:pPr>
        <w:ind w:left="-567"/>
        <w:rPr>
          <w:rFonts w:cstheme="minorHAnsi"/>
          <w:b/>
          <w:bCs/>
          <w:sz w:val="24"/>
          <w:szCs w:val="24"/>
        </w:rPr>
      </w:pPr>
      <w:r w:rsidRPr="00664964">
        <w:rPr>
          <w:rFonts w:cstheme="minorHAnsi"/>
          <w:b/>
          <w:bCs/>
          <w:sz w:val="24"/>
          <w:szCs w:val="24"/>
        </w:rPr>
        <w:lastRenderedPageBreak/>
        <w:t xml:space="preserve">AREA DI RISCHIO: </w:t>
      </w:r>
      <w:r w:rsidRPr="00664964">
        <w:rPr>
          <w:rFonts w:cstheme="minorHAnsi"/>
          <w:b/>
          <w:bCs/>
          <w:caps/>
          <w:sz w:val="24"/>
          <w:szCs w:val="24"/>
        </w:rPr>
        <w:t xml:space="preserve">PROVVEDIMENTI AMPLIATIVI DELLA SFERA GIURIDICA DEI DESTINATARI con EFFETTO ECONOMICO DIRETTO E IMMEDIATO PER IL </w:t>
      </w:r>
      <w:proofErr w:type="gramStart"/>
      <w:r w:rsidRPr="00664964">
        <w:rPr>
          <w:rFonts w:cstheme="minorHAnsi"/>
          <w:b/>
          <w:bCs/>
          <w:caps/>
          <w:sz w:val="24"/>
          <w:szCs w:val="24"/>
        </w:rPr>
        <w:t>DESTINATARIO :</w:t>
      </w:r>
      <w:proofErr w:type="gramEnd"/>
      <w:r w:rsidRPr="00664964">
        <w:rPr>
          <w:rFonts w:cstheme="minorHAnsi"/>
          <w:b/>
          <w:bCs/>
          <w:caps/>
          <w:sz w:val="24"/>
          <w:szCs w:val="24"/>
        </w:rPr>
        <w:t xml:space="preserve"> EROGAZIONE SOVVENZIONI, CONTRIBUTI, SUSSIDI, AUSILI FINANZIARI</w:t>
      </w:r>
      <w:r w:rsidR="00B369A4" w:rsidRPr="00664964">
        <w:rPr>
          <w:rFonts w:cstheme="minorHAnsi"/>
          <w:b/>
          <w:bCs/>
          <w:caps/>
          <w:sz w:val="24"/>
          <w:szCs w:val="24"/>
        </w:rPr>
        <w:t xml:space="preserve">, VANTAGGI ECONOMICI DI QUALUNQUE GENERE  A PERSONE ED ENTI PUBBLICI E PRIVATI </w:t>
      </w:r>
      <w:r w:rsidRPr="00664964">
        <w:rPr>
          <w:rFonts w:cstheme="minorHAnsi"/>
          <w:b/>
          <w:bCs/>
          <w:sz w:val="24"/>
          <w:szCs w:val="24"/>
        </w:rPr>
        <w:t xml:space="preserve"> </w:t>
      </w:r>
      <w:bookmarkStart w:id="22" w:name="_Hlk65737897"/>
      <w:r w:rsidRPr="00664964">
        <w:rPr>
          <w:rFonts w:cstheme="minorHAnsi"/>
          <w:b/>
          <w:bCs/>
          <w:sz w:val="24"/>
          <w:szCs w:val="24"/>
        </w:rPr>
        <w:t xml:space="preserve">(lettera </w:t>
      </w:r>
      <w:r w:rsidR="00B369A4" w:rsidRPr="00664964">
        <w:rPr>
          <w:rFonts w:cstheme="minorHAnsi"/>
          <w:b/>
          <w:bCs/>
          <w:sz w:val="24"/>
          <w:szCs w:val="24"/>
        </w:rPr>
        <w:t>c</w:t>
      </w:r>
      <w:r w:rsidRPr="00664964">
        <w:rPr>
          <w:rFonts w:cstheme="minorHAnsi"/>
          <w:b/>
          <w:bCs/>
          <w:sz w:val="24"/>
          <w:szCs w:val="24"/>
        </w:rPr>
        <w:t>, comma 16 art. 1 della legge 190/2012</w:t>
      </w:r>
      <w:bookmarkEnd w:id="22"/>
      <w:r w:rsidRPr="00664964">
        <w:rPr>
          <w:rFonts w:cstheme="minorHAnsi"/>
          <w:b/>
          <w:bCs/>
          <w:sz w:val="24"/>
          <w:szCs w:val="24"/>
        </w:rPr>
        <w:t>)</w:t>
      </w:r>
    </w:p>
    <w:p w14:paraId="3EE79B75" w14:textId="77777777" w:rsidR="00B02BE4" w:rsidRPr="00664964" w:rsidRDefault="00B02BE4" w:rsidP="00B02BE4">
      <w:pPr>
        <w:pStyle w:val="Paragrafoelenco"/>
        <w:ind w:left="-567"/>
        <w:rPr>
          <w:rFonts w:cstheme="minorHAnsi"/>
          <w:b/>
          <w:bCs/>
        </w:rPr>
      </w:pPr>
      <w:r w:rsidRPr="00664964">
        <w:rPr>
          <w:rFonts w:cstheme="minorHAnsi"/>
          <w:b/>
          <w:bCs/>
        </w:rPr>
        <w:t>UNITA’ ORGANIZZATIVA: SETTORI COMPETENTI CON PARTICOLARE RIFERIMENTO SERVIZI SOCIALI</w:t>
      </w:r>
    </w:p>
    <w:p w14:paraId="5643B444" w14:textId="77777777" w:rsidR="00B02BE4" w:rsidRPr="00664964" w:rsidRDefault="00B02BE4" w:rsidP="00B02BE4">
      <w:pPr>
        <w:pStyle w:val="Paragrafoelenco"/>
        <w:ind w:left="360"/>
        <w:rPr>
          <w:rFonts w:cstheme="minorHAnsi"/>
          <w:sz w:val="24"/>
          <w:szCs w:val="24"/>
        </w:rPr>
      </w:pPr>
    </w:p>
    <w:tbl>
      <w:tblPr>
        <w:tblStyle w:val="Grigliatabella"/>
        <w:tblW w:w="15021" w:type="dxa"/>
        <w:tblInd w:w="-572" w:type="dxa"/>
        <w:tblLayout w:type="fixed"/>
        <w:tblLook w:val="04A0" w:firstRow="1" w:lastRow="0" w:firstColumn="1" w:lastColumn="0" w:noHBand="0" w:noVBand="1"/>
      </w:tblPr>
      <w:tblGrid>
        <w:gridCol w:w="2127"/>
        <w:gridCol w:w="2409"/>
        <w:gridCol w:w="2977"/>
        <w:gridCol w:w="1672"/>
        <w:gridCol w:w="3568"/>
        <w:gridCol w:w="1134"/>
        <w:gridCol w:w="1134"/>
      </w:tblGrid>
      <w:tr w:rsidR="00B02BE4" w:rsidRPr="00664964" w14:paraId="4748A071" w14:textId="77777777" w:rsidTr="00001E87">
        <w:tc>
          <w:tcPr>
            <w:tcW w:w="2127" w:type="dxa"/>
          </w:tcPr>
          <w:p w14:paraId="7E676998" w14:textId="77777777" w:rsidR="00B02BE4" w:rsidRPr="00664964" w:rsidRDefault="00B02BE4" w:rsidP="004B25FD">
            <w:pPr>
              <w:jc w:val="both"/>
              <w:rPr>
                <w:rFonts w:cstheme="minorHAnsi"/>
                <w:b/>
                <w:bCs/>
                <w:sz w:val="24"/>
                <w:szCs w:val="24"/>
              </w:rPr>
            </w:pPr>
            <w:bookmarkStart w:id="23" w:name="_Hlk65832661"/>
            <w:r w:rsidRPr="00664964">
              <w:rPr>
                <w:rFonts w:cstheme="minorHAnsi"/>
                <w:b/>
                <w:bCs/>
                <w:sz w:val="24"/>
                <w:szCs w:val="24"/>
              </w:rPr>
              <w:t xml:space="preserve">Processo </w:t>
            </w:r>
          </w:p>
        </w:tc>
        <w:tc>
          <w:tcPr>
            <w:tcW w:w="2409" w:type="dxa"/>
          </w:tcPr>
          <w:p w14:paraId="604AE4B4" w14:textId="77777777" w:rsidR="00B02BE4" w:rsidRPr="00664964" w:rsidRDefault="00B02BE4" w:rsidP="004B25FD">
            <w:pPr>
              <w:rPr>
                <w:rFonts w:cstheme="minorHAnsi"/>
                <w:b/>
                <w:bCs/>
                <w:sz w:val="24"/>
                <w:szCs w:val="24"/>
              </w:rPr>
            </w:pPr>
            <w:r w:rsidRPr="00664964">
              <w:rPr>
                <w:rFonts w:cstheme="minorHAnsi"/>
                <w:b/>
                <w:bCs/>
                <w:sz w:val="24"/>
                <w:szCs w:val="24"/>
              </w:rPr>
              <w:t>Macro/Fasi del Processo</w:t>
            </w:r>
          </w:p>
        </w:tc>
        <w:tc>
          <w:tcPr>
            <w:tcW w:w="2977" w:type="dxa"/>
          </w:tcPr>
          <w:p w14:paraId="3434AA3A" w14:textId="77777777" w:rsidR="00B02BE4" w:rsidRPr="00664964" w:rsidRDefault="00B02BE4" w:rsidP="004B25FD">
            <w:pPr>
              <w:rPr>
                <w:rFonts w:cstheme="minorHAnsi"/>
                <w:b/>
                <w:bCs/>
                <w:sz w:val="24"/>
                <w:szCs w:val="24"/>
              </w:rPr>
            </w:pPr>
            <w:r w:rsidRPr="00664964">
              <w:rPr>
                <w:rFonts w:cstheme="minorHAnsi"/>
                <w:b/>
                <w:bCs/>
                <w:sz w:val="24"/>
                <w:szCs w:val="24"/>
              </w:rPr>
              <w:t>TIPOLOGIA DEL RISCHIO</w:t>
            </w:r>
          </w:p>
        </w:tc>
        <w:tc>
          <w:tcPr>
            <w:tcW w:w="1672" w:type="dxa"/>
          </w:tcPr>
          <w:p w14:paraId="63734EEE" w14:textId="77777777" w:rsidR="00B02BE4" w:rsidRPr="00664964" w:rsidRDefault="00B02BE4" w:rsidP="004B25FD">
            <w:pPr>
              <w:rPr>
                <w:rFonts w:cstheme="minorHAnsi"/>
                <w:b/>
                <w:bCs/>
                <w:sz w:val="24"/>
                <w:szCs w:val="24"/>
              </w:rPr>
            </w:pPr>
            <w:r w:rsidRPr="00664964">
              <w:rPr>
                <w:rFonts w:cstheme="minorHAnsi"/>
                <w:b/>
                <w:bCs/>
                <w:sz w:val="24"/>
                <w:szCs w:val="24"/>
              </w:rPr>
              <w:t>VALUTAZIONE RISCHIO</w:t>
            </w:r>
          </w:p>
          <w:p w14:paraId="59A7F4D3" w14:textId="77777777" w:rsidR="00B02BE4" w:rsidRPr="00664964" w:rsidRDefault="00B02BE4" w:rsidP="004B25FD">
            <w:pPr>
              <w:rPr>
                <w:rFonts w:cstheme="minorHAnsi"/>
                <w:bCs/>
                <w:sz w:val="24"/>
                <w:szCs w:val="24"/>
              </w:rPr>
            </w:pPr>
            <w:r w:rsidRPr="00664964">
              <w:rPr>
                <w:rFonts w:cstheme="minorHAnsi"/>
                <w:bCs/>
                <w:sz w:val="24"/>
                <w:szCs w:val="24"/>
              </w:rPr>
              <w:t>Valutazioni probabilità e impatto</w:t>
            </w:r>
          </w:p>
          <w:p w14:paraId="1B681FDE" w14:textId="77777777" w:rsidR="00B02BE4" w:rsidRPr="00664964" w:rsidRDefault="00B02BE4" w:rsidP="004B25FD">
            <w:pPr>
              <w:rPr>
                <w:rFonts w:cstheme="minorHAnsi"/>
                <w:b/>
                <w:bCs/>
                <w:sz w:val="24"/>
                <w:szCs w:val="24"/>
              </w:rPr>
            </w:pPr>
          </w:p>
        </w:tc>
        <w:tc>
          <w:tcPr>
            <w:tcW w:w="3568" w:type="dxa"/>
          </w:tcPr>
          <w:p w14:paraId="049B39A1" w14:textId="77777777" w:rsidR="00B02BE4" w:rsidRPr="00664964" w:rsidRDefault="00B02BE4" w:rsidP="004B25FD">
            <w:pPr>
              <w:rPr>
                <w:rFonts w:cstheme="minorHAnsi"/>
                <w:b/>
                <w:bCs/>
                <w:sz w:val="24"/>
                <w:szCs w:val="24"/>
              </w:rPr>
            </w:pPr>
            <w:r w:rsidRPr="00664964">
              <w:rPr>
                <w:rFonts w:cstheme="minorHAnsi"/>
                <w:b/>
                <w:bCs/>
                <w:sz w:val="24"/>
                <w:szCs w:val="24"/>
              </w:rPr>
              <w:t>INTERVENTI DI TRATTAMENTO</w:t>
            </w:r>
          </w:p>
          <w:p w14:paraId="51FE8EE2" w14:textId="77777777" w:rsidR="00B02BE4" w:rsidRPr="00664964" w:rsidRDefault="00B66313" w:rsidP="004B25FD">
            <w:pPr>
              <w:rPr>
                <w:rFonts w:cstheme="minorHAnsi"/>
                <w:b/>
                <w:bCs/>
                <w:sz w:val="24"/>
                <w:szCs w:val="24"/>
              </w:rPr>
            </w:pPr>
            <w:r w:rsidRPr="00664964">
              <w:rPr>
                <w:rFonts w:cstheme="minorHAnsi"/>
                <w:b/>
                <w:bCs/>
                <w:sz w:val="24"/>
                <w:szCs w:val="24"/>
              </w:rPr>
              <w:t>RISCHIO 2022</w:t>
            </w:r>
          </w:p>
        </w:tc>
        <w:tc>
          <w:tcPr>
            <w:tcW w:w="1134" w:type="dxa"/>
          </w:tcPr>
          <w:p w14:paraId="2DBC5330" w14:textId="77777777" w:rsidR="00B02BE4" w:rsidRPr="00664964" w:rsidRDefault="00B66313" w:rsidP="004B25FD">
            <w:pPr>
              <w:jc w:val="center"/>
              <w:rPr>
                <w:rFonts w:cstheme="minorHAnsi"/>
                <w:b/>
                <w:bCs/>
              </w:rPr>
            </w:pPr>
            <w:r w:rsidRPr="00664964">
              <w:rPr>
                <w:rFonts w:cstheme="minorHAnsi"/>
                <w:b/>
                <w:bCs/>
              </w:rPr>
              <w:t>2023</w:t>
            </w:r>
          </w:p>
        </w:tc>
        <w:tc>
          <w:tcPr>
            <w:tcW w:w="1134" w:type="dxa"/>
          </w:tcPr>
          <w:p w14:paraId="2CD01F2C" w14:textId="77777777" w:rsidR="00B02BE4" w:rsidRPr="00664964" w:rsidRDefault="00B66313" w:rsidP="004B25FD">
            <w:pPr>
              <w:jc w:val="center"/>
              <w:rPr>
                <w:rFonts w:cstheme="minorHAnsi"/>
                <w:b/>
                <w:bCs/>
              </w:rPr>
            </w:pPr>
            <w:r w:rsidRPr="00664964">
              <w:rPr>
                <w:rFonts w:cstheme="minorHAnsi"/>
                <w:b/>
                <w:bCs/>
              </w:rPr>
              <w:t>2024</w:t>
            </w:r>
          </w:p>
        </w:tc>
      </w:tr>
      <w:tr w:rsidR="00B02BE4" w:rsidRPr="00664964" w14:paraId="532A72C4" w14:textId="77777777" w:rsidTr="00001E87">
        <w:tc>
          <w:tcPr>
            <w:tcW w:w="2127" w:type="dxa"/>
          </w:tcPr>
          <w:p w14:paraId="483FF780" w14:textId="77777777" w:rsidR="00B02BE4" w:rsidRPr="00664964" w:rsidRDefault="00B02BE4" w:rsidP="004B25FD">
            <w:pPr>
              <w:jc w:val="both"/>
              <w:rPr>
                <w:rFonts w:cstheme="minorHAnsi"/>
                <w:sz w:val="24"/>
                <w:szCs w:val="24"/>
              </w:rPr>
            </w:pPr>
          </w:p>
          <w:p w14:paraId="5906CB48" w14:textId="77777777" w:rsidR="00B02BE4" w:rsidRPr="00664964" w:rsidRDefault="00B02BE4" w:rsidP="004B25FD">
            <w:pPr>
              <w:jc w:val="both"/>
              <w:rPr>
                <w:rFonts w:cstheme="minorHAnsi"/>
                <w:sz w:val="24"/>
                <w:szCs w:val="24"/>
              </w:rPr>
            </w:pPr>
          </w:p>
          <w:p w14:paraId="74B16491" w14:textId="77777777" w:rsidR="00B02BE4" w:rsidRPr="00664964" w:rsidRDefault="00B02BE4" w:rsidP="004B25FD">
            <w:pPr>
              <w:jc w:val="both"/>
              <w:rPr>
                <w:rFonts w:cstheme="minorHAnsi"/>
                <w:sz w:val="24"/>
                <w:szCs w:val="24"/>
              </w:rPr>
            </w:pPr>
          </w:p>
          <w:p w14:paraId="546BFF98" w14:textId="77777777" w:rsidR="00B02BE4" w:rsidRPr="00664964" w:rsidRDefault="00B02BE4" w:rsidP="004B25FD">
            <w:pPr>
              <w:jc w:val="both"/>
              <w:rPr>
                <w:rFonts w:cstheme="minorHAnsi"/>
                <w:sz w:val="24"/>
                <w:szCs w:val="24"/>
              </w:rPr>
            </w:pPr>
          </w:p>
          <w:p w14:paraId="4E3939DE" w14:textId="77777777" w:rsidR="00B02BE4" w:rsidRPr="00664964" w:rsidRDefault="00B02BE4" w:rsidP="004B25FD">
            <w:pPr>
              <w:jc w:val="both"/>
              <w:rPr>
                <w:rFonts w:cstheme="minorHAnsi"/>
                <w:sz w:val="24"/>
                <w:szCs w:val="24"/>
              </w:rPr>
            </w:pPr>
          </w:p>
          <w:p w14:paraId="046DD6B7" w14:textId="77777777" w:rsidR="00B02BE4" w:rsidRPr="00664964" w:rsidRDefault="00B02BE4" w:rsidP="004B25FD">
            <w:pPr>
              <w:jc w:val="both"/>
              <w:rPr>
                <w:rFonts w:cstheme="minorHAnsi"/>
                <w:sz w:val="24"/>
                <w:szCs w:val="24"/>
              </w:rPr>
            </w:pPr>
            <w:r w:rsidRPr="00664964">
              <w:rPr>
                <w:rFonts w:cstheme="minorHAnsi"/>
                <w:b/>
                <w:bCs/>
                <w:sz w:val="24"/>
                <w:szCs w:val="24"/>
              </w:rPr>
              <w:t xml:space="preserve">CONTRIBUTI A PERSONE FAMIGLIE DI NATURA </w:t>
            </w:r>
            <w:proofErr w:type="gramStart"/>
            <w:r w:rsidRPr="00664964">
              <w:rPr>
                <w:rFonts w:cstheme="minorHAnsi"/>
                <w:b/>
                <w:bCs/>
                <w:sz w:val="24"/>
                <w:szCs w:val="24"/>
              </w:rPr>
              <w:t>SOCIALE</w:t>
            </w:r>
            <w:r w:rsidRPr="00664964">
              <w:rPr>
                <w:rFonts w:cstheme="minorHAnsi"/>
                <w:sz w:val="24"/>
                <w:szCs w:val="24"/>
              </w:rPr>
              <w:t xml:space="preserve">  (</w:t>
            </w:r>
            <w:proofErr w:type="gramEnd"/>
            <w:r w:rsidRPr="00664964">
              <w:rPr>
                <w:rFonts w:cstheme="minorHAnsi"/>
                <w:sz w:val="24"/>
                <w:szCs w:val="24"/>
              </w:rPr>
              <w:t>contributi economici una tantum, integrazione rette, agevolazioni, contributi testi scolastici ecc..)</w:t>
            </w:r>
          </w:p>
          <w:p w14:paraId="04D2CE86" w14:textId="77777777" w:rsidR="00B02BE4" w:rsidRPr="00664964" w:rsidRDefault="00B02BE4" w:rsidP="004B25FD">
            <w:pPr>
              <w:jc w:val="both"/>
              <w:rPr>
                <w:rFonts w:cstheme="minorHAnsi"/>
                <w:sz w:val="24"/>
                <w:szCs w:val="24"/>
              </w:rPr>
            </w:pPr>
          </w:p>
          <w:p w14:paraId="2649AC52" w14:textId="77777777" w:rsidR="00B02BE4" w:rsidRPr="00664964" w:rsidRDefault="00B02BE4" w:rsidP="004B25FD">
            <w:pPr>
              <w:jc w:val="both"/>
              <w:rPr>
                <w:rFonts w:cstheme="minorHAnsi"/>
                <w:sz w:val="24"/>
                <w:szCs w:val="24"/>
              </w:rPr>
            </w:pPr>
          </w:p>
        </w:tc>
        <w:tc>
          <w:tcPr>
            <w:tcW w:w="2409" w:type="dxa"/>
          </w:tcPr>
          <w:p w14:paraId="73647DC2" w14:textId="77777777" w:rsidR="00B02BE4" w:rsidRPr="00664964" w:rsidRDefault="00B02BE4" w:rsidP="004B25FD">
            <w:pPr>
              <w:jc w:val="both"/>
              <w:rPr>
                <w:rFonts w:cstheme="minorHAnsi"/>
                <w:sz w:val="24"/>
                <w:szCs w:val="24"/>
              </w:rPr>
            </w:pPr>
            <w:r w:rsidRPr="00664964">
              <w:rPr>
                <w:rFonts w:cstheme="minorHAnsi"/>
                <w:sz w:val="24"/>
                <w:szCs w:val="24"/>
              </w:rPr>
              <w:t xml:space="preserve">1. Determinazione dei criteri </w:t>
            </w:r>
          </w:p>
          <w:p w14:paraId="71396F9D" w14:textId="77777777" w:rsidR="00B02BE4" w:rsidRPr="00664964" w:rsidRDefault="00B02BE4" w:rsidP="004B25FD">
            <w:pPr>
              <w:jc w:val="both"/>
              <w:rPr>
                <w:rFonts w:cstheme="minorHAnsi"/>
                <w:sz w:val="24"/>
                <w:szCs w:val="24"/>
              </w:rPr>
            </w:pPr>
          </w:p>
          <w:p w14:paraId="437BC8DB" w14:textId="77777777" w:rsidR="00EA0EDF" w:rsidRPr="00664964" w:rsidRDefault="00EA0EDF" w:rsidP="004B25FD">
            <w:pPr>
              <w:jc w:val="both"/>
              <w:rPr>
                <w:rFonts w:cstheme="minorHAnsi"/>
                <w:sz w:val="24"/>
                <w:szCs w:val="24"/>
              </w:rPr>
            </w:pPr>
          </w:p>
          <w:p w14:paraId="7ED545E8" w14:textId="77777777" w:rsidR="00B02BE4" w:rsidRPr="00664964" w:rsidRDefault="00B02BE4" w:rsidP="004B25FD">
            <w:pPr>
              <w:jc w:val="both"/>
              <w:rPr>
                <w:rFonts w:cstheme="minorHAnsi"/>
                <w:sz w:val="24"/>
                <w:szCs w:val="24"/>
              </w:rPr>
            </w:pPr>
          </w:p>
          <w:p w14:paraId="56E7D901" w14:textId="77777777" w:rsidR="00DB1A33" w:rsidRPr="00664964" w:rsidRDefault="00DB1A33" w:rsidP="004B25FD">
            <w:pPr>
              <w:jc w:val="both"/>
              <w:rPr>
                <w:rFonts w:cstheme="minorHAnsi"/>
                <w:sz w:val="24"/>
                <w:szCs w:val="24"/>
              </w:rPr>
            </w:pPr>
          </w:p>
          <w:p w14:paraId="177CE1CB" w14:textId="77777777" w:rsidR="00DB1A33" w:rsidRPr="00664964" w:rsidRDefault="00DB1A33" w:rsidP="004B25FD">
            <w:pPr>
              <w:jc w:val="both"/>
              <w:rPr>
                <w:rFonts w:cstheme="minorHAnsi"/>
                <w:sz w:val="24"/>
                <w:szCs w:val="24"/>
              </w:rPr>
            </w:pPr>
          </w:p>
          <w:p w14:paraId="2CEEE7D6" w14:textId="77777777" w:rsidR="00B02BE4" w:rsidRPr="00664964" w:rsidRDefault="00B02BE4" w:rsidP="004B25FD">
            <w:pPr>
              <w:jc w:val="both"/>
              <w:rPr>
                <w:rFonts w:cstheme="minorHAnsi"/>
                <w:sz w:val="24"/>
                <w:szCs w:val="24"/>
              </w:rPr>
            </w:pPr>
          </w:p>
          <w:p w14:paraId="6440D455" w14:textId="77777777" w:rsidR="00B02BE4" w:rsidRPr="00664964" w:rsidRDefault="00B02BE4" w:rsidP="004B25FD">
            <w:pPr>
              <w:jc w:val="both"/>
              <w:rPr>
                <w:rFonts w:cstheme="minorHAnsi"/>
                <w:sz w:val="24"/>
                <w:szCs w:val="24"/>
              </w:rPr>
            </w:pPr>
            <w:r w:rsidRPr="00664964">
              <w:rPr>
                <w:rFonts w:cstheme="minorHAnsi"/>
                <w:sz w:val="24"/>
                <w:szCs w:val="24"/>
              </w:rPr>
              <w:t>2. pubblicazione eventuale avviso</w:t>
            </w:r>
          </w:p>
          <w:p w14:paraId="261EA7AF" w14:textId="77777777" w:rsidR="00B02BE4" w:rsidRPr="00664964" w:rsidRDefault="00B02BE4" w:rsidP="004B25FD">
            <w:pPr>
              <w:jc w:val="both"/>
              <w:rPr>
                <w:rFonts w:cstheme="minorHAnsi"/>
                <w:sz w:val="24"/>
                <w:szCs w:val="24"/>
              </w:rPr>
            </w:pPr>
          </w:p>
          <w:p w14:paraId="0113A025" w14:textId="77777777" w:rsidR="00B02BE4" w:rsidRPr="00664964" w:rsidRDefault="00B02BE4" w:rsidP="004B25FD">
            <w:pPr>
              <w:jc w:val="both"/>
              <w:rPr>
                <w:rFonts w:cstheme="minorHAnsi"/>
                <w:sz w:val="24"/>
                <w:szCs w:val="24"/>
              </w:rPr>
            </w:pPr>
          </w:p>
          <w:p w14:paraId="68F36E6D" w14:textId="77777777" w:rsidR="00B02BE4" w:rsidRPr="00664964" w:rsidRDefault="00B02BE4" w:rsidP="004B25FD">
            <w:pPr>
              <w:jc w:val="both"/>
              <w:rPr>
                <w:rFonts w:cstheme="minorHAnsi"/>
                <w:sz w:val="24"/>
                <w:szCs w:val="24"/>
              </w:rPr>
            </w:pPr>
          </w:p>
          <w:p w14:paraId="5DE03446" w14:textId="77777777" w:rsidR="00EA0EDF" w:rsidRPr="00664964" w:rsidRDefault="00EA0EDF" w:rsidP="004B25FD">
            <w:pPr>
              <w:jc w:val="both"/>
              <w:rPr>
                <w:rFonts w:cstheme="minorHAnsi"/>
                <w:sz w:val="24"/>
                <w:szCs w:val="24"/>
              </w:rPr>
            </w:pPr>
          </w:p>
          <w:p w14:paraId="7D423D37" w14:textId="77777777" w:rsidR="00B02BE4" w:rsidRPr="00664964" w:rsidRDefault="00B02BE4" w:rsidP="004B25FD">
            <w:pPr>
              <w:jc w:val="both"/>
              <w:rPr>
                <w:rFonts w:cstheme="minorHAnsi"/>
                <w:sz w:val="24"/>
                <w:szCs w:val="24"/>
              </w:rPr>
            </w:pPr>
            <w:r w:rsidRPr="00664964">
              <w:rPr>
                <w:rFonts w:cstheme="minorHAnsi"/>
                <w:sz w:val="24"/>
                <w:szCs w:val="24"/>
              </w:rPr>
              <w:t>3. ricezione istanza</w:t>
            </w:r>
            <w:r w:rsidR="00EA0EDF" w:rsidRPr="00664964">
              <w:rPr>
                <w:rFonts w:cstheme="minorHAnsi"/>
                <w:sz w:val="24"/>
                <w:szCs w:val="24"/>
              </w:rPr>
              <w:t xml:space="preserve"> </w:t>
            </w:r>
          </w:p>
          <w:p w14:paraId="71335460" w14:textId="77777777" w:rsidR="00B02BE4" w:rsidRPr="00664964" w:rsidRDefault="00B02BE4" w:rsidP="004B25FD">
            <w:pPr>
              <w:jc w:val="both"/>
              <w:rPr>
                <w:rFonts w:cstheme="minorHAnsi"/>
                <w:sz w:val="24"/>
                <w:szCs w:val="24"/>
              </w:rPr>
            </w:pPr>
          </w:p>
          <w:p w14:paraId="5938C835" w14:textId="77777777" w:rsidR="00B02BE4" w:rsidRPr="00664964" w:rsidRDefault="00B02BE4" w:rsidP="004B25FD">
            <w:pPr>
              <w:jc w:val="both"/>
              <w:rPr>
                <w:rFonts w:cstheme="minorHAnsi"/>
                <w:sz w:val="24"/>
                <w:szCs w:val="24"/>
              </w:rPr>
            </w:pPr>
          </w:p>
          <w:p w14:paraId="7265714B" w14:textId="77777777" w:rsidR="00EA0EDF" w:rsidRPr="00664964" w:rsidRDefault="00EA0EDF" w:rsidP="004B25FD">
            <w:pPr>
              <w:jc w:val="both"/>
              <w:rPr>
                <w:rFonts w:cstheme="minorHAnsi"/>
                <w:sz w:val="24"/>
                <w:szCs w:val="24"/>
              </w:rPr>
            </w:pPr>
          </w:p>
          <w:p w14:paraId="38B8347F" w14:textId="77777777" w:rsidR="00686DF4" w:rsidRPr="00664964" w:rsidRDefault="00686DF4" w:rsidP="004B25FD">
            <w:pPr>
              <w:jc w:val="both"/>
              <w:rPr>
                <w:rFonts w:cstheme="minorHAnsi"/>
                <w:sz w:val="24"/>
                <w:szCs w:val="24"/>
              </w:rPr>
            </w:pPr>
          </w:p>
          <w:p w14:paraId="0DC2B57F" w14:textId="77777777" w:rsidR="00686DF4" w:rsidRPr="00664964" w:rsidRDefault="00686DF4" w:rsidP="004B25FD">
            <w:pPr>
              <w:jc w:val="both"/>
              <w:rPr>
                <w:rFonts w:cstheme="minorHAnsi"/>
                <w:sz w:val="24"/>
                <w:szCs w:val="24"/>
              </w:rPr>
            </w:pPr>
          </w:p>
          <w:p w14:paraId="01B975F3" w14:textId="77777777" w:rsidR="00686DF4" w:rsidRPr="00664964" w:rsidRDefault="00686DF4" w:rsidP="004B25FD">
            <w:pPr>
              <w:jc w:val="both"/>
              <w:rPr>
                <w:rFonts w:cstheme="minorHAnsi"/>
                <w:sz w:val="24"/>
                <w:szCs w:val="24"/>
              </w:rPr>
            </w:pPr>
          </w:p>
          <w:p w14:paraId="42EE9038" w14:textId="77777777" w:rsidR="00B02BE4" w:rsidRPr="00664964" w:rsidRDefault="00B02BE4" w:rsidP="004B25FD">
            <w:pPr>
              <w:jc w:val="both"/>
              <w:rPr>
                <w:rFonts w:cstheme="minorHAnsi"/>
                <w:sz w:val="24"/>
                <w:szCs w:val="24"/>
              </w:rPr>
            </w:pPr>
            <w:r w:rsidRPr="00664964">
              <w:rPr>
                <w:rFonts w:cstheme="minorHAnsi"/>
                <w:sz w:val="24"/>
                <w:szCs w:val="24"/>
              </w:rPr>
              <w:t xml:space="preserve">4. Verifica dei requisiti </w:t>
            </w:r>
          </w:p>
          <w:p w14:paraId="551F7CE0" w14:textId="77777777" w:rsidR="00B02BE4" w:rsidRPr="00664964" w:rsidRDefault="00B02BE4" w:rsidP="004B25FD">
            <w:pPr>
              <w:jc w:val="both"/>
              <w:rPr>
                <w:rFonts w:cstheme="minorHAnsi"/>
                <w:sz w:val="24"/>
                <w:szCs w:val="24"/>
              </w:rPr>
            </w:pPr>
          </w:p>
          <w:p w14:paraId="340687A0" w14:textId="77777777" w:rsidR="00B02BE4" w:rsidRPr="00664964" w:rsidRDefault="00B02BE4" w:rsidP="004B25FD">
            <w:pPr>
              <w:jc w:val="both"/>
              <w:rPr>
                <w:rFonts w:cstheme="minorHAnsi"/>
                <w:sz w:val="24"/>
                <w:szCs w:val="24"/>
              </w:rPr>
            </w:pPr>
          </w:p>
          <w:p w14:paraId="798DCE54" w14:textId="77777777" w:rsidR="00B02BE4" w:rsidRPr="00664964" w:rsidRDefault="00B02BE4" w:rsidP="004B25FD">
            <w:pPr>
              <w:jc w:val="both"/>
              <w:rPr>
                <w:rFonts w:cstheme="minorHAnsi"/>
                <w:sz w:val="24"/>
                <w:szCs w:val="24"/>
              </w:rPr>
            </w:pPr>
          </w:p>
          <w:p w14:paraId="5031581D" w14:textId="77777777" w:rsidR="00B02BE4" w:rsidRPr="00664964" w:rsidRDefault="00DB1A33" w:rsidP="004B25FD">
            <w:pPr>
              <w:jc w:val="both"/>
              <w:rPr>
                <w:rFonts w:cstheme="minorHAnsi"/>
                <w:sz w:val="24"/>
                <w:szCs w:val="24"/>
              </w:rPr>
            </w:pPr>
            <w:r w:rsidRPr="00664964">
              <w:rPr>
                <w:rFonts w:cstheme="minorHAnsi"/>
                <w:sz w:val="24"/>
                <w:szCs w:val="24"/>
              </w:rPr>
              <w:t>5</w:t>
            </w:r>
            <w:r w:rsidR="00B02BE4" w:rsidRPr="00664964">
              <w:rPr>
                <w:rFonts w:cstheme="minorHAnsi"/>
                <w:sz w:val="24"/>
                <w:szCs w:val="24"/>
              </w:rPr>
              <w:t>. Riconoscimento dei contributi</w:t>
            </w:r>
          </w:p>
          <w:p w14:paraId="100E2415" w14:textId="77777777" w:rsidR="00B02BE4" w:rsidRPr="00664964" w:rsidRDefault="00B02BE4" w:rsidP="004B25FD">
            <w:pPr>
              <w:jc w:val="both"/>
              <w:rPr>
                <w:rFonts w:cstheme="minorHAnsi"/>
                <w:sz w:val="24"/>
                <w:szCs w:val="24"/>
              </w:rPr>
            </w:pPr>
          </w:p>
          <w:p w14:paraId="098B016A" w14:textId="77777777" w:rsidR="00B02BE4" w:rsidRPr="00664964" w:rsidRDefault="00B02BE4" w:rsidP="004B25FD">
            <w:pPr>
              <w:jc w:val="both"/>
              <w:rPr>
                <w:rFonts w:cstheme="minorHAnsi"/>
                <w:sz w:val="24"/>
                <w:szCs w:val="24"/>
              </w:rPr>
            </w:pPr>
          </w:p>
          <w:p w14:paraId="34C1F36F" w14:textId="77777777" w:rsidR="00B02BE4" w:rsidRPr="00664964" w:rsidRDefault="00B02BE4" w:rsidP="004B25FD">
            <w:pPr>
              <w:jc w:val="both"/>
              <w:rPr>
                <w:rFonts w:cstheme="minorHAnsi"/>
                <w:sz w:val="24"/>
                <w:szCs w:val="24"/>
              </w:rPr>
            </w:pPr>
          </w:p>
          <w:p w14:paraId="0FA4BE72" w14:textId="77777777" w:rsidR="00DB1A33" w:rsidRPr="00664964" w:rsidRDefault="00DB1A33" w:rsidP="004B25FD">
            <w:pPr>
              <w:jc w:val="both"/>
              <w:rPr>
                <w:rFonts w:cstheme="minorHAnsi"/>
                <w:sz w:val="24"/>
                <w:szCs w:val="24"/>
              </w:rPr>
            </w:pPr>
          </w:p>
          <w:p w14:paraId="3E2ADC14" w14:textId="77777777" w:rsidR="00DB1A33" w:rsidRPr="00664964" w:rsidRDefault="00DB1A33" w:rsidP="004B25FD">
            <w:pPr>
              <w:jc w:val="both"/>
              <w:rPr>
                <w:rFonts w:cstheme="minorHAnsi"/>
                <w:sz w:val="24"/>
                <w:szCs w:val="24"/>
              </w:rPr>
            </w:pPr>
          </w:p>
          <w:p w14:paraId="0D49BBBE" w14:textId="77777777" w:rsidR="00DB1A33" w:rsidRPr="00664964" w:rsidRDefault="00DB1A33" w:rsidP="004B25FD">
            <w:pPr>
              <w:jc w:val="both"/>
              <w:rPr>
                <w:rFonts w:cstheme="minorHAnsi"/>
                <w:sz w:val="24"/>
                <w:szCs w:val="24"/>
              </w:rPr>
            </w:pPr>
          </w:p>
          <w:p w14:paraId="60B41EA5" w14:textId="77777777" w:rsidR="00DB1A33" w:rsidRPr="00664964" w:rsidRDefault="00DB1A33" w:rsidP="004B25FD">
            <w:pPr>
              <w:jc w:val="both"/>
              <w:rPr>
                <w:rFonts w:cstheme="minorHAnsi"/>
                <w:sz w:val="24"/>
                <w:szCs w:val="24"/>
              </w:rPr>
            </w:pPr>
          </w:p>
          <w:p w14:paraId="790889BD" w14:textId="77777777" w:rsidR="00DB1A33" w:rsidRPr="00664964" w:rsidRDefault="00DB1A33" w:rsidP="004B25FD">
            <w:pPr>
              <w:jc w:val="both"/>
              <w:rPr>
                <w:rFonts w:cstheme="minorHAnsi"/>
                <w:sz w:val="24"/>
                <w:szCs w:val="24"/>
              </w:rPr>
            </w:pPr>
          </w:p>
          <w:p w14:paraId="579903C8" w14:textId="77777777" w:rsidR="002643D0" w:rsidRPr="00664964" w:rsidRDefault="002643D0" w:rsidP="004B25FD">
            <w:pPr>
              <w:jc w:val="both"/>
              <w:rPr>
                <w:rFonts w:cstheme="minorHAnsi"/>
                <w:sz w:val="24"/>
                <w:szCs w:val="24"/>
              </w:rPr>
            </w:pPr>
          </w:p>
          <w:p w14:paraId="2432EDB1" w14:textId="77777777" w:rsidR="002643D0" w:rsidRPr="00664964" w:rsidRDefault="002643D0" w:rsidP="004B25FD">
            <w:pPr>
              <w:jc w:val="both"/>
              <w:rPr>
                <w:rFonts w:cstheme="minorHAnsi"/>
                <w:sz w:val="24"/>
                <w:szCs w:val="24"/>
              </w:rPr>
            </w:pPr>
          </w:p>
          <w:p w14:paraId="50D57791" w14:textId="77777777" w:rsidR="00686DF4" w:rsidRPr="00664964" w:rsidRDefault="00686DF4" w:rsidP="004B25FD">
            <w:pPr>
              <w:jc w:val="both"/>
              <w:rPr>
                <w:rFonts w:cstheme="minorHAnsi"/>
                <w:sz w:val="24"/>
                <w:szCs w:val="24"/>
              </w:rPr>
            </w:pPr>
          </w:p>
          <w:p w14:paraId="2858CE78" w14:textId="77777777" w:rsidR="00B02BE4" w:rsidRPr="00664964" w:rsidRDefault="00686DF4" w:rsidP="004B25FD">
            <w:pPr>
              <w:jc w:val="both"/>
              <w:rPr>
                <w:rFonts w:cstheme="minorHAnsi"/>
                <w:sz w:val="24"/>
                <w:szCs w:val="24"/>
              </w:rPr>
            </w:pPr>
            <w:r w:rsidRPr="00664964">
              <w:rPr>
                <w:rFonts w:cstheme="minorHAnsi"/>
                <w:sz w:val="24"/>
                <w:szCs w:val="24"/>
              </w:rPr>
              <w:t>6</w:t>
            </w:r>
            <w:r w:rsidR="00B02BE4" w:rsidRPr="00664964">
              <w:rPr>
                <w:rFonts w:cstheme="minorHAnsi"/>
                <w:sz w:val="24"/>
                <w:szCs w:val="24"/>
              </w:rPr>
              <w:t>- Pubblicazioni sul sito</w:t>
            </w:r>
          </w:p>
        </w:tc>
        <w:tc>
          <w:tcPr>
            <w:tcW w:w="2977" w:type="dxa"/>
          </w:tcPr>
          <w:p w14:paraId="71F58E6F" w14:textId="77777777" w:rsidR="00B02BE4" w:rsidRPr="00664964" w:rsidRDefault="00B02BE4" w:rsidP="004B25FD">
            <w:pPr>
              <w:jc w:val="both"/>
              <w:rPr>
                <w:rFonts w:cstheme="minorHAnsi"/>
                <w:sz w:val="24"/>
                <w:szCs w:val="24"/>
              </w:rPr>
            </w:pPr>
            <w:r w:rsidRPr="00664964">
              <w:rPr>
                <w:rFonts w:cstheme="minorHAnsi"/>
                <w:sz w:val="24"/>
                <w:szCs w:val="24"/>
              </w:rPr>
              <w:lastRenderedPageBreak/>
              <w:t>Mancata predeterminazione dei criteri</w:t>
            </w:r>
          </w:p>
          <w:p w14:paraId="7466250B" w14:textId="77777777" w:rsidR="00B02BE4" w:rsidRPr="00664964" w:rsidRDefault="00B02BE4" w:rsidP="004B25FD">
            <w:pPr>
              <w:jc w:val="both"/>
              <w:rPr>
                <w:rFonts w:cstheme="minorHAnsi"/>
                <w:sz w:val="24"/>
                <w:szCs w:val="24"/>
              </w:rPr>
            </w:pPr>
          </w:p>
          <w:p w14:paraId="0DA8066B" w14:textId="77777777" w:rsidR="00EA0EDF" w:rsidRPr="00664964" w:rsidRDefault="00EA0EDF" w:rsidP="004B25FD">
            <w:pPr>
              <w:jc w:val="both"/>
              <w:rPr>
                <w:rFonts w:cstheme="minorHAnsi"/>
                <w:sz w:val="24"/>
                <w:szCs w:val="24"/>
              </w:rPr>
            </w:pPr>
          </w:p>
          <w:p w14:paraId="020AEE3F" w14:textId="77777777" w:rsidR="00EA0EDF" w:rsidRPr="00664964" w:rsidRDefault="00EA0EDF" w:rsidP="004B25FD">
            <w:pPr>
              <w:jc w:val="both"/>
              <w:rPr>
                <w:rFonts w:cstheme="minorHAnsi"/>
                <w:sz w:val="24"/>
                <w:szCs w:val="24"/>
              </w:rPr>
            </w:pPr>
          </w:p>
          <w:p w14:paraId="7862A347" w14:textId="77777777" w:rsidR="00DB1A33" w:rsidRPr="00664964" w:rsidRDefault="00DB1A33" w:rsidP="004B25FD">
            <w:pPr>
              <w:jc w:val="both"/>
              <w:rPr>
                <w:rFonts w:cstheme="minorHAnsi"/>
                <w:sz w:val="24"/>
                <w:szCs w:val="24"/>
              </w:rPr>
            </w:pPr>
          </w:p>
          <w:p w14:paraId="7B1EC411" w14:textId="77777777" w:rsidR="00DB1A33" w:rsidRPr="00664964" w:rsidRDefault="00DB1A33" w:rsidP="004B25FD">
            <w:pPr>
              <w:jc w:val="both"/>
              <w:rPr>
                <w:rFonts w:cstheme="minorHAnsi"/>
                <w:sz w:val="24"/>
                <w:szCs w:val="24"/>
              </w:rPr>
            </w:pPr>
          </w:p>
          <w:p w14:paraId="6654B8E2" w14:textId="77777777" w:rsidR="00B02BE4" w:rsidRPr="00664964" w:rsidRDefault="00B02BE4" w:rsidP="004B25FD">
            <w:pPr>
              <w:jc w:val="both"/>
              <w:rPr>
                <w:rFonts w:cstheme="minorHAnsi"/>
                <w:sz w:val="24"/>
                <w:szCs w:val="24"/>
              </w:rPr>
            </w:pPr>
            <w:r w:rsidRPr="00664964">
              <w:rPr>
                <w:rFonts w:cstheme="minorHAnsi"/>
                <w:sz w:val="24"/>
                <w:szCs w:val="24"/>
              </w:rPr>
              <w:t>Mancata pubblicazione avviso informativo</w:t>
            </w:r>
          </w:p>
          <w:p w14:paraId="5B45A7EB" w14:textId="77777777" w:rsidR="00B02BE4" w:rsidRPr="00664964" w:rsidRDefault="00B02BE4" w:rsidP="004B25FD">
            <w:pPr>
              <w:jc w:val="both"/>
              <w:rPr>
                <w:rFonts w:cstheme="minorHAnsi"/>
                <w:sz w:val="24"/>
                <w:szCs w:val="24"/>
              </w:rPr>
            </w:pPr>
          </w:p>
          <w:p w14:paraId="1A47B8D7" w14:textId="77777777" w:rsidR="00EA0EDF" w:rsidRPr="00664964" w:rsidRDefault="00EA0EDF" w:rsidP="004B25FD">
            <w:pPr>
              <w:jc w:val="both"/>
              <w:rPr>
                <w:rFonts w:cstheme="minorHAnsi"/>
                <w:sz w:val="24"/>
                <w:szCs w:val="24"/>
              </w:rPr>
            </w:pPr>
          </w:p>
          <w:p w14:paraId="4C8ADB1C" w14:textId="77777777" w:rsidR="00EA0EDF" w:rsidRPr="00664964" w:rsidRDefault="00EA0EDF" w:rsidP="004B25FD">
            <w:pPr>
              <w:jc w:val="both"/>
              <w:rPr>
                <w:rFonts w:cstheme="minorHAnsi"/>
                <w:sz w:val="24"/>
                <w:szCs w:val="24"/>
              </w:rPr>
            </w:pPr>
          </w:p>
          <w:p w14:paraId="06049432" w14:textId="77777777" w:rsidR="00EA0EDF" w:rsidRPr="00664964" w:rsidRDefault="00EA0EDF" w:rsidP="004B25FD">
            <w:pPr>
              <w:jc w:val="both"/>
              <w:rPr>
                <w:rFonts w:cstheme="minorHAnsi"/>
                <w:sz w:val="24"/>
                <w:szCs w:val="24"/>
              </w:rPr>
            </w:pPr>
          </w:p>
          <w:p w14:paraId="78B5FF87" w14:textId="77777777" w:rsidR="00B02BE4" w:rsidRPr="00664964" w:rsidRDefault="00B02BE4" w:rsidP="00EA0EDF">
            <w:pPr>
              <w:jc w:val="both"/>
              <w:rPr>
                <w:rFonts w:cstheme="minorHAnsi"/>
                <w:sz w:val="24"/>
                <w:szCs w:val="24"/>
              </w:rPr>
            </w:pPr>
            <w:r w:rsidRPr="00664964">
              <w:rPr>
                <w:rFonts w:cstheme="minorHAnsi"/>
                <w:sz w:val="24"/>
                <w:szCs w:val="24"/>
              </w:rPr>
              <w:t xml:space="preserve">Mancato rispetto dell'ordine di arrivo delle istanze </w:t>
            </w:r>
          </w:p>
          <w:p w14:paraId="7918D52D" w14:textId="77777777" w:rsidR="00B02BE4" w:rsidRPr="00664964" w:rsidRDefault="00B02BE4" w:rsidP="004B25FD">
            <w:pPr>
              <w:jc w:val="both"/>
              <w:rPr>
                <w:rFonts w:cstheme="minorHAnsi"/>
                <w:sz w:val="24"/>
                <w:szCs w:val="24"/>
              </w:rPr>
            </w:pPr>
          </w:p>
          <w:p w14:paraId="48B7185B" w14:textId="77777777" w:rsidR="00686DF4" w:rsidRPr="00664964" w:rsidRDefault="00686DF4" w:rsidP="004B25FD">
            <w:pPr>
              <w:jc w:val="both"/>
              <w:rPr>
                <w:rFonts w:cstheme="minorHAnsi"/>
                <w:sz w:val="24"/>
                <w:szCs w:val="24"/>
              </w:rPr>
            </w:pPr>
          </w:p>
          <w:p w14:paraId="332E4263" w14:textId="77777777" w:rsidR="00686DF4" w:rsidRPr="00664964" w:rsidRDefault="00686DF4" w:rsidP="004B25FD">
            <w:pPr>
              <w:jc w:val="both"/>
              <w:rPr>
                <w:rFonts w:cstheme="minorHAnsi"/>
                <w:sz w:val="24"/>
                <w:szCs w:val="24"/>
              </w:rPr>
            </w:pPr>
          </w:p>
          <w:p w14:paraId="10B595F3" w14:textId="77777777" w:rsidR="00686DF4" w:rsidRPr="00664964" w:rsidRDefault="00686DF4" w:rsidP="004B25FD">
            <w:pPr>
              <w:jc w:val="both"/>
              <w:rPr>
                <w:rFonts w:cstheme="minorHAnsi"/>
                <w:sz w:val="24"/>
                <w:szCs w:val="24"/>
              </w:rPr>
            </w:pPr>
          </w:p>
          <w:p w14:paraId="214657C8" w14:textId="77777777" w:rsidR="00686DF4" w:rsidRPr="00664964" w:rsidRDefault="00686DF4" w:rsidP="004B25FD">
            <w:pPr>
              <w:jc w:val="both"/>
              <w:rPr>
                <w:rFonts w:cstheme="minorHAnsi"/>
                <w:sz w:val="24"/>
                <w:szCs w:val="24"/>
              </w:rPr>
            </w:pPr>
            <w:r w:rsidRPr="00664964">
              <w:rPr>
                <w:rFonts w:cstheme="minorHAnsi"/>
                <w:sz w:val="24"/>
                <w:szCs w:val="24"/>
              </w:rPr>
              <w:t>Non corretta valutazione dei requisiti di ammissibilità</w:t>
            </w:r>
          </w:p>
          <w:p w14:paraId="22A25898" w14:textId="77777777" w:rsidR="00686DF4" w:rsidRPr="00664964" w:rsidRDefault="00686DF4" w:rsidP="004B25FD">
            <w:pPr>
              <w:jc w:val="both"/>
              <w:rPr>
                <w:rFonts w:cstheme="minorHAnsi"/>
                <w:sz w:val="24"/>
                <w:szCs w:val="24"/>
              </w:rPr>
            </w:pPr>
          </w:p>
          <w:p w14:paraId="492D76E4" w14:textId="77777777" w:rsidR="00686DF4" w:rsidRPr="00664964" w:rsidRDefault="00686DF4" w:rsidP="004B25FD">
            <w:pPr>
              <w:jc w:val="both"/>
              <w:rPr>
                <w:rFonts w:cstheme="minorHAnsi"/>
                <w:sz w:val="24"/>
                <w:szCs w:val="24"/>
              </w:rPr>
            </w:pPr>
          </w:p>
          <w:p w14:paraId="7036E117" w14:textId="77777777" w:rsidR="00B02BE4" w:rsidRPr="00664964" w:rsidRDefault="00B02BE4" w:rsidP="004B25FD">
            <w:pPr>
              <w:jc w:val="both"/>
              <w:rPr>
                <w:rFonts w:cstheme="minorHAnsi"/>
                <w:sz w:val="24"/>
                <w:szCs w:val="24"/>
              </w:rPr>
            </w:pPr>
            <w:r w:rsidRPr="00664964">
              <w:rPr>
                <w:rFonts w:cstheme="minorHAnsi"/>
                <w:sz w:val="24"/>
                <w:szCs w:val="24"/>
              </w:rPr>
              <w:t>Discrezionalità nella individuazione dei soggetti a cui destinare vantaggi economici, agevolazioni ed esenzioni.</w:t>
            </w:r>
          </w:p>
          <w:p w14:paraId="04662E83" w14:textId="77777777" w:rsidR="004B25FD" w:rsidRPr="00664964" w:rsidRDefault="004B25FD" w:rsidP="004B25FD">
            <w:pPr>
              <w:jc w:val="both"/>
              <w:rPr>
                <w:rFonts w:cstheme="minorHAnsi"/>
                <w:sz w:val="24"/>
                <w:szCs w:val="24"/>
              </w:rPr>
            </w:pPr>
          </w:p>
          <w:p w14:paraId="5F131481" w14:textId="77777777" w:rsidR="00B02BE4" w:rsidRPr="00664964" w:rsidRDefault="00B02BE4" w:rsidP="004B25FD">
            <w:pPr>
              <w:jc w:val="both"/>
              <w:rPr>
                <w:rFonts w:cstheme="minorHAnsi"/>
                <w:sz w:val="24"/>
                <w:szCs w:val="24"/>
              </w:rPr>
            </w:pPr>
            <w:r w:rsidRPr="00664964">
              <w:rPr>
                <w:rFonts w:cstheme="minorHAnsi"/>
                <w:sz w:val="24"/>
                <w:szCs w:val="24"/>
              </w:rPr>
              <w:t xml:space="preserve">situazioni di conflitto di interesse </w:t>
            </w:r>
          </w:p>
          <w:p w14:paraId="7A068C8D" w14:textId="77777777" w:rsidR="00686DF4" w:rsidRPr="00664964" w:rsidRDefault="00686DF4" w:rsidP="004B25FD">
            <w:pPr>
              <w:jc w:val="both"/>
              <w:rPr>
                <w:rFonts w:cstheme="minorHAnsi"/>
                <w:sz w:val="24"/>
                <w:szCs w:val="24"/>
              </w:rPr>
            </w:pPr>
          </w:p>
          <w:p w14:paraId="684AE871" w14:textId="77777777" w:rsidR="002643D0" w:rsidRPr="00664964" w:rsidRDefault="002643D0" w:rsidP="004B25FD">
            <w:pPr>
              <w:jc w:val="both"/>
              <w:rPr>
                <w:rFonts w:cstheme="minorHAnsi"/>
                <w:sz w:val="24"/>
                <w:szCs w:val="24"/>
              </w:rPr>
            </w:pPr>
          </w:p>
          <w:p w14:paraId="1CC4348F" w14:textId="77777777" w:rsidR="002643D0" w:rsidRPr="00664964" w:rsidRDefault="002643D0" w:rsidP="004B25FD">
            <w:pPr>
              <w:jc w:val="both"/>
              <w:rPr>
                <w:rFonts w:cstheme="minorHAnsi"/>
                <w:sz w:val="24"/>
                <w:szCs w:val="24"/>
              </w:rPr>
            </w:pPr>
          </w:p>
          <w:p w14:paraId="2E210EF1" w14:textId="77777777" w:rsidR="002643D0" w:rsidRPr="00664964" w:rsidRDefault="002643D0" w:rsidP="004B25FD">
            <w:pPr>
              <w:jc w:val="both"/>
              <w:rPr>
                <w:rFonts w:cstheme="minorHAnsi"/>
                <w:sz w:val="24"/>
                <w:szCs w:val="24"/>
              </w:rPr>
            </w:pPr>
          </w:p>
          <w:p w14:paraId="454707D8" w14:textId="77777777" w:rsidR="002643D0" w:rsidRPr="00664964" w:rsidRDefault="002643D0" w:rsidP="004B25FD">
            <w:pPr>
              <w:jc w:val="both"/>
              <w:rPr>
                <w:rFonts w:cstheme="minorHAnsi"/>
                <w:sz w:val="24"/>
                <w:szCs w:val="24"/>
              </w:rPr>
            </w:pPr>
          </w:p>
          <w:p w14:paraId="5104D092" w14:textId="77777777" w:rsidR="00B02BE4" w:rsidRPr="00664964" w:rsidRDefault="00DB1A33" w:rsidP="004B25FD">
            <w:pPr>
              <w:jc w:val="both"/>
              <w:rPr>
                <w:rFonts w:cstheme="minorHAnsi"/>
                <w:sz w:val="24"/>
                <w:szCs w:val="24"/>
              </w:rPr>
            </w:pPr>
            <w:r w:rsidRPr="00664964">
              <w:rPr>
                <w:rFonts w:cstheme="minorHAnsi"/>
                <w:sz w:val="24"/>
                <w:szCs w:val="24"/>
              </w:rPr>
              <w:t xml:space="preserve">mancata pubblicazione </w:t>
            </w:r>
          </w:p>
        </w:tc>
        <w:tc>
          <w:tcPr>
            <w:tcW w:w="1672" w:type="dxa"/>
          </w:tcPr>
          <w:p w14:paraId="40C2487B" w14:textId="77777777" w:rsidR="00B02BE4" w:rsidRPr="00664964" w:rsidRDefault="00B02BE4" w:rsidP="004B25FD">
            <w:pPr>
              <w:jc w:val="center"/>
              <w:rPr>
                <w:rFonts w:cstheme="minorHAnsi"/>
                <w:sz w:val="24"/>
                <w:szCs w:val="24"/>
              </w:rPr>
            </w:pPr>
          </w:p>
          <w:p w14:paraId="78636F8C" w14:textId="77777777" w:rsidR="00B02BE4" w:rsidRPr="00664964" w:rsidRDefault="00B02BE4" w:rsidP="004B25FD">
            <w:pPr>
              <w:jc w:val="center"/>
              <w:rPr>
                <w:rFonts w:cstheme="minorHAnsi"/>
                <w:sz w:val="24"/>
                <w:szCs w:val="24"/>
              </w:rPr>
            </w:pPr>
          </w:p>
          <w:p w14:paraId="19BB3809" w14:textId="77777777" w:rsidR="00B02BE4" w:rsidRPr="00664964" w:rsidRDefault="00B02BE4" w:rsidP="004B25FD">
            <w:pPr>
              <w:jc w:val="center"/>
              <w:rPr>
                <w:rFonts w:cstheme="minorHAnsi"/>
                <w:sz w:val="24"/>
                <w:szCs w:val="24"/>
              </w:rPr>
            </w:pPr>
          </w:p>
          <w:p w14:paraId="3E617395" w14:textId="77777777" w:rsidR="00B02BE4" w:rsidRPr="00664964" w:rsidRDefault="00B02BE4" w:rsidP="004B25FD">
            <w:pPr>
              <w:jc w:val="center"/>
              <w:rPr>
                <w:rFonts w:cstheme="minorHAnsi"/>
                <w:sz w:val="24"/>
                <w:szCs w:val="24"/>
              </w:rPr>
            </w:pPr>
          </w:p>
          <w:p w14:paraId="3B9BEB74" w14:textId="77777777" w:rsidR="00B02BE4" w:rsidRPr="00664964" w:rsidRDefault="00B02BE4" w:rsidP="004B25FD">
            <w:pPr>
              <w:jc w:val="center"/>
              <w:rPr>
                <w:rFonts w:cstheme="minorHAnsi"/>
                <w:sz w:val="24"/>
                <w:szCs w:val="24"/>
              </w:rPr>
            </w:pPr>
          </w:p>
          <w:p w14:paraId="67A49030" w14:textId="77777777" w:rsidR="00B02BE4" w:rsidRPr="00664964" w:rsidRDefault="00B02BE4" w:rsidP="004B25FD">
            <w:pPr>
              <w:jc w:val="center"/>
              <w:rPr>
                <w:rFonts w:cstheme="minorHAnsi"/>
                <w:sz w:val="24"/>
                <w:szCs w:val="24"/>
              </w:rPr>
            </w:pPr>
          </w:p>
          <w:p w14:paraId="2F3C737B" w14:textId="77777777" w:rsidR="00B02BE4" w:rsidRPr="00664964" w:rsidRDefault="00B02BE4" w:rsidP="004B25FD">
            <w:pPr>
              <w:jc w:val="center"/>
              <w:rPr>
                <w:rFonts w:cstheme="minorHAnsi"/>
                <w:sz w:val="24"/>
                <w:szCs w:val="24"/>
              </w:rPr>
            </w:pPr>
            <w:r w:rsidRPr="00664964">
              <w:rPr>
                <w:rFonts w:cstheme="minorHAnsi"/>
                <w:noProof/>
                <w:sz w:val="24"/>
                <w:szCs w:val="24"/>
                <w:lang w:eastAsia="it-IT"/>
              </w:rPr>
              <w:drawing>
                <wp:inline distT="0" distB="0" distL="0" distR="0" wp14:anchorId="1D4F061E" wp14:editId="7BAA5DF9">
                  <wp:extent cx="355600" cy="358069"/>
                  <wp:effectExtent l="0" t="0" r="6350" b="4445"/>
                  <wp:docPr id="4105" name="Immagin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3D26FAB1" w14:textId="77777777" w:rsidR="00B02BE4" w:rsidRPr="00664964" w:rsidRDefault="00B02BE4" w:rsidP="004B25FD">
            <w:pPr>
              <w:jc w:val="center"/>
              <w:rPr>
                <w:rFonts w:cstheme="minorHAnsi"/>
                <w:sz w:val="24"/>
                <w:szCs w:val="24"/>
              </w:rPr>
            </w:pPr>
            <w:r w:rsidRPr="00664964">
              <w:rPr>
                <w:rFonts w:cstheme="minorHAnsi"/>
                <w:sz w:val="24"/>
                <w:szCs w:val="24"/>
              </w:rPr>
              <w:t>Probabilità media</w:t>
            </w:r>
          </w:p>
          <w:p w14:paraId="1B6C3D4F" w14:textId="77777777" w:rsidR="00B02BE4" w:rsidRPr="00664964" w:rsidRDefault="00B02BE4" w:rsidP="004B25FD">
            <w:pPr>
              <w:jc w:val="center"/>
              <w:rPr>
                <w:rFonts w:cstheme="minorHAnsi"/>
                <w:sz w:val="24"/>
                <w:szCs w:val="24"/>
              </w:rPr>
            </w:pPr>
            <w:r w:rsidRPr="00664964">
              <w:rPr>
                <w:rFonts w:cstheme="minorHAnsi"/>
                <w:sz w:val="24"/>
                <w:szCs w:val="24"/>
              </w:rPr>
              <w:t>Impatto medio</w:t>
            </w:r>
          </w:p>
          <w:p w14:paraId="2278AD7C" w14:textId="77777777" w:rsidR="00B02BE4" w:rsidRPr="00664964" w:rsidRDefault="00B02BE4" w:rsidP="004B25FD">
            <w:pPr>
              <w:jc w:val="center"/>
              <w:rPr>
                <w:rFonts w:cstheme="minorHAnsi"/>
                <w:sz w:val="24"/>
                <w:szCs w:val="24"/>
              </w:rPr>
            </w:pPr>
          </w:p>
          <w:p w14:paraId="0AA420DA" w14:textId="77777777" w:rsidR="00B02BE4" w:rsidRPr="00664964" w:rsidRDefault="00B02BE4" w:rsidP="004B25FD">
            <w:pPr>
              <w:jc w:val="center"/>
              <w:rPr>
                <w:rFonts w:cstheme="minorHAnsi"/>
                <w:sz w:val="24"/>
                <w:szCs w:val="24"/>
              </w:rPr>
            </w:pPr>
          </w:p>
          <w:p w14:paraId="558D0484" w14:textId="77777777" w:rsidR="00686DF4" w:rsidRPr="00664964" w:rsidRDefault="00686DF4" w:rsidP="004B25FD">
            <w:pPr>
              <w:jc w:val="center"/>
              <w:rPr>
                <w:rFonts w:cstheme="minorHAnsi"/>
                <w:sz w:val="24"/>
                <w:szCs w:val="24"/>
              </w:rPr>
            </w:pPr>
          </w:p>
          <w:p w14:paraId="1DF31412" w14:textId="77777777" w:rsidR="00686DF4" w:rsidRPr="00664964" w:rsidRDefault="00686DF4" w:rsidP="004B25FD">
            <w:pPr>
              <w:jc w:val="center"/>
              <w:rPr>
                <w:rFonts w:cstheme="minorHAnsi"/>
                <w:sz w:val="24"/>
                <w:szCs w:val="24"/>
              </w:rPr>
            </w:pPr>
          </w:p>
          <w:p w14:paraId="1155C165" w14:textId="77777777" w:rsidR="00686DF4" w:rsidRPr="00664964" w:rsidRDefault="00686DF4" w:rsidP="004B25FD">
            <w:pPr>
              <w:jc w:val="center"/>
              <w:rPr>
                <w:rFonts w:cstheme="minorHAnsi"/>
                <w:sz w:val="24"/>
                <w:szCs w:val="24"/>
              </w:rPr>
            </w:pPr>
          </w:p>
          <w:p w14:paraId="21E904C7" w14:textId="77777777" w:rsidR="00686DF4" w:rsidRPr="00664964" w:rsidRDefault="00686DF4" w:rsidP="004B25FD">
            <w:pPr>
              <w:jc w:val="center"/>
              <w:rPr>
                <w:rFonts w:cstheme="minorHAnsi"/>
                <w:sz w:val="24"/>
                <w:szCs w:val="24"/>
              </w:rPr>
            </w:pPr>
          </w:p>
          <w:p w14:paraId="03690BE8" w14:textId="77777777" w:rsidR="00686DF4" w:rsidRPr="00664964" w:rsidRDefault="00686DF4" w:rsidP="004B25FD">
            <w:pPr>
              <w:jc w:val="center"/>
              <w:rPr>
                <w:rFonts w:cstheme="minorHAnsi"/>
                <w:sz w:val="24"/>
                <w:szCs w:val="24"/>
              </w:rPr>
            </w:pPr>
          </w:p>
          <w:p w14:paraId="6FFA6CF0" w14:textId="77777777" w:rsidR="00686DF4" w:rsidRPr="00664964" w:rsidRDefault="00686DF4" w:rsidP="004B25FD">
            <w:pPr>
              <w:jc w:val="center"/>
              <w:rPr>
                <w:rFonts w:cstheme="minorHAnsi"/>
                <w:sz w:val="24"/>
                <w:szCs w:val="24"/>
              </w:rPr>
            </w:pPr>
          </w:p>
          <w:p w14:paraId="75323316" w14:textId="77777777" w:rsidR="00686DF4" w:rsidRPr="00664964" w:rsidRDefault="00686DF4" w:rsidP="004B25FD">
            <w:pPr>
              <w:jc w:val="center"/>
              <w:rPr>
                <w:rFonts w:cstheme="minorHAnsi"/>
                <w:sz w:val="24"/>
                <w:szCs w:val="24"/>
              </w:rPr>
            </w:pPr>
          </w:p>
          <w:p w14:paraId="21DED598" w14:textId="77777777" w:rsidR="00686DF4" w:rsidRPr="00664964" w:rsidRDefault="00686DF4" w:rsidP="004B25FD">
            <w:pPr>
              <w:jc w:val="center"/>
              <w:rPr>
                <w:rFonts w:cstheme="minorHAnsi"/>
                <w:sz w:val="24"/>
                <w:szCs w:val="24"/>
              </w:rPr>
            </w:pPr>
          </w:p>
          <w:p w14:paraId="7CB4F2C5" w14:textId="77777777" w:rsidR="00686DF4" w:rsidRPr="00664964" w:rsidRDefault="00686DF4" w:rsidP="004B25FD">
            <w:pPr>
              <w:jc w:val="center"/>
              <w:rPr>
                <w:rFonts w:cstheme="minorHAnsi"/>
                <w:sz w:val="24"/>
                <w:szCs w:val="24"/>
              </w:rPr>
            </w:pPr>
          </w:p>
          <w:p w14:paraId="44D26581" w14:textId="77777777" w:rsidR="00686DF4" w:rsidRPr="00664964" w:rsidRDefault="00686DF4" w:rsidP="004B25FD">
            <w:pPr>
              <w:jc w:val="center"/>
              <w:rPr>
                <w:rFonts w:cstheme="minorHAnsi"/>
                <w:sz w:val="24"/>
                <w:szCs w:val="24"/>
              </w:rPr>
            </w:pPr>
          </w:p>
          <w:p w14:paraId="568CDC1B" w14:textId="77777777" w:rsidR="00686DF4" w:rsidRPr="00664964" w:rsidRDefault="00686DF4" w:rsidP="00686DF4">
            <w:pPr>
              <w:jc w:val="center"/>
              <w:rPr>
                <w:rFonts w:cstheme="minorHAnsi"/>
                <w:sz w:val="24"/>
                <w:szCs w:val="24"/>
              </w:rPr>
            </w:pPr>
            <w:r w:rsidRPr="00664964">
              <w:rPr>
                <w:rFonts w:cstheme="minorHAnsi"/>
                <w:noProof/>
                <w:sz w:val="24"/>
                <w:szCs w:val="24"/>
                <w:lang w:eastAsia="it-IT"/>
              </w:rPr>
              <w:lastRenderedPageBreak/>
              <w:drawing>
                <wp:inline distT="0" distB="0" distL="0" distR="0" wp14:anchorId="51E418AF" wp14:editId="3693DBE6">
                  <wp:extent cx="355600" cy="358069"/>
                  <wp:effectExtent l="0" t="0" r="6350" b="4445"/>
                  <wp:docPr id="6" name="Immagin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74E4D444" w14:textId="77777777" w:rsidR="00686DF4" w:rsidRPr="00664964" w:rsidRDefault="00686DF4" w:rsidP="00686DF4">
            <w:pPr>
              <w:jc w:val="center"/>
              <w:rPr>
                <w:rFonts w:cstheme="minorHAnsi"/>
                <w:sz w:val="24"/>
                <w:szCs w:val="24"/>
              </w:rPr>
            </w:pPr>
            <w:r w:rsidRPr="00664964">
              <w:rPr>
                <w:rFonts w:cstheme="minorHAnsi"/>
                <w:sz w:val="24"/>
                <w:szCs w:val="24"/>
              </w:rPr>
              <w:t>Probabilità media</w:t>
            </w:r>
          </w:p>
          <w:p w14:paraId="09B03A74" w14:textId="77777777" w:rsidR="00686DF4" w:rsidRPr="00664964" w:rsidRDefault="00686DF4" w:rsidP="00686DF4">
            <w:pPr>
              <w:jc w:val="center"/>
              <w:rPr>
                <w:rFonts w:cstheme="minorHAnsi"/>
                <w:sz w:val="24"/>
                <w:szCs w:val="24"/>
              </w:rPr>
            </w:pPr>
            <w:r w:rsidRPr="00664964">
              <w:rPr>
                <w:rFonts w:cstheme="minorHAnsi"/>
                <w:sz w:val="24"/>
                <w:szCs w:val="24"/>
              </w:rPr>
              <w:t>Impatto medio</w:t>
            </w:r>
          </w:p>
          <w:p w14:paraId="48BF3075" w14:textId="77777777" w:rsidR="00686DF4" w:rsidRPr="00664964" w:rsidRDefault="00686DF4" w:rsidP="00686DF4">
            <w:pPr>
              <w:jc w:val="center"/>
              <w:rPr>
                <w:rFonts w:cstheme="minorHAnsi"/>
                <w:sz w:val="24"/>
                <w:szCs w:val="24"/>
              </w:rPr>
            </w:pPr>
          </w:p>
          <w:p w14:paraId="69B2DACF" w14:textId="77777777" w:rsidR="00686DF4" w:rsidRPr="00664964" w:rsidRDefault="00686DF4" w:rsidP="004B25FD">
            <w:pPr>
              <w:jc w:val="center"/>
              <w:rPr>
                <w:rFonts w:cstheme="minorHAnsi"/>
                <w:sz w:val="24"/>
                <w:szCs w:val="24"/>
              </w:rPr>
            </w:pPr>
          </w:p>
          <w:p w14:paraId="0D811D08" w14:textId="77777777" w:rsidR="00B02BE4" w:rsidRPr="00664964" w:rsidRDefault="00B02BE4" w:rsidP="004B25FD">
            <w:pPr>
              <w:jc w:val="center"/>
              <w:rPr>
                <w:rFonts w:cstheme="minorHAnsi"/>
                <w:b/>
                <w:bCs/>
                <w:sz w:val="24"/>
                <w:szCs w:val="24"/>
              </w:rPr>
            </w:pPr>
          </w:p>
        </w:tc>
        <w:tc>
          <w:tcPr>
            <w:tcW w:w="3568" w:type="dxa"/>
          </w:tcPr>
          <w:p w14:paraId="2D43699D" w14:textId="77777777" w:rsidR="00EA0EDF" w:rsidRPr="00664964" w:rsidRDefault="00B02BE4" w:rsidP="004B25FD">
            <w:pPr>
              <w:jc w:val="both"/>
              <w:rPr>
                <w:rFonts w:cstheme="minorHAnsi"/>
                <w:sz w:val="24"/>
                <w:szCs w:val="24"/>
              </w:rPr>
            </w:pPr>
            <w:r w:rsidRPr="00664964">
              <w:rPr>
                <w:rFonts w:cstheme="minorHAnsi"/>
                <w:sz w:val="24"/>
                <w:szCs w:val="24"/>
              </w:rPr>
              <w:lastRenderedPageBreak/>
              <w:t>Motivazione analitica ragioni assegnazione contributo. Riferimento art. 12 legge 241/90, leggi nazionali e regionali che disciplinano il contributo, e regolamenti interni</w:t>
            </w:r>
          </w:p>
          <w:p w14:paraId="0E377E3C" w14:textId="77777777" w:rsidR="002643D0" w:rsidRPr="00664964" w:rsidRDefault="002643D0" w:rsidP="00EA0EDF">
            <w:pPr>
              <w:jc w:val="both"/>
              <w:rPr>
                <w:rFonts w:cstheme="minorHAnsi"/>
                <w:sz w:val="24"/>
                <w:szCs w:val="24"/>
              </w:rPr>
            </w:pPr>
          </w:p>
          <w:p w14:paraId="01F2813E" w14:textId="77777777" w:rsidR="002643D0" w:rsidRPr="00664964" w:rsidRDefault="002643D0" w:rsidP="00EA0EDF">
            <w:pPr>
              <w:jc w:val="both"/>
              <w:rPr>
                <w:rFonts w:cstheme="minorHAnsi"/>
                <w:sz w:val="24"/>
                <w:szCs w:val="24"/>
              </w:rPr>
            </w:pPr>
          </w:p>
          <w:p w14:paraId="4F54D8E7" w14:textId="77777777" w:rsidR="00EA0EDF" w:rsidRPr="00664964" w:rsidRDefault="00EA0EDF" w:rsidP="00EA0EDF">
            <w:pPr>
              <w:jc w:val="both"/>
              <w:rPr>
                <w:rFonts w:cstheme="minorHAnsi"/>
                <w:sz w:val="24"/>
                <w:szCs w:val="24"/>
              </w:rPr>
            </w:pPr>
            <w:r w:rsidRPr="00664964">
              <w:rPr>
                <w:rFonts w:cstheme="minorHAnsi"/>
                <w:sz w:val="24"/>
                <w:szCs w:val="24"/>
              </w:rPr>
              <w:t xml:space="preserve">Adeguata pubblicazione sul sito relativa alle informazioni inerenti </w:t>
            </w:r>
            <w:proofErr w:type="gramStart"/>
            <w:r w:rsidRPr="00664964">
              <w:rPr>
                <w:rFonts w:cstheme="minorHAnsi"/>
                <w:sz w:val="24"/>
                <w:szCs w:val="24"/>
              </w:rPr>
              <w:t>i</w:t>
            </w:r>
            <w:proofErr w:type="gramEnd"/>
            <w:r w:rsidRPr="00664964">
              <w:rPr>
                <w:rFonts w:cstheme="minorHAnsi"/>
                <w:sz w:val="24"/>
                <w:szCs w:val="24"/>
              </w:rPr>
              <w:t xml:space="preserve"> contributi che si intendono attribuire, la documentazione relativa e la modulistica completa</w:t>
            </w:r>
          </w:p>
          <w:p w14:paraId="0511E44D" w14:textId="77777777" w:rsidR="001E0B4B" w:rsidRPr="00664964" w:rsidRDefault="001E0B4B" w:rsidP="004B25FD">
            <w:pPr>
              <w:jc w:val="both"/>
              <w:rPr>
                <w:rFonts w:cstheme="minorHAnsi"/>
                <w:sz w:val="24"/>
                <w:szCs w:val="24"/>
              </w:rPr>
            </w:pPr>
          </w:p>
          <w:p w14:paraId="1A7001F1" w14:textId="77777777" w:rsidR="00EA0EDF" w:rsidRPr="00664964" w:rsidRDefault="00EA0EDF" w:rsidP="004B25FD">
            <w:pPr>
              <w:jc w:val="both"/>
              <w:rPr>
                <w:rFonts w:cstheme="minorHAnsi"/>
                <w:sz w:val="24"/>
                <w:szCs w:val="24"/>
              </w:rPr>
            </w:pPr>
            <w:r w:rsidRPr="00664964">
              <w:rPr>
                <w:rFonts w:cstheme="minorHAnsi"/>
                <w:sz w:val="24"/>
                <w:szCs w:val="24"/>
              </w:rPr>
              <w:t>Rispettare ordine di arrivo istanze, soprattutto nel caso che i contributi siano erogati tenendo conto di tale ordine.</w:t>
            </w:r>
          </w:p>
          <w:p w14:paraId="56073538" w14:textId="77777777" w:rsidR="00EA0EDF" w:rsidRPr="00664964" w:rsidRDefault="00EA0EDF" w:rsidP="004B25FD">
            <w:pPr>
              <w:jc w:val="both"/>
              <w:rPr>
                <w:rFonts w:cstheme="minorHAnsi"/>
                <w:sz w:val="24"/>
                <w:szCs w:val="24"/>
              </w:rPr>
            </w:pPr>
          </w:p>
          <w:p w14:paraId="6D9187CC" w14:textId="77777777" w:rsidR="00EA0EDF" w:rsidRPr="00664964" w:rsidRDefault="00EA0EDF" w:rsidP="004B25FD">
            <w:pPr>
              <w:jc w:val="both"/>
              <w:rPr>
                <w:rFonts w:cstheme="minorHAnsi"/>
                <w:sz w:val="24"/>
                <w:szCs w:val="24"/>
              </w:rPr>
            </w:pPr>
          </w:p>
          <w:p w14:paraId="031390E1" w14:textId="77777777" w:rsidR="00686DF4" w:rsidRPr="00664964" w:rsidRDefault="00686DF4" w:rsidP="004B25FD">
            <w:pPr>
              <w:jc w:val="both"/>
              <w:rPr>
                <w:rFonts w:cstheme="minorHAnsi"/>
                <w:sz w:val="24"/>
                <w:szCs w:val="24"/>
              </w:rPr>
            </w:pPr>
          </w:p>
          <w:p w14:paraId="20A9AD48" w14:textId="77777777" w:rsidR="00B02BE4" w:rsidRPr="00664964" w:rsidRDefault="00B02BE4" w:rsidP="004B25FD">
            <w:pPr>
              <w:jc w:val="both"/>
              <w:rPr>
                <w:rFonts w:cstheme="minorHAnsi"/>
                <w:sz w:val="24"/>
                <w:szCs w:val="24"/>
              </w:rPr>
            </w:pPr>
            <w:r w:rsidRPr="00664964">
              <w:rPr>
                <w:rFonts w:cstheme="minorHAnsi"/>
                <w:sz w:val="24"/>
                <w:szCs w:val="24"/>
              </w:rPr>
              <w:lastRenderedPageBreak/>
              <w:t>Controlli, anche a campione, sulle autodichiarazioni necessarie per ottenere il contributo</w:t>
            </w:r>
          </w:p>
          <w:p w14:paraId="286956B6" w14:textId="77777777" w:rsidR="00686DF4" w:rsidRPr="00664964" w:rsidRDefault="00686DF4" w:rsidP="004B25FD">
            <w:pPr>
              <w:jc w:val="both"/>
              <w:rPr>
                <w:rFonts w:cstheme="minorHAnsi"/>
                <w:sz w:val="24"/>
                <w:szCs w:val="24"/>
              </w:rPr>
            </w:pPr>
          </w:p>
          <w:p w14:paraId="6C304D65" w14:textId="77777777" w:rsidR="00B02BE4" w:rsidRPr="00664964" w:rsidRDefault="00B02BE4" w:rsidP="004B25FD">
            <w:pPr>
              <w:jc w:val="both"/>
              <w:rPr>
                <w:rFonts w:cstheme="minorHAnsi"/>
                <w:sz w:val="24"/>
                <w:szCs w:val="24"/>
              </w:rPr>
            </w:pPr>
            <w:r w:rsidRPr="00664964">
              <w:rPr>
                <w:rFonts w:cstheme="minorHAnsi"/>
                <w:sz w:val="24"/>
                <w:szCs w:val="24"/>
              </w:rPr>
              <w:t>Acquisizione relazione assistente sociale qualora necessaria</w:t>
            </w:r>
          </w:p>
          <w:p w14:paraId="14160E43" w14:textId="77777777" w:rsidR="00B02BE4" w:rsidRPr="00664964" w:rsidRDefault="00B02BE4" w:rsidP="004B25FD">
            <w:pPr>
              <w:jc w:val="both"/>
              <w:rPr>
                <w:rFonts w:cstheme="minorHAnsi"/>
                <w:sz w:val="24"/>
                <w:szCs w:val="24"/>
              </w:rPr>
            </w:pPr>
          </w:p>
          <w:p w14:paraId="2D2DC97A" w14:textId="77777777" w:rsidR="00B02BE4" w:rsidRPr="00664964" w:rsidRDefault="00B02BE4" w:rsidP="004B25FD">
            <w:pPr>
              <w:jc w:val="both"/>
              <w:rPr>
                <w:rFonts w:cstheme="minorHAnsi"/>
                <w:sz w:val="24"/>
                <w:szCs w:val="24"/>
              </w:rPr>
            </w:pPr>
            <w:r w:rsidRPr="00664964">
              <w:rPr>
                <w:rFonts w:cstheme="minorHAnsi"/>
                <w:sz w:val="24"/>
                <w:szCs w:val="24"/>
              </w:rPr>
              <w:t>Indicazione il Responsabile del Procedimento nell'atto</w:t>
            </w:r>
          </w:p>
          <w:p w14:paraId="50971C72" w14:textId="77777777" w:rsidR="002643D0" w:rsidRPr="00664964" w:rsidRDefault="002643D0" w:rsidP="004B25FD">
            <w:pPr>
              <w:jc w:val="both"/>
              <w:rPr>
                <w:rFonts w:cstheme="minorHAnsi"/>
                <w:sz w:val="24"/>
                <w:szCs w:val="24"/>
              </w:rPr>
            </w:pPr>
          </w:p>
          <w:p w14:paraId="502B140F" w14:textId="77777777" w:rsidR="00B02BE4" w:rsidRPr="00664964" w:rsidRDefault="00B02BE4" w:rsidP="004B25FD">
            <w:pPr>
              <w:jc w:val="both"/>
              <w:rPr>
                <w:rFonts w:cstheme="minorHAnsi"/>
                <w:sz w:val="24"/>
                <w:szCs w:val="24"/>
              </w:rPr>
            </w:pPr>
            <w:r w:rsidRPr="00664964">
              <w:rPr>
                <w:rFonts w:cstheme="minorHAnsi"/>
                <w:sz w:val="24"/>
                <w:szCs w:val="24"/>
              </w:rPr>
              <w:t>Attestazione negli atti dell'inesistenza di cause di incompatibilità, conflitto di interesse del RUP e dei dipendenti che prendono parte al procedimento</w:t>
            </w:r>
          </w:p>
          <w:p w14:paraId="1FAD6AB4" w14:textId="77777777" w:rsidR="001E0B4B" w:rsidRPr="00664964" w:rsidRDefault="001E0B4B" w:rsidP="004B25FD">
            <w:pPr>
              <w:jc w:val="both"/>
              <w:rPr>
                <w:rFonts w:cstheme="minorHAnsi"/>
                <w:sz w:val="24"/>
                <w:szCs w:val="24"/>
              </w:rPr>
            </w:pPr>
          </w:p>
          <w:p w14:paraId="5AE33A67" w14:textId="77777777" w:rsidR="00B02BE4" w:rsidRPr="00664964" w:rsidRDefault="00B02BE4" w:rsidP="004B25FD">
            <w:pPr>
              <w:jc w:val="both"/>
              <w:rPr>
                <w:rFonts w:cstheme="minorHAnsi"/>
                <w:sz w:val="24"/>
                <w:szCs w:val="24"/>
              </w:rPr>
            </w:pPr>
            <w:r w:rsidRPr="00664964">
              <w:rPr>
                <w:rFonts w:cstheme="minorHAnsi"/>
                <w:sz w:val="24"/>
                <w:szCs w:val="24"/>
              </w:rPr>
              <w:t xml:space="preserve">Pubblicazione sito amministrazione trasparente ai sensi art. 26 e 27 </w:t>
            </w:r>
            <w:proofErr w:type="spellStart"/>
            <w:r w:rsidRPr="00664964">
              <w:rPr>
                <w:rFonts w:cstheme="minorHAnsi"/>
                <w:sz w:val="24"/>
                <w:szCs w:val="24"/>
              </w:rPr>
              <w:t>d.lgs</w:t>
            </w:r>
            <w:proofErr w:type="spellEnd"/>
            <w:r w:rsidRPr="00664964">
              <w:rPr>
                <w:rFonts w:cstheme="minorHAnsi"/>
                <w:sz w:val="24"/>
                <w:szCs w:val="24"/>
              </w:rPr>
              <w:t xml:space="preserve"> 33/2013</w:t>
            </w:r>
          </w:p>
          <w:p w14:paraId="5A447867" w14:textId="77777777" w:rsidR="00B02BE4" w:rsidRPr="00664964" w:rsidRDefault="00B02BE4" w:rsidP="004B25FD">
            <w:pPr>
              <w:jc w:val="both"/>
              <w:rPr>
                <w:rFonts w:cstheme="minorHAnsi"/>
                <w:sz w:val="24"/>
                <w:szCs w:val="24"/>
              </w:rPr>
            </w:pPr>
          </w:p>
        </w:tc>
        <w:tc>
          <w:tcPr>
            <w:tcW w:w="1134" w:type="dxa"/>
          </w:tcPr>
          <w:p w14:paraId="0FCBF258" w14:textId="77777777" w:rsidR="00B02BE4" w:rsidRPr="00664964" w:rsidRDefault="00B02BE4" w:rsidP="004B25FD">
            <w:pPr>
              <w:rPr>
                <w:rFonts w:cstheme="minorHAnsi"/>
                <w:b/>
                <w:bCs/>
                <w:sz w:val="24"/>
                <w:szCs w:val="24"/>
              </w:rPr>
            </w:pPr>
            <w:r w:rsidRPr="00664964">
              <w:rPr>
                <w:rFonts w:cstheme="minorHAnsi"/>
                <w:sz w:val="20"/>
                <w:szCs w:val="20"/>
              </w:rPr>
              <w:lastRenderedPageBreak/>
              <w:t>conferma</w:t>
            </w:r>
          </w:p>
        </w:tc>
        <w:tc>
          <w:tcPr>
            <w:tcW w:w="1134" w:type="dxa"/>
          </w:tcPr>
          <w:p w14:paraId="1E1CD52A" w14:textId="77777777" w:rsidR="00B02BE4" w:rsidRPr="00664964" w:rsidRDefault="00B02BE4" w:rsidP="004B25FD">
            <w:pPr>
              <w:rPr>
                <w:rFonts w:cstheme="minorHAnsi"/>
                <w:b/>
                <w:bCs/>
                <w:sz w:val="24"/>
                <w:szCs w:val="24"/>
              </w:rPr>
            </w:pPr>
            <w:r w:rsidRPr="00664964">
              <w:rPr>
                <w:rFonts w:cstheme="minorHAnsi"/>
                <w:sz w:val="20"/>
                <w:szCs w:val="20"/>
              </w:rPr>
              <w:t>conferma</w:t>
            </w:r>
          </w:p>
        </w:tc>
      </w:tr>
      <w:bookmarkEnd w:id="23"/>
      <w:tr w:rsidR="00B02BE4" w:rsidRPr="00664964" w14:paraId="12926EA9" w14:textId="77777777" w:rsidTr="00001E87">
        <w:tc>
          <w:tcPr>
            <w:tcW w:w="2127" w:type="dxa"/>
          </w:tcPr>
          <w:p w14:paraId="1E81A01F" w14:textId="77777777" w:rsidR="00B02BE4" w:rsidRPr="00664964" w:rsidRDefault="00B02BE4" w:rsidP="004B25FD">
            <w:pPr>
              <w:jc w:val="both"/>
              <w:rPr>
                <w:rFonts w:cstheme="minorHAnsi"/>
                <w:b/>
                <w:bCs/>
                <w:sz w:val="24"/>
                <w:szCs w:val="24"/>
              </w:rPr>
            </w:pPr>
          </w:p>
          <w:p w14:paraId="6DE893B6" w14:textId="77777777" w:rsidR="00B02BE4" w:rsidRPr="00664964" w:rsidRDefault="00B02BE4" w:rsidP="004B25FD">
            <w:pPr>
              <w:jc w:val="both"/>
              <w:rPr>
                <w:rFonts w:cstheme="minorHAnsi"/>
                <w:b/>
                <w:bCs/>
                <w:sz w:val="24"/>
                <w:szCs w:val="24"/>
              </w:rPr>
            </w:pPr>
          </w:p>
          <w:p w14:paraId="0E778DC7" w14:textId="77777777" w:rsidR="00B02BE4" w:rsidRPr="00664964" w:rsidRDefault="00B02BE4" w:rsidP="004B25FD">
            <w:pPr>
              <w:jc w:val="both"/>
              <w:rPr>
                <w:rFonts w:cstheme="minorHAnsi"/>
                <w:b/>
                <w:bCs/>
                <w:sz w:val="24"/>
                <w:szCs w:val="24"/>
              </w:rPr>
            </w:pPr>
            <w:r w:rsidRPr="00664964">
              <w:rPr>
                <w:rFonts w:cstheme="minorHAnsi"/>
                <w:b/>
                <w:bCs/>
                <w:sz w:val="24"/>
                <w:szCs w:val="24"/>
              </w:rPr>
              <w:t>CONCESSIONE CONTRIBUTI AD ASSOCIAZIONI CULTURALI SPORTIVE E SOCIALI</w:t>
            </w:r>
          </w:p>
          <w:p w14:paraId="1B86CB0F" w14:textId="77777777" w:rsidR="00B02BE4" w:rsidRPr="00664964" w:rsidRDefault="00B02BE4" w:rsidP="004B25FD">
            <w:pPr>
              <w:jc w:val="both"/>
              <w:rPr>
                <w:rFonts w:cstheme="minorHAnsi"/>
                <w:sz w:val="24"/>
                <w:szCs w:val="24"/>
              </w:rPr>
            </w:pPr>
          </w:p>
          <w:p w14:paraId="1D28C808" w14:textId="77777777" w:rsidR="00B02BE4" w:rsidRPr="00664964" w:rsidRDefault="00B02BE4" w:rsidP="004B25FD">
            <w:pPr>
              <w:jc w:val="both"/>
              <w:rPr>
                <w:rFonts w:cstheme="minorHAnsi"/>
                <w:sz w:val="24"/>
                <w:szCs w:val="24"/>
              </w:rPr>
            </w:pPr>
          </w:p>
          <w:p w14:paraId="408E9C9E" w14:textId="77777777" w:rsidR="00B02BE4" w:rsidRPr="00664964" w:rsidRDefault="00B02BE4" w:rsidP="004B25FD">
            <w:pPr>
              <w:jc w:val="both"/>
              <w:rPr>
                <w:rFonts w:cstheme="minorHAnsi"/>
                <w:sz w:val="24"/>
                <w:szCs w:val="24"/>
              </w:rPr>
            </w:pPr>
          </w:p>
        </w:tc>
        <w:tc>
          <w:tcPr>
            <w:tcW w:w="2409" w:type="dxa"/>
          </w:tcPr>
          <w:p w14:paraId="3A1B3EB4" w14:textId="77777777" w:rsidR="00B02BE4" w:rsidRPr="00664964" w:rsidRDefault="00B02BE4" w:rsidP="004B25FD">
            <w:pPr>
              <w:jc w:val="both"/>
              <w:rPr>
                <w:rFonts w:cstheme="minorHAnsi"/>
                <w:sz w:val="24"/>
                <w:szCs w:val="24"/>
              </w:rPr>
            </w:pPr>
            <w:r w:rsidRPr="00664964">
              <w:rPr>
                <w:rFonts w:cstheme="minorHAnsi"/>
                <w:sz w:val="24"/>
                <w:szCs w:val="24"/>
              </w:rPr>
              <w:t xml:space="preserve">1. Determinazione dei criteri </w:t>
            </w:r>
          </w:p>
          <w:p w14:paraId="4241490C" w14:textId="77777777" w:rsidR="00B02BE4" w:rsidRPr="00664964" w:rsidRDefault="00B02BE4" w:rsidP="004B25FD">
            <w:pPr>
              <w:jc w:val="both"/>
              <w:rPr>
                <w:rFonts w:cstheme="minorHAnsi"/>
                <w:sz w:val="24"/>
                <w:szCs w:val="24"/>
              </w:rPr>
            </w:pPr>
          </w:p>
          <w:p w14:paraId="5D9C1A0A" w14:textId="77777777" w:rsidR="00DB1A33" w:rsidRPr="00664964" w:rsidRDefault="00DB1A33" w:rsidP="004B25FD">
            <w:pPr>
              <w:jc w:val="both"/>
              <w:rPr>
                <w:rFonts w:cstheme="minorHAnsi"/>
                <w:sz w:val="24"/>
                <w:szCs w:val="24"/>
              </w:rPr>
            </w:pPr>
          </w:p>
          <w:p w14:paraId="489FD2D1" w14:textId="77777777" w:rsidR="00DB1A33" w:rsidRPr="00664964" w:rsidRDefault="00DB1A33" w:rsidP="004B25FD">
            <w:pPr>
              <w:jc w:val="both"/>
              <w:rPr>
                <w:rFonts w:cstheme="minorHAnsi"/>
                <w:sz w:val="24"/>
                <w:szCs w:val="24"/>
              </w:rPr>
            </w:pPr>
          </w:p>
          <w:p w14:paraId="366765F5" w14:textId="77777777" w:rsidR="00DB1A33" w:rsidRPr="00664964" w:rsidRDefault="00DB1A33" w:rsidP="004B25FD">
            <w:pPr>
              <w:jc w:val="both"/>
              <w:rPr>
                <w:rFonts w:cstheme="minorHAnsi"/>
                <w:sz w:val="24"/>
                <w:szCs w:val="24"/>
              </w:rPr>
            </w:pPr>
          </w:p>
          <w:p w14:paraId="37BF2D2A" w14:textId="77777777" w:rsidR="00DB1A33" w:rsidRPr="00664964" w:rsidRDefault="00DB1A33" w:rsidP="004B25FD">
            <w:pPr>
              <w:jc w:val="both"/>
              <w:rPr>
                <w:rFonts w:cstheme="minorHAnsi"/>
                <w:sz w:val="24"/>
                <w:szCs w:val="24"/>
              </w:rPr>
            </w:pPr>
          </w:p>
          <w:p w14:paraId="3C3470D6" w14:textId="77777777" w:rsidR="00DB1A33" w:rsidRPr="00664964" w:rsidRDefault="00DB1A33" w:rsidP="004B25FD">
            <w:pPr>
              <w:jc w:val="both"/>
              <w:rPr>
                <w:rFonts w:cstheme="minorHAnsi"/>
                <w:sz w:val="24"/>
                <w:szCs w:val="24"/>
              </w:rPr>
            </w:pPr>
          </w:p>
          <w:p w14:paraId="42D98DA5" w14:textId="77777777" w:rsidR="00DB1A33" w:rsidRPr="00664964" w:rsidRDefault="00DB1A33" w:rsidP="004B25FD">
            <w:pPr>
              <w:jc w:val="both"/>
              <w:rPr>
                <w:rFonts w:cstheme="minorHAnsi"/>
                <w:sz w:val="24"/>
                <w:szCs w:val="24"/>
              </w:rPr>
            </w:pPr>
          </w:p>
          <w:p w14:paraId="2F1BCCDB" w14:textId="77777777" w:rsidR="001E0B4B" w:rsidRPr="00664964" w:rsidRDefault="001E0B4B" w:rsidP="004B25FD">
            <w:pPr>
              <w:jc w:val="both"/>
              <w:rPr>
                <w:rFonts w:cstheme="minorHAnsi"/>
                <w:sz w:val="24"/>
                <w:szCs w:val="24"/>
              </w:rPr>
            </w:pPr>
          </w:p>
          <w:p w14:paraId="588EC633" w14:textId="77777777" w:rsidR="001E0B4B" w:rsidRPr="00664964" w:rsidRDefault="001E0B4B" w:rsidP="004B25FD">
            <w:pPr>
              <w:jc w:val="both"/>
              <w:rPr>
                <w:rFonts w:cstheme="minorHAnsi"/>
                <w:sz w:val="24"/>
                <w:szCs w:val="24"/>
              </w:rPr>
            </w:pPr>
          </w:p>
          <w:p w14:paraId="785667CB" w14:textId="77777777" w:rsidR="001E0B4B" w:rsidRPr="00664964" w:rsidRDefault="001E0B4B" w:rsidP="004B25FD">
            <w:pPr>
              <w:jc w:val="both"/>
              <w:rPr>
                <w:rFonts w:cstheme="minorHAnsi"/>
                <w:sz w:val="24"/>
                <w:szCs w:val="24"/>
              </w:rPr>
            </w:pPr>
          </w:p>
          <w:p w14:paraId="25D8CBB6" w14:textId="7110CC24" w:rsidR="00B02BE4" w:rsidRPr="00664964" w:rsidRDefault="00B02BE4" w:rsidP="004B25FD">
            <w:pPr>
              <w:jc w:val="both"/>
              <w:rPr>
                <w:rFonts w:cstheme="minorHAnsi"/>
                <w:sz w:val="24"/>
                <w:szCs w:val="24"/>
              </w:rPr>
            </w:pPr>
            <w:r w:rsidRPr="00664964">
              <w:rPr>
                <w:rFonts w:cstheme="minorHAnsi"/>
                <w:sz w:val="24"/>
                <w:szCs w:val="24"/>
              </w:rPr>
              <w:t>2. pubblicazione avviso</w:t>
            </w:r>
          </w:p>
          <w:p w14:paraId="090BCD6D" w14:textId="77777777" w:rsidR="00B02BE4" w:rsidRPr="00664964" w:rsidRDefault="00B02BE4" w:rsidP="004B25FD">
            <w:pPr>
              <w:jc w:val="both"/>
              <w:rPr>
                <w:rFonts w:cstheme="minorHAnsi"/>
                <w:sz w:val="24"/>
                <w:szCs w:val="24"/>
              </w:rPr>
            </w:pPr>
          </w:p>
          <w:p w14:paraId="24D48CF1" w14:textId="77777777" w:rsidR="00DB1A33" w:rsidRPr="00664964" w:rsidRDefault="00DB1A33" w:rsidP="004B25FD">
            <w:pPr>
              <w:jc w:val="both"/>
              <w:rPr>
                <w:rFonts w:cstheme="minorHAnsi"/>
                <w:sz w:val="24"/>
                <w:szCs w:val="24"/>
              </w:rPr>
            </w:pPr>
          </w:p>
          <w:p w14:paraId="092FB1D3" w14:textId="77777777" w:rsidR="00DB1A33" w:rsidRPr="00664964" w:rsidRDefault="00DB1A33" w:rsidP="004B25FD">
            <w:pPr>
              <w:jc w:val="both"/>
              <w:rPr>
                <w:rFonts w:cstheme="minorHAnsi"/>
                <w:sz w:val="24"/>
                <w:szCs w:val="24"/>
              </w:rPr>
            </w:pPr>
          </w:p>
          <w:p w14:paraId="0B4D8BF8" w14:textId="77777777" w:rsidR="0051638C" w:rsidRDefault="0051638C" w:rsidP="004B25FD">
            <w:pPr>
              <w:jc w:val="both"/>
              <w:rPr>
                <w:rFonts w:cstheme="minorHAnsi"/>
                <w:sz w:val="24"/>
                <w:szCs w:val="24"/>
              </w:rPr>
            </w:pPr>
          </w:p>
          <w:p w14:paraId="30F42C42" w14:textId="77777777" w:rsidR="0051638C" w:rsidRDefault="0051638C" w:rsidP="004B25FD">
            <w:pPr>
              <w:jc w:val="both"/>
              <w:rPr>
                <w:rFonts w:cstheme="minorHAnsi"/>
                <w:sz w:val="24"/>
                <w:szCs w:val="24"/>
              </w:rPr>
            </w:pPr>
          </w:p>
          <w:p w14:paraId="05C5AEF1" w14:textId="61591129" w:rsidR="00B02BE4" w:rsidRPr="00664964" w:rsidRDefault="00B02BE4" w:rsidP="004B25FD">
            <w:pPr>
              <w:jc w:val="both"/>
              <w:rPr>
                <w:rFonts w:cstheme="minorHAnsi"/>
                <w:sz w:val="24"/>
                <w:szCs w:val="24"/>
              </w:rPr>
            </w:pPr>
            <w:r w:rsidRPr="00664964">
              <w:rPr>
                <w:rFonts w:cstheme="minorHAnsi"/>
                <w:sz w:val="24"/>
                <w:szCs w:val="24"/>
              </w:rPr>
              <w:t>3. ricezione istanza</w:t>
            </w:r>
          </w:p>
          <w:p w14:paraId="0BD50B60" w14:textId="77777777" w:rsidR="00B02BE4" w:rsidRPr="00664964" w:rsidRDefault="00B02BE4" w:rsidP="004B25FD">
            <w:pPr>
              <w:jc w:val="both"/>
              <w:rPr>
                <w:rFonts w:cstheme="minorHAnsi"/>
                <w:sz w:val="24"/>
                <w:szCs w:val="24"/>
              </w:rPr>
            </w:pPr>
          </w:p>
          <w:p w14:paraId="072221B8" w14:textId="77777777" w:rsidR="00DB1A33" w:rsidRPr="00664964" w:rsidRDefault="00DB1A33" w:rsidP="004B25FD">
            <w:pPr>
              <w:jc w:val="both"/>
              <w:rPr>
                <w:rFonts w:cstheme="minorHAnsi"/>
                <w:sz w:val="24"/>
                <w:szCs w:val="24"/>
              </w:rPr>
            </w:pPr>
          </w:p>
          <w:p w14:paraId="43743A07" w14:textId="77777777" w:rsidR="00B66313" w:rsidRPr="00664964" w:rsidRDefault="00B66313" w:rsidP="004B25FD">
            <w:pPr>
              <w:jc w:val="both"/>
              <w:rPr>
                <w:rFonts w:cstheme="minorHAnsi"/>
                <w:sz w:val="24"/>
                <w:szCs w:val="24"/>
              </w:rPr>
            </w:pPr>
          </w:p>
          <w:p w14:paraId="5CE3027F" w14:textId="77777777" w:rsidR="00DB1A33" w:rsidRPr="00664964" w:rsidRDefault="00DB1A33" w:rsidP="004B25FD">
            <w:pPr>
              <w:jc w:val="both"/>
              <w:rPr>
                <w:rFonts w:cstheme="minorHAnsi"/>
                <w:sz w:val="24"/>
                <w:szCs w:val="24"/>
              </w:rPr>
            </w:pPr>
          </w:p>
          <w:p w14:paraId="0BE3A7D1" w14:textId="77777777" w:rsidR="00B02BE4" w:rsidRPr="00664964" w:rsidRDefault="00B02BE4" w:rsidP="004B25FD">
            <w:pPr>
              <w:jc w:val="both"/>
              <w:rPr>
                <w:rFonts w:cstheme="minorHAnsi"/>
                <w:sz w:val="24"/>
                <w:szCs w:val="24"/>
              </w:rPr>
            </w:pPr>
            <w:r w:rsidRPr="00664964">
              <w:rPr>
                <w:rFonts w:cstheme="minorHAnsi"/>
                <w:sz w:val="24"/>
                <w:szCs w:val="24"/>
              </w:rPr>
              <w:t xml:space="preserve">4. Verifica dei requisiti </w:t>
            </w:r>
          </w:p>
          <w:p w14:paraId="37A9C30F" w14:textId="77777777" w:rsidR="00B02BE4" w:rsidRPr="00664964" w:rsidRDefault="00B02BE4" w:rsidP="004B25FD">
            <w:pPr>
              <w:jc w:val="both"/>
              <w:rPr>
                <w:rFonts w:cstheme="minorHAnsi"/>
                <w:sz w:val="24"/>
                <w:szCs w:val="24"/>
              </w:rPr>
            </w:pPr>
          </w:p>
          <w:p w14:paraId="06ACF0E4" w14:textId="77777777" w:rsidR="00B02BE4" w:rsidRPr="00664964" w:rsidRDefault="00B02BE4" w:rsidP="004B25FD">
            <w:pPr>
              <w:jc w:val="both"/>
              <w:rPr>
                <w:rFonts w:cstheme="minorHAnsi"/>
                <w:sz w:val="24"/>
                <w:szCs w:val="24"/>
              </w:rPr>
            </w:pPr>
          </w:p>
          <w:p w14:paraId="33A21785" w14:textId="77777777" w:rsidR="00B02BE4" w:rsidRPr="00664964" w:rsidRDefault="00B02BE4" w:rsidP="004B25FD">
            <w:pPr>
              <w:jc w:val="both"/>
              <w:rPr>
                <w:rFonts w:cstheme="minorHAnsi"/>
                <w:sz w:val="24"/>
                <w:szCs w:val="24"/>
              </w:rPr>
            </w:pPr>
            <w:r w:rsidRPr="00664964">
              <w:rPr>
                <w:rFonts w:cstheme="minorHAnsi"/>
                <w:sz w:val="24"/>
                <w:szCs w:val="24"/>
              </w:rPr>
              <w:t>6. Riconoscimento dei contributi</w:t>
            </w:r>
          </w:p>
          <w:p w14:paraId="6C6D2819" w14:textId="77777777" w:rsidR="00B02BE4" w:rsidRPr="00664964" w:rsidRDefault="00B02BE4" w:rsidP="004B25FD">
            <w:pPr>
              <w:jc w:val="both"/>
              <w:rPr>
                <w:rFonts w:cstheme="minorHAnsi"/>
                <w:sz w:val="24"/>
                <w:szCs w:val="24"/>
              </w:rPr>
            </w:pPr>
          </w:p>
          <w:p w14:paraId="32A83EAB" w14:textId="77777777" w:rsidR="00B02BE4" w:rsidRPr="00664964" w:rsidRDefault="00B02BE4" w:rsidP="004B25FD">
            <w:pPr>
              <w:jc w:val="both"/>
              <w:rPr>
                <w:rFonts w:cstheme="minorHAnsi"/>
                <w:sz w:val="24"/>
                <w:szCs w:val="24"/>
              </w:rPr>
            </w:pPr>
          </w:p>
          <w:p w14:paraId="7B78FC0F" w14:textId="77777777" w:rsidR="00DB1A33" w:rsidRPr="00664964" w:rsidRDefault="00DB1A33" w:rsidP="004B25FD">
            <w:pPr>
              <w:jc w:val="both"/>
              <w:rPr>
                <w:rFonts w:cstheme="minorHAnsi"/>
                <w:sz w:val="24"/>
                <w:szCs w:val="24"/>
              </w:rPr>
            </w:pPr>
          </w:p>
          <w:p w14:paraId="6B6AD8C3" w14:textId="77777777" w:rsidR="00DB1A33" w:rsidRPr="00664964" w:rsidRDefault="00DB1A33" w:rsidP="004B25FD">
            <w:pPr>
              <w:jc w:val="both"/>
              <w:rPr>
                <w:rFonts w:cstheme="minorHAnsi"/>
                <w:sz w:val="24"/>
                <w:szCs w:val="24"/>
              </w:rPr>
            </w:pPr>
          </w:p>
          <w:p w14:paraId="7D0AA0DB" w14:textId="77777777" w:rsidR="00686DF4" w:rsidRPr="00664964" w:rsidRDefault="00686DF4" w:rsidP="004B25FD">
            <w:pPr>
              <w:jc w:val="both"/>
              <w:rPr>
                <w:rFonts w:cstheme="minorHAnsi"/>
                <w:sz w:val="24"/>
                <w:szCs w:val="24"/>
              </w:rPr>
            </w:pPr>
          </w:p>
          <w:p w14:paraId="1BC9E0AE" w14:textId="77777777" w:rsidR="00686DF4" w:rsidRPr="00664964" w:rsidRDefault="00686DF4" w:rsidP="004B25FD">
            <w:pPr>
              <w:jc w:val="both"/>
              <w:rPr>
                <w:rFonts w:cstheme="minorHAnsi"/>
                <w:sz w:val="24"/>
                <w:szCs w:val="24"/>
              </w:rPr>
            </w:pPr>
          </w:p>
          <w:p w14:paraId="2ABD3513" w14:textId="77777777" w:rsidR="00686DF4" w:rsidRPr="00664964" w:rsidRDefault="00686DF4" w:rsidP="004B25FD">
            <w:pPr>
              <w:jc w:val="both"/>
              <w:rPr>
                <w:rFonts w:cstheme="minorHAnsi"/>
                <w:sz w:val="24"/>
                <w:szCs w:val="24"/>
              </w:rPr>
            </w:pPr>
          </w:p>
          <w:p w14:paraId="37A9E6C8" w14:textId="77777777" w:rsidR="00686DF4" w:rsidRPr="00664964" w:rsidRDefault="00686DF4" w:rsidP="004B25FD">
            <w:pPr>
              <w:jc w:val="both"/>
              <w:rPr>
                <w:rFonts w:cstheme="minorHAnsi"/>
                <w:sz w:val="24"/>
                <w:szCs w:val="24"/>
              </w:rPr>
            </w:pPr>
          </w:p>
          <w:p w14:paraId="0C074812" w14:textId="77777777" w:rsidR="00B66313" w:rsidRPr="00664964" w:rsidRDefault="00B66313" w:rsidP="004B25FD">
            <w:pPr>
              <w:jc w:val="both"/>
              <w:rPr>
                <w:rFonts w:cstheme="minorHAnsi"/>
                <w:sz w:val="24"/>
                <w:szCs w:val="24"/>
              </w:rPr>
            </w:pPr>
          </w:p>
          <w:p w14:paraId="0E64A3F9" w14:textId="77777777" w:rsidR="00B66313" w:rsidRPr="00664964" w:rsidRDefault="00B66313" w:rsidP="004B25FD">
            <w:pPr>
              <w:jc w:val="both"/>
              <w:rPr>
                <w:rFonts w:cstheme="minorHAnsi"/>
                <w:sz w:val="24"/>
                <w:szCs w:val="24"/>
              </w:rPr>
            </w:pPr>
          </w:p>
          <w:p w14:paraId="45F33B3C" w14:textId="77777777" w:rsidR="00B66313" w:rsidRPr="00664964" w:rsidRDefault="00B66313" w:rsidP="004B25FD">
            <w:pPr>
              <w:jc w:val="both"/>
              <w:rPr>
                <w:rFonts w:cstheme="minorHAnsi"/>
                <w:sz w:val="24"/>
                <w:szCs w:val="24"/>
              </w:rPr>
            </w:pPr>
          </w:p>
          <w:p w14:paraId="1F3433FB" w14:textId="77777777" w:rsidR="00B66313" w:rsidRPr="00664964" w:rsidRDefault="00B66313" w:rsidP="004B25FD">
            <w:pPr>
              <w:jc w:val="both"/>
              <w:rPr>
                <w:rFonts w:cstheme="minorHAnsi"/>
                <w:sz w:val="24"/>
                <w:szCs w:val="24"/>
              </w:rPr>
            </w:pPr>
          </w:p>
          <w:p w14:paraId="30BAED17" w14:textId="77777777" w:rsidR="00B66313" w:rsidRPr="00664964" w:rsidRDefault="00B66313" w:rsidP="004B25FD">
            <w:pPr>
              <w:jc w:val="both"/>
              <w:rPr>
                <w:rFonts w:cstheme="minorHAnsi"/>
                <w:sz w:val="24"/>
                <w:szCs w:val="24"/>
              </w:rPr>
            </w:pPr>
          </w:p>
          <w:p w14:paraId="0E265B15" w14:textId="77777777" w:rsidR="00B66313" w:rsidRPr="00664964" w:rsidRDefault="00B66313" w:rsidP="004B25FD">
            <w:pPr>
              <w:jc w:val="both"/>
              <w:rPr>
                <w:rFonts w:cstheme="minorHAnsi"/>
                <w:sz w:val="24"/>
                <w:szCs w:val="24"/>
              </w:rPr>
            </w:pPr>
          </w:p>
          <w:p w14:paraId="7080F24B" w14:textId="77777777" w:rsidR="00686DF4" w:rsidRPr="00664964" w:rsidRDefault="00686DF4" w:rsidP="004B25FD">
            <w:pPr>
              <w:jc w:val="both"/>
              <w:rPr>
                <w:rFonts w:cstheme="minorHAnsi"/>
                <w:sz w:val="24"/>
                <w:szCs w:val="24"/>
              </w:rPr>
            </w:pPr>
          </w:p>
          <w:p w14:paraId="1DDC13E5" w14:textId="77777777" w:rsidR="00686DF4" w:rsidRPr="00664964" w:rsidRDefault="00686DF4" w:rsidP="004B25FD">
            <w:pPr>
              <w:jc w:val="both"/>
              <w:rPr>
                <w:rFonts w:cstheme="minorHAnsi"/>
                <w:sz w:val="24"/>
                <w:szCs w:val="24"/>
              </w:rPr>
            </w:pPr>
          </w:p>
          <w:p w14:paraId="1EF3FA5B" w14:textId="77777777" w:rsidR="00686DF4" w:rsidRPr="00664964" w:rsidRDefault="00686DF4" w:rsidP="004B25FD">
            <w:pPr>
              <w:jc w:val="both"/>
              <w:rPr>
                <w:rFonts w:cstheme="minorHAnsi"/>
                <w:sz w:val="24"/>
                <w:szCs w:val="24"/>
              </w:rPr>
            </w:pPr>
          </w:p>
          <w:p w14:paraId="10D83773" w14:textId="77777777" w:rsidR="00DB1A33" w:rsidRPr="00664964" w:rsidRDefault="00DB1A33" w:rsidP="004B25FD">
            <w:pPr>
              <w:jc w:val="both"/>
              <w:rPr>
                <w:rFonts w:cstheme="minorHAnsi"/>
                <w:sz w:val="24"/>
                <w:szCs w:val="24"/>
              </w:rPr>
            </w:pPr>
          </w:p>
          <w:p w14:paraId="51D3E7B4" w14:textId="77777777" w:rsidR="00B66313" w:rsidRPr="00664964" w:rsidRDefault="00B66313" w:rsidP="004B25FD">
            <w:pPr>
              <w:jc w:val="both"/>
              <w:rPr>
                <w:rFonts w:cstheme="minorHAnsi"/>
                <w:sz w:val="24"/>
                <w:szCs w:val="24"/>
              </w:rPr>
            </w:pPr>
          </w:p>
          <w:p w14:paraId="496CD5AF" w14:textId="77777777" w:rsidR="00DB1A33" w:rsidRPr="00664964" w:rsidRDefault="00DB1A33" w:rsidP="004B25FD">
            <w:pPr>
              <w:jc w:val="both"/>
              <w:rPr>
                <w:rFonts w:cstheme="minorHAnsi"/>
                <w:sz w:val="24"/>
                <w:szCs w:val="24"/>
              </w:rPr>
            </w:pPr>
          </w:p>
          <w:p w14:paraId="6F4E66A0" w14:textId="77777777" w:rsidR="00B02BE4" w:rsidRPr="00664964" w:rsidRDefault="00B02BE4" w:rsidP="004B25FD">
            <w:pPr>
              <w:jc w:val="both"/>
              <w:rPr>
                <w:rFonts w:cstheme="minorHAnsi"/>
                <w:sz w:val="24"/>
                <w:szCs w:val="24"/>
              </w:rPr>
            </w:pPr>
            <w:r w:rsidRPr="00664964">
              <w:rPr>
                <w:rFonts w:cstheme="minorHAnsi"/>
                <w:sz w:val="24"/>
                <w:szCs w:val="24"/>
              </w:rPr>
              <w:lastRenderedPageBreak/>
              <w:t>7. controllo rendicontazione</w:t>
            </w:r>
          </w:p>
          <w:p w14:paraId="2DC3EFFA" w14:textId="77777777" w:rsidR="00B02BE4" w:rsidRPr="00664964" w:rsidRDefault="00B02BE4" w:rsidP="004B25FD">
            <w:pPr>
              <w:jc w:val="both"/>
              <w:rPr>
                <w:rFonts w:cstheme="minorHAnsi"/>
                <w:sz w:val="24"/>
                <w:szCs w:val="24"/>
              </w:rPr>
            </w:pPr>
          </w:p>
          <w:p w14:paraId="50DA1A5E" w14:textId="77777777" w:rsidR="00B02BE4" w:rsidRPr="00664964" w:rsidRDefault="00B02BE4" w:rsidP="004B25FD">
            <w:pPr>
              <w:jc w:val="both"/>
              <w:rPr>
                <w:rFonts w:cstheme="minorHAnsi"/>
                <w:sz w:val="24"/>
                <w:szCs w:val="24"/>
              </w:rPr>
            </w:pPr>
          </w:p>
          <w:p w14:paraId="5A326C1A" w14:textId="77777777" w:rsidR="00DB1A33" w:rsidRPr="00664964" w:rsidRDefault="00DB1A33" w:rsidP="004B25FD">
            <w:pPr>
              <w:jc w:val="both"/>
              <w:rPr>
                <w:rFonts w:cstheme="minorHAnsi"/>
                <w:sz w:val="24"/>
                <w:szCs w:val="24"/>
              </w:rPr>
            </w:pPr>
          </w:p>
          <w:p w14:paraId="5B6A071F" w14:textId="77777777" w:rsidR="00DB1A33" w:rsidRPr="00664964" w:rsidRDefault="00DB1A33" w:rsidP="004B25FD">
            <w:pPr>
              <w:jc w:val="both"/>
              <w:rPr>
                <w:rFonts w:cstheme="minorHAnsi"/>
                <w:sz w:val="24"/>
                <w:szCs w:val="24"/>
              </w:rPr>
            </w:pPr>
          </w:p>
          <w:p w14:paraId="0DA01CC3" w14:textId="77777777" w:rsidR="00001E87" w:rsidRPr="00664964" w:rsidRDefault="00001E87" w:rsidP="004B25FD">
            <w:pPr>
              <w:jc w:val="both"/>
              <w:rPr>
                <w:rFonts w:cstheme="minorHAnsi"/>
                <w:sz w:val="24"/>
                <w:szCs w:val="24"/>
              </w:rPr>
            </w:pPr>
          </w:p>
          <w:p w14:paraId="527C18EA" w14:textId="77777777" w:rsidR="00B02BE4" w:rsidRPr="00664964" w:rsidRDefault="00B02BE4" w:rsidP="004B25FD">
            <w:pPr>
              <w:jc w:val="both"/>
              <w:rPr>
                <w:rFonts w:cstheme="minorHAnsi"/>
                <w:sz w:val="24"/>
                <w:szCs w:val="24"/>
              </w:rPr>
            </w:pPr>
            <w:r w:rsidRPr="00664964">
              <w:rPr>
                <w:rFonts w:cstheme="minorHAnsi"/>
                <w:sz w:val="24"/>
                <w:szCs w:val="24"/>
              </w:rPr>
              <w:t xml:space="preserve"> 8. Pubblicazione</w:t>
            </w:r>
          </w:p>
          <w:p w14:paraId="7DD4AC0F" w14:textId="77777777" w:rsidR="00B02BE4" w:rsidRPr="00664964" w:rsidRDefault="00B02BE4" w:rsidP="004B25FD">
            <w:pPr>
              <w:jc w:val="both"/>
              <w:rPr>
                <w:rFonts w:cstheme="minorHAnsi"/>
                <w:sz w:val="24"/>
                <w:szCs w:val="24"/>
              </w:rPr>
            </w:pPr>
          </w:p>
        </w:tc>
        <w:tc>
          <w:tcPr>
            <w:tcW w:w="2977" w:type="dxa"/>
          </w:tcPr>
          <w:p w14:paraId="62D9C098" w14:textId="77777777" w:rsidR="00B02BE4" w:rsidRPr="00664964" w:rsidRDefault="00B02BE4" w:rsidP="004B25FD">
            <w:pPr>
              <w:jc w:val="both"/>
              <w:rPr>
                <w:rFonts w:cstheme="minorHAnsi"/>
                <w:sz w:val="24"/>
                <w:szCs w:val="24"/>
              </w:rPr>
            </w:pPr>
            <w:r w:rsidRPr="00664964">
              <w:rPr>
                <w:rFonts w:cstheme="minorHAnsi"/>
                <w:sz w:val="24"/>
                <w:szCs w:val="24"/>
              </w:rPr>
              <w:lastRenderedPageBreak/>
              <w:t>Mancata predeterminazione dei criteri</w:t>
            </w:r>
          </w:p>
          <w:p w14:paraId="56BE7EE1" w14:textId="77777777" w:rsidR="00B02BE4" w:rsidRPr="00664964" w:rsidRDefault="00B02BE4" w:rsidP="004B25FD">
            <w:pPr>
              <w:jc w:val="both"/>
              <w:rPr>
                <w:rFonts w:cstheme="minorHAnsi"/>
                <w:sz w:val="24"/>
                <w:szCs w:val="24"/>
              </w:rPr>
            </w:pPr>
          </w:p>
          <w:p w14:paraId="65165AA6" w14:textId="77777777" w:rsidR="00DB1A33" w:rsidRPr="00664964" w:rsidRDefault="00DB1A33" w:rsidP="004B25FD">
            <w:pPr>
              <w:jc w:val="both"/>
              <w:rPr>
                <w:rFonts w:cstheme="minorHAnsi"/>
                <w:sz w:val="24"/>
                <w:szCs w:val="24"/>
              </w:rPr>
            </w:pPr>
          </w:p>
          <w:p w14:paraId="25A07523" w14:textId="77777777" w:rsidR="00DB1A33" w:rsidRPr="00664964" w:rsidRDefault="00DB1A33" w:rsidP="004B25FD">
            <w:pPr>
              <w:jc w:val="both"/>
              <w:rPr>
                <w:rFonts w:cstheme="minorHAnsi"/>
                <w:sz w:val="24"/>
                <w:szCs w:val="24"/>
              </w:rPr>
            </w:pPr>
          </w:p>
          <w:p w14:paraId="17BA8999" w14:textId="77777777" w:rsidR="00DB1A33" w:rsidRPr="00664964" w:rsidRDefault="00DB1A33" w:rsidP="004B25FD">
            <w:pPr>
              <w:jc w:val="both"/>
              <w:rPr>
                <w:rFonts w:cstheme="minorHAnsi"/>
                <w:sz w:val="24"/>
                <w:szCs w:val="24"/>
              </w:rPr>
            </w:pPr>
          </w:p>
          <w:p w14:paraId="6A3D69CD" w14:textId="77777777" w:rsidR="00DB1A33" w:rsidRPr="00664964" w:rsidRDefault="00DB1A33" w:rsidP="004B25FD">
            <w:pPr>
              <w:jc w:val="both"/>
              <w:rPr>
                <w:rFonts w:cstheme="minorHAnsi"/>
                <w:sz w:val="24"/>
                <w:szCs w:val="24"/>
              </w:rPr>
            </w:pPr>
          </w:p>
          <w:p w14:paraId="5110D8A7" w14:textId="77777777" w:rsidR="00DB1A33" w:rsidRPr="00664964" w:rsidRDefault="00DB1A33" w:rsidP="004B25FD">
            <w:pPr>
              <w:jc w:val="both"/>
              <w:rPr>
                <w:rFonts w:cstheme="minorHAnsi"/>
                <w:sz w:val="24"/>
                <w:szCs w:val="24"/>
              </w:rPr>
            </w:pPr>
          </w:p>
          <w:p w14:paraId="0E547030" w14:textId="77777777" w:rsidR="001E0B4B" w:rsidRPr="00664964" w:rsidRDefault="001E0B4B" w:rsidP="004B25FD">
            <w:pPr>
              <w:jc w:val="both"/>
              <w:rPr>
                <w:rFonts w:cstheme="minorHAnsi"/>
                <w:sz w:val="24"/>
                <w:szCs w:val="24"/>
              </w:rPr>
            </w:pPr>
          </w:p>
          <w:p w14:paraId="58609C08" w14:textId="77777777" w:rsidR="001E0B4B" w:rsidRPr="00664964" w:rsidRDefault="001E0B4B" w:rsidP="004B25FD">
            <w:pPr>
              <w:jc w:val="both"/>
              <w:rPr>
                <w:rFonts w:cstheme="minorHAnsi"/>
                <w:sz w:val="24"/>
                <w:szCs w:val="24"/>
              </w:rPr>
            </w:pPr>
          </w:p>
          <w:p w14:paraId="36C5E7C4" w14:textId="77777777" w:rsidR="0051638C" w:rsidRDefault="0051638C" w:rsidP="004B25FD">
            <w:pPr>
              <w:jc w:val="both"/>
              <w:rPr>
                <w:rFonts w:cstheme="minorHAnsi"/>
                <w:sz w:val="24"/>
                <w:szCs w:val="24"/>
              </w:rPr>
            </w:pPr>
          </w:p>
          <w:p w14:paraId="20518637" w14:textId="38FF5753" w:rsidR="00B02BE4" w:rsidRPr="00664964" w:rsidRDefault="00B02BE4" w:rsidP="004B25FD">
            <w:pPr>
              <w:jc w:val="both"/>
              <w:rPr>
                <w:rFonts w:cstheme="minorHAnsi"/>
                <w:sz w:val="24"/>
                <w:szCs w:val="24"/>
              </w:rPr>
            </w:pPr>
            <w:r w:rsidRPr="00664964">
              <w:rPr>
                <w:rFonts w:cstheme="minorHAnsi"/>
                <w:sz w:val="24"/>
                <w:szCs w:val="24"/>
              </w:rPr>
              <w:lastRenderedPageBreak/>
              <w:t xml:space="preserve">Mancata </w:t>
            </w:r>
            <w:r w:rsidR="001E0B4B" w:rsidRPr="00664964">
              <w:rPr>
                <w:rFonts w:cstheme="minorHAnsi"/>
                <w:sz w:val="24"/>
                <w:szCs w:val="24"/>
              </w:rPr>
              <w:t xml:space="preserve">- non adeguata </w:t>
            </w:r>
            <w:r w:rsidRPr="00664964">
              <w:rPr>
                <w:rFonts w:cstheme="minorHAnsi"/>
                <w:sz w:val="24"/>
                <w:szCs w:val="24"/>
              </w:rPr>
              <w:t>pubblicazione</w:t>
            </w:r>
            <w:r w:rsidR="001E0B4B" w:rsidRPr="00664964">
              <w:rPr>
                <w:rFonts w:cstheme="minorHAnsi"/>
                <w:sz w:val="24"/>
                <w:szCs w:val="24"/>
              </w:rPr>
              <w:t xml:space="preserve"> </w:t>
            </w:r>
            <w:r w:rsidRPr="00664964">
              <w:rPr>
                <w:rFonts w:cstheme="minorHAnsi"/>
                <w:sz w:val="24"/>
                <w:szCs w:val="24"/>
              </w:rPr>
              <w:t>avviso informativo</w:t>
            </w:r>
          </w:p>
          <w:p w14:paraId="7296B76E" w14:textId="77777777" w:rsidR="00DB1A33" w:rsidRPr="00664964" w:rsidRDefault="00DB1A33" w:rsidP="004B25FD">
            <w:pPr>
              <w:jc w:val="both"/>
              <w:rPr>
                <w:rFonts w:cstheme="minorHAnsi"/>
                <w:sz w:val="24"/>
                <w:szCs w:val="24"/>
              </w:rPr>
            </w:pPr>
          </w:p>
          <w:p w14:paraId="1B07F3CB" w14:textId="77777777" w:rsidR="00DB1A33" w:rsidRPr="00664964" w:rsidRDefault="00DB1A33" w:rsidP="004B25FD">
            <w:pPr>
              <w:jc w:val="both"/>
              <w:rPr>
                <w:rFonts w:cstheme="minorHAnsi"/>
                <w:sz w:val="24"/>
                <w:szCs w:val="24"/>
              </w:rPr>
            </w:pPr>
          </w:p>
          <w:p w14:paraId="1B207DE7" w14:textId="192695EE" w:rsidR="00686DF4" w:rsidRPr="00664964" w:rsidRDefault="00BC50F7" w:rsidP="00686DF4">
            <w:pPr>
              <w:rPr>
                <w:rFonts w:cstheme="minorHAnsi"/>
                <w:sz w:val="24"/>
                <w:szCs w:val="24"/>
              </w:rPr>
            </w:pPr>
            <w:r>
              <w:rPr>
                <w:rFonts w:cstheme="minorHAnsi"/>
                <w:sz w:val="24"/>
                <w:szCs w:val="24"/>
              </w:rPr>
              <w:t>Acquisizione istanza attraverso il protocollo comunale</w:t>
            </w:r>
          </w:p>
          <w:p w14:paraId="488AC183" w14:textId="77777777" w:rsidR="00DB1A33" w:rsidRPr="00664964" w:rsidRDefault="00DB1A33" w:rsidP="004B25FD">
            <w:pPr>
              <w:jc w:val="both"/>
              <w:rPr>
                <w:rFonts w:cstheme="minorHAnsi"/>
                <w:sz w:val="24"/>
                <w:szCs w:val="24"/>
              </w:rPr>
            </w:pPr>
          </w:p>
          <w:p w14:paraId="0E2E9A15" w14:textId="77777777" w:rsidR="00DB1A33" w:rsidRPr="00664964" w:rsidRDefault="00DB1A33" w:rsidP="004B25FD">
            <w:pPr>
              <w:jc w:val="both"/>
              <w:rPr>
                <w:rFonts w:cstheme="minorHAnsi"/>
                <w:sz w:val="24"/>
                <w:szCs w:val="24"/>
              </w:rPr>
            </w:pPr>
          </w:p>
          <w:p w14:paraId="2CD9C2CA" w14:textId="77777777" w:rsidR="00DB1A33" w:rsidRPr="00664964" w:rsidRDefault="00DB1A33" w:rsidP="004B25FD">
            <w:pPr>
              <w:jc w:val="both"/>
              <w:rPr>
                <w:rFonts w:cstheme="minorHAnsi"/>
                <w:sz w:val="24"/>
                <w:szCs w:val="24"/>
              </w:rPr>
            </w:pPr>
          </w:p>
          <w:p w14:paraId="39128AD6" w14:textId="77777777" w:rsidR="00B66313" w:rsidRPr="00664964" w:rsidRDefault="00B66313" w:rsidP="004B25FD">
            <w:pPr>
              <w:jc w:val="both"/>
              <w:rPr>
                <w:rFonts w:cstheme="minorHAnsi"/>
                <w:sz w:val="24"/>
                <w:szCs w:val="24"/>
              </w:rPr>
            </w:pPr>
          </w:p>
          <w:p w14:paraId="17650A36" w14:textId="77777777" w:rsidR="00DB1A33" w:rsidRPr="00664964" w:rsidRDefault="00DB1A33" w:rsidP="004B25FD">
            <w:pPr>
              <w:jc w:val="both"/>
              <w:rPr>
                <w:rFonts w:cstheme="minorHAnsi"/>
                <w:sz w:val="24"/>
                <w:szCs w:val="24"/>
              </w:rPr>
            </w:pPr>
          </w:p>
          <w:p w14:paraId="1A45849F" w14:textId="77777777" w:rsidR="00B02BE4" w:rsidRPr="00664964" w:rsidRDefault="00B02BE4" w:rsidP="004B25FD">
            <w:pPr>
              <w:jc w:val="both"/>
              <w:rPr>
                <w:rFonts w:cstheme="minorHAnsi"/>
                <w:sz w:val="24"/>
                <w:szCs w:val="24"/>
              </w:rPr>
            </w:pPr>
            <w:r w:rsidRPr="00664964">
              <w:rPr>
                <w:rFonts w:cstheme="minorHAnsi"/>
                <w:sz w:val="24"/>
                <w:szCs w:val="24"/>
              </w:rPr>
              <w:t>Discrezionalità nella individuazione dei soggetti a cui destinare vantaggi economici, agevolazioni ed esenzioni.</w:t>
            </w:r>
          </w:p>
          <w:p w14:paraId="77FD9AC7" w14:textId="77777777" w:rsidR="00B02BE4" w:rsidRPr="00664964" w:rsidRDefault="00B02BE4" w:rsidP="004B25FD">
            <w:pPr>
              <w:jc w:val="both"/>
              <w:rPr>
                <w:rFonts w:cstheme="minorHAnsi"/>
                <w:sz w:val="24"/>
                <w:szCs w:val="24"/>
              </w:rPr>
            </w:pPr>
          </w:p>
          <w:p w14:paraId="5727CE62" w14:textId="77777777" w:rsidR="00B02BE4" w:rsidRPr="00664964" w:rsidRDefault="00B02BE4" w:rsidP="004B25FD">
            <w:pPr>
              <w:jc w:val="both"/>
              <w:rPr>
                <w:rFonts w:cstheme="minorHAnsi"/>
                <w:sz w:val="24"/>
                <w:szCs w:val="24"/>
              </w:rPr>
            </w:pPr>
            <w:r w:rsidRPr="00664964">
              <w:rPr>
                <w:rFonts w:cstheme="minorHAnsi"/>
                <w:sz w:val="24"/>
                <w:szCs w:val="24"/>
              </w:rPr>
              <w:t xml:space="preserve">Discrezionalità nella determinazione delle somme o dei vantaggi da attribuire </w:t>
            </w:r>
          </w:p>
          <w:p w14:paraId="2D257CD0" w14:textId="77777777" w:rsidR="00DB1A33" w:rsidRPr="00664964" w:rsidRDefault="00DB1A33" w:rsidP="004B25FD">
            <w:pPr>
              <w:jc w:val="both"/>
              <w:rPr>
                <w:rFonts w:cstheme="minorHAnsi"/>
                <w:sz w:val="24"/>
                <w:szCs w:val="24"/>
              </w:rPr>
            </w:pPr>
          </w:p>
          <w:p w14:paraId="12321108" w14:textId="77777777" w:rsidR="00B02BE4" w:rsidRPr="00664964" w:rsidRDefault="00B02BE4" w:rsidP="004B25FD">
            <w:pPr>
              <w:jc w:val="both"/>
              <w:rPr>
                <w:rFonts w:cstheme="minorHAnsi"/>
                <w:sz w:val="24"/>
                <w:szCs w:val="24"/>
              </w:rPr>
            </w:pPr>
            <w:r w:rsidRPr="00664964">
              <w:rPr>
                <w:rFonts w:cstheme="minorHAnsi"/>
                <w:sz w:val="24"/>
                <w:szCs w:val="24"/>
              </w:rPr>
              <w:t>Discrezionalità nella valutazione dei progetti</w:t>
            </w:r>
          </w:p>
          <w:p w14:paraId="25C40EBD" w14:textId="77777777" w:rsidR="00DB1A33" w:rsidRPr="00664964" w:rsidRDefault="00DB1A33" w:rsidP="004B25FD">
            <w:pPr>
              <w:jc w:val="both"/>
              <w:rPr>
                <w:rFonts w:cstheme="minorHAnsi"/>
                <w:sz w:val="24"/>
                <w:szCs w:val="24"/>
              </w:rPr>
            </w:pPr>
            <w:r w:rsidRPr="00664964">
              <w:rPr>
                <w:rFonts w:cstheme="minorHAnsi"/>
                <w:sz w:val="24"/>
                <w:szCs w:val="24"/>
              </w:rPr>
              <w:t xml:space="preserve"> </w:t>
            </w:r>
          </w:p>
          <w:p w14:paraId="6D76304A" w14:textId="77777777" w:rsidR="00B02BE4" w:rsidRPr="00664964" w:rsidRDefault="00B02BE4" w:rsidP="004B25FD">
            <w:pPr>
              <w:jc w:val="both"/>
              <w:rPr>
                <w:rFonts w:cstheme="minorHAnsi"/>
                <w:sz w:val="24"/>
                <w:szCs w:val="24"/>
              </w:rPr>
            </w:pPr>
            <w:r w:rsidRPr="00664964">
              <w:rPr>
                <w:rFonts w:cstheme="minorHAnsi"/>
                <w:sz w:val="24"/>
                <w:szCs w:val="24"/>
              </w:rPr>
              <w:t xml:space="preserve">Situazioni di conflitto di interesse nell’erogazione dei contributi e nell’individuazione dei </w:t>
            </w:r>
            <w:proofErr w:type="spellStart"/>
            <w:r w:rsidRPr="00664964">
              <w:rPr>
                <w:rFonts w:cstheme="minorHAnsi"/>
                <w:sz w:val="24"/>
                <w:szCs w:val="24"/>
              </w:rPr>
              <w:t>detestinatari</w:t>
            </w:r>
            <w:proofErr w:type="spellEnd"/>
          </w:p>
          <w:p w14:paraId="6A277999" w14:textId="77777777" w:rsidR="00B02BE4" w:rsidRPr="00664964" w:rsidRDefault="00B02BE4" w:rsidP="004B25FD">
            <w:pPr>
              <w:jc w:val="both"/>
              <w:rPr>
                <w:rFonts w:cstheme="minorHAnsi"/>
                <w:sz w:val="24"/>
                <w:szCs w:val="24"/>
              </w:rPr>
            </w:pPr>
          </w:p>
          <w:p w14:paraId="0770C005" w14:textId="77777777" w:rsidR="00B66313" w:rsidRPr="00664964" w:rsidRDefault="00B66313" w:rsidP="004B25FD">
            <w:pPr>
              <w:jc w:val="both"/>
              <w:rPr>
                <w:rFonts w:cstheme="minorHAnsi"/>
                <w:sz w:val="24"/>
                <w:szCs w:val="24"/>
              </w:rPr>
            </w:pPr>
          </w:p>
          <w:p w14:paraId="0B8346B4" w14:textId="77777777" w:rsidR="00DB1A33" w:rsidRPr="00664964" w:rsidRDefault="00DB1A33" w:rsidP="004B25FD">
            <w:pPr>
              <w:jc w:val="both"/>
              <w:rPr>
                <w:rFonts w:cstheme="minorHAnsi"/>
                <w:sz w:val="24"/>
                <w:szCs w:val="24"/>
              </w:rPr>
            </w:pPr>
          </w:p>
          <w:p w14:paraId="463C146C" w14:textId="77777777" w:rsidR="00DB1A33" w:rsidRPr="00664964" w:rsidRDefault="00DB1A33" w:rsidP="004B25FD">
            <w:pPr>
              <w:jc w:val="both"/>
              <w:rPr>
                <w:rFonts w:cstheme="minorHAnsi"/>
                <w:sz w:val="24"/>
                <w:szCs w:val="24"/>
              </w:rPr>
            </w:pPr>
            <w:r w:rsidRPr="00664964">
              <w:rPr>
                <w:rFonts w:cstheme="minorHAnsi"/>
                <w:sz w:val="24"/>
                <w:szCs w:val="24"/>
              </w:rPr>
              <w:lastRenderedPageBreak/>
              <w:t>Mancata verifica dell’obbligo di presentare rendiconti dell’attività svolta</w:t>
            </w:r>
          </w:p>
          <w:p w14:paraId="09E85372" w14:textId="77777777" w:rsidR="00DB1A33" w:rsidRPr="00664964" w:rsidRDefault="00DB1A33" w:rsidP="004B25FD">
            <w:pPr>
              <w:jc w:val="both"/>
              <w:rPr>
                <w:rFonts w:cstheme="minorHAnsi"/>
                <w:sz w:val="24"/>
                <w:szCs w:val="24"/>
              </w:rPr>
            </w:pPr>
          </w:p>
          <w:p w14:paraId="30D5F895" w14:textId="77777777" w:rsidR="00DB1A33" w:rsidRPr="00664964" w:rsidRDefault="00DB1A33" w:rsidP="004B25FD">
            <w:pPr>
              <w:jc w:val="both"/>
              <w:rPr>
                <w:rFonts w:cstheme="minorHAnsi"/>
                <w:sz w:val="24"/>
                <w:szCs w:val="24"/>
              </w:rPr>
            </w:pPr>
          </w:p>
          <w:p w14:paraId="1BAE4080" w14:textId="77777777" w:rsidR="00DB1A33" w:rsidRPr="00664964" w:rsidRDefault="00DB1A33" w:rsidP="004B25FD">
            <w:pPr>
              <w:jc w:val="both"/>
              <w:rPr>
                <w:rFonts w:cstheme="minorHAnsi"/>
                <w:sz w:val="24"/>
                <w:szCs w:val="24"/>
              </w:rPr>
            </w:pPr>
          </w:p>
          <w:p w14:paraId="06ED3636" w14:textId="77777777" w:rsidR="00DB1A33" w:rsidRPr="00664964" w:rsidRDefault="00DB1A33" w:rsidP="004B25FD">
            <w:pPr>
              <w:jc w:val="both"/>
              <w:rPr>
                <w:rFonts w:cstheme="minorHAnsi"/>
                <w:sz w:val="24"/>
                <w:szCs w:val="24"/>
              </w:rPr>
            </w:pPr>
            <w:r w:rsidRPr="00664964">
              <w:rPr>
                <w:rFonts w:cstheme="minorHAnsi"/>
                <w:sz w:val="24"/>
                <w:szCs w:val="24"/>
              </w:rPr>
              <w:t xml:space="preserve">Mancata pubblicazione </w:t>
            </w:r>
          </w:p>
        </w:tc>
        <w:tc>
          <w:tcPr>
            <w:tcW w:w="1672" w:type="dxa"/>
          </w:tcPr>
          <w:p w14:paraId="55456293" w14:textId="77777777" w:rsidR="00686DF4" w:rsidRPr="00664964" w:rsidRDefault="00686DF4" w:rsidP="00001E87">
            <w:pPr>
              <w:rPr>
                <w:rFonts w:cstheme="minorHAnsi"/>
                <w:color w:val="FFC000"/>
                <w:sz w:val="24"/>
                <w:szCs w:val="24"/>
              </w:rPr>
            </w:pPr>
          </w:p>
          <w:p w14:paraId="61E37AA4" w14:textId="77777777" w:rsidR="00686DF4" w:rsidRPr="00664964" w:rsidRDefault="00686DF4" w:rsidP="004B25FD">
            <w:pPr>
              <w:jc w:val="center"/>
              <w:rPr>
                <w:rFonts w:cstheme="minorHAnsi"/>
                <w:color w:val="FFC000"/>
                <w:sz w:val="24"/>
                <w:szCs w:val="24"/>
              </w:rPr>
            </w:pPr>
          </w:p>
          <w:p w14:paraId="6EE4CC3A" w14:textId="77777777" w:rsidR="00B02BE4" w:rsidRPr="00664964" w:rsidRDefault="004B25FD" w:rsidP="00001E87">
            <w:pPr>
              <w:jc w:val="center"/>
              <w:rPr>
                <w:rFonts w:cstheme="minorHAnsi"/>
                <w:color w:val="FFC000"/>
                <w:sz w:val="24"/>
                <w:szCs w:val="24"/>
              </w:rPr>
            </w:pPr>
            <w:r w:rsidRPr="00664964">
              <w:rPr>
                <w:rFonts w:eastAsia="Calibri" w:cstheme="minorHAnsi"/>
                <w:noProof/>
                <w:sz w:val="24"/>
                <w:szCs w:val="24"/>
                <w:lang w:eastAsia="it-IT"/>
              </w:rPr>
              <w:drawing>
                <wp:inline distT="0" distB="0" distL="0" distR="0" wp14:anchorId="6167D6BA" wp14:editId="67A5850B">
                  <wp:extent cx="355600" cy="355600"/>
                  <wp:effectExtent l="0" t="0" r="6350" b="635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5A7BC76D" w14:textId="77777777" w:rsidR="00B02BE4" w:rsidRPr="00664964" w:rsidRDefault="00B02BE4" w:rsidP="004B25FD">
            <w:pPr>
              <w:jc w:val="center"/>
              <w:rPr>
                <w:rFonts w:cstheme="minorHAnsi"/>
                <w:sz w:val="24"/>
                <w:szCs w:val="24"/>
              </w:rPr>
            </w:pPr>
          </w:p>
          <w:p w14:paraId="599E9243" w14:textId="77777777" w:rsidR="00B02BE4" w:rsidRPr="00664964" w:rsidRDefault="00B02BE4" w:rsidP="004B25FD">
            <w:pPr>
              <w:jc w:val="center"/>
              <w:rPr>
                <w:rFonts w:cstheme="minorHAnsi"/>
                <w:sz w:val="24"/>
                <w:szCs w:val="24"/>
              </w:rPr>
            </w:pPr>
            <w:r w:rsidRPr="00664964">
              <w:rPr>
                <w:rFonts w:cstheme="minorHAnsi"/>
                <w:sz w:val="24"/>
                <w:szCs w:val="24"/>
              </w:rPr>
              <w:t xml:space="preserve">Probabilità </w:t>
            </w:r>
            <w:r w:rsidR="00DB1A33" w:rsidRPr="00664964">
              <w:rPr>
                <w:rFonts w:cstheme="minorHAnsi"/>
                <w:sz w:val="24"/>
                <w:szCs w:val="24"/>
              </w:rPr>
              <w:t>alta</w:t>
            </w:r>
          </w:p>
          <w:p w14:paraId="335E033C" w14:textId="77777777" w:rsidR="00B02BE4" w:rsidRPr="00664964" w:rsidRDefault="00B02BE4" w:rsidP="004B25FD">
            <w:pPr>
              <w:jc w:val="center"/>
              <w:rPr>
                <w:rFonts w:cstheme="minorHAnsi"/>
                <w:sz w:val="24"/>
                <w:szCs w:val="24"/>
              </w:rPr>
            </w:pPr>
            <w:r w:rsidRPr="00664964">
              <w:rPr>
                <w:rFonts w:cstheme="minorHAnsi"/>
                <w:sz w:val="24"/>
                <w:szCs w:val="24"/>
              </w:rPr>
              <w:t xml:space="preserve">Impatto </w:t>
            </w:r>
            <w:r w:rsidR="00DB1A33" w:rsidRPr="00664964">
              <w:rPr>
                <w:rFonts w:cstheme="minorHAnsi"/>
                <w:sz w:val="24"/>
                <w:szCs w:val="24"/>
              </w:rPr>
              <w:t>alto</w:t>
            </w:r>
          </w:p>
          <w:p w14:paraId="38AEE80B" w14:textId="77777777" w:rsidR="00B02BE4" w:rsidRPr="00664964" w:rsidRDefault="00B02BE4" w:rsidP="004B25FD">
            <w:pPr>
              <w:jc w:val="center"/>
              <w:rPr>
                <w:rFonts w:cstheme="minorHAnsi"/>
                <w:sz w:val="24"/>
                <w:szCs w:val="24"/>
              </w:rPr>
            </w:pPr>
          </w:p>
          <w:p w14:paraId="2908C045" w14:textId="77777777" w:rsidR="00B02BE4" w:rsidRPr="00664964" w:rsidRDefault="00B02BE4" w:rsidP="00DB1A33">
            <w:pPr>
              <w:jc w:val="center"/>
              <w:rPr>
                <w:rFonts w:cstheme="minorHAnsi"/>
                <w:sz w:val="24"/>
                <w:szCs w:val="24"/>
              </w:rPr>
            </w:pPr>
          </w:p>
          <w:p w14:paraId="4FC4DB7A" w14:textId="77777777" w:rsidR="00DB1A33" w:rsidRPr="00664964" w:rsidRDefault="00DB1A33" w:rsidP="00DB1A33">
            <w:pPr>
              <w:jc w:val="center"/>
              <w:rPr>
                <w:rFonts w:cstheme="minorHAnsi"/>
                <w:sz w:val="24"/>
                <w:szCs w:val="24"/>
              </w:rPr>
            </w:pPr>
          </w:p>
          <w:p w14:paraId="4E24AAF1" w14:textId="77777777" w:rsidR="00DB1A33" w:rsidRPr="00664964" w:rsidRDefault="00DB1A33" w:rsidP="00DB1A33">
            <w:pPr>
              <w:jc w:val="center"/>
              <w:rPr>
                <w:rFonts w:cstheme="minorHAnsi"/>
                <w:sz w:val="24"/>
                <w:szCs w:val="24"/>
              </w:rPr>
            </w:pPr>
          </w:p>
          <w:p w14:paraId="6FBEAE4C" w14:textId="77777777" w:rsidR="00DB1A33" w:rsidRPr="00664964" w:rsidRDefault="00DB1A33" w:rsidP="00700301">
            <w:pPr>
              <w:rPr>
                <w:rFonts w:cstheme="minorHAnsi"/>
                <w:sz w:val="24"/>
                <w:szCs w:val="24"/>
              </w:rPr>
            </w:pPr>
          </w:p>
          <w:p w14:paraId="01319625" w14:textId="77777777" w:rsidR="00DB1A33" w:rsidRPr="00664964" w:rsidRDefault="00700301" w:rsidP="00DB1A33">
            <w:pPr>
              <w:jc w:val="center"/>
              <w:rPr>
                <w:rFonts w:cstheme="minorHAnsi"/>
                <w:sz w:val="24"/>
                <w:szCs w:val="24"/>
              </w:rPr>
            </w:pPr>
            <w:r w:rsidRPr="00664964">
              <w:rPr>
                <w:rFonts w:eastAsia="Calibri" w:cstheme="minorHAnsi"/>
                <w:noProof/>
                <w:sz w:val="24"/>
                <w:szCs w:val="24"/>
                <w:lang w:eastAsia="it-IT"/>
              </w:rPr>
              <w:lastRenderedPageBreak/>
              <w:drawing>
                <wp:inline distT="0" distB="0" distL="0" distR="0" wp14:anchorId="53EDF147" wp14:editId="6A4E1B6A">
                  <wp:extent cx="355600" cy="355600"/>
                  <wp:effectExtent l="0" t="0" r="6350" b="635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6659B8B8" w14:textId="77777777" w:rsidR="00700301" w:rsidRPr="00664964" w:rsidRDefault="00700301" w:rsidP="00700301">
            <w:pPr>
              <w:jc w:val="center"/>
              <w:rPr>
                <w:rFonts w:cstheme="minorHAnsi"/>
                <w:sz w:val="24"/>
                <w:szCs w:val="24"/>
              </w:rPr>
            </w:pPr>
            <w:r w:rsidRPr="00664964">
              <w:rPr>
                <w:rFonts w:cstheme="minorHAnsi"/>
                <w:sz w:val="24"/>
                <w:szCs w:val="24"/>
              </w:rPr>
              <w:t>Probabilità alta</w:t>
            </w:r>
          </w:p>
          <w:p w14:paraId="1B105C4A" w14:textId="77777777" w:rsidR="00700301" w:rsidRPr="00664964" w:rsidRDefault="00700301" w:rsidP="00700301">
            <w:pPr>
              <w:jc w:val="center"/>
              <w:rPr>
                <w:rFonts w:cstheme="minorHAnsi"/>
                <w:sz w:val="24"/>
                <w:szCs w:val="24"/>
              </w:rPr>
            </w:pPr>
            <w:r w:rsidRPr="00664964">
              <w:rPr>
                <w:rFonts w:cstheme="minorHAnsi"/>
                <w:sz w:val="24"/>
                <w:szCs w:val="24"/>
              </w:rPr>
              <w:t>Impatto alto</w:t>
            </w:r>
          </w:p>
          <w:p w14:paraId="5DB141F9" w14:textId="77777777" w:rsidR="00DB1A33" w:rsidRPr="00664964" w:rsidRDefault="00DB1A33" w:rsidP="00DB1A33">
            <w:pPr>
              <w:jc w:val="center"/>
              <w:rPr>
                <w:rFonts w:cstheme="minorHAnsi"/>
                <w:sz w:val="24"/>
                <w:szCs w:val="24"/>
              </w:rPr>
            </w:pPr>
          </w:p>
          <w:p w14:paraId="743CC50C" w14:textId="77777777" w:rsidR="00DB1A33" w:rsidRPr="00664964" w:rsidRDefault="00DB1A33" w:rsidP="00DB1A33">
            <w:pPr>
              <w:jc w:val="center"/>
              <w:rPr>
                <w:rFonts w:cstheme="minorHAnsi"/>
                <w:sz w:val="24"/>
                <w:szCs w:val="24"/>
              </w:rPr>
            </w:pPr>
          </w:p>
          <w:p w14:paraId="5A604429" w14:textId="77777777" w:rsidR="00DB1A33" w:rsidRPr="00664964" w:rsidRDefault="00DB1A33" w:rsidP="00DB1A33">
            <w:pPr>
              <w:jc w:val="center"/>
              <w:rPr>
                <w:rFonts w:cstheme="minorHAnsi"/>
                <w:sz w:val="24"/>
                <w:szCs w:val="24"/>
              </w:rPr>
            </w:pPr>
          </w:p>
          <w:p w14:paraId="3A23BAD4" w14:textId="77777777" w:rsidR="00DB1A33" w:rsidRPr="00664964" w:rsidRDefault="00DB1A33" w:rsidP="00DB1A33">
            <w:pPr>
              <w:jc w:val="center"/>
              <w:rPr>
                <w:rFonts w:cstheme="minorHAnsi"/>
                <w:sz w:val="24"/>
                <w:szCs w:val="24"/>
              </w:rPr>
            </w:pPr>
          </w:p>
          <w:p w14:paraId="07C31A01" w14:textId="77777777" w:rsidR="00DB1A33" w:rsidRPr="00664964" w:rsidRDefault="00DB1A33" w:rsidP="00DB1A33">
            <w:pPr>
              <w:jc w:val="center"/>
              <w:rPr>
                <w:rFonts w:cstheme="minorHAnsi"/>
                <w:sz w:val="24"/>
                <w:szCs w:val="24"/>
              </w:rPr>
            </w:pPr>
          </w:p>
          <w:p w14:paraId="62C95AAC" w14:textId="77777777" w:rsidR="00DB1A33" w:rsidRPr="00664964" w:rsidRDefault="00DB1A33" w:rsidP="00DB1A33">
            <w:pPr>
              <w:jc w:val="center"/>
              <w:rPr>
                <w:rFonts w:cstheme="minorHAnsi"/>
                <w:sz w:val="24"/>
                <w:szCs w:val="24"/>
              </w:rPr>
            </w:pPr>
          </w:p>
          <w:p w14:paraId="61A86F2B" w14:textId="77777777" w:rsidR="00DB1A33" w:rsidRPr="00664964" w:rsidRDefault="00DB1A33" w:rsidP="00DB1A33">
            <w:pPr>
              <w:jc w:val="center"/>
              <w:rPr>
                <w:rFonts w:cstheme="minorHAnsi"/>
                <w:sz w:val="24"/>
                <w:szCs w:val="24"/>
              </w:rPr>
            </w:pPr>
          </w:p>
          <w:p w14:paraId="15BDBA09" w14:textId="77777777" w:rsidR="00DB1A33" w:rsidRPr="00664964" w:rsidRDefault="00DB1A33" w:rsidP="00DB1A33">
            <w:pPr>
              <w:jc w:val="center"/>
              <w:rPr>
                <w:rFonts w:cstheme="minorHAnsi"/>
                <w:sz w:val="24"/>
                <w:szCs w:val="24"/>
              </w:rPr>
            </w:pPr>
          </w:p>
          <w:p w14:paraId="2A96B6F3" w14:textId="77777777" w:rsidR="00DB1A33" w:rsidRPr="00664964" w:rsidRDefault="00DB1A33" w:rsidP="00DB1A33">
            <w:pPr>
              <w:jc w:val="center"/>
              <w:rPr>
                <w:rFonts w:cstheme="minorHAnsi"/>
                <w:sz w:val="24"/>
                <w:szCs w:val="24"/>
              </w:rPr>
            </w:pPr>
          </w:p>
          <w:p w14:paraId="72F54D49" w14:textId="77777777" w:rsidR="00DB1A33" w:rsidRPr="00664964" w:rsidRDefault="00DB1A33" w:rsidP="00DB1A33">
            <w:pPr>
              <w:jc w:val="center"/>
              <w:rPr>
                <w:rFonts w:cstheme="minorHAnsi"/>
                <w:sz w:val="24"/>
                <w:szCs w:val="24"/>
              </w:rPr>
            </w:pPr>
          </w:p>
          <w:p w14:paraId="47A2CE86" w14:textId="77777777" w:rsidR="00DB1A33" w:rsidRPr="00664964" w:rsidRDefault="00DB1A33" w:rsidP="00DB1A33">
            <w:pPr>
              <w:jc w:val="center"/>
              <w:rPr>
                <w:rFonts w:cstheme="minorHAnsi"/>
                <w:sz w:val="24"/>
                <w:szCs w:val="24"/>
              </w:rPr>
            </w:pPr>
          </w:p>
          <w:p w14:paraId="4BD9BED3" w14:textId="77777777" w:rsidR="00DB1A33" w:rsidRPr="00664964" w:rsidRDefault="00DB1A33" w:rsidP="00DB1A33">
            <w:pPr>
              <w:jc w:val="center"/>
              <w:rPr>
                <w:rFonts w:cstheme="minorHAnsi"/>
                <w:sz w:val="24"/>
                <w:szCs w:val="24"/>
              </w:rPr>
            </w:pPr>
          </w:p>
          <w:p w14:paraId="7B7A7DD0" w14:textId="77777777" w:rsidR="00DB1A33" w:rsidRPr="00664964" w:rsidRDefault="00DB1A33" w:rsidP="00DB1A33">
            <w:pPr>
              <w:jc w:val="center"/>
              <w:rPr>
                <w:rFonts w:cstheme="minorHAnsi"/>
                <w:sz w:val="24"/>
                <w:szCs w:val="24"/>
              </w:rPr>
            </w:pPr>
          </w:p>
          <w:p w14:paraId="25399A9C" w14:textId="77777777" w:rsidR="00DB1A33" w:rsidRPr="00664964" w:rsidRDefault="00DB1A33" w:rsidP="00DB1A33">
            <w:pPr>
              <w:jc w:val="center"/>
              <w:rPr>
                <w:rFonts w:cstheme="minorHAnsi"/>
                <w:sz w:val="24"/>
                <w:szCs w:val="24"/>
              </w:rPr>
            </w:pPr>
          </w:p>
          <w:p w14:paraId="2DED2ADD" w14:textId="77777777" w:rsidR="00DB1A33" w:rsidRPr="00664964" w:rsidRDefault="00686DF4" w:rsidP="00DB1A33">
            <w:pPr>
              <w:jc w:val="center"/>
              <w:rPr>
                <w:rFonts w:cstheme="minorHAnsi"/>
                <w:sz w:val="24"/>
                <w:szCs w:val="24"/>
              </w:rPr>
            </w:pPr>
            <w:r w:rsidRPr="00664964">
              <w:rPr>
                <w:rFonts w:eastAsia="Calibri" w:cstheme="minorHAnsi"/>
                <w:noProof/>
                <w:sz w:val="24"/>
                <w:szCs w:val="24"/>
                <w:lang w:eastAsia="it-IT"/>
              </w:rPr>
              <w:drawing>
                <wp:inline distT="0" distB="0" distL="0" distR="0" wp14:anchorId="517E9D8E" wp14:editId="016F2795">
                  <wp:extent cx="355600" cy="355600"/>
                  <wp:effectExtent l="0" t="0" r="6350" b="635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7E92321A" w14:textId="77777777" w:rsidR="00686DF4" w:rsidRPr="00664964" w:rsidRDefault="00686DF4" w:rsidP="00686DF4">
            <w:pPr>
              <w:jc w:val="center"/>
              <w:rPr>
                <w:rFonts w:cstheme="minorHAnsi"/>
                <w:sz w:val="24"/>
                <w:szCs w:val="24"/>
              </w:rPr>
            </w:pPr>
            <w:r w:rsidRPr="00664964">
              <w:rPr>
                <w:rFonts w:cstheme="minorHAnsi"/>
                <w:sz w:val="24"/>
                <w:szCs w:val="24"/>
              </w:rPr>
              <w:t>Probabilità alta</w:t>
            </w:r>
          </w:p>
          <w:p w14:paraId="49991D22" w14:textId="77777777" w:rsidR="00686DF4" w:rsidRPr="00664964" w:rsidRDefault="00686DF4" w:rsidP="00686DF4">
            <w:pPr>
              <w:jc w:val="center"/>
              <w:rPr>
                <w:rFonts w:cstheme="minorHAnsi"/>
                <w:sz w:val="24"/>
                <w:szCs w:val="24"/>
              </w:rPr>
            </w:pPr>
            <w:r w:rsidRPr="00664964">
              <w:rPr>
                <w:rFonts w:cstheme="minorHAnsi"/>
                <w:sz w:val="24"/>
                <w:szCs w:val="24"/>
              </w:rPr>
              <w:t>Impatto alto</w:t>
            </w:r>
          </w:p>
          <w:p w14:paraId="11FF8DC7" w14:textId="77777777" w:rsidR="00686DF4" w:rsidRPr="00664964" w:rsidRDefault="00686DF4" w:rsidP="00DB1A33">
            <w:pPr>
              <w:jc w:val="center"/>
              <w:rPr>
                <w:rFonts w:cstheme="minorHAnsi"/>
                <w:sz w:val="24"/>
                <w:szCs w:val="24"/>
              </w:rPr>
            </w:pPr>
          </w:p>
          <w:p w14:paraId="13EEB867" w14:textId="77777777" w:rsidR="00686DF4" w:rsidRPr="00664964" w:rsidRDefault="00686DF4" w:rsidP="00DB1A33">
            <w:pPr>
              <w:jc w:val="center"/>
              <w:rPr>
                <w:rFonts w:cstheme="minorHAnsi"/>
                <w:sz w:val="24"/>
                <w:szCs w:val="24"/>
              </w:rPr>
            </w:pPr>
          </w:p>
          <w:p w14:paraId="4825083B" w14:textId="77777777" w:rsidR="00686DF4" w:rsidRPr="00664964" w:rsidRDefault="00686DF4" w:rsidP="00DB1A33">
            <w:pPr>
              <w:jc w:val="center"/>
              <w:rPr>
                <w:rFonts w:cstheme="minorHAnsi"/>
                <w:sz w:val="24"/>
                <w:szCs w:val="24"/>
              </w:rPr>
            </w:pPr>
          </w:p>
          <w:p w14:paraId="4FB99DD8" w14:textId="77777777" w:rsidR="00686DF4" w:rsidRPr="00664964" w:rsidRDefault="00686DF4" w:rsidP="00DB1A33">
            <w:pPr>
              <w:jc w:val="center"/>
              <w:rPr>
                <w:rFonts w:cstheme="minorHAnsi"/>
                <w:sz w:val="24"/>
                <w:szCs w:val="24"/>
              </w:rPr>
            </w:pPr>
          </w:p>
          <w:p w14:paraId="1EE93C37" w14:textId="77777777" w:rsidR="00686DF4" w:rsidRPr="00664964" w:rsidRDefault="00686DF4" w:rsidP="00001E87">
            <w:pPr>
              <w:rPr>
                <w:rFonts w:cstheme="minorHAnsi"/>
                <w:sz w:val="24"/>
                <w:szCs w:val="24"/>
              </w:rPr>
            </w:pPr>
          </w:p>
          <w:p w14:paraId="74B7CE2A" w14:textId="77777777" w:rsidR="002643D0" w:rsidRPr="00664964" w:rsidRDefault="002643D0" w:rsidP="00001E87">
            <w:pPr>
              <w:rPr>
                <w:rFonts w:cstheme="minorHAnsi"/>
                <w:sz w:val="24"/>
                <w:szCs w:val="24"/>
              </w:rPr>
            </w:pPr>
          </w:p>
          <w:p w14:paraId="4A6D0656" w14:textId="77777777" w:rsidR="002643D0" w:rsidRPr="00664964" w:rsidRDefault="002643D0" w:rsidP="00001E87">
            <w:pPr>
              <w:rPr>
                <w:rFonts w:cstheme="minorHAnsi"/>
                <w:sz w:val="24"/>
                <w:szCs w:val="24"/>
              </w:rPr>
            </w:pPr>
          </w:p>
          <w:p w14:paraId="5398EC6E" w14:textId="233B38B8" w:rsidR="002643D0" w:rsidRDefault="002643D0" w:rsidP="00001E87">
            <w:pPr>
              <w:rPr>
                <w:rFonts w:cstheme="minorHAnsi"/>
                <w:sz w:val="24"/>
                <w:szCs w:val="24"/>
              </w:rPr>
            </w:pPr>
          </w:p>
          <w:p w14:paraId="31FBC236" w14:textId="77777777" w:rsidR="00BC50F7" w:rsidRPr="00664964" w:rsidRDefault="00BC50F7" w:rsidP="00001E87">
            <w:pPr>
              <w:rPr>
                <w:rFonts w:cstheme="minorHAnsi"/>
                <w:sz w:val="24"/>
                <w:szCs w:val="24"/>
              </w:rPr>
            </w:pPr>
          </w:p>
          <w:p w14:paraId="2CB313F9" w14:textId="77777777" w:rsidR="002643D0" w:rsidRPr="00664964" w:rsidRDefault="002643D0" w:rsidP="00001E87">
            <w:pPr>
              <w:rPr>
                <w:rFonts w:cstheme="minorHAnsi"/>
                <w:sz w:val="24"/>
                <w:szCs w:val="24"/>
              </w:rPr>
            </w:pPr>
          </w:p>
          <w:p w14:paraId="6D121364" w14:textId="77777777" w:rsidR="00DB1A33" w:rsidRPr="00664964" w:rsidRDefault="00DB1A33" w:rsidP="00DB1A33">
            <w:pPr>
              <w:jc w:val="center"/>
              <w:rPr>
                <w:rFonts w:cstheme="minorHAnsi"/>
                <w:sz w:val="24"/>
                <w:szCs w:val="24"/>
              </w:rPr>
            </w:pPr>
            <w:r w:rsidRPr="00664964">
              <w:rPr>
                <w:rFonts w:cstheme="minorHAnsi"/>
                <w:noProof/>
                <w:sz w:val="24"/>
                <w:szCs w:val="24"/>
                <w:lang w:eastAsia="it-IT"/>
              </w:rPr>
              <w:lastRenderedPageBreak/>
              <w:drawing>
                <wp:inline distT="0" distB="0" distL="0" distR="0" wp14:anchorId="204E2E30" wp14:editId="724E9D9C">
                  <wp:extent cx="355600" cy="358069"/>
                  <wp:effectExtent l="0" t="0" r="6350" b="4445"/>
                  <wp:docPr id="5" name="Immagin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697EDEA8" w14:textId="77777777" w:rsidR="00DB1A33" w:rsidRPr="00664964" w:rsidRDefault="00DB1A33" w:rsidP="00DB1A33">
            <w:pPr>
              <w:jc w:val="center"/>
              <w:rPr>
                <w:rFonts w:cstheme="minorHAnsi"/>
                <w:sz w:val="24"/>
                <w:szCs w:val="24"/>
              </w:rPr>
            </w:pPr>
            <w:r w:rsidRPr="00664964">
              <w:rPr>
                <w:rFonts w:cstheme="minorHAnsi"/>
                <w:sz w:val="24"/>
                <w:szCs w:val="24"/>
              </w:rPr>
              <w:t>Probabilità media</w:t>
            </w:r>
          </w:p>
          <w:p w14:paraId="4330D2A2" w14:textId="77777777" w:rsidR="00DB1A33" w:rsidRPr="00664964" w:rsidRDefault="00DB1A33" w:rsidP="00DB1A33">
            <w:pPr>
              <w:jc w:val="center"/>
              <w:rPr>
                <w:rFonts w:cstheme="minorHAnsi"/>
                <w:sz w:val="24"/>
                <w:szCs w:val="24"/>
              </w:rPr>
            </w:pPr>
            <w:r w:rsidRPr="00664964">
              <w:rPr>
                <w:rFonts w:cstheme="minorHAnsi"/>
                <w:sz w:val="24"/>
                <w:szCs w:val="24"/>
              </w:rPr>
              <w:t>Impatto medio</w:t>
            </w:r>
          </w:p>
          <w:p w14:paraId="430D7781" w14:textId="77777777" w:rsidR="00DB1A33" w:rsidRPr="00664964" w:rsidRDefault="00DB1A33" w:rsidP="00DB1A33">
            <w:pPr>
              <w:jc w:val="center"/>
              <w:rPr>
                <w:rFonts w:cstheme="minorHAnsi"/>
                <w:sz w:val="24"/>
                <w:szCs w:val="24"/>
              </w:rPr>
            </w:pPr>
          </w:p>
          <w:p w14:paraId="76AE63DB" w14:textId="77777777" w:rsidR="00DB1A33" w:rsidRPr="00664964" w:rsidRDefault="00DB1A33" w:rsidP="00DB1A33">
            <w:pPr>
              <w:jc w:val="center"/>
              <w:rPr>
                <w:rFonts w:cstheme="minorHAnsi"/>
                <w:sz w:val="24"/>
                <w:szCs w:val="24"/>
              </w:rPr>
            </w:pPr>
          </w:p>
          <w:p w14:paraId="1B39BA27" w14:textId="77777777" w:rsidR="00DB1A33" w:rsidRPr="00664964" w:rsidRDefault="00DB1A33" w:rsidP="00DB1A33">
            <w:pPr>
              <w:jc w:val="center"/>
              <w:rPr>
                <w:rFonts w:cstheme="minorHAnsi"/>
                <w:sz w:val="24"/>
                <w:szCs w:val="24"/>
              </w:rPr>
            </w:pPr>
          </w:p>
        </w:tc>
        <w:tc>
          <w:tcPr>
            <w:tcW w:w="3568" w:type="dxa"/>
          </w:tcPr>
          <w:p w14:paraId="10A72BBC" w14:textId="274DA0EF" w:rsidR="00B02BE4" w:rsidRPr="00664964" w:rsidRDefault="00B02BE4" w:rsidP="004B25FD">
            <w:pPr>
              <w:jc w:val="both"/>
              <w:rPr>
                <w:rFonts w:cstheme="minorHAnsi"/>
                <w:sz w:val="24"/>
                <w:szCs w:val="24"/>
              </w:rPr>
            </w:pPr>
            <w:r w:rsidRPr="00664964">
              <w:rPr>
                <w:rFonts w:cstheme="minorHAnsi"/>
                <w:sz w:val="24"/>
                <w:szCs w:val="24"/>
              </w:rPr>
              <w:lastRenderedPageBreak/>
              <w:t>Motivazione analitica ragioni assegnazione</w:t>
            </w:r>
            <w:r w:rsidR="0051638C">
              <w:rPr>
                <w:rFonts w:cstheme="minorHAnsi"/>
                <w:sz w:val="24"/>
                <w:szCs w:val="24"/>
              </w:rPr>
              <w:t xml:space="preserve"> </w:t>
            </w:r>
            <w:r w:rsidRPr="00664964">
              <w:rPr>
                <w:rFonts w:cstheme="minorHAnsi"/>
                <w:sz w:val="24"/>
                <w:szCs w:val="24"/>
              </w:rPr>
              <w:t>contributo. Riferimento art. 12 legge 241/90, leggi nazionali e regionali che disciplinano il contributo. Evidenziare le finalità del contributo in relazione ad attività rivolte alla comunità locale svolte dalle associazioni</w:t>
            </w:r>
          </w:p>
          <w:p w14:paraId="78457C4C" w14:textId="0106896F" w:rsidR="00686DF4" w:rsidRPr="00664964" w:rsidRDefault="00686DF4" w:rsidP="00686DF4">
            <w:pPr>
              <w:jc w:val="both"/>
              <w:rPr>
                <w:rFonts w:cstheme="minorHAnsi"/>
                <w:sz w:val="24"/>
                <w:szCs w:val="24"/>
              </w:rPr>
            </w:pPr>
            <w:proofErr w:type="spellStart"/>
            <w:r w:rsidRPr="00664964">
              <w:rPr>
                <w:rFonts w:cstheme="minorHAnsi"/>
                <w:sz w:val="24"/>
                <w:szCs w:val="24"/>
              </w:rPr>
              <w:t>Predefini</w:t>
            </w:r>
            <w:r w:rsidR="0051638C">
              <w:rPr>
                <w:rFonts w:cstheme="minorHAnsi"/>
                <w:sz w:val="24"/>
                <w:szCs w:val="24"/>
              </w:rPr>
              <w:t>zione</w:t>
            </w:r>
            <w:proofErr w:type="spellEnd"/>
            <w:r w:rsidR="0051638C">
              <w:rPr>
                <w:rFonts w:cstheme="minorHAnsi"/>
                <w:sz w:val="24"/>
                <w:szCs w:val="24"/>
              </w:rPr>
              <w:t xml:space="preserve"> de</w:t>
            </w:r>
            <w:r w:rsidRPr="00664964">
              <w:rPr>
                <w:rFonts w:cstheme="minorHAnsi"/>
                <w:sz w:val="24"/>
                <w:szCs w:val="24"/>
              </w:rPr>
              <w:t>i criteri per l’assegnazione dei contributi</w:t>
            </w:r>
            <w:r w:rsidR="0051638C">
              <w:rPr>
                <w:rFonts w:cstheme="minorHAnsi"/>
                <w:sz w:val="24"/>
                <w:szCs w:val="24"/>
              </w:rPr>
              <w:t xml:space="preserve"> </w:t>
            </w:r>
            <w:proofErr w:type="spellStart"/>
            <w:r w:rsidR="0051638C">
              <w:rPr>
                <w:rFonts w:cstheme="minorHAnsi"/>
                <w:sz w:val="24"/>
                <w:szCs w:val="24"/>
              </w:rPr>
              <w:t>atrraverso</w:t>
            </w:r>
            <w:proofErr w:type="spellEnd"/>
            <w:r w:rsidR="0051638C">
              <w:rPr>
                <w:rFonts w:cstheme="minorHAnsi"/>
                <w:sz w:val="24"/>
                <w:szCs w:val="24"/>
              </w:rPr>
              <w:t xml:space="preserve"> apposito regolamento</w:t>
            </w:r>
          </w:p>
          <w:p w14:paraId="1CBE67DF" w14:textId="77777777" w:rsidR="00B02BE4" w:rsidRPr="00664964" w:rsidRDefault="00B02BE4" w:rsidP="004B25FD">
            <w:pPr>
              <w:jc w:val="both"/>
              <w:rPr>
                <w:rFonts w:cstheme="minorHAnsi"/>
                <w:sz w:val="24"/>
                <w:szCs w:val="24"/>
              </w:rPr>
            </w:pPr>
          </w:p>
          <w:p w14:paraId="4FA39E04" w14:textId="77777777" w:rsidR="00686DF4" w:rsidRPr="00664964" w:rsidRDefault="00686DF4" w:rsidP="004B25FD">
            <w:pPr>
              <w:jc w:val="both"/>
              <w:rPr>
                <w:rFonts w:cstheme="minorHAnsi"/>
                <w:sz w:val="24"/>
                <w:szCs w:val="24"/>
              </w:rPr>
            </w:pPr>
            <w:r w:rsidRPr="00664964">
              <w:rPr>
                <w:rFonts w:cstheme="minorHAnsi"/>
                <w:sz w:val="24"/>
                <w:szCs w:val="24"/>
              </w:rPr>
              <w:t>Adeguata pubblicazione sul sito</w:t>
            </w:r>
          </w:p>
          <w:p w14:paraId="52F1EEA5" w14:textId="77777777" w:rsidR="00686DF4" w:rsidRPr="00664964" w:rsidRDefault="00686DF4" w:rsidP="004B25FD">
            <w:pPr>
              <w:jc w:val="both"/>
              <w:rPr>
                <w:rFonts w:cstheme="minorHAnsi"/>
                <w:sz w:val="24"/>
                <w:szCs w:val="24"/>
              </w:rPr>
            </w:pPr>
          </w:p>
          <w:p w14:paraId="265D1F10" w14:textId="77777777" w:rsidR="00B02BE4" w:rsidRPr="00664964" w:rsidRDefault="00B02BE4" w:rsidP="004B25FD">
            <w:pPr>
              <w:jc w:val="both"/>
              <w:rPr>
                <w:rFonts w:cstheme="minorHAnsi"/>
                <w:sz w:val="24"/>
                <w:szCs w:val="24"/>
              </w:rPr>
            </w:pPr>
          </w:p>
          <w:p w14:paraId="5D7D6A99" w14:textId="77777777" w:rsidR="00B02BE4" w:rsidRPr="00664964" w:rsidRDefault="00B02BE4" w:rsidP="004B25FD">
            <w:pPr>
              <w:jc w:val="both"/>
              <w:rPr>
                <w:rFonts w:cstheme="minorHAnsi"/>
                <w:sz w:val="24"/>
                <w:szCs w:val="24"/>
              </w:rPr>
            </w:pPr>
          </w:p>
          <w:p w14:paraId="5E23A617" w14:textId="0658030F" w:rsidR="00DB1A33" w:rsidRDefault="00DB1A33" w:rsidP="004B25FD">
            <w:pPr>
              <w:jc w:val="both"/>
              <w:rPr>
                <w:rFonts w:cstheme="minorHAnsi"/>
                <w:sz w:val="24"/>
                <w:szCs w:val="24"/>
              </w:rPr>
            </w:pPr>
          </w:p>
          <w:p w14:paraId="7979F970" w14:textId="57633738" w:rsidR="00BC50F7" w:rsidRDefault="00BC50F7" w:rsidP="004B25FD">
            <w:pPr>
              <w:jc w:val="both"/>
              <w:rPr>
                <w:rFonts w:cstheme="minorHAnsi"/>
                <w:sz w:val="24"/>
                <w:szCs w:val="24"/>
              </w:rPr>
            </w:pPr>
          </w:p>
          <w:p w14:paraId="144A512A" w14:textId="1BEF7CFB" w:rsidR="00BC50F7" w:rsidRPr="00664964" w:rsidRDefault="00BC50F7" w:rsidP="004B25FD">
            <w:pPr>
              <w:jc w:val="both"/>
              <w:rPr>
                <w:rFonts w:cstheme="minorHAnsi"/>
                <w:sz w:val="24"/>
                <w:szCs w:val="24"/>
              </w:rPr>
            </w:pPr>
            <w:r>
              <w:rPr>
                <w:rFonts w:cstheme="minorHAnsi"/>
                <w:sz w:val="24"/>
                <w:szCs w:val="24"/>
              </w:rPr>
              <w:t>Chiara indicazione dei canali (</w:t>
            </w:r>
            <w:proofErr w:type="spellStart"/>
            <w:r>
              <w:rPr>
                <w:rFonts w:cstheme="minorHAnsi"/>
                <w:sz w:val="24"/>
                <w:szCs w:val="24"/>
              </w:rPr>
              <w:t>pec</w:t>
            </w:r>
            <w:proofErr w:type="spellEnd"/>
            <w:r>
              <w:rPr>
                <w:rFonts w:cstheme="minorHAnsi"/>
                <w:sz w:val="24"/>
                <w:szCs w:val="24"/>
              </w:rPr>
              <w:t xml:space="preserve">, mail </w:t>
            </w:r>
            <w:proofErr w:type="spellStart"/>
            <w:r>
              <w:rPr>
                <w:rFonts w:cstheme="minorHAnsi"/>
                <w:sz w:val="24"/>
                <w:szCs w:val="24"/>
              </w:rPr>
              <w:t>etc</w:t>
            </w:r>
            <w:proofErr w:type="spellEnd"/>
            <w:r>
              <w:rPr>
                <w:rFonts w:cstheme="minorHAnsi"/>
                <w:sz w:val="24"/>
                <w:szCs w:val="24"/>
              </w:rPr>
              <w:t>…) di acquisizione dell’istanza (protocollo)</w:t>
            </w:r>
          </w:p>
          <w:p w14:paraId="18A7AFC7" w14:textId="77777777" w:rsidR="00DB1A33" w:rsidRPr="00664964" w:rsidRDefault="00DB1A33" w:rsidP="004B25FD">
            <w:pPr>
              <w:jc w:val="both"/>
              <w:rPr>
                <w:rFonts w:cstheme="minorHAnsi"/>
                <w:sz w:val="24"/>
                <w:szCs w:val="24"/>
              </w:rPr>
            </w:pPr>
          </w:p>
          <w:p w14:paraId="740F1C96" w14:textId="6CC9EC22" w:rsidR="00DB1A33" w:rsidRPr="00664964" w:rsidRDefault="00B02BE4" w:rsidP="00DB1A33">
            <w:pPr>
              <w:jc w:val="both"/>
              <w:rPr>
                <w:rFonts w:cstheme="minorHAnsi"/>
                <w:sz w:val="24"/>
                <w:szCs w:val="24"/>
              </w:rPr>
            </w:pPr>
            <w:r w:rsidRPr="00664964">
              <w:rPr>
                <w:rFonts w:cstheme="minorHAnsi"/>
                <w:sz w:val="24"/>
                <w:szCs w:val="24"/>
              </w:rPr>
              <w:t>Definire modalità per controllo</w:t>
            </w:r>
            <w:r w:rsidR="00BC50F7">
              <w:rPr>
                <w:rFonts w:cstheme="minorHAnsi"/>
                <w:sz w:val="24"/>
                <w:szCs w:val="24"/>
              </w:rPr>
              <w:t xml:space="preserve"> dei</w:t>
            </w:r>
            <w:r w:rsidRPr="00664964">
              <w:rPr>
                <w:rFonts w:cstheme="minorHAnsi"/>
                <w:sz w:val="24"/>
                <w:szCs w:val="24"/>
              </w:rPr>
              <w:t xml:space="preserve"> requi</w:t>
            </w:r>
            <w:r w:rsidR="00001E87" w:rsidRPr="00664964">
              <w:rPr>
                <w:rFonts w:cstheme="minorHAnsi"/>
                <w:sz w:val="24"/>
                <w:szCs w:val="24"/>
              </w:rPr>
              <w:t>siti per accedere al contributo</w:t>
            </w:r>
          </w:p>
          <w:p w14:paraId="02C8A8A6" w14:textId="77777777" w:rsidR="00001E87" w:rsidRPr="00664964" w:rsidRDefault="00001E87" w:rsidP="00DB1A33">
            <w:pPr>
              <w:jc w:val="both"/>
              <w:rPr>
                <w:rFonts w:cstheme="minorHAnsi"/>
                <w:sz w:val="24"/>
                <w:szCs w:val="24"/>
              </w:rPr>
            </w:pPr>
          </w:p>
          <w:p w14:paraId="35CA921A" w14:textId="77777777" w:rsidR="00BC50F7" w:rsidRDefault="00BC50F7" w:rsidP="00DB1A33">
            <w:pPr>
              <w:jc w:val="both"/>
              <w:rPr>
                <w:rFonts w:cstheme="minorHAnsi"/>
                <w:sz w:val="24"/>
                <w:szCs w:val="24"/>
              </w:rPr>
            </w:pPr>
          </w:p>
          <w:p w14:paraId="237D9148" w14:textId="77777777" w:rsidR="00BC50F7" w:rsidRDefault="00BC50F7" w:rsidP="00DB1A33">
            <w:pPr>
              <w:jc w:val="both"/>
              <w:rPr>
                <w:rFonts w:cstheme="minorHAnsi"/>
                <w:sz w:val="24"/>
                <w:szCs w:val="24"/>
              </w:rPr>
            </w:pPr>
          </w:p>
          <w:p w14:paraId="66FA890C" w14:textId="3753C371" w:rsidR="00DB1A33" w:rsidRPr="00664964" w:rsidRDefault="0051638C" w:rsidP="00DB1A33">
            <w:pPr>
              <w:jc w:val="both"/>
              <w:rPr>
                <w:rFonts w:cstheme="minorHAnsi"/>
                <w:sz w:val="24"/>
                <w:szCs w:val="24"/>
              </w:rPr>
            </w:pPr>
            <w:r>
              <w:rPr>
                <w:rFonts w:cstheme="minorHAnsi"/>
                <w:sz w:val="24"/>
                <w:szCs w:val="24"/>
              </w:rPr>
              <w:t>Previsione di una</w:t>
            </w:r>
            <w:r w:rsidR="00686DF4" w:rsidRPr="00664964">
              <w:rPr>
                <w:rFonts w:cstheme="minorHAnsi"/>
                <w:sz w:val="24"/>
                <w:szCs w:val="24"/>
              </w:rPr>
              <w:t xml:space="preserve"> Commissione per valutazione dei progetti</w:t>
            </w:r>
          </w:p>
          <w:p w14:paraId="346879AA" w14:textId="77777777" w:rsidR="00DB1A33" w:rsidRPr="00664964" w:rsidRDefault="00DB1A33" w:rsidP="00DB1A33">
            <w:pPr>
              <w:jc w:val="both"/>
              <w:rPr>
                <w:rFonts w:cstheme="minorHAnsi"/>
                <w:b/>
                <w:sz w:val="24"/>
                <w:szCs w:val="24"/>
              </w:rPr>
            </w:pPr>
          </w:p>
          <w:p w14:paraId="2710333E" w14:textId="77777777" w:rsidR="00B66313" w:rsidRPr="00664964" w:rsidRDefault="00B66313" w:rsidP="004B25FD">
            <w:pPr>
              <w:jc w:val="both"/>
              <w:rPr>
                <w:rFonts w:cstheme="minorHAnsi"/>
                <w:sz w:val="24"/>
                <w:szCs w:val="24"/>
              </w:rPr>
            </w:pPr>
          </w:p>
          <w:p w14:paraId="338AAC1D" w14:textId="77777777" w:rsidR="00B66313" w:rsidRPr="00664964" w:rsidRDefault="00B66313" w:rsidP="004B25FD">
            <w:pPr>
              <w:jc w:val="both"/>
              <w:rPr>
                <w:rFonts w:cstheme="minorHAnsi"/>
                <w:sz w:val="24"/>
                <w:szCs w:val="24"/>
              </w:rPr>
            </w:pPr>
          </w:p>
          <w:p w14:paraId="69F99F29" w14:textId="77777777" w:rsidR="00B66313" w:rsidRPr="00664964" w:rsidRDefault="00B66313" w:rsidP="004B25FD">
            <w:pPr>
              <w:jc w:val="both"/>
              <w:rPr>
                <w:rFonts w:cstheme="minorHAnsi"/>
                <w:sz w:val="24"/>
                <w:szCs w:val="24"/>
              </w:rPr>
            </w:pPr>
          </w:p>
          <w:p w14:paraId="285BE4CD" w14:textId="77777777" w:rsidR="00B66313" w:rsidRPr="00664964" w:rsidRDefault="00B66313" w:rsidP="004B25FD">
            <w:pPr>
              <w:jc w:val="both"/>
              <w:rPr>
                <w:rFonts w:cstheme="minorHAnsi"/>
                <w:sz w:val="24"/>
                <w:szCs w:val="24"/>
              </w:rPr>
            </w:pPr>
          </w:p>
          <w:p w14:paraId="68655E71" w14:textId="77777777" w:rsidR="00B66313" w:rsidRPr="00664964" w:rsidRDefault="00B66313" w:rsidP="004B25FD">
            <w:pPr>
              <w:jc w:val="both"/>
              <w:rPr>
                <w:rFonts w:cstheme="minorHAnsi"/>
                <w:sz w:val="24"/>
                <w:szCs w:val="24"/>
              </w:rPr>
            </w:pPr>
          </w:p>
          <w:p w14:paraId="13E50A51" w14:textId="77777777" w:rsidR="00B66313" w:rsidRPr="00664964" w:rsidRDefault="00B66313" w:rsidP="004B25FD">
            <w:pPr>
              <w:jc w:val="both"/>
              <w:rPr>
                <w:rFonts w:cstheme="minorHAnsi"/>
                <w:sz w:val="24"/>
                <w:szCs w:val="24"/>
              </w:rPr>
            </w:pPr>
          </w:p>
          <w:p w14:paraId="54C9832A" w14:textId="77777777" w:rsidR="00B66313" w:rsidRPr="00664964" w:rsidRDefault="00B66313" w:rsidP="004B25FD">
            <w:pPr>
              <w:jc w:val="both"/>
              <w:rPr>
                <w:rFonts w:cstheme="minorHAnsi"/>
                <w:sz w:val="24"/>
                <w:szCs w:val="24"/>
              </w:rPr>
            </w:pPr>
          </w:p>
          <w:p w14:paraId="51B9D5DF" w14:textId="77777777" w:rsidR="00B66313" w:rsidRPr="00664964" w:rsidRDefault="00B66313" w:rsidP="004B25FD">
            <w:pPr>
              <w:jc w:val="both"/>
              <w:rPr>
                <w:rFonts w:cstheme="minorHAnsi"/>
                <w:sz w:val="24"/>
                <w:szCs w:val="24"/>
              </w:rPr>
            </w:pPr>
          </w:p>
          <w:p w14:paraId="614EB044" w14:textId="77777777" w:rsidR="00B66313" w:rsidRPr="00664964" w:rsidRDefault="00B66313" w:rsidP="004B25FD">
            <w:pPr>
              <w:jc w:val="both"/>
              <w:rPr>
                <w:rFonts w:cstheme="minorHAnsi"/>
                <w:sz w:val="24"/>
                <w:szCs w:val="24"/>
              </w:rPr>
            </w:pPr>
          </w:p>
          <w:p w14:paraId="22CCFBE5" w14:textId="77777777" w:rsidR="00DB1A33" w:rsidRPr="00664964" w:rsidRDefault="00B66313" w:rsidP="004B25FD">
            <w:pPr>
              <w:jc w:val="both"/>
              <w:rPr>
                <w:rFonts w:cstheme="minorHAnsi"/>
                <w:sz w:val="24"/>
                <w:szCs w:val="24"/>
              </w:rPr>
            </w:pPr>
            <w:r w:rsidRPr="00664964">
              <w:rPr>
                <w:rFonts w:cstheme="minorHAnsi"/>
                <w:sz w:val="24"/>
                <w:szCs w:val="24"/>
              </w:rPr>
              <w:t>A</w:t>
            </w:r>
            <w:r w:rsidR="00DB1A33" w:rsidRPr="00664964">
              <w:rPr>
                <w:rFonts w:cstheme="minorHAnsi"/>
                <w:sz w:val="24"/>
                <w:szCs w:val="24"/>
              </w:rPr>
              <w:t>ttestazione negli atti dell'inesistenza di cause di incompatibilità, conflitto di interesse del RUP e dei dipendenti che prendono parte al procediment</w:t>
            </w:r>
            <w:r w:rsidRPr="00664964">
              <w:rPr>
                <w:rFonts w:cstheme="minorHAnsi"/>
                <w:sz w:val="24"/>
                <w:szCs w:val="24"/>
              </w:rPr>
              <w:t>o</w:t>
            </w:r>
          </w:p>
          <w:p w14:paraId="2CE835D7" w14:textId="77777777" w:rsidR="00B66313" w:rsidRPr="00664964" w:rsidRDefault="00B66313" w:rsidP="004B25FD">
            <w:pPr>
              <w:jc w:val="both"/>
              <w:rPr>
                <w:rFonts w:cstheme="minorHAnsi"/>
                <w:sz w:val="24"/>
                <w:szCs w:val="24"/>
              </w:rPr>
            </w:pPr>
          </w:p>
          <w:p w14:paraId="6366550A" w14:textId="77777777" w:rsidR="00DB1A33" w:rsidRPr="00664964" w:rsidRDefault="00DB1A33" w:rsidP="004B25FD">
            <w:pPr>
              <w:jc w:val="both"/>
              <w:rPr>
                <w:rFonts w:cstheme="minorHAnsi"/>
                <w:sz w:val="24"/>
                <w:szCs w:val="24"/>
              </w:rPr>
            </w:pPr>
          </w:p>
          <w:p w14:paraId="67D95BF6" w14:textId="77777777" w:rsidR="00DB1A33" w:rsidRPr="00664964" w:rsidRDefault="00DB1A33" w:rsidP="00DB1A33">
            <w:pPr>
              <w:rPr>
                <w:rFonts w:cstheme="minorHAnsi"/>
                <w:sz w:val="24"/>
                <w:szCs w:val="24"/>
              </w:rPr>
            </w:pPr>
            <w:r w:rsidRPr="00664964">
              <w:rPr>
                <w:rFonts w:cstheme="minorHAnsi"/>
                <w:sz w:val="24"/>
                <w:szCs w:val="24"/>
              </w:rPr>
              <w:lastRenderedPageBreak/>
              <w:t>Richiedere la rendicontazione delle attività svolte, dalla quale dipende la liquidazione del contributo (</w:t>
            </w:r>
            <w:r w:rsidR="00686DF4" w:rsidRPr="00664964">
              <w:rPr>
                <w:rFonts w:cstheme="minorHAnsi"/>
                <w:sz w:val="24"/>
                <w:szCs w:val="24"/>
              </w:rPr>
              <w:t>evidenziare se i contributi vengono erogati in forma anticipata</w:t>
            </w:r>
            <w:r w:rsidRPr="00664964">
              <w:rPr>
                <w:rFonts w:cstheme="minorHAnsi"/>
                <w:sz w:val="24"/>
                <w:szCs w:val="24"/>
              </w:rPr>
              <w:t>)</w:t>
            </w:r>
          </w:p>
          <w:p w14:paraId="18A9EBD3" w14:textId="77777777" w:rsidR="00DB1A33" w:rsidRPr="00664964" w:rsidRDefault="00DB1A33" w:rsidP="00DB1A33">
            <w:pPr>
              <w:rPr>
                <w:rFonts w:cstheme="minorHAnsi"/>
                <w:sz w:val="24"/>
                <w:szCs w:val="24"/>
              </w:rPr>
            </w:pPr>
          </w:p>
          <w:p w14:paraId="49C8B001" w14:textId="77777777" w:rsidR="00B02BE4" w:rsidRPr="00664964" w:rsidRDefault="00DB1A33" w:rsidP="00686DF4">
            <w:pPr>
              <w:jc w:val="both"/>
              <w:rPr>
                <w:rFonts w:cstheme="minorHAnsi"/>
                <w:sz w:val="24"/>
                <w:szCs w:val="24"/>
              </w:rPr>
            </w:pPr>
            <w:r w:rsidRPr="00664964">
              <w:rPr>
                <w:rFonts w:cstheme="minorHAnsi"/>
                <w:sz w:val="24"/>
                <w:szCs w:val="24"/>
              </w:rPr>
              <w:t>Pubblicazione sito amministrazione trasparente ai s</w:t>
            </w:r>
            <w:r w:rsidR="00686DF4" w:rsidRPr="00664964">
              <w:rPr>
                <w:rFonts w:cstheme="minorHAnsi"/>
                <w:sz w:val="24"/>
                <w:szCs w:val="24"/>
              </w:rPr>
              <w:t xml:space="preserve">ensi art. 26 e 27 </w:t>
            </w:r>
            <w:proofErr w:type="spellStart"/>
            <w:r w:rsidR="00686DF4" w:rsidRPr="00664964">
              <w:rPr>
                <w:rFonts w:cstheme="minorHAnsi"/>
                <w:sz w:val="24"/>
                <w:szCs w:val="24"/>
              </w:rPr>
              <w:t>d.lgs</w:t>
            </w:r>
            <w:proofErr w:type="spellEnd"/>
            <w:r w:rsidR="00686DF4" w:rsidRPr="00664964">
              <w:rPr>
                <w:rFonts w:cstheme="minorHAnsi"/>
                <w:sz w:val="24"/>
                <w:szCs w:val="24"/>
              </w:rPr>
              <w:t xml:space="preserve"> 33/2013</w:t>
            </w:r>
          </w:p>
        </w:tc>
        <w:tc>
          <w:tcPr>
            <w:tcW w:w="1134" w:type="dxa"/>
          </w:tcPr>
          <w:p w14:paraId="3314F29A" w14:textId="77777777" w:rsidR="00DB1A33" w:rsidRPr="00664964" w:rsidRDefault="00DB1A33" w:rsidP="004B25FD">
            <w:pPr>
              <w:rPr>
                <w:rFonts w:cstheme="minorHAnsi"/>
                <w:sz w:val="20"/>
                <w:szCs w:val="20"/>
              </w:rPr>
            </w:pPr>
          </w:p>
          <w:p w14:paraId="45ABC86D" w14:textId="77777777" w:rsidR="00DB1A33" w:rsidRPr="00664964" w:rsidRDefault="00DB1A33" w:rsidP="004B25FD">
            <w:pPr>
              <w:rPr>
                <w:rFonts w:cstheme="minorHAnsi"/>
                <w:sz w:val="20"/>
                <w:szCs w:val="20"/>
              </w:rPr>
            </w:pPr>
          </w:p>
          <w:p w14:paraId="6A34C633" w14:textId="77777777" w:rsidR="00DB1A33" w:rsidRPr="00664964" w:rsidRDefault="00DB1A33" w:rsidP="004B25FD">
            <w:pPr>
              <w:rPr>
                <w:rFonts w:cstheme="minorHAnsi"/>
                <w:sz w:val="20"/>
                <w:szCs w:val="20"/>
              </w:rPr>
            </w:pPr>
          </w:p>
          <w:p w14:paraId="05A4931C" w14:textId="77777777" w:rsidR="00B02BE4" w:rsidRPr="00664964" w:rsidRDefault="00B02BE4" w:rsidP="004B25FD">
            <w:pPr>
              <w:rPr>
                <w:rFonts w:cstheme="minorHAnsi"/>
                <w:sz w:val="20"/>
                <w:szCs w:val="20"/>
              </w:rPr>
            </w:pPr>
            <w:r w:rsidRPr="00664964">
              <w:rPr>
                <w:rFonts w:cstheme="minorHAnsi"/>
                <w:sz w:val="20"/>
                <w:szCs w:val="20"/>
              </w:rPr>
              <w:t>conferma</w:t>
            </w:r>
          </w:p>
        </w:tc>
        <w:tc>
          <w:tcPr>
            <w:tcW w:w="1134" w:type="dxa"/>
          </w:tcPr>
          <w:p w14:paraId="15AC40F6" w14:textId="77777777" w:rsidR="00DB1A33" w:rsidRPr="00664964" w:rsidRDefault="00DB1A33" w:rsidP="004B25FD">
            <w:pPr>
              <w:rPr>
                <w:rFonts w:cstheme="minorHAnsi"/>
                <w:sz w:val="20"/>
                <w:szCs w:val="20"/>
              </w:rPr>
            </w:pPr>
          </w:p>
          <w:p w14:paraId="0C44E228" w14:textId="77777777" w:rsidR="00B02BE4" w:rsidRPr="00664964" w:rsidRDefault="00B02BE4" w:rsidP="004B25FD">
            <w:pPr>
              <w:rPr>
                <w:rFonts w:cstheme="minorHAnsi"/>
                <w:sz w:val="20"/>
                <w:szCs w:val="20"/>
              </w:rPr>
            </w:pPr>
          </w:p>
          <w:p w14:paraId="49A4C244" w14:textId="77777777" w:rsidR="001E0B4B" w:rsidRPr="00664964" w:rsidRDefault="001E0B4B" w:rsidP="004B25FD">
            <w:pPr>
              <w:rPr>
                <w:rFonts w:cstheme="minorHAnsi"/>
                <w:sz w:val="20"/>
                <w:szCs w:val="20"/>
              </w:rPr>
            </w:pPr>
          </w:p>
          <w:p w14:paraId="50BD8B36" w14:textId="77777777" w:rsidR="001E0B4B" w:rsidRPr="00664964" w:rsidRDefault="001E0B4B" w:rsidP="004B25FD">
            <w:pPr>
              <w:rPr>
                <w:rFonts w:cstheme="minorHAnsi"/>
                <w:sz w:val="20"/>
                <w:szCs w:val="20"/>
              </w:rPr>
            </w:pPr>
            <w:r w:rsidRPr="00664964">
              <w:rPr>
                <w:rFonts w:cstheme="minorHAnsi"/>
                <w:sz w:val="20"/>
                <w:szCs w:val="20"/>
              </w:rPr>
              <w:t>conferma</w:t>
            </w:r>
          </w:p>
        </w:tc>
      </w:tr>
      <w:tr w:rsidR="00B02BE4" w:rsidRPr="00664964" w14:paraId="3385FF53" w14:textId="77777777" w:rsidTr="00001E87">
        <w:tc>
          <w:tcPr>
            <w:tcW w:w="2127" w:type="dxa"/>
          </w:tcPr>
          <w:p w14:paraId="16AC0D48" w14:textId="77777777" w:rsidR="00B02BE4" w:rsidRPr="00664964" w:rsidRDefault="00B02BE4" w:rsidP="004B25FD">
            <w:pPr>
              <w:jc w:val="both"/>
              <w:rPr>
                <w:rFonts w:cstheme="minorHAnsi"/>
                <w:b/>
                <w:bCs/>
                <w:sz w:val="24"/>
                <w:szCs w:val="24"/>
              </w:rPr>
            </w:pPr>
            <w:r w:rsidRPr="00664964">
              <w:rPr>
                <w:rFonts w:cstheme="minorHAnsi"/>
                <w:b/>
                <w:bCs/>
                <w:sz w:val="24"/>
                <w:szCs w:val="24"/>
              </w:rPr>
              <w:lastRenderedPageBreak/>
              <w:t>Riconoscimento/Attribuzione</w:t>
            </w:r>
          </w:p>
          <w:p w14:paraId="61864C5C" w14:textId="77777777" w:rsidR="00B02BE4" w:rsidRPr="00664964" w:rsidRDefault="00B02BE4" w:rsidP="004B25FD">
            <w:pPr>
              <w:jc w:val="both"/>
              <w:rPr>
                <w:rFonts w:cstheme="minorHAnsi"/>
                <w:b/>
                <w:bCs/>
                <w:sz w:val="24"/>
                <w:szCs w:val="24"/>
              </w:rPr>
            </w:pPr>
            <w:r w:rsidRPr="00664964">
              <w:rPr>
                <w:rFonts w:cstheme="minorHAnsi"/>
                <w:b/>
                <w:bCs/>
                <w:sz w:val="24"/>
                <w:szCs w:val="24"/>
              </w:rPr>
              <w:t>beneficio a seguito di calamità</w:t>
            </w:r>
          </w:p>
          <w:p w14:paraId="782C5104" w14:textId="77777777" w:rsidR="00B02BE4" w:rsidRPr="00664964" w:rsidRDefault="00B02BE4" w:rsidP="004B25FD">
            <w:pPr>
              <w:jc w:val="both"/>
              <w:rPr>
                <w:rFonts w:cstheme="minorHAnsi"/>
                <w:b/>
                <w:bCs/>
                <w:sz w:val="24"/>
                <w:szCs w:val="24"/>
              </w:rPr>
            </w:pPr>
            <w:r w:rsidRPr="00664964">
              <w:rPr>
                <w:rFonts w:cstheme="minorHAnsi"/>
                <w:b/>
                <w:bCs/>
                <w:sz w:val="24"/>
                <w:szCs w:val="24"/>
              </w:rPr>
              <w:t>naturali</w:t>
            </w:r>
          </w:p>
          <w:p w14:paraId="572D005C" w14:textId="77777777" w:rsidR="00B02BE4" w:rsidRPr="00664964" w:rsidRDefault="00B02BE4" w:rsidP="004B25FD">
            <w:pPr>
              <w:jc w:val="both"/>
              <w:rPr>
                <w:rFonts w:cstheme="minorHAnsi"/>
                <w:sz w:val="24"/>
                <w:szCs w:val="24"/>
              </w:rPr>
            </w:pPr>
            <w:r w:rsidRPr="00664964">
              <w:rPr>
                <w:rFonts w:cstheme="minorHAnsi"/>
                <w:b/>
                <w:bCs/>
                <w:sz w:val="24"/>
                <w:szCs w:val="24"/>
              </w:rPr>
              <w:t>Contributi previsti dalle normative collegate emergenza sanitaria COVID 19 (es Buoni Spesa)</w:t>
            </w:r>
          </w:p>
        </w:tc>
        <w:tc>
          <w:tcPr>
            <w:tcW w:w="2409" w:type="dxa"/>
          </w:tcPr>
          <w:p w14:paraId="7473B7A3" w14:textId="77777777" w:rsidR="00B02BE4" w:rsidRPr="00664964" w:rsidRDefault="00B02BE4" w:rsidP="004B25FD">
            <w:pPr>
              <w:jc w:val="both"/>
              <w:rPr>
                <w:rFonts w:cstheme="minorHAnsi"/>
                <w:sz w:val="24"/>
                <w:szCs w:val="24"/>
              </w:rPr>
            </w:pPr>
            <w:r w:rsidRPr="00664964">
              <w:rPr>
                <w:rFonts w:cstheme="minorHAnsi"/>
                <w:sz w:val="24"/>
                <w:szCs w:val="24"/>
              </w:rPr>
              <w:t>1 Definizione dei criteri</w:t>
            </w:r>
          </w:p>
          <w:p w14:paraId="1658EFD7" w14:textId="77777777" w:rsidR="00B02BE4" w:rsidRPr="00664964" w:rsidRDefault="00B02BE4" w:rsidP="004B25FD">
            <w:pPr>
              <w:jc w:val="both"/>
              <w:rPr>
                <w:rFonts w:cstheme="minorHAnsi"/>
                <w:sz w:val="24"/>
                <w:szCs w:val="24"/>
              </w:rPr>
            </w:pPr>
          </w:p>
          <w:p w14:paraId="6CF5B5E3" w14:textId="77777777" w:rsidR="00001E87" w:rsidRPr="00664964" w:rsidRDefault="00001E87" w:rsidP="004B25FD">
            <w:pPr>
              <w:jc w:val="both"/>
              <w:rPr>
                <w:rFonts w:cstheme="minorHAnsi"/>
                <w:sz w:val="24"/>
                <w:szCs w:val="24"/>
              </w:rPr>
            </w:pPr>
          </w:p>
          <w:p w14:paraId="294FBACE" w14:textId="77777777" w:rsidR="00652BE6" w:rsidRPr="00664964" w:rsidRDefault="00B02BE4" w:rsidP="004B25FD">
            <w:pPr>
              <w:jc w:val="both"/>
              <w:rPr>
                <w:rFonts w:cstheme="minorHAnsi"/>
                <w:sz w:val="24"/>
                <w:szCs w:val="24"/>
              </w:rPr>
            </w:pPr>
            <w:r w:rsidRPr="00664964">
              <w:rPr>
                <w:rFonts w:cstheme="minorHAnsi"/>
                <w:sz w:val="24"/>
                <w:szCs w:val="24"/>
              </w:rPr>
              <w:t xml:space="preserve">2 Pubblicazione informativa </w:t>
            </w:r>
          </w:p>
          <w:p w14:paraId="72BE35B1" w14:textId="77777777" w:rsidR="00652BE6" w:rsidRPr="00664964" w:rsidRDefault="00652BE6" w:rsidP="004B25FD">
            <w:pPr>
              <w:jc w:val="both"/>
              <w:rPr>
                <w:rFonts w:cstheme="minorHAnsi"/>
                <w:sz w:val="24"/>
                <w:szCs w:val="24"/>
              </w:rPr>
            </w:pPr>
          </w:p>
          <w:p w14:paraId="061EC4BC" w14:textId="77777777" w:rsidR="00652BE6" w:rsidRPr="00664964" w:rsidRDefault="00652BE6" w:rsidP="004B25FD">
            <w:pPr>
              <w:jc w:val="both"/>
              <w:rPr>
                <w:rFonts w:cstheme="minorHAnsi"/>
                <w:sz w:val="24"/>
                <w:szCs w:val="24"/>
              </w:rPr>
            </w:pPr>
          </w:p>
          <w:p w14:paraId="656E1678" w14:textId="77777777" w:rsidR="00001E87" w:rsidRPr="00664964" w:rsidRDefault="00001E87" w:rsidP="004B25FD">
            <w:pPr>
              <w:jc w:val="both"/>
              <w:rPr>
                <w:rFonts w:cstheme="minorHAnsi"/>
                <w:sz w:val="24"/>
                <w:szCs w:val="24"/>
              </w:rPr>
            </w:pPr>
          </w:p>
          <w:p w14:paraId="4B60DFF2" w14:textId="77777777" w:rsidR="00001E87" w:rsidRPr="00664964" w:rsidRDefault="00001E87" w:rsidP="004B25FD">
            <w:pPr>
              <w:jc w:val="both"/>
              <w:rPr>
                <w:rFonts w:cstheme="minorHAnsi"/>
                <w:sz w:val="24"/>
                <w:szCs w:val="24"/>
              </w:rPr>
            </w:pPr>
          </w:p>
          <w:p w14:paraId="5E7C2566" w14:textId="77777777" w:rsidR="00B02BE4" w:rsidRPr="00664964" w:rsidRDefault="00B02BE4" w:rsidP="004B25FD">
            <w:pPr>
              <w:jc w:val="both"/>
              <w:rPr>
                <w:rFonts w:cstheme="minorHAnsi"/>
                <w:sz w:val="24"/>
                <w:szCs w:val="24"/>
              </w:rPr>
            </w:pPr>
            <w:r w:rsidRPr="00664964">
              <w:rPr>
                <w:rFonts w:cstheme="minorHAnsi"/>
                <w:sz w:val="24"/>
                <w:szCs w:val="24"/>
              </w:rPr>
              <w:t xml:space="preserve">3 Presentazione istanza </w:t>
            </w:r>
          </w:p>
          <w:p w14:paraId="5BB395C4" w14:textId="77777777" w:rsidR="00B02BE4" w:rsidRPr="00664964" w:rsidRDefault="00B02BE4" w:rsidP="004B25FD">
            <w:pPr>
              <w:jc w:val="both"/>
              <w:rPr>
                <w:rFonts w:cstheme="minorHAnsi"/>
                <w:sz w:val="24"/>
                <w:szCs w:val="24"/>
              </w:rPr>
            </w:pPr>
          </w:p>
          <w:p w14:paraId="138566A2" w14:textId="77777777" w:rsidR="00B02BE4" w:rsidRPr="00664964" w:rsidRDefault="00B02BE4" w:rsidP="004B25FD">
            <w:pPr>
              <w:jc w:val="both"/>
              <w:rPr>
                <w:rFonts w:cstheme="minorHAnsi"/>
                <w:sz w:val="24"/>
                <w:szCs w:val="24"/>
              </w:rPr>
            </w:pPr>
          </w:p>
          <w:p w14:paraId="7FBF13F0" w14:textId="77777777" w:rsidR="00B02BE4" w:rsidRPr="00664964" w:rsidRDefault="00001E87" w:rsidP="004B25FD">
            <w:pPr>
              <w:jc w:val="both"/>
              <w:rPr>
                <w:rFonts w:cstheme="minorHAnsi"/>
                <w:sz w:val="24"/>
                <w:szCs w:val="24"/>
              </w:rPr>
            </w:pPr>
            <w:r w:rsidRPr="00664964">
              <w:rPr>
                <w:rFonts w:cstheme="minorHAnsi"/>
                <w:sz w:val="24"/>
                <w:szCs w:val="24"/>
              </w:rPr>
              <w:t>4</w:t>
            </w:r>
            <w:r w:rsidR="00B02BE4" w:rsidRPr="00664964">
              <w:rPr>
                <w:rFonts w:cstheme="minorHAnsi"/>
                <w:sz w:val="24"/>
                <w:szCs w:val="24"/>
              </w:rPr>
              <w:t>. Riconoscimento indennizzo</w:t>
            </w:r>
            <w:r w:rsidRPr="00664964">
              <w:rPr>
                <w:rFonts w:cstheme="minorHAnsi"/>
                <w:sz w:val="24"/>
                <w:szCs w:val="24"/>
              </w:rPr>
              <w:t>/contributo</w:t>
            </w:r>
          </w:p>
          <w:p w14:paraId="606CDC24" w14:textId="77777777" w:rsidR="00B02BE4" w:rsidRPr="00664964" w:rsidRDefault="00B02BE4" w:rsidP="004B25FD">
            <w:pPr>
              <w:jc w:val="both"/>
              <w:rPr>
                <w:rFonts w:cstheme="minorHAnsi"/>
                <w:sz w:val="24"/>
                <w:szCs w:val="24"/>
              </w:rPr>
            </w:pPr>
          </w:p>
          <w:p w14:paraId="4B4637F4" w14:textId="77777777" w:rsidR="00B02BE4" w:rsidRPr="00664964" w:rsidRDefault="00B02BE4" w:rsidP="004B25FD">
            <w:pPr>
              <w:jc w:val="both"/>
              <w:rPr>
                <w:rFonts w:cstheme="minorHAnsi"/>
                <w:sz w:val="24"/>
                <w:szCs w:val="24"/>
              </w:rPr>
            </w:pPr>
          </w:p>
        </w:tc>
        <w:tc>
          <w:tcPr>
            <w:tcW w:w="2977" w:type="dxa"/>
          </w:tcPr>
          <w:p w14:paraId="5FDD748A" w14:textId="77777777" w:rsidR="00652BE6" w:rsidRPr="00664964" w:rsidRDefault="00652BE6" w:rsidP="004B25FD">
            <w:pPr>
              <w:jc w:val="both"/>
              <w:rPr>
                <w:rFonts w:cstheme="minorHAnsi"/>
                <w:sz w:val="24"/>
                <w:szCs w:val="24"/>
              </w:rPr>
            </w:pPr>
            <w:r w:rsidRPr="00664964">
              <w:rPr>
                <w:rFonts w:cstheme="minorHAnsi"/>
                <w:sz w:val="24"/>
                <w:szCs w:val="24"/>
              </w:rPr>
              <w:t xml:space="preserve">Mancata </w:t>
            </w:r>
            <w:proofErr w:type="spellStart"/>
            <w:r w:rsidRPr="00664964">
              <w:rPr>
                <w:rFonts w:cstheme="minorHAnsi"/>
                <w:sz w:val="24"/>
                <w:szCs w:val="24"/>
              </w:rPr>
              <w:t>predefinzione</w:t>
            </w:r>
            <w:proofErr w:type="spellEnd"/>
            <w:r w:rsidRPr="00664964">
              <w:rPr>
                <w:rFonts w:cstheme="minorHAnsi"/>
                <w:sz w:val="24"/>
                <w:szCs w:val="24"/>
              </w:rPr>
              <w:t xml:space="preserve"> dei criteri</w:t>
            </w:r>
          </w:p>
          <w:p w14:paraId="4DCCB75C" w14:textId="77777777" w:rsidR="00652BE6" w:rsidRPr="00664964" w:rsidRDefault="00652BE6" w:rsidP="004B25FD">
            <w:pPr>
              <w:jc w:val="both"/>
              <w:rPr>
                <w:rFonts w:cstheme="minorHAnsi"/>
                <w:sz w:val="24"/>
                <w:szCs w:val="24"/>
              </w:rPr>
            </w:pPr>
          </w:p>
          <w:p w14:paraId="41A32D79" w14:textId="77777777" w:rsidR="00652BE6" w:rsidRPr="00664964" w:rsidRDefault="00652BE6" w:rsidP="004B25FD">
            <w:pPr>
              <w:jc w:val="both"/>
              <w:rPr>
                <w:rFonts w:cstheme="minorHAnsi"/>
                <w:sz w:val="24"/>
                <w:szCs w:val="24"/>
              </w:rPr>
            </w:pPr>
          </w:p>
          <w:p w14:paraId="2C1447C3" w14:textId="77777777" w:rsidR="00B02BE4" w:rsidRPr="00664964" w:rsidRDefault="00B02BE4" w:rsidP="004B25FD">
            <w:pPr>
              <w:jc w:val="both"/>
              <w:rPr>
                <w:rFonts w:cstheme="minorHAnsi"/>
                <w:sz w:val="24"/>
                <w:szCs w:val="24"/>
              </w:rPr>
            </w:pPr>
            <w:r w:rsidRPr="00664964">
              <w:rPr>
                <w:rFonts w:cstheme="minorHAnsi"/>
                <w:sz w:val="24"/>
                <w:szCs w:val="24"/>
              </w:rPr>
              <w:t>pubblicazione non adeguata avviso in merito ai benefici</w:t>
            </w:r>
          </w:p>
          <w:p w14:paraId="2111BE49" w14:textId="77777777" w:rsidR="00B02BE4" w:rsidRPr="00664964" w:rsidRDefault="00B02BE4" w:rsidP="004B25FD">
            <w:pPr>
              <w:jc w:val="both"/>
              <w:rPr>
                <w:rFonts w:cstheme="minorHAnsi"/>
                <w:sz w:val="24"/>
                <w:szCs w:val="24"/>
              </w:rPr>
            </w:pPr>
          </w:p>
          <w:p w14:paraId="40BDC412" w14:textId="77777777" w:rsidR="00652BE6" w:rsidRPr="00664964" w:rsidRDefault="00652BE6" w:rsidP="004B25FD">
            <w:pPr>
              <w:jc w:val="both"/>
              <w:rPr>
                <w:rFonts w:cstheme="minorHAnsi"/>
                <w:sz w:val="24"/>
                <w:szCs w:val="24"/>
              </w:rPr>
            </w:pPr>
          </w:p>
          <w:p w14:paraId="4B17C04E" w14:textId="77777777" w:rsidR="00652BE6" w:rsidRPr="00664964" w:rsidRDefault="00652BE6" w:rsidP="004B25FD">
            <w:pPr>
              <w:jc w:val="both"/>
              <w:rPr>
                <w:rFonts w:cstheme="minorHAnsi"/>
                <w:sz w:val="24"/>
                <w:szCs w:val="24"/>
              </w:rPr>
            </w:pPr>
          </w:p>
          <w:p w14:paraId="69393B0A" w14:textId="77777777" w:rsidR="00652BE6" w:rsidRPr="00664964" w:rsidRDefault="00652BE6" w:rsidP="004B25FD">
            <w:pPr>
              <w:jc w:val="both"/>
              <w:rPr>
                <w:rFonts w:cstheme="minorHAnsi"/>
                <w:sz w:val="24"/>
                <w:szCs w:val="24"/>
              </w:rPr>
            </w:pPr>
          </w:p>
          <w:p w14:paraId="539ACC24" w14:textId="77777777" w:rsidR="00B02BE4" w:rsidRPr="00664964" w:rsidRDefault="00B02BE4" w:rsidP="004B25FD">
            <w:pPr>
              <w:jc w:val="both"/>
              <w:rPr>
                <w:rFonts w:cstheme="minorHAnsi"/>
                <w:sz w:val="24"/>
                <w:szCs w:val="24"/>
              </w:rPr>
            </w:pPr>
            <w:r w:rsidRPr="00664964">
              <w:rPr>
                <w:rFonts w:cstheme="minorHAnsi"/>
                <w:sz w:val="24"/>
                <w:szCs w:val="24"/>
              </w:rPr>
              <w:t>mancata motivazione del non rispetto dell'ordine di presentazione delle istanze</w:t>
            </w:r>
          </w:p>
          <w:p w14:paraId="7496754A" w14:textId="77777777" w:rsidR="00B02BE4" w:rsidRPr="00664964" w:rsidRDefault="00B02BE4" w:rsidP="004B25FD">
            <w:pPr>
              <w:jc w:val="both"/>
              <w:rPr>
                <w:rFonts w:cstheme="minorHAnsi"/>
                <w:sz w:val="24"/>
                <w:szCs w:val="24"/>
              </w:rPr>
            </w:pPr>
          </w:p>
          <w:p w14:paraId="4B1E8D85" w14:textId="77777777" w:rsidR="00B02BE4" w:rsidRPr="00664964" w:rsidRDefault="00B02BE4" w:rsidP="004B25FD">
            <w:pPr>
              <w:jc w:val="both"/>
              <w:rPr>
                <w:rFonts w:cstheme="minorHAnsi"/>
                <w:sz w:val="24"/>
                <w:szCs w:val="24"/>
              </w:rPr>
            </w:pPr>
            <w:r w:rsidRPr="00664964">
              <w:rPr>
                <w:rFonts w:cstheme="minorHAnsi"/>
                <w:sz w:val="24"/>
                <w:szCs w:val="24"/>
              </w:rPr>
              <w:t xml:space="preserve"> Discrezionalità nella individuazione dei soggetti a cui destinare vantaggi economici, agevolazioni ed esenzioni</w:t>
            </w:r>
          </w:p>
          <w:p w14:paraId="6E28080C" w14:textId="77777777" w:rsidR="00B02BE4" w:rsidRPr="00664964" w:rsidRDefault="00B02BE4" w:rsidP="004B25FD">
            <w:pPr>
              <w:jc w:val="both"/>
              <w:rPr>
                <w:rFonts w:cstheme="minorHAnsi"/>
                <w:sz w:val="24"/>
                <w:szCs w:val="24"/>
              </w:rPr>
            </w:pPr>
          </w:p>
          <w:p w14:paraId="10C9A14F" w14:textId="77777777" w:rsidR="00B02BE4" w:rsidRPr="00664964" w:rsidRDefault="00B02BE4" w:rsidP="004B25FD">
            <w:pPr>
              <w:jc w:val="both"/>
              <w:rPr>
                <w:rFonts w:cstheme="minorHAnsi"/>
                <w:sz w:val="24"/>
                <w:szCs w:val="24"/>
              </w:rPr>
            </w:pPr>
            <w:r w:rsidRPr="00664964">
              <w:rPr>
                <w:rFonts w:cstheme="minorHAnsi"/>
                <w:sz w:val="24"/>
                <w:szCs w:val="24"/>
              </w:rPr>
              <w:t xml:space="preserve"> Discrezionalità nella determinazione delle somme o dei vantaggi da attribuire </w:t>
            </w:r>
          </w:p>
          <w:p w14:paraId="223E0B60" w14:textId="77777777" w:rsidR="00B02BE4" w:rsidRPr="00664964" w:rsidRDefault="00B02BE4" w:rsidP="004B25FD">
            <w:pPr>
              <w:jc w:val="both"/>
              <w:rPr>
                <w:rFonts w:cstheme="minorHAnsi"/>
                <w:sz w:val="24"/>
                <w:szCs w:val="24"/>
              </w:rPr>
            </w:pPr>
          </w:p>
          <w:p w14:paraId="414713C7" w14:textId="77777777" w:rsidR="00B02BE4" w:rsidRPr="00664964" w:rsidRDefault="00B02BE4" w:rsidP="004B25FD">
            <w:pPr>
              <w:jc w:val="both"/>
              <w:rPr>
                <w:rFonts w:cstheme="minorHAnsi"/>
                <w:sz w:val="24"/>
                <w:szCs w:val="24"/>
              </w:rPr>
            </w:pPr>
            <w:r w:rsidRPr="00664964">
              <w:rPr>
                <w:rFonts w:cstheme="minorHAnsi"/>
                <w:sz w:val="24"/>
                <w:szCs w:val="24"/>
              </w:rPr>
              <w:lastRenderedPageBreak/>
              <w:t xml:space="preserve">Inadeguatezza della documentazione per l'accesso ai vantaggi che può determinare eventuali disparità di trattamento </w:t>
            </w:r>
          </w:p>
          <w:p w14:paraId="5ECE9215" w14:textId="77777777" w:rsidR="00B02BE4" w:rsidRPr="00664964" w:rsidRDefault="00B02BE4" w:rsidP="004B25FD">
            <w:pPr>
              <w:jc w:val="both"/>
              <w:rPr>
                <w:rFonts w:cstheme="minorHAnsi"/>
                <w:sz w:val="24"/>
                <w:szCs w:val="24"/>
              </w:rPr>
            </w:pPr>
          </w:p>
          <w:p w14:paraId="35C712D6" w14:textId="77777777" w:rsidR="00B02BE4" w:rsidRPr="00664964" w:rsidRDefault="00B02BE4" w:rsidP="004B25FD">
            <w:pPr>
              <w:jc w:val="both"/>
              <w:rPr>
                <w:rFonts w:cstheme="minorHAnsi"/>
                <w:sz w:val="24"/>
                <w:szCs w:val="24"/>
              </w:rPr>
            </w:pPr>
            <w:r w:rsidRPr="00664964">
              <w:rPr>
                <w:rFonts w:cstheme="minorHAnsi"/>
                <w:sz w:val="24"/>
                <w:szCs w:val="24"/>
              </w:rPr>
              <w:t>Conflitto di interessi</w:t>
            </w:r>
          </w:p>
          <w:p w14:paraId="312A621A" w14:textId="77777777" w:rsidR="00B02BE4" w:rsidRPr="00664964" w:rsidRDefault="00B02BE4" w:rsidP="004B25FD">
            <w:pPr>
              <w:jc w:val="both"/>
              <w:rPr>
                <w:rFonts w:cstheme="minorHAnsi"/>
                <w:sz w:val="24"/>
                <w:szCs w:val="24"/>
              </w:rPr>
            </w:pPr>
            <w:r w:rsidRPr="00664964">
              <w:rPr>
                <w:rFonts w:cstheme="minorHAnsi"/>
                <w:sz w:val="24"/>
                <w:szCs w:val="24"/>
              </w:rPr>
              <w:t xml:space="preserve"> </w:t>
            </w:r>
          </w:p>
          <w:p w14:paraId="4202486D" w14:textId="77777777" w:rsidR="00B02BE4" w:rsidRPr="00664964" w:rsidRDefault="00B02BE4" w:rsidP="004B25FD">
            <w:pPr>
              <w:jc w:val="both"/>
              <w:rPr>
                <w:rFonts w:cstheme="minorHAnsi"/>
                <w:sz w:val="24"/>
                <w:szCs w:val="24"/>
              </w:rPr>
            </w:pPr>
          </w:p>
        </w:tc>
        <w:tc>
          <w:tcPr>
            <w:tcW w:w="1672" w:type="dxa"/>
          </w:tcPr>
          <w:p w14:paraId="6CA1544A" w14:textId="77777777" w:rsidR="00B02BE4" w:rsidRPr="00664964" w:rsidRDefault="00B02BE4" w:rsidP="004B25FD">
            <w:pPr>
              <w:jc w:val="center"/>
              <w:rPr>
                <w:rFonts w:cstheme="minorHAnsi"/>
                <w:color w:val="FFC000"/>
                <w:sz w:val="24"/>
                <w:szCs w:val="24"/>
              </w:rPr>
            </w:pPr>
          </w:p>
          <w:p w14:paraId="042B7ACC" w14:textId="77777777" w:rsidR="00B02BE4" w:rsidRPr="00664964" w:rsidRDefault="00B02BE4" w:rsidP="004B25FD">
            <w:pPr>
              <w:jc w:val="center"/>
              <w:rPr>
                <w:rFonts w:cstheme="minorHAnsi"/>
                <w:color w:val="FFC000"/>
                <w:sz w:val="24"/>
                <w:szCs w:val="24"/>
              </w:rPr>
            </w:pPr>
          </w:p>
          <w:p w14:paraId="13128468" w14:textId="77777777" w:rsidR="00B02BE4" w:rsidRPr="00664964" w:rsidRDefault="00B02BE4" w:rsidP="004B25FD">
            <w:pPr>
              <w:jc w:val="center"/>
              <w:rPr>
                <w:rFonts w:cstheme="minorHAnsi"/>
                <w:color w:val="FFC000"/>
                <w:sz w:val="24"/>
                <w:szCs w:val="24"/>
              </w:rPr>
            </w:pPr>
          </w:p>
          <w:p w14:paraId="486E4845" w14:textId="77777777" w:rsidR="00B02BE4" w:rsidRPr="00664964" w:rsidRDefault="00B02BE4" w:rsidP="004B25FD">
            <w:pPr>
              <w:jc w:val="center"/>
              <w:rPr>
                <w:rFonts w:cstheme="minorHAnsi"/>
                <w:sz w:val="24"/>
                <w:szCs w:val="24"/>
              </w:rPr>
            </w:pPr>
            <w:r w:rsidRPr="00664964">
              <w:rPr>
                <w:rFonts w:cstheme="minorHAnsi"/>
                <w:noProof/>
                <w:sz w:val="24"/>
                <w:szCs w:val="24"/>
                <w:lang w:eastAsia="it-IT"/>
              </w:rPr>
              <w:drawing>
                <wp:inline distT="0" distB="0" distL="0" distR="0" wp14:anchorId="4D015B86" wp14:editId="482110DA">
                  <wp:extent cx="355600" cy="358069"/>
                  <wp:effectExtent l="0" t="0" r="6350" b="4445"/>
                  <wp:docPr id="4107" name="Immagin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49D76BA3" w14:textId="77777777" w:rsidR="00B02BE4" w:rsidRPr="00664964" w:rsidRDefault="00B02BE4" w:rsidP="004B25FD">
            <w:pPr>
              <w:jc w:val="center"/>
              <w:rPr>
                <w:rFonts w:cstheme="minorHAnsi"/>
                <w:sz w:val="24"/>
                <w:szCs w:val="24"/>
              </w:rPr>
            </w:pPr>
            <w:r w:rsidRPr="00664964">
              <w:rPr>
                <w:rFonts w:cstheme="minorHAnsi"/>
                <w:sz w:val="24"/>
                <w:szCs w:val="24"/>
              </w:rPr>
              <w:t>Probabilità media</w:t>
            </w:r>
          </w:p>
          <w:p w14:paraId="68492D9F" w14:textId="77777777" w:rsidR="00B02BE4" w:rsidRPr="00664964" w:rsidRDefault="00B02BE4" w:rsidP="004B25FD">
            <w:pPr>
              <w:jc w:val="center"/>
              <w:rPr>
                <w:rFonts w:cstheme="minorHAnsi"/>
                <w:sz w:val="24"/>
                <w:szCs w:val="24"/>
              </w:rPr>
            </w:pPr>
            <w:r w:rsidRPr="00664964">
              <w:rPr>
                <w:rFonts w:cstheme="minorHAnsi"/>
                <w:sz w:val="24"/>
                <w:szCs w:val="24"/>
              </w:rPr>
              <w:t>Impatto medio</w:t>
            </w:r>
          </w:p>
          <w:p w14:paraId="5A680BB2" w14:textId="77777777" w:rsidR="00B02BE4" w:rsidRPr="00664964" w:rsidRDefault="00B02BE4" w:rsidP="004B25FD">
            <w:pPr>
              <w:jc w:val="center"/>
              <w:rPr>
                <w:rFonts w:cstheme="minorHAnsi"/>
                <w:sz w:val="24"/>
                <w:szCs w:val="24"/>
              </w:rPr>
            </w:pPr>
          </w:p>
        </w:tc>
        <w:tc>
          <w:tcPr>
            <w:tcW w:w="3568" w:type="dxa"/>
          </w:tcPr>
          <w:p w14:paraId="64958AD2" w14:textId="77777777" w:rsidR="00652BE6" w:rsidRPr="00664964" w:rsidRDefault="00001E87" w:rsidP="004B25FD">
            <w:pPr>
              <w:jc w:val="both"/>
              <w:rPr>
                <w:rFonts w:cstheme="minorHAnsi"/>
                <w:sz w:val="24"/>
                <w:szCs w:val="24"/>
              </w:rPr>
            </w:pPr>
            <w:r w:rsidRPr="00664964">
              <w:rPr>
                <w:rFonts w:cstheme="minorHAnsi"/>
                <w:sz w:val="24"/>
                <w:szCs w:val="24"/>
              </w:rPr>
              <w:t xml:space="preserve">Indicare le normative eccezionali e </w:t>
            </w:r>
            <w:proofErr w:type="spellStart"/>
            <w:r w:rsidRPr="00664964">
              <w:rPr>
                <w:rFonts w:cstheme="minorHAnsi"/>
                <w:sz w:val="24"/>
                <w:szCs w:val="24"/>
              </w:rPr>
              <w:t>deregotorie</w:t>
            </w:r>
            <w:proofErr w:type="spellEnd"/>
            <w:r w:rsidRPr="00664964">
              <w:rPr>
                <w:rFonts w:cstheme="minorHAnsi"/>
                <w:sz w:val="24"/>
                <w:szCs w:val="24"/>
              </w:rPr>
              <w:t xml:space="preserve"> che prevedono i contributi</w:t>
            </w:r>
          </w:p>
          <w:p w14:paraId="57FB8E5A" w14:textId="77777777" w:rsidR="00001E87" w:rsidRPr="00664964" w:rsidRDefault="00001E87" w:rsidP="004B25FD">
            <w:pPr>
              <w:jc w:val="both"/>
              <w:rPr>
                <w:rFonts w:cstheme="minorHAnsi"/>
                <w:sz w:val="24"/>
                <w:szCs w:val="24"/>
              </w:rPr>
            </w:pPr>
            <w:r w:rsidRPr="00664964">
              <w:rPr>
                <w:rFonts w:cstheme="minorHAnsi"/>
                <w:sz w:val="24"/>
                <w:szCs w:val="24"/>
              </w:rPr>
              <w:t xml:space="preserve">Adottare atti di </w:t>
            </w:r>
            <w:proofErr w:type="spellStart"/>
            <w:r w:rsidRPr="00664964">
              <w:rPr>
                <w:rFonts w:cstheme="minorHAnsi"/>
                <w:sz w:val="24"/>
                <w:szCs w:val="24"/>
              </w:rPr>
              <w:t>definzione</w:t>
            </w:r>
            <w:proofErr w:type="spellEnd"/>
            <w:r w:rsidRPr="00664964">
              <w:rPr>
                <w:rFonts w:cstheme="minorHAnsi"/>
                <w:sz w:val="24"/>
                <w:szCs w:val="24"/>
              </w:rPr>
              <w:t xml:space="preserve"> di criteri</w:t>
            </w:r>
          </w:p>
          <w:p w14:paraId="1CE2DD85" w14:textId="77777777" w:rsidR="00652BE6" w:rsidRPr="00664964" w:rsidRDefault="00652BE6" w:rsidP="004B25FD">
            <w:pPr>
              <w:jc w:val="both"/>
              <w:rPr>
                <w:rFonts w:cstheme="minorHAnsi"/>
                <w:sz w:val="24"/>
                <w:szCs w:val="24"/>
              </w:rPr>
            </w:pPr>
          </w:p>
          <w:p w14:paraId="4658EF36" w14:textId="77777777" w:rsidR="00B02BE4" w:rsidRPr="00664964" w:rsidRDefault="00B02BE4" w:rsidP="004B25FD">
            <w:pPr>
              <w:jc w:val="both"/>
              <w:rPr>
                <w:rFonts w:cstheme="minorHAnsi"/>
                <w:sz w:val="24"/>
                <w:szCs w:val="24"/>
              </w:rPr>
            </w:pPr>
            <w:r w:rsidRPr="00664964">
              <w:rPr>
                <w:rFonts w:cstheme="minorHAnsi"/>
                <w:sz w:val="24"/>
                <w:szCs w:val="24"/>
              </w:rPr>
              <w:t xml:space="preserve">Ampia informazione ai cittadini sulla possibilità di presentare istanza periodica </w:t>
            </w:r>
          </w:p>
          <w:p w14:paraId="5CDDD7C9" w14:textId="77777777" w:rsidR="00B02BE4" w:rsidRPr="00664964" w:rsidRDefault="00B02BE4" w:rsidP="004B25FD">
            <w:pPr>
              <w:jc w:val="both"/>
              <w:rPr>
                <w:rFonts w:cstheme="minorHAnsi"/>
                <w:sz w:val="24"/>
                <w:szCs w:val="24"/>
              </w:rPr>
            </w:pPr>
          </w:p>
          <w:p w14:paraId="45AC2CCF" w14:textId="77777777" w:rsidR="00B02BE4" w:rsidRPr="00664964" w:rsidRDefault="00B02BE4" w:rsidP="004B25FD">
            <w:pPr>
              <w:jc w:val="both"/>
              <w:rPr>
                <w:rFonts w:cstheme="minorHAnsi"/>
                <w:sz w:val="24"/>
                <w:szCs w:val="24"/>
              </w:rPr>
            </w:pPr>
            <w:r w:rsidRPr="00664964">
              <w:rPr>
                <w:rFonts w:cstheme="minorHAnsi"/>
                <w:sz w:val="24"/>
                <w:szCs w:val="24"/>
              </w:rPr>
              <w:t xml:space="preserve">Indicazione il Responsabile del Procedimento nell'atto </w:t>
            </w:r>
          </w:p>
          <w:p w14:paraId="793FE586" w14:textId="77777777" w:rsidR="00B02BE4" w:rsidRPr="00664964" w:rsidRDefault="00B02BE4" w:rsidP="004B25FD">
            <w:pPr>
              <w:jc w:val="both"/>
              <w:rPr>
                <w:rFonts w:cstheme="minorHAnsi"/>
                <w:sz w:val="24"/>
                <w:szCs w:val="24"/>
              </w:rPr>
            </w:pPr>
          </w:p>
          <w:p w14:paraId="23554E33" w14:textId="77777777" w:rsidR="00B02BE4" w:rsidRPr="00664964" w:rsidRDefault="00B02BE4" w:rsidP="004B25FD">
            <w:pPr>
              <w:jc w:val="both"/>
              <w:rPr>
                <w:rFonts w:cstheme="minorHAnsi"/>
                <w:sz w:val="24"/>
                <w:szCs w:val="24"/>
              </w:rPr>
            </w:pPr>
            <w:r w:rsidRPr="00664964">
              <w:rPr>
                <w:rFonts w:cstheme="minorHAnsi"/>
                <w:sz w:val="24"/>
                <w:szCs w:val="24"/>
              </w:rPr>
              <w:t>Motivare, negli atti di concessione, i criteri di ammissione, assegnazione ed erogazione</w:t>
            </w:r>
          </w:p>
          <w:p w14:paraId="1AA5D292" w14:textId="77777777" w:rsidR="00B02BE4" w:rsidRPr="00664964" w:rsidRDefault="00B02BE4" w:rsidP="004B25FD">
            <w:pPr>
              <w:jc w:val="both"/>
              <w:rPr>
                <w:rFonts w:cstheme="minorHAnsi"/>
                <w:sz w:val="24"/>
                <w:szCs w:val="24"/>
              </w:rPr>
            </w:pPr>
          </w:p>
          <w:p w14:paraId="668BEEEC" w14:textId="77777777" w:rsidR="00B02BE4" w:rsidRPr="00664964" w:rsidRDefault="00B02BE4" w:rsidP="004B25FD">
            <w:pPr>
              <w:jc w:val="both"/>
              <w:rPr>
                <w:rFonts w:cstheme="minorHAnsi"/>
                <w:sz w:val="24"/>
                <w:szCs w:val="24"/>
              </w:rPr>
            </w:pPr>
            <w:r w:rsidRPr="00664964">
              <w:rPr>
                <w:rFonts w:cstheme="minorHAnsi"/>
                <w:sz w:val="24"/>
                <w:szCs w:val="24"/>
              </w:rPr>
              <w:t>Definizione della documentazione e della modulistica che garantisca il controllo sulla legittimità delle dichiarazioni rese</w:t>
            </w:r>
          </w:p>
          <w:p w14:paraId="2159C34E" w14:textId="77777777" w:rsidR="00B66313" w:rsidRPr="00664964" w:rsidRDefault="00B66313" w:rsidP="004B25FD">
            <w:pPr>
              <w:jc w:val="both"/>
              <w:rPr>
                <w:rFonts w:cstheme="minorHAnsi"/>
                <w:sz w:val="24"/>
                <w:szCs w:val="24"/>
              </w:rPr>
            </w:pPr>
          </w:p>
          <w:p w14:paraId="0BA64C93" w14:textId="77777777" w:rsidR="00B02BE4" w:rsidRPr="00664964" w:rsidRDefault="00B66313" w:rsidP="004B25FD">
            <w:pPr>
              <w:jc w:val="both"/>
              <w:rPr>
                <w:rFonts w:cstheme="minorHAnsi"/>
                <w:sz w:val="24"/>
                <w:szCs w:val="24"/>
              </w:rPr>
            </w:pPr>
            <w:r w:rsidRPr="00664964">
              <w:rPr>
                <w:rFonts w:cstheme="minorHAnsi"/>
                <w:sz w:val="24"/>
                <w:szCs w:val="24"/>
              </w:rPr>
              <w:t>Ove necessario, presentazione della relazione dell’assistente sociale</w:t>
            </w:r>
          </w:p>
          <w:p w14:paraId="357521B8" w14:textId="77777777" w:rsidR="00B66313" w:rsidRPr="00664964" w:rsidRDefault="00B66313" w:rsidP="004B25FD">
            <w:pPr>
              <w:jc w:val="both"/>
              <w:rPr>
                <w:rFonts w:cstheme="minorHAnsi"/>
                <w:sz w:val="24"/>
                <w:szCs w:val="24"/>
              </w:rPr>
            </w:pPr>
          </w:p>
          <w:p w14:paraId="699B64F6" w14:textId="77777777" w:rsidR="00B02BE4" w:rsidRPr="00664964" w:rsidRDefault="00B02BE4" w:rsidP="004B25FD">
            <w:pPr>
              <w:jc w:val="both"/>
              <w:rPr>
                <w:rFonts w:cstheme="minorHAnsi"/>
                <w:sz w:val="24"/>
                <w:szCs w:val="24"/>
              </w:rPr>
            </w:pPr>
            <w:r w:rsidRPr="00664964">
              <w:rPr>
                <w:rFonts w:cstheme="minorHAnsi"/>
                <w:sz w:val="24"/>
                <w:szCs w:val="24"/>
              </w:rPr>
              <w:t xml:space="preserve">Acquisizione delle dichiarazioni relative alla inesistenza di cause di incompatibilità, conflitto di interesse od obbligo di astensione e indicazione degli estremi dei documenti acquisiti </w:t>
            </w:r>
          </w:p>
          <w:p w14:paraId="097D1866" w14:textId="77777777" w:rsidR="00B02BE4" w:rsidRPr="00664964" w:rsidRDefault="00B02BE4" w:rsidP="004B25FD">
            <w:pPr>
              <w:jc w:val="both"/>
              <w:rPr>
                <w:rFonts w:cstheme="minorHAnsi"/>
                <w:sz w:val="24"/>
                <w:szCs w:val="24"/>
              </w:rPr>
            </w:pPr>
          </w:p>
        </w:tc>
        <w:tc>
          <w:tcPr>
            <w:tcW w:w="1134" w:type="dxa"/>
          </w:tcPr>
          <w:p w14:paraId="1F1DAB2B" w14:textId="77777777" w:rsidR="00B02BE4" w:rsidRPr="00664964" w:rsidRDefault="00B02BE4" w:rsidP="004B25FD">
            <w:pPr>
              <w:rPr>
                <w:rFonts w:cstheme="minorHAnsi"/>
                <w:sz w:val="24"/>
                <w:szCs w:val="24"/>
              </w:rPr>
            </w:pPr>
            <w:r w:rsidRPr="00664964">
              <w:rPr>
                <w:rFonts w:cstheme="minorHAnsi"/>
                <w:sz w:val="24"/>
                <w:szCs w:val="24"/>
              </w:rPr>
              <w:lastRenderedPageBreak/>
              <w:t>conferma</w:t>
            </w:r>
          </w:p>
        </w:tc>
        <w:tc>
          <w:tcPr>
            <w:tcW w:w="1134" w:type="dxa"/>
          </w:tcPr>
          <w:p w14:paraId="503C473E" w14:textId="77777777" w:rsidR="00B02BE4" w:rsidRPr="00664964" w:rsidRDefault="00B02BE4" w:rsidP="004B25FD">
            <w:pPr>
              <w:rPr>
                <w:rFonts w:cstheme="minorHAnsi"/>
                <w:sz w:val="24"/>
                <w:szCs w:val="24"/>
              </w:rPr>
            </w:pPr>
            <w:r w:rsidRPr="00664964">
              <w:rPr>
                <w:rFonts w:cstheme="minorHAnsi"/>
                <w:sz w:val="24"/>
                <w:szCs w:val="24"/>
              </w:rPr>
              <w:t>conferma</w:t>
            </w:r>
          </w:p>
        </w:tc>
      </w:tr>
    </w:tbl>
    <w:p w14:paraId="36A0D8E9" w14:textId="77777777" w:rsidR="001B07FF" w:rsidRPr="00664964" w:rsidRDefault="001B07FF" w:rsidP="001B124A">
      <w:pPr>
        <w:pStyle w:val="Paragrafoelenco"/>
        <w:ind w:left="360"/>
        <w:rPr>
          <w:rFonts w:cstheme="minorHAnsi"/>
          <w:sz w:val="24"/>
          <w:szCs w:val="24"/>
        </w:rPr>
      </w:pPr>
    </w:p>
    <w:p w14:paraId="7F059854" w14:textId="77777777" w:rsidR="00143854" w:rsidRPr="00664964" w:rsidRDefault="00143854" w:rsidP="002B7607">
      <w:pPr>
        <w:rPr>
          <w:rFonts w:cstheme="minorHAnsi"/>
          <w:b/>
          <w:bCs/>
          <w:sz w:val="24"/>
          <w:szCs w:val="24"/>
        </w:rPr>
      </w:pPr>
    </w:p>
    <w:p w14:paraId="14B1DBC2" w14:textId="77777777" w:rsidR="002643D0" w:rsidRPr="00664964" w:rsidRDefault="002643D0" w:rsidP="002B7607">
      <w:pPr>
        <w:rPr>
          <w:rFonts w:cstheme="minorHAnsi"/>
          <w:b/>
          <w:bCs/>
          <w:sz w:val="24"/>
          <w:szCs w:val="24"/>
        </w:rPr>
      </w:pPr>
    </w:p>
    <w:p w14:paraId="06486417" w14:textId="0361E957" w:rsidR="00AB14CC" w:rsidRDefault="00AB14CC">
      <w:pPr>
        <w:rPr>
          <w:rFonts w:cstheme="minorHAnsi"/>
          <w:b/>
          <w:bCs/>
          <w:sz w:val="24"/>
          <w:szCs w:val="24"/>
        </w:rPr>
      </w:pPr>
      <w:r>
        <w:rPr>
          <w:rFonts w:cstheme="minorHAnsi"/>
          <w:b/>
          <w:bCs/>
          <w:sz w:val="24"/>
          <w:szCs w:val="24"/>
        </w:rPr>
        <w:br w:type="page"/>
      </w:r>
    </w:p>
    <w:p w14:paraId="5E41665A" w14:textId="77777777" w:rsidR="002643D0" w:rsidRPr="00664964" w:rsidRDefault="002643D0" w:rsidP="002B7607">
      <w:pPr>
        <w:rPr>
          <w:rFonts w:cstheme="minorHAnsi"/>
          <w:b/>
          <w:bCs/>
          <w:sz w:val="24"/>
          <w:szCs w:val="24"/>
        </w:rPr>
      </w:pPr>
    </w:p>
    <w:p w14:paraId="22348C31" w14:textId="77777777" w:rsidR="0041674B" w:rsidRPr="00664964" w:rsidRDefault="0041674B" w:rsidP="00E8335D">
      <w:pPr>
        <w:rPr>
          <w:rFonts w:cstheme="minorHAnsi"/>
          <w:b/>
          <w:bCs/>
          <w:caps/>
          <w:sz w:val="24"/>
          <w:szCs w:val="24"/>
        </w:rPr>
      </w:pPr>
      <w:r w:rsidRPr="00664964">
        <w:rPr>
          <w:rFonts w:cstheme="minorHAnsi"/>
          <w:b/>
          <w:bCs/>
          <w:sz w:val="24"/>
          <w:szCs w:val="24"/>
        </w:rPr>
        <w:t xml:space="preserve">AREA DI RISCHIO: </w:t>
      </w:r>
      <w:r w:rsidR="00B369A4" w:rsidRPr="00664964">
        <w:rPr>
          <w:rFonts w:cstheme="minorHAnsi"/>
          <w:b/>
          <w:bCs/>
          <w:caps/>
          <w:sz w:val="24"/>
          <w:szCs w:val="24"/>
        </w:rPr>
        <w:t>contratti pubblici -</w:t>
      </w:r>
      <w:r w:rsidR="004510C9" w:rsidRPr="00664964">
        <w:rPr>
          <w:rFonts w:cstheme="minorHAnsi"/>
          <w:b/>
          <w:bCs/>
          <w:caps/>
          <w:sz w:val="24"/>
          <w:szCs w:val="24"/>
        </w:rPr>
        <w:t xml:space="preserve"> </w:t>
      </w:r>
      <w:r w:rsidR="00B369A4" w:rsidRPr="00664964">
        <w:rPr>
          <w:rFonts w:cstheme="minorHAnsi"/>
          <w:b/>
          <w:bCs/>
          <w:caps/>
          <w:sz w:val="24"/>
          <w:szCs w:val="24"/>
        </w:rPr>
        <w:t xml:space="preserve">affidamento lavori, servizi e forniture </w:t>
      </w:r>
      <w:r w:rsidR="00B369A4" w:rsidRPr="00664964">
        <w:rPr>
          <w:rFonts w:cstheme="minorHAnsi"/>
          <w:b/>
          <w:bCs/>
          <w:sz w:val="24"/>
          <w:szCs w:val="24"/>
        </w:rPr>
        <w:t>(lettera b, comma 16 art. 1 della legge 190/2012</w:t>
      </w:r>
      <w:r w:rsidR="004510C9" w:rsidRPr="00664964">
        <w:rPr>
          <w:rFonts w:cstheme="minorHAnsi"/>
          <w:b/>
          <w:bCs/>
          <w:sz w:val="24"/>
          <w:szCs w:val="24"/>
        </w:rPr>
        <w:t>)</w:t>
      </w:r>
    </w:p>
    <w:p w14:paraId="54F2F25D" w14:textId="77777777" w:rsidR="00317325" w:rsidRPr="00664964" w:rsidRDefault="0041674B" w:rsidP="00E8335D">
      <w:pPr>
        <w:rPr>
          <w:rFonts w:cstheme="minorHAnsi"/>
          <w:b/>
          <w:bCs/>
          <w:caps/>
          <w:sz w:val="24"/>
          <w:szCs w:val="24"/>
        </w:rPr>
      </w:pPr>
      <w:r w:rsidRPr="00664964">
        <w:rPr>
          <w:rFonts w:cstheme="minorHAnsi"/>
          <w:b/>
          <w:bCs/>
          <w:caps/>
          <w:sz w:val="24"/>
          <w:szCs w:val="24"/>
        </w:rPr>
        <w:t xml:space="preserve">unita’ organizzativa: </w:t>
      </w:r>
      <w:r w:rsidR="00E8335D" w:rsidRPr="00664964">
        <w:rPr>
          <w:rFonts w:cstheme="minorHAnsi"/>
          <w:b/>
          <w:bCs/>
          <w:caps/>
          <w:sz w:val="24"/>
          <w:szCs w:val="24"/>
        </w:rPr>
        <w:t>trasversale</w:t>
      </w:r>
    </w:p>
    <w:p w14:paraId="0748CD54" w14:textId="77777777" w:rsidR="00E8335D" w:rsidRPr="00664964" w:rsidRDefault="00E8335D" w:rsidP="00E8335D">
      <w:pPr>
        <w:ind w:left="-567"/>
        <w:rPr>
          <w:rFonts w:eastAsia="Calibri" w:cstheme="minorHAnsi"/>
        </w:rPr>
      </w:pPr>
    </w:p>
    <w:p w14:paraId="0EF9C671" w14:textId="77777777" w:rsidR="00E8335D" w:rsidRPr="00664964" w:rsidRDefault="00E8335D" w:rsidP="00E8335D">
      <w:pPr>
        <w:spacing w:after="0" w:line="240" w:lineRule="auto"/>
        <w:jc w:val="both"/>
        <w:rPr>
          <w:rFonts w:cstheme="minorHAnsi"/>
          <w:sz w:val="24"/>
          <w:szCs w:val="24"/>
        </w:rPr>
      </w:pPr>
      <w:r w:rsidRPr="00664964">
        <w:rPr>
          <w:rFonts w:cstheme="minorHAnsi"/>
          <w:sz w:val="24"/>
          <w:szCs w:val="24"/>
        </w:rPr>
        <w:t>A seguito dell’emergenza sanitaria causata dalla diffusione del Covid 19 sono state adottate una serie di norme volte a semplificare e velocizzare le procedure di affidamento di beni, servizi e lavori.</w:t>
      </w:r>
    </w:p>
    <w:p w14:paraId="1F3E9600" w14:textId="77777777" w:rsidR="00E8335D" w:rsidRPr="00664964" w:rsidRDefault="00E8335D" w:rsidP="00E8335D">
      <w:pPr>
        <w:spacing w:after="0" w:line="240" w:lineRule="auto"/>
        <w:jc w:val="both"/>
        <w:rPr>
          <w:rFonts w:cstheme="minorHAnsi"/>
          <w:sz w:val="24"/>
          <w:szCs w:val="24"/>
        </w:rPr>
      </w:pPr>
      <w:r w:rsidRPr="00664964">
        <w:rPr>
          <w:rFonts w:cstheme="minorHAnsi"/>
          <w:sz w:val="24"/>
          <w:szCs w:val="24"/>
        </w:rPr>
        <w:t xml:space="preserve">Con il Decreto Legge 76/2020, convertito nella legge n. 120 dell’11 settembre 2020, è stato introdotto un regime </w:t>
      </w:r>
      <w:proofErr w:type="spellStart"/>
      <w:r w:rsidRPr="00664964">
        <w:rPr>
          <w:rFonts w:cstheme="minorHAnsi"/>
          <w:sz w:val="24"/>
          <w:szCs w:val="24"/>
        </w:rPr>
        <w:t>deregotario</w:t>
      </w:r>
      <w:proofErr w:type="spellEnd"/>
      <w:r w:rsidRPr="00664964">
        <w:rPr>
          <w:rFonts w:cstheme="minorHAnsi"/>
          <w:sz w:val="24"/>
          <w:szCs w:val="24"/>
        </w:rPr>
        <w:t xml:space="preserve"> per gli affidamenti sottosoglia, al fine di incentivare </w:t>
      </w:r>
      <w:proofErr w:type="gramStart"/>
      <w:r w:rsidRPr="00664964">
        <w:rPr>
          <w:rFonts w:cstheme="minorHAnsi"/>
          <w:sz w:val="24"/>
          <w:szCs w:val="24"/>
        </w:rPr>
        <w:t>gli  investimenti</w:t>
      </w:r>
      <w:proofErr w:type="gramEnd"/>
      <w:r w:rsidRPr="00664964">
        <w:rPr>
          <w:rFonts w:cstheme="minorHAnsi"/>
          <w:sz w:val="24"/>
          <w:szCs w:val="24"/>
        </w:rPr>
        <w:t xml:space="preserve">  pubblici  nel  settore delle infrastrutture e dei servizi pubblici, </w:t>
      </w:r>
      <w:proofErr w:type="spellStart"/>
      <w:r w:rsidRPr="00664964">
        <w:rPr>
          <w:rFonts w:cstheme="minorHAnsi"/>
          <w:sz w:val="24"/>
          <w:szCs w:val="24"/>
        </w:rPr>
        <w:t>nonche</w:t>
      </w:r>
      <w:proofErr w:type="spellEnd"/>
      <w:r w:rsidRPr="00664964">
        <w:rPr>
          <w:rFonts w:cstheme="minorHAnsi"/>
          <w:sz w:val="24"/>
          <w:szCs w:val="24"/>
        </w:rPr>
        <w:t>' al fine  di  far fronte alle ricadute economiche negative a seguito  delle  misure  di contenimento e dell'emergenza  sanitaria. Tale deroga, prevista originariamente fino al 31.12.2021, è stata estesa fino al 3</w:t>
      </w:r>
      <w:r w:rsidR="00073AF1" w:rsidRPr="00664964">
        <w:rPr>
          <w:rFonts w:cstheme="minorHAnsi"/>
          <w:sz w:val="24"/>
          <w:szCs w:val="24"/>
        </w:rPr>
        <w:t>0</w:t>
      </w:r>
      <w:r w:rsidRPr="00664964">
        <w:rPr>
          <w:rFonts w:cstheme="minorHAnsi"/>
          <w:sz w:val="24"/>
          <w:szCs w:val="24"/>
        </w:rPr>
        <w:t>.</w:t>
      </w:r>
      <w:r w:rsidR="00073AF1" w:rsidRPr="00664964">
        <w:rPr>
          <w:rFonts w:cstheme="minorHAnsi"/>
          <w:sz w:val="24"/>
          <w:szCs w:val="24"/>
        </w:rPr>
        <w:t>06</w:t>
      </w:r>
      <w:r w:rsidRPr="00664964">
        <w:rPr>
          <w:rFonts w:cstheme="minorHAnsi"/>
          <w:sz w:val="24"/>
          <w:szCs w:val="24"/>
        </w:rPr>
        <w:t xml:space="preserve">.2023 dal successivo Decreto </w:t>
      </w:r>
      <w:proofErr w:type="gramStart"/>
      <w:r w:rsidRPr="00664964">
        <w:rPr>
          <w:rFonts w:cstheme="minorHAnsi"/>
          <w:sz w:val="24"/>
          <w:szCs w:val="24"/>
        </w:rPr>
        <w:t>Legge  77</w:t>
      </w:r>
      <w:proofErr w:type="gramEnd"/>
      <w:r w:rsidRPr="00664964">
        <w:rPr>
          <w:rFonts w:cstheme="minorHAnsi"/>
          <w:sz w:val="24"/>
          <w:szCs w:val="24"/>
        </w:rPr>
        <w:t xml:space="preserve">/2021, convertito con legge 29 luglio 2021 nr. 108. </w:t>
      </w:r>
      <w:r w:rsidR="006E753F" w:rsidRPr="00664964">
        <w:rPr>
          <w:rFonts w:cstheme="minorHAnsi"/>
          <w:sz w:val="24"/>
          <w:szCs w:val="24"/>
        </w:rPr>
        <w:t xml:space="preserve">Tale ultimo intervento normativo ha anche apportato modifiche alle soglie degli affidamenti in forma semplificata. Con i decreti sopraccitati sono stati introdotte delle modifiche normative, relative alle procedure di affidamento e alle varie fasi di esecuzione contrattuale, ritenute dal legislatore urgenti ai fini di una velocizzazione degli affidamenti, in attesa di una riforma più complessiva del Codice dei Contratti. Una riforma che è considerata dal PNRR una riforma abilitante, necessaria a garantire la corretta e tempestiva attuazione degli </w:t>
      </w:r>
      <w:proofErr w:type="spellStart"/>
      <w:r w:rsidR="006E753F" w:rsidRPr="00664964">
        <w:rPr>
          <w:rFonts w:cstheme="minorHAnsi"/>
          <w:sz w:val="24"/>
          <w:szCs w:val="24"/>
        </w:rPr>
        <w:t>investimente</w:t>
      </w:r>
      <w:proofErr w:type="spellEnd"/>
      <w:r w:rsidR="006E753F" w:rsidRPr="00664964">
        <w:rPr>
          <w:rFonts w:cstheme="minorHAnsi"/>
          <w:sz w:val="24"/>
          <w:szCs w:val="24"/>
        </w:rPr>
        <w:t xml:space="preserve"> finanziati dalle risorse del </w:t>
      </w:r>
      <w:proofErr w:type="spellStart"/>
      <w:r w:rsidR="006E753F" w:rsidRPr="00664964">
        <w:rPr>
          <w:rFonts w:cstheme="minorHAnsi"/>
          <w:sz w:val="24"/>
          <w:szCs w:val="24"/>
        </w:rPr>
        <w:t>Nexte</w:t>
      </w:r>
      <w:proofErr w:type="spellEnd"/>
      <w:r w:rsidR="006E753F" w:rsidRPr="00664964">
        <w:rPr>
          <w:rFonts w:cstheme="minorHAnsi"/>
          <w:sz w:val="24"/>
          <w:szCs w:val="24"/>
        </w:rPr>
        <w:t xml:space="preserve"> </w:t>
      </w:r>
      <w:proofErr w:type="spellStart"/>
      <w:r w:rsidR="006E753F" w:rsidRPr="00664964">
        <w:rPr>
          <w:rFonts w:cstheme="minorHAnsi"/>
          <w:sz w:val="24"/>
          <w:szCs w:val="24"/>
        </w:rPr>
        <w:t>Generatione</w:t>
      </w:r>
      <w:proofErr w:type="spellEnd"/>
      <w:r w:rsidR="006E753F" w:rsidRPr="00664964">
        <w:rPr>
          <w:rFonts w:cstheme="minorHAnsi"/>
          <w:sz w:val="24"/>
          <w:szCs w:val="24"/>
        </w:rPr>
        <w:t xml:space="preserve"> Eu. </w:t>
      </w:r>
    </w:p>
    <w:p w14:paraId="3F0D3346" w14:textId="77777777" w:rsidR="00317325" w:rsidRPr="00664964" w:rsidRDefault="006E753F" w:rsidP="00E8335D">
      <w:pPr>
        <w:spacing w:after="0" w:line="240" w:lineRule="auto"/>
        <w:jc w:val="both"/>
        <w:rPr>
          <w:rFonts w:cstheme="minorHAnsi"/>
          <w:sz w:val="24"/>
          <w:szCs w:val="24"/>
        </w:rPr>
      </w:pPr>
      <w:r w:rsidRPr="00664964">
        <w:rPr>
          <w:rFonts w:cstheme="minorHAnsi"/>
          <w:sz w:val="24"/>
          <w:szCs w:val="24"/>
        </w:rPr>
        <w:t>Nella tabella seguente si procederà a mappare processi e rischi tenendo conto anche delle novità legislative intervenute, evidenziando le difficoltà che tali repentine modifiche del quadro normativo stanno causando agli operatori.</w:t>
      </w:r>
    </w:p>
    <w:p w14:paraId="7874E3E3" w14:textId="77777777" w:rsidR="006E753F" w:rsidRPr="00664964" w:rsidRDefault="006E753F" w:rsidP="00E8335D">
      <w:pPr>
        <w:spacing w:after="0" w:line="240" w:lineRule="auto"/>
        <w:jc w:val="both"/>
        <w:rPr>
          <w:rFonts w:cstheme="minorHAnsi"/>
          <w:sz w:val="24"/>
          <w:szCs w:val="24"/>
        </w:rPr>
      </w:pPr>
    </w:p>
    <w:p w14:paraId="3757650A" w14:textId="77777777" w:rsidR="006E753F" w:rsidRPr="00664964" w:rsidRDefault="006E753F" w:rsidP="00E8335D">
      <w:pPr>
        <w:spacing w:after="0" w:line="240" w:lineRule="auto"/>
        <w:jc w:val="both"/>
        <w:rPr>
          <w:rFonts w:cstheme="minorHAnsi"/>
          <w:sz w:val="24"/>
          <w:szCs w:val="24"/>
        </w:rPr>
      </w:pPr>
    </w:p>
    <w:tbl>
      <w:tblPr>
        <w:tblStyle w:val="Grigliatabella"/>
        <w:tblW w:w="14341" w:type="dxa"/>
        <w:tblInd w:w="108" w:type="dxa"/>
        <w:tblLayout w:type="fixed"/>
        <w:tblLook w:val="04A0" w:firstRow="1" w:lastRow="0" w:firstColumn="1" w:lastColumn="0" w:noHBand="0" w:noVBand="1"/>
      </w:tblPr>
      <w:tblGrid>
        <w:gridCol w:w="1701"/>
        <w:gridCol w:w="2155"/>
        <w:gridCol w:w="2977"/>
        <w:gridCol w:w="1843"/>
        <w:gridCol w:w="3397"/>
        <w:gridCol w:w="1134"/>
        <w:gridCol w:w="1134"/>
      </w:tblGrid>
      <w:tr w:rsidR="00317325" w:rsidRPr="00664964" w14:paraId="29B92198" w14:textId="77777777" w:rsidTr="006E753F">
        <w:tc>
          <w:tcPr>
            <w:tcW w:w="1701" w:type="dxa"/>
          </w:tcPr>
          <w:p w14:paraId="2ECC07ED" w14:textId="77777777" w:rsidR="00317325" w:rsidRPr="00664964" w:rsidRDefault="00317325" w:rsidP="00E8335D">
            <w:pPr>
              <w:jc w:val="both"/>
              <w:rPr>
                <w:rFonts w:cstheme="minorHAnsi"/>
                <w:sz w:val="24"/>
                <w:szCs w:val="24"/>
              </w:rPr>
            </w:pPr>
            <w:r w:rsidRPr="00664964">
              <w:rPr>
                <w:rFonts w:cstheme="minorHAnsi"/>
                <w:sz w:val="24"/>
                <w:szCs w:val="24"/>
              </w:rPr>
              <w:t xml:space="preserve">Processo </w:t>
            </w:r>
          </w:p>
        </w:tc>
        <w:tc>
          <w:tcPr>
            <w:tcW w:w="2155" w:type="dxa"/>
          </w:tcPr>
          <w:p w14:paraId="6458DA06" w14:textId="77777777" w:rsidR="00317325" w:rsidRPr="00664964" w:rsidRDefault="00317325" w:rsidP="00E8335D">
            <w:pPr>
              <w:jc w:val="both"/>
              <w:rPr>
                <w:rFonts w:cstheme="minorHAnsi"/>
                <w:sz w:val="24"/>
                <w:szCs w:val="24"/>
              </w:rPr>
            </w:pPr>
            <w:r w:rsidRPr="00664964">
              <w:rPr>
                <w:rFonts w:cstheme="minorHAnsi"/>
                <w:sz w:val="24"/>
                <w:szCs w:val="24"/>
              </w:rPr>
              <w:t>Macro/Fasi del Processo</w:t>
            </w:r>
          </w:p>
        </w:tc>
        <w:tc>
          <w:tcPr>
            <w:tcW w:w="2977" w:type="dxa"/>
          </w:tcPr>
          <w:p w14:paraId="3FB10A98" w14:textId="77777777" w:rsidR="00317325" w:rsidRPr="00664964" w:rsidRDefault="00317325" w:rsidP="00E8335D">
            <w:pPr>
              <w:jc w:val="both"/>
              <w:rPr>
                <w:rFonts w:cstheme="minorHAnsi"/>
                <w:sz w:val="24"/>
                <w:szCs w:val="24"/>
              </w:rPr>
            </w:pPr>
            <w:r w:rsidRPr="00664964">
              <w:rPr>
                <w:rFonts w:cstheme="minorHAnsi"/>
                <w:sz w:val="24"/>
                <w:szCs w:val="24"/>
              </w:rPr>
              <w:t>TIPOLOGIA DEL RISCHIO</w:t>
            </w:r>
          </w:p>
        </w:tc>
        <w:tc>
          <w:tcPr>
            <w:tcW w:w="1843" w:type="dxa"/>
          </w:tcPr>
          <w:p w14:paraId="05F05113" w14:textId="77777777" w:rsidR="00317325" w:rsidRPr="00664964" w:rsidRDefault="00317325" w:rsidP="00E8335D">
            <w:pPr>
              <w:jc w:val="both"/>
              <w:rPr>
                <w:rFonts w:cstheme="minorHAnsi"/>
                <w:sz w:val="24"/>
                <w:szCs w:val="24"/>
              </w:rPr>
            </w:pPr>
            <w:r w:rsidRPr="00664964">
              <w:rPr>
                <w:rFonts w:cstheme="minorHAnsi"/>
                <w:sz w:val="24"/>
                <w:szCs w:val="24"/>
              </w:rPr>
              <w:t>VALUTAZIONE RISCHIO</w:t>
            </w:r>
          </w:p>
          <w:p w14:paraId="6F62EFEF" w14:textId="77777777" w:rsidR="00317325" w:rsidRPr="00664964" w:rsidRDefault="00317325" w:rsidP="00E8335D">
            <w:pPr>
              <w:jc w:val="both"/>
              <w:rPr>
                <w:rFonts w:cstheme="minorHAnsi"/>
                <w:sz w:val="24"/>
                <w:szCs w:val="24"/>
              </w:rPr>
            </w:pPr>
          </w:p>
        </w:tc>
        <w:tc>
          <w:tcPr>
            <w:tcW w:w="3397" w:type="dxa"/>
          </w:tcPr>
          <w:p w14:paraId="419BA035" w14:textId="77777777" w:rsidR="00317325" w:rsidRPr="00664964" w:rsidRDefault="00317325" w:rsidP="00E8335D">
            <w:pPr>
              <w:jc w:val="both"/>
              <w:rPr>
                <w:rFonts w:cstheme="minorHAnsi"/>
                <w:sz w:val="24"/>
                <w:szCs w:val="24"/>
              </w:rPr>
            </w:pPr>
            <w:r w:rsidRPr="00664964">
              <w:rPr>
                <w:rFonts w:cstheme="minorHAnsi"/>
                <w:sz w:val="24"/>
                <w:szCs w:val="24"/>
              </w:rPr>
              <w:t>INTERVENTI DI TRATTAMENTO</w:t>
            </w:r>
          </w:p>
          <w:p w14:paraId="0A5DD8D0" w14:textId="77777777" w:rsidR="00317325" w:rsidRPr="00664964" w:rsidRDefault="00317325" w:rsidP="003755BB">
            <w:pPr>
              <w:jc w:val="both"/>
              <w:rPr>
                <w:rFonts w:cstheme="minorHAnsi"/>
                <w:sz w:val="24"/>
                <w:szCs w:val="24"/>
              </w:rPr>
            </w:pPr>
            <w:r w:rsidRPr="00664964">
              <w:rPr>
                <w:rFonts w:cstheme="minorHAnsi"/>
                <w:sz w:val="24"/>
                <w:szCs w:val="24"/>
              </w:rPr>
              <w:t>RISCHIO 202</w:t>
            </w:r>
            <w:r w:rsidR="003755BB" w:rsidRPr="00664964">
              <w:rPr>
                <w:rFonts w:cstheme="minorHAnsi"/>
                <w:sz w:val="24"/>
                <w:szCs w:val="24"/>
              </w:rPr>
              <w:t>2</w:t>
            </w:r>
          </w:p>
        </w:tc>
        <w:tc>
          <w:tcPr>
            <w:tcW w:w="1134" w:type="dxa"/>
          </w:tcPr>
          <w:p w14:paraId="4D5368F2" w14:textId="77777777" w:rsidR="00317325" w:rsidRPr="00664964" w:rsidRDefault="00317325" w:rsidP="003755BB">
            <w:pPr>
              <w:jc w:val="both"/>
              <w:rPr>
                <w:rFonts w:cstheme="minorHAnsi"/>
                <w:sz w:val="24"/>
                <w:szCs w:val="24"/>
              </w:rPr>
            </w:pPr>
            <w:r w:rsidRPr="00664964">
              <w:rPr>
                <w:rFonts w:cstheme="minorHAnsi"/>
                <w:sz w:val="24"/>
                <w:szCs w:val="24"/>
              </w:rPr>
              <w:t>202</w:t>
            </w:r>
            <w:r w:rsidR="003755BB" w:rsidRPr="00664964">
              <w:rPr>
                <w:rFonts w:cstheme="minorHAnsi"/>
                <w:sz w:val="24"/>
                <w:szCs w:val="24"/>
              </w:rPr>
              <w:t>3</w:t>
            </w:r>
          </w:p>
        </w:tc>
        <w:tc>
          <w:tcPr>
            <w:tcW w:w="1134" w:type="dxa"/>
          </w:tcPr>
          <w:p w14:paraId="13EDED66" w14:textId="77777777" w:rsidR="00317325" w:rsidRPr="00664964" w:rsidRDefault="00317325" w:rsidP="003755BB">
            <w:pPr>
              <w:jc w:val="both"/>
              <w:rPr>
                <w:rFonts w:cstheme="minorHAnsi"/>
                <w:sz w:val="24"/>
                <w:szCs w:val="24"/>
              </w:rPr>
            </w:pPr>
            <w:r w:rsidRPr="00664964">
              <w:rPr>
                <w:rFonts w:cstheme="minorHAnsi"/>
                <w:sz w:val="24"/>
                <w:szCs w:val="24"/>
              </w:rPr>
              <w:t>202</w:t>
            </w:r>
            <w:r w:rsidR="003755BB" w:rsidRPr="00664964">
              <w:rPr>
                <w:rFonts w:cstheme="minorHAnsi"/>
                <w:sz w:val="24"/>
                <w:szCs w:val="24"/>
              </w:rPr>
              <w:t>4</w:t>
            </w:r>
          </w:p>
        </w:tc>
      </w:tr>
      <w:tr w:rsidR="00317325" w:rsidRPr="00664964" w14:paraId="613D17C0" w14:textId="77777777" w:rsidTr="006E753F">
        <w:tc>
          <w:tcPr>
            <w:tcW w:w="1701" w:type="dxa"/>
          </w:tcPr>
          <w:p w14:paraId="3E4A9F42" w14:textId="77777777" w:rsidR="00317325" w:rsidRPr="00664964" w:rsidRDefault="00317325" w:rsidP="00E8335D">
            <w:pPr>
              <w:jc w:val="both"/>
              <w:rPr>
                <w:rFonts w:cstheme="minorHAnsi"/>
                <w:sz w:val="24"/>
                <w:szCs w:val="24"/>
              </w:rPr>
            </w:pPr>
          </w:p>
          <w:p w14:paraId="4FCC750D" w14:textId="77777777" w:rsidR="00317325" w:rsidRPr="00664964" w:rsidRDefault="00317325" w:rsidP="00E8335D">
            <w:pPr>
              <w:jc w:val="both"/>
              <w:rPr>
                <w:rFonts w:cstheme="minorHAnsi"/>
                <w:sz w:val="24"/>
                <w:szCs w:val="24"/>
              </w:rPr>
            </w:pPr>
          </w:p>
          <w:p w14:paraId="71B357E6" w14:textId="77777777" w:rsidR="00317325" w:rsidRPr="00664964" w:rsidRDefault="00317325" w:rsidP="00E8335D">
            <w:pPr>
              <w:jc w:val="both"/>
              <w:rPr>
                <w:rFonts w:cstheme="minorHAnsi"/>
                <w:b/>
                <w:sz w:val="24"/>
                <w:szCs w:val="24"/>
              </w:rPr>
            </w:pPr>
            <w:r w:rsidRPr="00664964">
              <w:rPr>
                <w:rFonts w:cstheme="minorHAnsi"/>
                <w:b/>
                <w:sz w:val="24"/>
                <w:szCs w:val="24"/>
              </w:rPr>
              <w:t>AFFIDAMENTO DIRETTO (“PURO”)</w:t>
            </w:r>
          </w:p>
          <w:p w14:paraId="08400D24" w14:textId="77777777" w:rsidR="00317325" w:rsidRPr="00664964" w:rsidRDefault="00317325" w:rsidP="00E8335D">
            <w:pPr>
              <w:jc w:val="both"/>
              <w:rPr>
                <w:rFonts w:cstheme="minorHAnsi"/>
                <w:sz w:val="24"/>
                <w:szCs w:val="24"/>
              </w:rPr>
            </w:pPr>
          </w:p>
          <w:p w14:paraId="1C44D7DA" w14:textId="77777777" w:rsidR="003755BB" w:rsidRPr="00664964" w:rsidRDefault="003755BB" w:rsidP="00E8335D">
            <w:pPr>
              <w:jc w:val="both"/>
              <w:rPr>
                <w:rFonts w:cstheme="minorHAnsi"/>
                <w:sz w:val="24"/>
                <w:szCs w:val="24"/>
              </w:rPr>
            </w:pPr>
          </w:p>
          <w:p w14:paraId="18197B66" w14:textId="77777777" w:rsidR="003755BB" w:rsidRPr="00664964" w:rsidRDefault="003755BB" w:rsidP="00E8335D">
            <w:pPr>
              <w:jc w:val="both"/>
              <w:rPr>
                <w:rFonts w:cstheme="minorHAnsi"/>
                <w:sz w:val="24"/>
                <w:szCs w:val="24"/>
              </w:rPr>
            </w:pPr>
          </w:p>
          <w:p w14:paraId="249FAA2F" w14:textId="77777777" w:rsidR="003755BB" w:rsidRPr="00664964" w:rsidRDefault="003755BB" w:rsidP="00E8335D">
            <w:pPr>
              <w:jc w:val="both"/>
              <w:rPr>
                <w:rFonts w:cstheme="minorHAnsi"/>
                <w:sz w:val="24"/>
                <w:szCs w:val="24"/>
              </w:rPr>
            </w:pPr>
          </w:p>
          <w:p w14:paraId="1C509469" w14:textId="77777777" w:rsidR="003755BB" w:rsidRPr="00664964" w:rsidRDefault="003755BB" w:rsidP="00E8335D">
            <w:pPr>
              <w:jc w:val="both"/>
              <w:rPr>
                <w:rFonts w:cstheme="minorHAnsi"/>
                <w:sz w:val="24"/>
                <w:szCs w:val="24"/>
              </w:rPr>
            </w:pPr>
          </w:p>
          <w:p w14:paraId="5A5A309F" w14:textId="77777777" w:rsidR="00317325" w:rsidRPr="00664964" w:rsidRDefault="00317325" w:rsidP="00E8335D">
            <w:pPr>
              <w:jc w:val="both"/>
              <w:rPr>
                <w:rFonts w:cstheme="minorHAnsi"/>
                <w:b/>
                <w:sz w:val="24"/>
                <w:szCs w:val="24"/>
              </w:rPr>
            </w:pPr>
            <w:r w:rsidRPr="00664964">
              <w:rPr>
                <w:rFonts w:cstheme="minorHAnsi"/>
                <w:b/>
                <w:sz w:val="24"/>
                <w:szCs w:val="24"/>
              </w:rPr>
              <w:t xml:space="preserve">AFFIDAMENTO DIRETTO </w:t>
            </w:r>
            <w:proofErr w:type="gramStart"/>
            <w:r w:rsidRPr="00664964">
              <w:rPr>
                <w:rFonts w:cstheme="minorHAnsi"/>
                <w:b/>
                <w:sz w:val="24"/>
                <w:szCs w:val="24"/>
              </w:rPr>
              <w:lastRenderedPageBreak/>
              <w:t>PREVIA  VALUTAZIONE</w:t>
            </w:r>
            <w:proofErr w:type="gramEnd"/>
            <w:r w:rsidRPr="00664964">
              <w:rPr>
                <w:rFonts w:cstheme="minorHAnsi"/>
                <w:b/>
                <w:sz w:val="24"/>
                <w:szCs w:val="24"/>
              </w:rPr>
              <w:t xml:space="preserve"> PREVENTIVI E CONSULTAZIONE OPERATORI</w:t>
            </w:r>
          </w:p>
          <w:p w14:paraId="5108319B" w14:textId="77777777" w:rsidR="00317325" w:rsidRPr="00664964" w:rsidRDefault="00317325" w:rsidP="00E8335D">
            <w:pPr>
              <w:jc w:val="both"/>
              <w:rPr>
                <w:rFonts w:cstheme="minorHAnsi"/>
                <w:sz w:val="24"/>
                <w:szCs w:val="24"/>
              </w:rPr>
            </w:pPr>
          </w:p>
          <w:p w14:paraId="4263EC16" w14:textId="77777777" w:rsidR="00317325" w:rsidRPr="00664964" w:rsidRDefault="00317325" w:rsidP="00E8335D">
            <w:pPr>
              <w:jc w:val="both"/>
              <w:rPr>
                <w:rFonts w:cstheme="minorHAnsi"/>
                <w:sz w:val="24"/>
                <w:szCs w:val="24"/>
              </w:rPr>
            </w:pPr>
          </w:p>
          <w:p w14:paraId="0E64ED99" w14:textId="77777777" w:rsidR="00317325" w:rsidRPr="00664964" w:rsidRDefault="00317325" w:rsidP="00E8335D">
            <w:pPr>
              <w:jc w:val="both"/>
              <w:rPr>
                <w:rFonts w:cstheme="minorHAnsi"/>
                <w:sz w:val="24"/>
                <w:szCs w:val="24"/>
              </w:rPr>
            </w:pPr>
          </w:p>
          <w:p w14:paraId="50FBC5BF" w14:textId="77777777" w:rsidR="00317325" w:rsidRPr="00664964" w:rsidRDefault="00317325" w:rsidP="003755BB">
            <w:pPr>
              <w:jc w:val="both"/>
              <w:rPr>
                <w:rFonts w:cstheme="minorHAnsi"/>
                <w:sz w:val="24"/>
                <w:szCs w:val="24"/>
              </w:rPr>
            </w:pPr>
          </w:p>
          <w:p w14:paraId="65DE0EF2" w14:textId="77777777" w:rsidR="00317325" w:rsidRPr="00664964" w:rsidRDefault="00317325" w:rsidP="00E8335D">
            <w:pPr>
              <w:jc w:val="both"/>
              <w:rPr>
                <w:rFonts w:cstheme="minorHAnsi"/>
                <w:sz w:val="24"/>
                <w:szCs w:val="24"/>
              </w:rPr>
            </w:pPr>
          </w:p>
          <w:p w14:paraId="12F03C99" w14:textId="77777777" w:rsidR="00317325" w:rsidRPr="00664964" w:rsidRDefault="00317325" w:rsidP="00E8335D">
            <w:pPr>
              <w:jc w:val="both"/>
              <w:rPr>
                <w:rFonts w:cstheme="minorHAnsi"/>
                <w:sz w:val="24"/>
                <w:szCs w:val="24"/>
              </w:rPr>
            </w:pPr>
          </w:p>
          <w:p w14:paraId="25517587" w14:textId="77777777" w:rsidR="00317325" w:rsidRPr="00664964" w:rsidRDefault="00317325" w:rsidP="00E8335D">
            <w:pPr>
              <w:jc w:val="both"/>
              <w:rPr>
                <w:rFonts w:cstheme="minorHAnsi"/>
                <w:sz w:val="24"/>
                <w:szCs w:val="24"/>
              </w:rPr>
            </w:pPr>
          </w:p>
          <w:p w14:paraId="41167B82" w14:textId="77777777" w:rsidR="00317325" w:rsidRPr="00664964" w:rsidRDefault="00317325" w:rsidP="00E8335D">
            <w:pPr>
              <w:jc w:val="both"/>
              <w:rPr>
                <w:rFonts w:cstheme="minorHAnsi"/>
                <w:sz w:val="24"/>
                <w:szCs w:val="24"/>
              </w:rPr>
            </w:pPr>
          </w:p>
          <w:p w14:paraId="168CFE4D" w14:textId="77777777" w:rsidR="00317325" w:rsidRPr="00664964" w:rsidRDefault="00317325" w:rsidP="00E8335D">
            <w:pPr>
              <w:jc w:val="both"/>
              <w:rPr>
                <w:rFonts w:cstheme="minorHAnsi"/>
                <w:sz w:val="24"/>
                <w:szCs w:val="24"/>
              </w:rPr>
            </w:pPr>
          </w:p>
        </w:tc>
        <w:tc>
          <w:tcPr>
            <w:tcW w:w="2155" w:type="dxa"/>
          </w:tcPr>
          <w:p w14:paraId="3A047BCE" w14:textId="77777777" w:rsidR="00317325" w:rsidRPr="00664964" w:rsidRDefault="00317325" w:rsidP="00E8335D">
            <w:pPr>
              <w:jc w:val="both"/>
              <w:rPr>
                <w:rFonts w:cstheme="minorHAnsi"/>
                <w:sz w:val="24"/>
                <w:szCs w:val="24"/>
              </w:rPr>
            </w:pPr>
            <w:r w:rsidRPr="00664964">
              <w:rPr>
                <w:rFonts w:cstheme="minorHAnsi"/>
                <w:sz w:val="24"/>
                <w:szCs w:val="24"/>
              </w:rPr>
              <w:lastRenderedPageBreak/>
              <w:t>1 Programmazione: Piano Triennale Lavori Pubblici ed elenco annuale – Piano biennale fabbisogno beni e servizi- Progettazione LLPP</w:t>
            </w:r>
          </w:p>
          <w:p w14:paraId="590E71A4" w14:textId="77777777" w:rsidR="00317325" w:rsidRPr="00664964" w:rsidRDefault="00317325" w:rsidP="00E8335D">
            <w:pPr>
              <w:jc w:val="both"/>
              <w:rPr>
                <w:rFonts w:cstheme="minorHAnsi"/>
                <w:sz w:val="24"/>
                <w:szCs w:val="24"/>
              </w:rPr>
            </w:pPr>
          </w:p>
          <w:p w14:paraId="1A2A7852" w14:textId="77777777" w:rsidR="00317325" w:rsidRPr="00664964" w:rsidRDefault="00317325" w:rsidP="00E8335D">
            <w:pPr>
              <w:jc w:val="both"/>
              <w:rPr>
                <w:rFonts w:cstheme="minorHAnsi"/>
                <w:sz w:val="24"/>
                <w:szCs w:val="24"/>
              </w:rPr>
            </w:pPr>
          </w:p>
          <w:p w14:paraId="6A56B029" w14:textId="77777777" w:rsidR="00317325" w:rsidRPr="00664964" w:rsidRDefault="00317325" w:rsidP="00E8335D">
            <w:pPr>
              <w:jc w:val="both"/>
              <w:rPr>
                <w:rFonts w:cstheme="minorHAnsi"/>
                <w:sz w:val="24"/>
                <w:szCs w:val="24"/>
              </w:rPr>
            </w:pPr>
          </w:p>
          <w:p w14:paraId="1AB114F3" w14:textId="77777777" w:rsidR="00317325" w:rsidRPr="00664964" w:rsidRDefault="00317325" w:rsidP="00E8335D">
            <w:pPr>
              <w:jc w:val="both"/>
              <w:rPr>
                <w:rFonts w:cstheme="minorHAnsi"/>
                <w:sz w:val="24"/>
                <w:szCs w:val="24"/>
              </w:rPr>
            </w:pPr>
          </w:p>
          <w:p w14:paraId="167D7204" w14:textId="77777777" w:rsidR="00317325" w:rsidRPr="00664964" w:rsidRDefault="00317325" w:rsidP="00E8335D">
            <w:pPr>
              <w:jc w:val="both"/>
              <w:rPr>
                <w:rFonts w:cstheme="minorHAnsi"/>
                <w:sz w:val="24"/>
                <w:szCs w:val="24"/>
              </w:rPr>
            </w:pPr>
          </w:p>
          <w:p w14:paraId="658BBEB8" w14:textId="77777777" w:rsidR="00317325" w:rsidRPr="00664964" w:rsidRDefault="00317325" w:rsidP="00E8335D">
            <w:pPr>
              <w:jc w:val="both"/>
              <w:rPr>
                <w:rFonts w:cstheme="minorHAnsi"/>
                <w:sz w:val="24"/>
                <w:szCs w:val="24"/>
              </w:rPr>
            </w:pPr>
          </w:p>
          <w:p w14:paraId="3D208CAF" w14:textId="77777777" w:rsidR="00317325" w:rsidRPr="00664964" w:rsidRDefault="00317325" w:rsidP="00E8335D">
            <w:pPr>
              <w:jc w:val="both"/>
              <w:rPr>
                <w:rFonts w:cstheme="minorHAnsi"/>
                <w:sz w:val="24"/>
                <w:szCs w:val="24"/>
              </w:rPr>
            </w:pPr>
          </w:p>
          <w:p w14:paraId="24C1E85F" w14:textId="77777777" w:rsidR="00317325" w:rsidRPr="00664964" w:rsidRDefault="00317325" w:rsidP="00E8335D">
            <w:pPr>
              <w:jc w:val="both"/>
              <w:rPr>
                <w:rFonts w:cstheme="minorHAnsi"/>
                <w:sz w:val="24"/>
                <w:szCs w:val="24"/>
              </w:rPr>
            </w:pPr>
          </w:p>
          <w:p w14:paraId="3DFC5356" w14:textId="77777777" w:rsidR="000651DE" w:rsidRPr="00664964" w:rsidRDefault="000651DE" w:rsidP="00E8335D">
            <w:pPr>
              <w:jc w:val="both"/>
              <w:rPr>
                <w:rFonts w:cstheme="minorHAnsi"/>
                <w:sz w:val="24"/>
                <w:szCs w:val="24"/>
              </w:rPr>
            </w:pPr>
          </w:p>
          <w:p w14:paraId="1415E762" w14:textId="77777777" w:rsidR="00317325" w:rsidRPr="00664964" w:rsidRDefault="00317325" w:rsidP="00E8335D">
            <w:pPr>
              <w:jc w:val="both"/>
              <w:rPr>
                <w:rFonts w:cstheme="minorHAnsi"/>
                <w:sz w:val="24"/>
                <w:szCs w:val="24"/>
              </w:rPr>
            </w:pPr>
          </w:p>
          <w:p w14:paraId="275A459D" w14:textId="77777777" w:rsidR="00317325" w:rsidRPr="00664964" w:rsidRDefault="00317325" w:rsidP="00E8335D">
            <w:pPr>
              <w:jc w:val="both"/>
              <w:rPr>
                <w:rFonts w:cstheme="minorHAnsi"/>
                <w:sz w:val="24"/>
                <w:szCs w:val="24"/>
              </w:rPr>
            </w:pPr>
            <w:r w:rsidRPr="00664964">
              <w:rPr>
                <w:rFonts w:cstheme="minorHAnsi"/>
                <w:sz w:val="24"/>
                <w:szCs w:val="24"/>
              </w:rPr>
              <w:t>2 Definizione dell'oggetto</w:t>
            </w:r>
          </w:p>
          <w:p w14:paraId="4D2D558D" w14:textId="77777777" w:rsidR="00317325" w:rsidRPr="00664964" w:rsidRDefault="00317325" w:rsidP="00E8335D">
            <w:pPr>
              <w:jc w:val="both"/>
              <w:rPr>
                <w:rFonts w:cstheme="minorHAnsi"/>
                <w:sz w:val="24"/>
                <w:szCs w:val="24"/>
              </w:rPr>
            </w:pPr>
            <w:r w:rsidRPr="00664964">
              <w:rPr>
                <w:rFonts w:cstheme="minorHAnsi"/>
                <w:sz w:val="24"/>
                <w:szCs w:val="24"/>
              </w:rPr>
              <w:t xml:space="preserve">e dell’importo </w:t>
            </w:r>
          </w:p>
          <w:p w14:paraId="5F37E0EE" w14:textId="77777777" w:rsidR="00317325" w:rsidRPr="00664964" w:rsidRDefault="00317325" w:rsidP="00E8335D">
            <w:pPr>
              <w:jc w:val="both"/>
              <w:rPr>
                <w:rFonts w:cstheme="minorHAnsi"/>
                <w:sz w:val="24"/>
                <w:szCs w:val="24"/>
              </w:rPr>
            </w:pPr>
            <w:r w:rsidRPr="00664964">
              <w:rPr>
                <w:rFonts w:cstheme="minorHAnsi"/>
                <w:sz w:val="24"/>
                <w:szCs w:val="24"/>
              </w:rPr>
              <w:t>dell'affidamento</w:t>
            </w:r>
          </w:p>
          <w:p w14:paraId="7DBCFB13" w14:textId="77777777" w:rsidR="00317325" w:rsidRPr="00664964" w:rsidRDefault="00317325" w:rsidP="00E8335D">
            <w:pPr>
              <w:jc w:val="both"/>
              <w:rPr>
                <w:rFonts w:cstheme="minorHAnsi"/>
                <w:sz w:val="24"/>
                <w:szCs w:val="24"/>
              </w:rPr>
            </w:pPr>
            <w:r w:rsidRPr="00664964">
              <w:rPr>
                <w:rFonts w:cstheme="minorHAnsi"/>
                <w:sz w:val="24"/>
                <w:szCs w:val="24"/>
              </w:rPr>
              <w:t>e scelta della procedura di affidamento</w:t>
            </w:r>
          </w:p>
          <w:p w14:paraId="55F90854" w14:textId="77777777" w:rsidR="00317325" w:rsidRPr="00664964" w:rsidRDefault="00317325" w:rsidP="00E8335D">
            <w:pPr>
              <w:jc w:val="both"/>
              <w:rPr>
                <w:rFonts w:cstheme="minorHAnsi"/>
                <w:sz w:val="24"/>
                <w:szCs w:val="24"/>
              </w:rPr>
            </w:pPr>
          </w:p>
          <w:p w14:paraId="4DC1653E" w14:textId="77777777" w:rsidR="00317325" w:rsidRPr="00664964" w:rsidRDefault="00317325" w:rsidP="00E8335D">
            <w:pPr>
              <w:jc w:val="both"/>
              <w:rPr>
                <w:rFonts w:cstheme="minorHAnsi"/>
                <w:sz w:val="24"/>
                <w:szCs w:val="24"/>
              </w:rPr>
            </w:pPr>
          </w:p>
          <w:p w14:paraId="0F55D67D" w14:textId="77777777" w:rsidR="00317325" w:rsidRPr="00664964" w:rsidRDefault="00317325" w:rsidP="00E8335D">
            <w:pPr>
              <w:jc w:val="both"/>
              <w:rPr>
                <w:rFonts w:cstheme="minorHAnsi"/>
                <w:sz w:val="24"/>
                <w:szCs w:val="24"/>
              </w:rPr>
            </w:pPr>
          </w:p>
          <w:p w14:paraId="6B124084" w14:textId="77777777" w:rsidR="00317325" w:rsidRPr="00664964" w:rsidRDefault="00317325" w:rsidP="00E8335D">
            <w:pPr>
              <w:jc w:val="both"/>
              <w:rPr>
                <w:rFonts w:cstheme="minorHAnsi"/>
                <w:sz w:val="24"/>
                <w:szCs w:val="24"/>
              </w:rPr>
            </w:pPr>
          </w:p>
          <w:p w14:paraId="3641F041" w14:textId="77777777" w:rsidR="00317325" w:rsidRPr="00664964" w:rsidRDefault="00317325" w:rsidP="00E8335D">
            <w:pPr>
              <w:jc w:val="both"/>
              <w:rPr>
                <w:rFonts w:cstheme="minorHAnsi"/>
                <w:sz w:val="24"/>
                <w:szCs w:val="24"/>
              </w:rPr>
            </w:pPr>
          </w:p>
          <w:p w14:paraId="1AAAC176" w14:textId="77777777" w:rsidR="00317325" w:rsidRPr="00664964" w:rsidRDefault="00317325" w:rsidP="00E8335D">
            <w:pPr>
              <w:jc w:val="both"/>
              <w:rPr>
                <w:rFonts w:cstheme="minorHAnsi"/>
                <w:sz w:val="24"/>
                <w:szCs w:val="24"/>
              </w:rPr>
            </w:pPr>
          </w:p>
          <w:p w14:paraId="23CC8929" w14:textId="77777777" w:rsidR="00114619" w:rsidRPr="00664964" w:rsidRDefault="00114619" w:rsidP="00E8335D">
            <w:pPr>
              <w:jc w:val="both"/>
              <w:rPr>
                <w:rFonts w:cstheme="minorHAnsi"/>
                <w:sz w:val="24"/>
                <w:szCs w:val="24"/>
              </w:rPr>
            </w:pPr>
          </w:p>
          <w:p w14:paraId="78B6B3B2" w14:textId="77777777" w:rsidR="00114619" w:rsidRPr="00664964" w:rsidRDefault="00114619" w:rsidP="00E8335D">
            <w:pPr>
              <w:jc w:val="both"/>
              <w:rPr>
                <w:rFonts w:cstheme="minorHAnsi"/>
                <w:sz w:val="24"/>
                <w:szCs w:val="24"/>
              </w:rPr>
            </w:pPr>
          </w:p>
          <w:p w14:paraId="1418B0A6" w14:textId="77777777" w:rsidR="00114619" w:rsidRPr="00664964" w:rsidRDefault="00114619" w:rsidP="00E8335D">
            <w:pPr>
              <w:jc w:val="both"/>
              <w:rPr>
                <w:rFonts w:cstheme="minorHAnsi"/>
                <w:sz w:val="24"/>
                <w:szCs w:val="24"/>
              </w:rPr>
            </w:pPr>
          </w:p>
          <w:p w14:paraId="123D82E2" w14:textId="77777777" w:rsidR="00317325" w:rsidRPr="00664964" w:rsidRDefault="00317325" w:rsidP="00E8335D">
            <w:pPr>
              <w:jc w:val="both"/>
              <w:rPr>
                <w:rFonts w:cstheme="minorHAnsi"/>
                <w:sz w:val="24"/>
                <w:szCs w:val="24"/>
              </w:rPr>
            </w:pPr>
          </w:p>
          <w:p w14:paraId="5CD2E2E1" w14:textId="77777777" w:rsidR="00317325" w:rsidRPr="00664964" w:rsidRDefault="00317325" w:rsidP="00E8335D">
            <w:pPr>
              <w:jc w:val="both"/>
              <w:rPr>
                <w:rFonts w:cstheme="minorHAnsi"/>
                <w:sz w:val="24"/>
                <w:szCs w:val="24"/>
              </w:rPr>
            </w:pPr>
          </w:p>
          <w:p w14:paraId="2156B638" w14:textId="77777777" w:rsidR="00BD64B6" w:rsidRPr="00664964" w:rsidRDefault="00BD64B6" w:rsidP="00E8335D">
            <w:pPr>
              <w:jc w:val="both"/>
              <w:rPr>
                <w:rFonts w:cstheme="minorHAnsi"/>
                <w:sz w:val="24"/>
                <w:szCs w:val="24"/>
              </w:rPr>
            </w:pPr>
          </w:p>
          <w:p w14:paraId="16994C13" w14:textId="77777777" w:rsidR="00BD64B6" w:rsidRPr="00664964" w:rsidRDefault="00BD64B6" w:rsidP="00E8335D">
            <w:pPr>
              <w:jc w:val="both"/>
              <w:rPr>
                <w:rFonts w:cstheme="minorHAnsi"/>
                <w:sz w:val="24"/>
                <w:szCs w:val="24"/>
              </w:rPr>
            </w:pPr>
          </w:p>
          <w:p w14:paraId="1208448E" w14:textId="77777777" w:rsidR="00BD64B6" w:rsidRPr="00664964" w:rsidRDefault="00BD64B6" w:rsidP="00E8335D">
            <w:pPr>
              <w:jc w:val="both"/>
              <w:rPr>
                <w:rFonts w:cstheme="minorHAnsi"/>
                <w:sz w:val="24"/>
                <w:szCs w:val="24"/>
              </w:rPr>
            </w:pPr>
          </w:p>
          <w:p w14:paraId="623AB248" w14:textId="77777777" w:rsidR="00BD64B6" w:rsidRPr="00664964" w:rsidRDefault="00BD64B6" w:rsidP="00E8335D">
            <w:pPr>
              <w:jc w:val="both"/>
              <w:rPr>
                <w:rFonts w:cstheme="minorHAnsi"/>
                <w:sz w:val="24"/>
                <w:szCs w:val="24"/>
              </w:rPr>
            </w:pPr>
          </w:p>
          <w:p w14:paraId="00D664ED" w14:textId="77777777" w:rsidR="00BD64B6" w:rsidRPr="00664964" w:rsidRDefault="00BD64B6" w:rsidP="00E8335D">
            <w:pPr>
              <w:jc w:val="both"/>
              <w:rPr>
                <w:rFonts w:cstheme="minorHAnsi"/>
                <w:sz w:val="24"/>
                <w:szCs w:val="24"/>
              </w:rPr>
            </w:pPr>
          </w:p>
          <w:p w14:paraId="3BEA99BC" w14:textId="77777777" w:rsidR="00BD64B6" w:rsidRPr="00664964" w:rsidRDefault="00BD64B6" w:rsidP="00E8335D">
            <w:pPr>
              <w:jc w:val="both"/>
              <w:rPr>
                <w:rFonts w:cstheme="minorHAnsi"/>
                <w:sz w:val="24"/>
                <w:szCs w:val="24"/>
              </w:rPr>
            </w:pPr>
          </w:p>
          <w:p w14:paraId="32189FA2" w14:textId="77777777" w:rsidR="001C19A6" w:rsidRPr="00664964" w:rsidRDefault="001C19A6" w:rsidP="00E8335D">
            <w:pPr>
              <w:jc w:val="both"/>
              <w:rPr>
                <w:rFonts w:cstheme="minorHAnsi"/>
                <w:sz w:val="24"/>
                <w:szCs w:val="24"/>
              </w:rPr>
            </w:pPr>
          </w:p>
          <w:p w14:paraId="75B0E317" w14:textId="77777777" w:rsidR="001C19A6" w:rsidRPr="00664964" w:rsidRDefault="001C19A6" w:rsidP="00E8335D">
            <w:pPr>
              <w:jc w:val="both"/>
              <w:rPr>
                <w:rFonts w:cstheme="minorHAnsi"/>
                <w:sz w:val="24"/>
                <w:szCs w:val="24"/>
              </w:rPr>
            </w:pPr>
          </w:p>
          <w:p w14:paraId="1E04D002" w14:textId="77777777" w:rsidR="006974C8" w:rsidRPr="00664964" w:rsidRDefault="006974C8" w:rsidP="00E8335D">
            <w:pPr>
              <w:jc w:val="both"/>
              <w:rPr>
                <w:rFonts w:cstheme="minorHAnsi"/>
                <w:sz w:val="24"/>
                <w:szCs w:val="24"/>
              </w:rPr>
            </w:pPr>
          </w:p>
          <w:p w14:paraId="39ACB0DF" w14:textId="77777777" w:rsidR="006974C8" w:rsidRPr="00664964" w:rsidRDefault="006974C8" w:rsidP="00E8335D">
            <w:pPr>
              <w:jc w:val="both"/>
              <w:rPr>
                <w:rFonts w:cstheme="minorHAnsi"/>
                <w:sz w:val="24"/>
                <w:szCs w:val="24"/>
              </w:rPr>
            </w:pPr>
          </w:p>
          <w:p w14:paraId="310A342D" w14:textId="77777777" w:rsidR="006974C8" w:rsidRPr="00664964" w:rsidRDefault="006974C8" w:rsidP="00E8335D">
            <w:pPr>
              <w:jc w:val="both"/>
              <w:rPr>
                <w:rFonts w:cstheme="minorHAnsi"/>
                <w:sz w:val="24"/>
                <w:szCs w:val="24"/>
              </w:rPr>
            </w:pPr>
          </w:p>
          <w:p w14:paraId="6F808207" w14:textId="77777777" w:rsidR="006974C8" w:rsidRPr="00664964" w:rsidRDefault="006974C8" w:rsidP="00E8335D">
            <w:pPr>
              <w:jc w:val="both"/>
              <w:rPr>
                <w:rFonts w:cstheme="minorHAnsi"/>
                <w:sz w:val="24"/>
                <w:szCs w:val="24"/>
              </w:rPr>
            </w:pPr>
          </w:p>
          <w:p w14:paraId="6660D306" w14:textId="77777777" w:rsidR="00503285" w:rsidRDefault="00503285" w:rsidP="00E8335D">
            <w:pPr>
              <w:jc w:val="both"/>
              <w:rPr>
                <w:rFonts w:cstheme="minorHAnsi"/>
                <w:sz w:val="24"/>
                <w:szCs w:val="24"/>
              </w:rPr>
            </w:pPr>
          </w:p>
          <w:p w14:paraId="30094506" w14:textId="4241838F" w:rsidR="00317325" w:rsidRPr="00664964" w:rsidRDefault="00317325" w:rsidP="00E8335D">
            <w:pPr>
              <w:jc w:val="both"/>
              <w:rPr>
                <w:rFonts w:cstheme="minorHAnsi"/>
                <w:sz w:val="24"/>
                <w:szCs w:val="24"/>
              </w:rPr>
            </w:pPr>
            <w:r w:rsidRPr="00664964">
              <w:rPr>
                <w:rFonts w:cstheme="minorHAnsi"/>
                <w:sz w:val="24"/>
                <w:szCs w:val="24"/>
              </w:rPr>
              <w:t xml:space="preserve">3 Indagine di mercato per acquisire informazioni per individuare le soluzioni presenti sul mercato (preventivi) </w:t>
            </w:r>
          </w:p>
          <w:p w14:paraId="6EA9C208" w14:textId="77777777" w:rsidR="00317325" w:rsidRPr="00664964" w:rsidRDefault="00317325" w:rsidP="00E8335D">
            <w:pPr>
              <w:jc w:val="both"/>
              <w:rPr>
                <w:rFonts w:cstheme="minorHAnsi"/>
                <w:sz w:val="24"/>
                <w:szCs w:val="24"/>
              </w:rPr>
            </w:pPr>
          </w:p>
          <w:p w14:paraId="0185985C" w14:textId="77777777" w:rsidR="00317325" w:rsidRPr="00664964" w:rsidRDefault="00317325" w:rsidP="00E8335D">
            <w:pPr>
              <w:jc w:val="both"/>
              <w:rPr>
                <w:rFonts w:cstheme="minorHAnsi"/>
                <w:sz w:val="24"/>
                <w:szCs w:val="24"/>
              </w:rPr>
            </w:pPr>
          </w:p>
          <w:p w14:paraId="3CC92652" w14:textId="77777777" w:rsidR="00921242" w:rsidRDefault="00921242" w:rsidP="00E8335D">
            <w:pPr>
              <w:jc w:val="both"/>
              <w:rPr>
                <w:rFonts w:cstheme="minorHAnsi"/>
                <w:sz w:val="24"/>
                <w:szCs w:val="24"/>
              </w:rPr>
            </w:pPr>
          </w:p>
          <w:p w14:paraId="42BD8770" w14:textId="77777777" w:rsidR="00921242" w:rsidRDefault="00921242" w:rsidP="00E8335D">
            <w:pPr>
              <w:jc w:val="both"/>
              <w:rPr>
                <w:rFonts w:cstheme="minorHAnsi"/>
                <w:sz w:val="24"/>
                <w:szCs w:val="24"/>
              </w:rPr>
            </w:pPr>
          </w:p>
          <w:p w14:paraId="7D32A0D0" w14:textId="0BCFECD6" w:rsidR="00317325" w:rsidRPr="00664964" w:rsidRDefault="00BC50F7" w:rsidP="00E8335D">
            <w:pPr>
              <w:jc w:val="both"/>
              <w:rPr>
                <w:rFonts w:cstheme="minorHAnsi"/>
                <w:sz w:val="24"/>
                <w:szCs w:val="24"/>
              </w:rPr>
            </w:pPr>
            <w:r>
              <w:rPr>
                <w:rFonts w:cstheme="minorHAnsi"/>
                <w:sz w:val="24"/>
                <w:szCs w:val="24"/>
              </w:rPr>
              <w:t>4</w:t>
            </w:r>
            <w:r w:rsidR="00317325" w:rsidRPr="00664964">
              <w:rPr>
                <w:rFonts w:cstheme="minorHAnsi"/>
                <w:sz w:val="24"/>
                <w:szCs w:val="24"/>
              </w:rPr>
              <w:t xml:space="preserve"> Procedura di affidamento</w:t>
            </w:r>
          </w:p>
          <w:p w14:paraId="1A504FE4" w14:textId="77777777" w:rsidR="00317325" w:rsidRPr="00664964" w:rsidRDefault="00317325" w:rsidP="00E8335D">
            <w:pPr>
              <w:jc w:val="both"/>
              <w:rPr>
                <w:rFonts w:cstheme="minorHAnsi"/>
                <w:sz w:val="24"/>
                <w:szCs w:val="24"/>
              </w:rPr>
            </w:pPr>
          </w:p>
          <w:p w14:paraId="1615944E" w14:textId="77777777" w:rsidR="00317325" w:rsidRPr="00664964" w:rsidRDefault="00317325" w:rsidP="00E8335D">
            <w:pPr>
              <w:jc w:val="both"/>
              <w:rPr>
                <w:rFonts w:cstheme="minorHAnsi"/>
                <w:sz w:val="24"/>
                <w:szCs w:val="24"/>
              </w:rPr>
            </w:pPr>
          </w:p>
          <w:p w14:paraId="54E729D5" w14:textId="77777777" w:rsidR="00317325" w:rsidRPr="00664964" w:rsidRDefault="00317325" w:rsidP="00E8335D">
            <w:pPr>
              <w:jc w:val="both"/>
              <w:rPr>
                <w:rFonts w:cstheme="minorHAnsi"/>
                <w:sz w:val="24"/>
                <w:szCs w:val="24"/>
              </w:rPr>
            </w:pPr>
          </w:p>
          <w:p w14:paraId="433CC4BE" w14:textId="77777777" w:rsidR="00317325" w:rsidRPr="00664964" w:rsidRDefault="00317325" w:rsidP="00E8335D">
            <w:pPr>
              <w:jc w:val="both"/>
              <w:rPr>
                <w:rFonts w:cstheme="minorHAnsi"/>
                <w:sz w:val="24"/>
                <w:szCs w:val="24"/>
              </w:rPr>
            </w:pPr>
          </w:p>
          <w:p w14:paraId="0D548A3D" w14:textId="77777777" w:rsidR="00317325" w:rsidRPr="00664964" w:rsidRDefault="00317325" w:rsidP="00E8335D">
            <w:pPr>
              <w:jc w:val="both"/>
              <w:rPr>
                <w:rFonts w:cstheme="minorHAnsi"/>
                <w:sz w:val="24"/>
                <w:szCs w:val="24"/>
              </w:rPr>
            </w:pPr>
          </w:p>
          <w:p w14:paraId="7F47F822" w14:textId="77777777" w:rsidR="00317325" w:rsidRPr="00664964" w:rsidRDefault="00317325" w:rsidP="00E8335D">
            <w:pPr>
              <w:jc w:val="both"/>
              <w:rPr>
                <w:rFonts w:cstheme="minorHAnsi"/>
                <w:sz w:val="24"/>
                <w:szCs w:val="24"/>
              </w:rPr>
            </w:pPr>
          </w:p>
          <w:p w14:paraId="0707367A" w14:textId="03D8FB75" w:rsidR="00317325" w:rsidRPr="00664964" w:rsidRDefault="00BC50F7" w:rsidP="00E8335D">
            <w:pPr>
              <w:jc w:val="both"/>
              <w:rPr>
                <w:rFonts w:cstheme="minorHAnsi"/>
                <w:sz w:val="24"/>
                <w:szCs w:val="24"/>
              </w:rPr>
            </w:pPr>
            <w:r>
              <w:rPr>
                <w:rFonts w:cstheme="minorHAnsi"/>
                <w:sz w:val="24"/>
                <w:szCs w:val="24"/>
              </w:rPr>
              <w:t>5</w:t>
            </w:r>
            <w:r w:rsidR="00317325" w:rsidRPr="00664964">
              <w:rPr>
                <w:rFonts w:cstheme="minorHAnsi"/>
                <w:sz w:val="24"/>
                <w:szCs w:val="24"/>
              </w:rPr>
              <w:t xml:space="preserve"> a</w:t>
            </w:r>
            <w:r w:rsidR="001C19A6" w:rsidRPr="00664964">
              <w:rPr>
                <w:rFonts w:cstheme="minorHAnsi"/>
                <w:sz w:val="24"/>
                <w:szCs w:val="24"/>
              </w:rPr>
              <w:t>ggiudicazione</w:t>
            </w:r>
            <w:r w:rsidR="00317325" w:rsidRPr="00664964">
              <w:rPr>
                <w:rFonts w:cstheme="minorHAnsi"/>
                <w:sz w:val="24"/>
                <w:szCs w:val="24"/>
              </w:rPr>
              <w:t xml:space="preserve"> </w:t>
            </w:r>
          </w:p>
          <w:p w14:paraId="3AC19F31" w14:textId="77777777" w:rsidR="00317325" w:rsidRPr="00664964" w:rsidRDefault="00317325" w:rsidP="00E8335D">
            <w:pPr>
              <w:jc w:val="both"/>
              <w:rPr>
                <w:rFonts w:cstheme="minorHAnsi"/>
                <w:sz w:val="24"/>
                <w:szCs w:val="24"/>
              </w:rPr>
            </w:pPr>
          </w:p>
          <w:p w14:paraId="3104EF79" w14:textId="77777777" w:rsidR="00317325" w:rsidRPr="00664964" w:rsidRDefault="00317325" w:rsidP="00E8335D">
            <w:pPr>
              <w:jc w:val="both"/>
              <w:rPr>
                <w:rFonts w:cstheme="minorHAnsi"/>
                <w:sz w:val="24"/>
                <w:szCs w:val="24"/>
              </w:rPr>
            </w:pPr>
          </w:p>
          <w:p w14:paraId="2563B22D" w14:textId="77777777" w:rsidR="00317325" w:rsidRPr="00664964" w:rsidRDefault="00317325" w:rsidP="00E8335D">
            <w:pPr>
              <w:jc w:val="both"/>
              <w:rPr>
                <w:rFonts w:cstheme="minorHAnsi"/>
                <w:sz w:val="24"/>
                <w:szCs w:val="24"/>
              </w:rPr>
            </w:pPr>
          </w:p>
          <w:p w14:paraId="7CB72B2E" w14:textId="77777777" w:rsidR="00317325" w:rsidRPr="00664964" w:rsidRDefault="00317325" w:rsidP="00E8335D">
            <w:pPr>
              <w:jc w:val="both"/>
              <w:rPr>
                <w:rFonts w:cstheme="minorHAnsi"/>
                <w:sz w:val="24"/>
                <w:szCs w:val="24"/>
              </w:rPr>
            </w:pPr>
          </w:p>
          <w:p w14:paraId="1A0084D1" w14:textId="77777777" w:rsidR="00317325" w:rsidRPr="00664964" w:rsidRDefault="00317325" w:rsidP="00E8335D">
            <w:pPr>
              <w:jc w:val="both"/>
              <w:rPr>
                <w:rFonts w:cstheme="minorHAnsi"/>
                <w:sz w:val="24"/>
                <w:szCs w:val="24"/>
              </w:rPr>
            </w:pPr>
          </w:p>
          <w:p w14:paraId="20F3F834" w14:textId="77777777" w:rsidR="00317325" w:rsidRPr="00664964" w:rsidRDefault="00317325" w:rsidP="00E8335D">
            <w:pPr>
              <w:jc w:val="both"/>
              <w:rPr>
                <w:rFonts w:cstheme="minorHAnsi"/>
                <w:sz w:val="24"/>
                <w:szCs w:val="24"/>
              </w:rPr>
            </w:pPr>
          </w:p>
          <w:p w14:paraId="4A85B829" w14:textId="77777777" w:rsidR="00317325" w:rsidRPr="00664964" w:rsidRDefault="00317325" w:rsidP="00E8335D">
            <w:pPr>
              <w:jc w:val="both"/>
              <w:rPr>
                <w:rFonts w:cstheme="minorHAnsi"/>
                <w:sz w:val="24"/>
                <w:szCs w:val="24"/>
              </w:rPr>
            </w:pPr>
          </w:p>
          <w:p w14:paraId="06F6CB80" w14:textId="77777777" w:rsidR="00317325" w:rsidRPr="00664964" w:rsidRDefault="00317325" w:rsidP="00E8335D">
            <w:pPr>
              <w:jc w:val="both"/>
              <w:rPr>
                <w:rFonts w:cstheme="minorHAnsi"/>
                <w:sz w:val="24"/>
                <w:szCs w:val="24"/>
              </w:rPr>
            </w:pPr>
          </w:p>
          <w:p w14:paraId="44E98F5E" w14:textId="77777777" w:rsidR="00317325" w:rsidRPr="00664964" w:rsidRDefault="00317325" w:rsidP="00E8335D">
            <w:pPr>
              <w:jc w:val="both"/>
              <w:rPr>
                <w:rFonts w:cstheme="minorHAnsi"/>
                <w:sz w:val="24"/>
                <w:szCs w:val="24"/>
              </w:rPr>
            </w:pPr>
          </w:p>
          <w:p w14:paraId="4F2DE6E2" w14:textId="77777777" w:rsidR="00317325" w:rsidRPr="00664964" w:rsidRDefault="00317325" w:rsidP="00E8335D">
            <w:pPr>
              <w:jc w:val="both"/>
              <w:rPr>
                <w:rFonts w:cstheme="minorHAnsi"/>
                <w:sz w:val="24"/>
                <w:szCs w:val="24"/>
              </w:rPr>
            </w:pPr>
          </w:p>
          <w:p w14:paraId="2EFF4EDC" w14:textId="77777777" w:rsidR="00317325" w:rsidRPr="00664964" w:rsidRDefault="00317325" w:rsidP="00E8335D">
            <w:pPr>
              <w:jc w:val="both"/>
              <w:rPr>
                <w:rFonts w:cstheme="minorHAnsi"/>
                <w:sz w:val="24"/>
                <w:szCs w:val="24"/>
              </w:rPr>
            </w:pPr>
          </w:p>
          <w:p w14:paraId="138110D6" w14:textId="77777777" w:rsidR="00317325" w:rsidRPr="00664964" w:rsidRDefault="00317325" w:rsidP="00E8335D">
            <w:pPr>
              <w:jc w:val="both"/>
              <w:rPr>
                <w:rFonts w:cstheme="minorHAnsi"/>
                <w:sz w:val="24"/>
                <w:szCs w:val="24"/>
              </w:rPr>
            </w:pPr>
          </w:p>
          <w:p w14:paraId="596F9D16" w14:textId="77777777" w:rsidR="00317325" w:rsidRPr="00664964" w:rsidRDefault="00317325" w:rsidP="00E8335D">
            <w:pPr>
              <w:jc w:val="both"/>
              <w:rPr>
                <w:rFonts w:cstheme="minorHAnsi"/>
                <w:sz w:val="24"/>
                <w:szCs w:val="24"/>
              </w:rPr>
            </w:pPr>
          </w:p>
          <w:p w14:paraId="29EA2970" w14:textId="77777777" w:rsidR="00317325" w:rsidRPr="00664964" w:rsidRDefault="00317325" w:rsidP="00E8335D">
            <w:pPr>
              <w:jc w:val="both"/>
              <w:rPr>
                <w:rFonts w:cstheme="minorHAnsi"/>
                <w:sz w:val="24"/>
                <w:szCs w:val="24"/>
              </w:rPr>
            </w:pPr>
          </w:p>
          <w:p w14:paraId="17447C5D" w14:textId="77777777" w:rsidR="00C12E77" w:rsidRPr="00664964" w:rsidRDefault="00C12E77" w:rsidP="00E8335D">
            <w:pPr>
              <w:jc w:val="both"/>
              <w:rPr>
                <w:rFonts w:cstheme="minorHAnsi"/>
                <w:sz w:val="24"/>
                <w:szCs w:val="24"/>
              </w:rPr>
            </w:pPr>
          </w:p>
          <w:p w14:paraId="3963CAFC" w14:textId="77777777" w:rsidR="00C12E77" w:rsidRPr="00664964" w:rsidRDefault="00C12E77" w:rsidP="00E8335D">
            <w:pPr>
              <w:jc w:val="both"/>
              <w:rPr>
                <w:rFonts w:cstheme="minorHAnsi"/>
                <w:sz w:val="24"/>
                <w:szCs w:val="24"/>
              </w:rPr>
            </w:pPr>
          </w:p>
          <w:p w14:paraId="446EFF29" w14:textId="77777777" w:rsidR="00C12E77" w:rsidRPr="00664964" w:rsidRDefault="00C12E77" w:rsidP="00E8335D">
            <w:pPr>
              <w:jc w:val="both"/>
              <w:rPr>
                <w:rFonts w:cstheme="minorHAnsi"/>
                <w:sz w:val="24"/>
                <w:szCs w:val="24"/>
              </w:rPr>
            </w:pPr>
          </w:p>
          <w:p w14:paraId="713FAB06" w14:textId="77777777" w:rsidR="00C12E77" w:rsidRPr="00664964" w:rsidRDefault="00C12E77" w:rsidP="00E8335D">
            <w:pPr>
              <w:jc w:val="both"/>
              <w:rPr>
                <w:rFonts w:cstheme="minorHAnsi"/>
                <w:sz w:val="24"/>
                <w:szCs w:val="24"/>
              </w:rPr>
            </w:pPr>
          </w:p>
          <w:p w14:paraId="3290EAEF" w14:textId="77777777" w:rsidR="00C12E77" w:rsidRPr="00664964" w:rsidRDefault="00C12E77" w:rsidP="00E8335D">
            <w:pPr>
              <w:jc w:val="both"/>
              <w:rPr>
                <w:rFonts w:cstheme="minorHAnsi"/>
                <w:sz w:val="24"/>
                <w:szCs w:val="24"/>
              </w:rPr>
            </w:pPr>
          </w:p>
          <w:p w14:paraId="7C91A012" w14:textId="77777777" w:rsidR="00317325" w:rsidRPr="00664964" w:rsidRDefault="00317325" w:rsidP="00E8335D">
            <w:pPr>
              <w:jc w:val="both"/>
              <w:rPr>
                <w:rFonts w:cstheme="minorHAnsi"/>
                <w:sz w:val="24"/>
                <w:szCs w:val="24"/>
              </w:rPr>
            </w:pPr>
          </w:p>
          <w:p w14:paraId="79B6DD27" w14:textId="77777777" w:rsidR="00CB01AE" w:rsidRPr="00664964" w:rsidRDefault="00CB01AE" w:rsidP="00E8335D">
            <w:pPr>
              <w:jc w:val="both"/>
              <w:rPr>
                <w:rFonts w:cstheme="minorHAnsi"/>
                <w:sz w:val="24"/>
                <w:szCs w:val="24"/>
              </w:rPr>
            </w:pPr>
          </w:p>
          <w:p w14:paraId="774F22DE" w14:textId="77777777" w:rsidR="00CB01AE" w:rsidRPr="00664964" w:rsidRDefault="00CB01AE" w:rsidP="00E8335D">
            <w:pPr>
              <w:jc w:val="both"/>
              <w:rPr>
                <w:rFonts w:cstheme="minorHAnsi"/>
                <w:sz w:val="24"/>
                <w:szCs w:val="24"/>
              </w:rPr>
            </w:pPr>
          </w:p>
          <w:p w14:paraId="31F988AC" w14:textId="77777777" w:rsidR="00CB01AE" w:rsidRPr="00664964" w:rsidRDefault="00CB01AE" w:rsidP="00E8335D">
            <w:pPr>
              <w:jc w:val="both"/>
              <w:rPr>
                <w:rFonts w:cstheme="minorHAnsi"/>
                <w:sz w:val="24"/>
                <w:szCs w:val="24"/>
              </w:rPr>
            </w:pPr>
          </w:p>
          <w:p w14:paraId="4CFD0939" w14:textId="77777777" w:rsidR="00CB01AE" w:rsidRPr="00664964" w:rsidRDefault="00CB01AE" w:rsidP="00E8335D">
            <w:pPr>
              <w:jc w:val="both"/>
              <w:rPr>
                <w:rFonts w:cstheme="minorHAnsi"/>
                <w:sz w:val="24"/>
                <w:szCs w:val="24"/>
              </w:rPr>
            </w:pPr>
          </w:p>
          <w:p w14:paraId="2257A846" w14:textId="77777777" w:rsidR="00CB01AE" w:rsidRPr="00664964" w:rsidRDefault="00CB01AE" w:rsidP="00E8335D">
            <w:pPr>
              <w:jc w:val="both"/>
              <w:rPr>
                <w:rFonts w:cstheme="minorHAnsi"/>
                <w:sz w:val="24"/>
                <w:szCs w:val="24"/>
              </w:rPr>
            </w:pPr>
          </w:p>
          <w:p w14:paraId="17DF53BC" w14:textId="77777777" w:rsidR="00CB01AE" w:rsidRPr="00664964" w:rsidRDefault="00CB01AE" w:rsidP="00E8335D">
            <w:pPr>
              <w:jc w:val="both"/>
              <w:rPr>
                <w:rFonts w:cstheme="minorHAnsi"/>
                <w:sz w:val="24"/>
                <w:szCs w:val="24"/>
              </w:rPr>
            </w:pPr>
          </w:p>
          <w:p w14:paraId="6D9BFFA7" w14:textId="77777777" w:rsidR="00CB01AE" w:rsidRPr="00664964" w:rsidRDefault="00CB01AE" w:rsidP="00E8335D">
            <w:pPr>
              <w:jc w:val="both"/>
              <w:rPr>
                <w:rFonts w:cstheme="minorHAnsi"/>
                <w:sz w:val="24"/>
                <w:szCs w:val="24"/>
              </w:rPr>
            </w:pPr>
          </w:p>
          <w:p w14:paraId="14AB97E4" w14:textId="77777777" w:rsidR="00CB01AE" w:rsidRPr="00664964" w:rsidRDefault="00CB01AE" w:rsidP="00E8335D">
            <w:pPr>
              <w:jc w:val="both"/>
              <w:rPr>
                <w:rFonts w:cstheme="minorHAnsi"/>
                <w:sz w:val="24"/>
                <w:szCs w:val="24"/>
              </w:rPr>
            </w:pPr>
          </w:p>
          <w:p w14:paraId="15EEC0CD" w14:textId="77777777" w:rsidR="00CB01AE" w:rsidRPr="00664964" w:rsidRDefault="00CB01AE" w:rsidP="00E8335D">
            <w:pPr>
              <w:jc w:val="both"/>
              <w:rPr>
                <w:rFonts w:cstheme="minorHAnsi"/>
                <w:sz w:val="24"/>
                <w:szCs w:val="24"/>
              </w:rPr>
            </w:pPr>
          </w:p>
          <w:p w14:paraId="03672A14" w14:textId="77777777" w:rsidR="00CB01AE" w:rsidRPr="00664964" w:rsidRDefault="00CB01AE" w:rsidP="00E8335D">
            <w:pPr>
              <w:jc w:val="both"/>
              <w:rPr>
                <w:rFonts w:cstheme="minorHAnsi"/>
                <w:sz w:val="24"/>
                <w:szCs w:val="24"/>
              </w:rPr>
            </w:pPr>
          </w:p>
          <w:p w14:paraId="27C5FE2F" w14:textId="77777777" w:rsidR="00C12E77" w:rsidRPr="00664964" w:rsidRDefault="00C12E77" w:rsidP="00E8335D">
            <w:pPr>
              <w:jc w:val="both"/>
              <w:rPr>
                <w:rFonts w:cstheme="minorHAnsi"/>
                <w:sz w:val="24"/>
                <w:szCs w:val="24"/>
              </w:rPr>
            </w:pPr>
          </w:p>
          <w:p w14:paraId="71B51E66" w14:textId="77777777" w:rsidR="00C12E77" w:rsidRPr="00664964" w:rsidRDefault="00C12E77" w:rsidP="00E8335D">
            <w:pPr>
              <w:jc w:val="both"/>
              <w:rPr>
                <w:rFonts w:cstheme="minorHAnsi"/>
                <w:sz w:val="24"/>
                <w:szCs w:val="24"/>
              </w:rPr>
            </w:pPr>
          </w:p>
          <w:p w14:paraId="4C5C1A47" w14:textId="77777777" w:rsidR="00CB01AE" w:rsidRPr="00664964" w:rsidRDefault="00CB01AE" w:rsidP="00E8335D">
            <w:pPr>
              <w:jc w:val="both"/>
              <w:rPr>
                <w:rFonts w:cstheme="minorHAnsi"/>
                <w:sz w:val="24"/>
                <w:szCs w:val="24"/>
              </w:rPr>
            </w:pPr>
          </w:p>
          <w:p w14:paraId="0468ECF0" w14:textId="77777777" w:rsidR="00CB01AE" w:rsidRPr="00664964" w:rsidRDefault="00CB01AE" w:rsidP="00E8335D">
            <w:pPr>
              <w:jc w:val="both"/>
              <w:rPr>
                <w:rFonts w:cstheme="minorHAnsi"/>
                <w:sz w:val="24"/>
                <w:szCs w:val="24"/>
              </w:rPr>
            </w:pPr>
          </w:p>
          <w:p w14:paraId="4856702E" w14:textId="77777777" w:rsidR="00CB01AE" w:rsidRPr="00664964" w:rsidRDefault="00CB01AE" w:rsidP="00E8335D">
            <w:pPr>
              <w:jc w:val="both"/>
              <w:rPr>
                <w:rFonts w:cstheme="minorHAnsi"/>
                <w:sz w:val="24"/>
                <w:szCs w:val="24"/>
              </w:rPr>
            </w:pPr>
          </w:p>
          <w:p w14:paraId="371A6902" w14:textId="77777777" w:rsidR="00CB01AE" w:rsidRPr="00664964" w:rsidRDefault="00CB01AE" w:rsidP="00E8335D">
            <w:pPr>
              <w:jc w:val="both"/>
              <w:rPr>
                <w:rFonts w:cstheme="minorHAnsi"/>
                <w:sz w:val="24"/>
                <w:szCs w:val="24"/>
              </w:rPr>
            </w:pPr>
          </w:p>
          <w:p w14:paraId="0B3B3278" w14:textId="77777777" w:rsidR="00CB01AE" w:rsidRPr="00664964" w:rsidRDefault="00CB01AE" w:rsidP="00E8335D">
            <w:pPr>
              <w:jc w:val="both"/>
              <w:rPr>
                <w:rFonts w:cstheme="minorHAnsi"/>
                <w:sz w:val="24"/>
                <w:szCs w:val="24"/>
              </w:rPr>
            </w:pPr>
          </w:p>
          <w:p w14:paraId="790BD6AB" w14:textId="77777777" w:rsidR="00CB01AE" w:rsidRPr="00664964" w:rsidRDefault="00CB01AE" w:rsidP="00E8335D">
            <w:pPr>
              <w:jc w:val="both"/>
              <w:rPr>
                <w:rFonts w:cstheme="minorHAnsi"/>
                <w:sz w:val="24"/>
                <w:szCs w:val="24"/>
              </w:rPr>
            </w:pPr>
          </w:p>
          <w:p w14:paraId="56375D59" w14:textId="77777777" w:rsidR="00CB01AE" w:rsidRPr="00664964" w:rsidRDefault="00CB01AE" w:rsidP="00E8335D">
            <w:pPr>
              <w:jc w:val="both"/>
              <w:rPr>
                <w:rFonts w:cstheme="minorHAnsi"/>
                <w:sz w:val="24"/>
                <w:szCs w:val="24"/>
              </w:rPr>
            </w:pPr>
          </w:p>
          <w:p w14:paraId="250509A8" w14:textId="77777777" w:rsidR="00CB01AE" w:rsidRPr="00664964" w:rsidRDefault="00CB01AE" w:rsidP="00E8335D">
            <w:pPr>
              <w:jc w:val="both"/>
              <w:rPr>
                <w:rFonts w:cstheme="minorHAnsi"/>
                <w:sz w:val="24"/>
                <w:szCs w:val="24"/>
              </w:rPr>
            </w:pPr>
          </w:p>
          <w:p w14:paraId="4D504234" w14:textId="77777777" w:rsidR="00CB01AE" w:rsidRPr="00664964" w:rsidRDefault="00CB01AE" w:rsidP="00E8335D">
            <w:pPr>
              <w:jc w:val="both"/>
              <w:rPr>
                <w:rFonts w:cstheme="minorHAnsi"/>
                <w:sz w:val="24"/>
                <w:szCs w:val="24"/>
              </w:rPr>
            </w:pPr>
          </w:p>
          <w:p w14:paraId="1B08AC5F" w14:textId="77777777" w:rsidR="00CB01AE" w:rsidRPr="00664964" w:rsidRDefault="00CB01AE" w:rsidP="00E8335D">
            <w:pPr>
              <w:jc w:val="both"/>
              <w:rPr>
                <w:rFonts w:cstheme="minorHAnsi"/>
                <w:sz w:val="24"/>
                <w:szCs w:val="24"/>
              </w:rPr>
            </w:pPr>
          </w:p>
          <w:p w14:paraId="36C96612" w14:textId="77777777" w:rsidR="00CB01AE" w:rsidRPr="00664964" w:rsidRDefault="00CB01AE" w:rsidP="00E8335D">
            <w:pPr>
              <w:jc w:val="both"/>
              <w:rPr>
                <w:rFonts w:cstheme="minorHAnsi"/>
                <w:sz w:val="24"/>
                <w:szCs w:val="24"/>
              </w:rPr>
            </w:pPr>
          </w:p>
          <w:p w14:paraId="675D84CC" w14:textId="77777777" w:rsidR="00CB01AE" w:rsidRPr="00664964" w:rsidRDefault="00CB01AE" w:rsidP="00E8335D">
            <w:pPr>
              <w:jc w:val="both"/>
              <w:rPr>
                <w:rFonts w:cstheme="minorHAnsi"/>
                <w:sz w:val="24"/>
                <w:szCs w:val="24"/>
              </w:rPr>
            </w:pPr>
          </w:p>
          <w:p w14:paraId="09BC7229" w14:textId="77777777" w:rsidR="00CB01AE" w:rsidRPr="00664964" w:rsidRDefault="00CB01AE" w:rsidP="00E8335D">
            <w:pPr>
              <w:jc w:val="both"/>
              <w:rPr>
                <w:rFonts w:cstheme="minorHAnsi"/>
                <w:sz w:val="24"/>
                <w:szCs w:val="24"/>
              </w:rPr>
            </w:pPr>
          </w:p>
          <w:p w14:paraId="1D743F87" w14:textId="77777777" w:rsidR="00C12E77" w:rsidRPr="00664964" w:rsidRDefault="00C12E77" w:rsidP="00E8335D">
            <w:pPr>
              <w:jc w:val="both"/>
              <w:rPr>
                <w:rFonts w:cstheme="minorHAnsi"/>
                <w:sz w:val="24"/>
                <w:szCs w:val="24"/>
              </w:rPr>
            </w:pPr>
          </w:p>
          <w:p w14:paraId="3FDBD822" w14:textId="77777777" w:rsidR="00BC50F7" w:rsidRDefault="00BC50F7" w:rsidP="00E8335D">
            <w:pPr>
              <w:jc w:val="both"/>
              <w:rPr>
                <w:rFonts w:cstheme="minorHAnsi"/>
                <w:sz w:val="24"/>
                <w:szCs w:val="24"/>
              </w:rPr>
            </w:pPr>
          </w:p>
          <w:p w14:paraId="0FB5CD1A" w14:textId="613EC36B" w:rsidR="00317325" w:rsidRPr="00664964" w:rsidRDefault="00317325" w:rsidP="00E8335D">
            <w:pPr>
              <w:jc w:val="both"/>
              <w:rPr>
                <w:rFonts w:cstheme="minorHAnsi"/>
                <w:sz w:val="24"/>
                <w:szCs w:val="24"/>
              </w:rPr>
            </w:pPr>
            <w:r w:rsidRPr="00664964">
              <w:rPr>
                <w:rFonts w:cstheme="minorHAnsi"/>
                <w:sz w:val="24"/>
                <w:szCs w:val="24"/>
              </w:rPr>
              <w:lastRenderedPageBreak/>
              <w:t>5 Verifica requisiti di partecipazione e tecnico professionali se richiesti</w:t>
            </w:r>
          </w:p>
          <w:p w14:paraId="4C8A149E" w14:textId="77777777" w:rsidR="00317325" w:rsidRPr="00664964" w:rsidRDefault="00317325" w:rsidP="00E8335D">
            <w:pPr>
              <w:jc w:val="both"/>
              <w:rPr>
                <w:rFonts w:cstheme="minorHAnsi"/>
                <w:sz w:val="24"/>
                <w:szCs w:val="24"/>
              </w:rPr>
            </w:pPr>
          </w:p>
          <w:p w14:paraId="6845D7C0" w14:textId="77777777" w:rsidR="00317325" w:rsidRPr="00664964" w:rsidRDefault="00317325" w:rsidP="00E8335D">
            <w:pPr>
              <w:jc w:val="both"/>
              <w:rPr>
                <w:rFonts w:cstheme="minorHAnsi"/>
                <w:sz w:val="24"/>
                <w:szCs w:val="24"/>
              </w:rPr>
            </w:pPr>
          </w:p>
          <w:p w14:paraId="5A72BF3C" w14:textId="77777777" w:rsidR="00317325" w:rsidRPr="00664964" w:rsidRDefault="00317325" w:rsidP="00E8335D">
            <w:pPr>
              <w:jc w:val="both"/>
              <w:rPr>
                <w:rFonts w:cstheme="minorHAnsi"/>
                <w:sz w:val="24"/>
                <w:szCs w:val="24"/>
              </w:rPr>
            </w:pPr>
          </w:p>
          <w:p w14:paraId="7F1F3C81" w14:textId="77777777" w:rsidR="00317325" w:rsidRPr="00664964" w:rsidRDefault="00317325" w:rsidP="00E8335D">
            <w:pPr>
              <w:jc w:val="both"/>
              <w:rPr>
                <w:rFonts w:cstheme="minorHAnsi"/>
                <w:sz w:val="24"/>
                <w:szCs w:val="24"/>
              </w:rPr>
            </w:pPr>
          </w:p>
          <w:p w14:paraId="6C612DA7" w14:textId="77777777" w:rsidR="00CB01AE" w:rsidRPr="00664964" w:rsidRDefault="00CB01AE" w:rsidP="00E8335D">
            <w:pPr>
              <w:jc w:val="both"/>
              <w:rPr>
                <w:rFonts w:cstheme="minorHAnsi"/>
                <w:sz w:val="24"/>
                <w:szCs w:val="24"/>
              </w:rPr>
            </w:pPr>
          </w:p>
          <w:p w14:paraId="67214532" w14:textId="77777777" w:rsidR="00CB01AE" w:rsidRPr="00664964" w:rsidRDefault="00CB01AE" w:rsidP="00E8335D">
            <w:pPr>
              <w:jc w:val="both"/>
              <w:rPr>
                <w:rFonts w:cstheme="minorHAnsi"/>
                <w:sz w:val="24"/>
                <w:szCs w:val="24"/>
              </w:rPr>
            </w:pPr>
          </w:p>
          <w:p w14:paraId="02686DCD" w14:textId="77777777" w:rsidR="00CB01AE" w:rsidRPr="00664964" w:rsidRDefault="00CB01AE" w:rsidP="00E8335D">
            <w:pPr>
              <w:jc w:val="both"/>
              <w:rPr>
                <w:rFonts w:cstheme="minorHAnsi"/>
                <w:sz w:val="24"/>
                <w:szCs w:val="24"/>
              </w:rPr>
            </w:pPr>
          </w:p>
          <w:p w14:paraId="7B4914C1" w14:textId="77777777" w:rsidR="00CB01AE" w:rsidRPr="00664964" w:rsidRDefault="00CB01AE" w:rsidP="00E8335D">
            <w:pPr>
              <w:jc w:val="both"/>
              <w:rPr>
                <w:rFonts w:cstheme="minorHAnsi"/>
                <w:sz w:val="24"/>
                <w:szCs w:val="24"/>
              </w:rPr>
            </w:pPr>
          </w:p>
          <w:p w14:paraId="3DAE34AA" w14:textId="77777777" w:rsidR="00CB01AE" w:rsidRPr="00664964" w:rsidRDefault="00CB01AE" w:rsidP="00E8335D">
            <w:pPr>
              <w:jc w:val="both"/>
              <w:rPr>
                <w:rFonts w:cstheme="minorHAnsi"/>
                <w:sz w:val="24"/>
                <w:szCs w:val="24"/>
              </w:rPr>
            </w:pPr>
          </w:p>
          <w:p w14:paraId="5F273499" w14:textId="77777777" w:rsidR="00317325" w:rsidRPr="00664964" w:rsidRDefault="00317325" w:rsidP="00E8335D">
            <w:pPr>
              <w:jc w:val="both"/>
              <w:rPr>
                <w:rFonts w:cstheme="minorHAnsi"/>
                <w:sz w:val="24"/>
                <w:szCs w:val="24"/>
              </w:rPr>
            </w:pPr>
          </w:p>
          <w:p w14:paraId="7E19BF6C" w14:textId="77777777" w:rsidR="00317325" w:rsidRPr="00664964" w:rsidRDefault="00317325" w:rsidP="00E8335D">
            <w:pPr>
              <w:jc w:val="both"/>
              <w:rPr>
                <w:rFonts w:cstheme="minorHAnsi"/>
                <w:sz w:val="24"/>
                <w:szCs w:val="24"/>
              </w:rPr>
            </w:pPr>
            <w:r w:rsidRPr="00664964">
              <w:rPr>
                <w:rFonts w:cstheme="minorHAnsi"/>
                <w:sz w:val="24"/>
                <w:szCs w:val="24"/>
              </w:rPr>
              <w:t>6 Stipula contratto (scrittura privata, o scambio corrispondenza)</w:t>
            </w:r>
          </w:p>
          <w:p w14:paraId="3CD19D60" w14:textId="77777777" w:rsidR="00317325" w:rsidRPr="00664964" w:rsidRDefault="00317325" w:rsidP="00E8335D">
            <w:pPr>
              <w:rPr>
                <w:rFonts w:cstheme="minorHAnsi"/>
                <w:sz w:val="24"/>
                <w:szCs w:val="24"/>
              </w:rPr>
            </w:pPr>
          </w:p>
          <w:p w14:paraId="508F518D" w14:textId="77777777" w:rsidR="00317325" w:rsidRPr="00664964" w:rsidRDefault="00317325" w:rsidP="00E8335D">
            <w:pPr>
              <w:rPr>
                <w:rFonts w:cstheme="minorHAnsi"/>
                <w:sz w:val="24"/>
                <w:szCs w:val="24"/>
              </w:rPr>
            </w:pPr>
          </w:p>
        </w:tc>
        <w:tc>
          <w:tcPr>
            <w:tcW w:w="2977" w:type="dxa"/>
          </w:tcPr>
          <w:p w14:paraId="25387AB9" w14:textId="77777777" w:rsidR="00317325" w:rsidRPr="00664964" w:rsidRDefault="003755BB" w:rsidP="00E8335D">
            <w:pPr>
              <w:jc w:val="both"/>
              <w:rPr>
                <w:rFonts w:cstheme="minorHAnsi"/>
                <w:sz w:val="24"/>
                <w:szCs w:val="24"/>
              </w:rPr>
            </w:pPr>
            <w:r w:rsidRPr="00664964">
              <w:rPr>
                <w:rFonts w:cstheme="minorHAnsi"/>
                <w:sz w:val="24"/>
                <w:szCs w:val="24"/>
              </w:rPr>
              <w:lastRenderedPageBreak/>
              <w:t>Mancato inserimento dell’affidamento nei documenti di programmazione</w:t>
            </w:r>
          </w:p>
          <w:p w14:paraId="02C8BF49" w14:textId="77777777" w:rsidR="003755BB" w:rsidRPr="00664964" w:rsidRDefault="003755BB" w:rsidP="00E8335D">
            <w:pPr>
              <w:jc w:val="both"/>
              <w:rPr>
                <w:rFonts w:cstheme="minorHAnsi"/>
                <w:sz w:val="24"/>
                <w:szCs w:val="24"/>
              </w:rPr>
            </w:pPr>
            <w:r w:rsidRPr="00664964">
              <w:rPr>
                <w:rFonts w:cstheme="minorHAnsi"/>
                <w:sz w:val="24"/>
                <w:szCs w:val="24"/>
              </w:rPr>
              <w:t>Non corretta programmazione dei fabbisogni</w:t>
            </w:r>
          </w:p>
          <w:p w14:paraId="6A5F1036" w14:textId="77777777" w:rsidR="003755BB" w:rsidRPr="00664964" w:rsidRDefault="003755BB" w:rsidP="00E8335D">
            <w:pPr>
              <w:jc w:val="both"/>
              <w:rPr>
                <w:rFonts w:cstheme="minorHAnsi"/>
                <w:sz w:val="24"/>
                <w:szCs w:val="24"/>
              </w:rPr>
            </w:pPr>
            <w:r w:rsidRPr="00664964">
              <w:rPr>
                <w:rFonts w:cstheme="minorHAnsi"/>
                <w:sz w:val="24"/>
                <w:szCs w:val="24"/>
              </w:rPr>
              <w:t>Programmazione per singola Area e non di Enti</w:t>
            </w:r>
          </w:p>
          <w:p w14:paraId="5BFDC667" w14:textId="77777777" w:rsidR="003755BB" w:rsidRPr="00664964" w:rsidRDefault="003755BB" w:rsidP="00E8335D">
            <w:pPr>
              <w:jc w:val="both"/>
              <w:rPr>
                <w:rFonts w:cstheme="minorHAnsi"/>
                <w:sz w:val="24"/>
                <w:szCs w:val="24"/>
              </w:rPr>
            </w:pPr>
            <w:r w:rsidRPr="00664964">
              <w:rPr>
                <w:rFonts w:cstheme="minorHAnsi"/>
                <w:sz w:val="24"/>
                <w:szCs w:val="24"/>
              </w:rPr>
              <w:t xml:space="preserve">Rischio frazionamento </w:t>
            </w:r>
          </w:p>
          <w:p w14:paraId="31B145A5" w14:textId="77777777" w:rsidR="003755BB" w:rsidRPr="00664964" w:rsidRDefault="003755BB" w:rsidP="00E8335D">
            <w:pPr>
              <w:jc w:val="both"/>
              <w:rPr>
                <w:rFonts w:cstheme="minorHAnsi"/>
                <w:sz w:val="24"/>
                <w:szCs w:val="24"/>
              </w:rPr>
            </w:pPr>
          </w:p>
          <w:p w14:paraId="78C997D1" w14:textId="27127DDF" w:rsidR="00317325" w:rsidRDefault="00317325" w:rsidP="00E8335D">
            <w:pPr>
              <w:jc w:val="both"/>
              <w:rPr>
                <w:rFonts w:cstheme="minorHAnsi"/>
                <w:sz w:val="24"/>
                <w:szCs w:val="24"/>
              </w:rPr>
            </w:pPr>
            <w:r w:rsidRPr="00664964">
              <w:rPr>
                <w:rFonts w:cstheme="minorHAnsi"/>
                <w:sz w:val="24"/>
                <w:szCs w:val="24"/>
              </w:rPr>
              <w:lastRenderedPageBreak/>
              <w:t>Nomina RUP in assenza di requisiti</w:t>
            </w:r>
          </w:p>
          <w:p w14:paraId="0B7392F4" w14:textId="20B54104" w:rsidR="00BC50F7" w:rsidRPr="00664964" w:rsidRDefault="00BC50F7" w:rsidP="00E8335D">
            <w:pPr>
              <w:jc w:val="both"/>
              <w:rPr>
                <w:rFonts w:cstheme="minorHAnsi"/>
                <w:sz w:val="24"/>
                <w:szCs w:val="24"/>
              </w:rPr>
            </w:pPr>
            <w:r>
              <w:rPr>
                <w:rFonts w:cstheme="minorHAnsi"/>
                <w:sz w:val="24"/>
                <w:szCs w:val="24"/>
              </w:rPr>
              <w:t>Mancata rotazione del RUP</w:t>
            </w:r>
          </w:p>
          <w:p w14:paraId="68D214B3" w14:textId="77777777" w:rsidR="002E5404" w:rsidRPr="00664964" w:rsidRDefault="002E5404" w:rsidP="00E8335D">
            <w:pPr>
              <w:jc w:val="both"/>
              <w:rPr>
                <w:rFonts w:cstheme="minorHAnsi"/>
                <w:sz w:val="24"/>
                <w:szCs w:val="24"/>
              </w:rPr>
            </w:pPr>
          </w:p>
          <w:p w14:paraId="5E7106E5" w14:textId="77777777" w:rsidR="00317325" w:rsidRPr="00664964" w:rsidRDefault="00317325" w:rsidP="00E8335D">
            <w:pPr>
              <w:jc w:val="both"/>
              <w:rPr>
                <w:rFonts w:cstheme="minorHAnsi"/>
                <w:sz w:val="24"/>
                <w:szCs w:val="24"/>
              </w:rPr>
            </w:pPr>
          </w:p>
          <w:p w14:paraId="3122604D" w14:textId="77777777" w:rsidR="000651DE" w:rsidRPr="00664964" w:rsidRDefault="000651DE" w:rsidP="00E8335D">
            <w:pPr>
              <w:jc w:val="both"/>
              <w:rPr>
                <w:rFonts w:cstheme="minorHAnsi"/>
                <w:sz w:val="24"/>
                <w:szCs w:val="24"/>
              </w:rPr>
            </w:pPr>
          </w:p>
          <w:p w14:paraId="0ED52D09" w14:textId="77777777" w:rsidR="000651DE" w:rsidRPr="00664964" w:rsidRDefault="000651DE" w:rsidP="00E8335D">
            <w:pPr>
              <w:jc w:val="both"/>
              <w:rPr>
                <w:rFonts w:cstheme="minorHAnsi"/>
                <w:sz w:val="24"/>
                <w:szCs w:val="24"/>
              </w:rPr>
            </w:pPr>
          </w:p>
          <w:p w14:paraId="232D7B8D" w14:textId="77777777" w:rsidR="000651DE" w:rsidRPr="00664964" w:rsidRDefault="000651DE" w:rsidP="00E8335D">
            <w:pPr>
              <w:jc w:val="both"/>
              <w:rPr>
                <w:rFonts w:cstheme="minorHAnsi"/>
                <w:sz w:val="24"/>
                <w:szCs w:val="24"/>
              </w:rPr>
            </w:pPr>
          </w:p>
          <w:p w14:paraId="22E99C6D" w14:textId="77777777" w:rsidR="00317325" w:rsidRPr="00664964" w:rsidRDefault="00317325" w:rsidP="00E8335D">
            <w:pPr>
              <w:jc w:val="both"/>
              <w:rPr>
                <w:rFonts w:cstheme="minorHAnsi"/>
                <w:sz w:val="24"/>
                <w:szCs w:val="24"/>
              </w:rPr>
            </w:pPr>
            <w:r w:rsidRPr="00664964">
              <w:rPr>
                <w:rFonts w:cstheme="minorHAnsi"/>
                <w:sz w:val="24"/>
                <w:szCs w:val="24"/>
              </w:rPr>
              <w:t>Non corretta quantificazione dei fabbisogni di beni e servizi specialmente nei casi di ripartizione in lotti, contestuali o successivi, o ripetizione</w:t>
            </w:r>
          </w:p>
          <w:p w14:paraId="7722D105" w14:textId="77777777" w:rsidR="00317325" w:rsidRPr="00664964" w:rsidRDefault="00317325" w:rsidP="00E8335D">
            <w:pPr>
              <w:jc w:val="both"/>
              <w:rPr>
                <w:rFonts w:cstheme="minorHAnsi"/>
                <w:sz w:val="24"/>
                <w:szCs w:val="24"/>
              </w:rPr>
            </w:pPr>
            <w:r w:rsidRPr="00664964">
              <w:rPr>
                <w:rFonts w:cstheme="minorHAnsi"/>
                <w:sz w:val="24"/>
                <w:szCs w:val="24"/>
              </w:rPr>
              <w:t xml:space="preserve">dell’affidamento nel tempo per non superare le soglie -rischio artificioso frazionamento </w:t>
            </w:r>
          </w:p>
          <w:p w14:paraId="0DB99B57" w14:textId="77777777" w:rsidR="00317325" w:rsidRPr="00664964" w:rsidRDefault="00317325" w:rsidP="00E8335D">
            <w:pPr>
              <w:jc w:val="both"/>
              <w:rPr>
                <w:rFonts w:cstheme="minorHAnsi"/>
                <w:sz w:val="24"/>
                <w:szCs w:val="24"/>
              </w:rPr>
            </w:pPr>
          </w:p>
          <w:p w14:paraId="0AE00C4B" w14:textId="77777777" w:rsidR="00C01937" w:rsidRDefault="00C01937" w:rsidP="001C19A6">
            <w:pPr>
              <w:jc w:val="both"/>
              <w:rPr>
                <w:rFonts w:cstheme="minorHAnsi"/>
                <w:sz w:val="24"/>
                <w:szCs w:val="24"/>
              </w:rPr>
            </w:pPr>
          </w:p>
          <w:p w14:paraId="24890916" w14:textId="36D7ABA1" w:rsidR="001C19A6" w:rsidRPr="00664964" w:rsidRDefault="001C19A6" w:rsidP="001C19A6">
            <w:pPr>
              <w:jc w:val="both"/>
              <w:rPr>
                <w:rFonts w:cstheme="minorHAnsi"/>
                <w:sz w:val="24"/>
                <w:szCs w:val="24"/>
              </w:rPr>
            </w:pPr>
            <w:r w:rsidRPr="00664964">
              <w:rPr>
                <w:rFonts w:cstheme="minorHAnsi"/>
                <w:sz w:val="24"/>
                <w:szCs w:val="24"/>
              </w:rPr>
              <w:t>Affidamenti diretti “per assenza di</w:t>
            </w:r>
          </w:p>
          <w:p w14:paraId="382E5879" w14:textId="77777777" w:rsidR="001C19A6" w:rsidRPr="00664964" w:rsidRDefault="001C19A6" w:rsidP="001C19A6">
            <w:pPr>
              <w:jc w:val="both"/>
              <w:rPr>
                <w:rFonts w:cstheme="minorHAnsi"/>
                <w:sz w:val="24"/>
                <w:szCs w:val="24"/>
              </w:rPr>
            </w:pPr>
            <w:r w:rsidRPr="00664964">
              <w:rPr>
                <w:rFonts w:cstheme="minorHAnsi"/>
                <w:sz w:val="24"/>
                <w:szCs w:val="24"/>
              </w:rPr>
              <w:t>concorrenza per motivi tecnici</w:t>
            </w:r>
          </w:p>
          <w:p w14:paraId="6504FEBC" w14:textId="77777777" w:rsidR="001C19A6" w:rsidRPr="00664964" w:rsidRDefault="001C19A6" w:rsidP="00E8335D">
            <w:pPr>
              <w:jc w:val="both"/>
              <w:rPr>
                <w:rFonts w:cstheme="minorHAnsi"/>
                <w:sz w:val="24"/>
                <w:szCs w:val="24"/>
              </w:rPr>
            </w:pPr>
          </w:p>
          <w:p w14:paraId="0BAD57E7" w14:textId="77777777" w:rsidR="001C19A6" w:rsidRPr="00664964" w:rsidRDefault="001C19A6" w:rsidP="00E8335D">
            <w:pPr>
              <w:jc w:val="both"/>
              <w:rPr>
                <w:rFonts w:cstheme="minorHAnsi"/>
                <w:sz w:val="24"/>
                <w:szCs w:val="24"/>
              </w:rPr>
            </w:pPr>
          </w:p>
          <w:p w14:paraId="684B7AD9" w14:textId="77777777" w:rsidR="00C01937" w:rsidRDefault="00C01937" w:rsidP="00E8335D">
            <w:pPr>
              <w:jc w:val="both"/>
              <w:rPr>
                <w:rFonts w:cstheme="minorHAnsi"/>
                <w:sz w:val="24"/>
                <w:szCs w:val="24"/>
              </w:rPr>
            </w:pPr>
          </w:p>
          <w:p w14:paraId="76CB980B" w14:textId="77777777" w:rsidR="00C01937" w:rsidRDefault="00C01937" w:rsidP="00E8335D">
            <w:pPr>
              <w:jc w:val="both"/>
              <w:rPr>
                <w:rFonts w:cstheme="minorHAnsi"/>
                <w:sz w:val="24"/>
                <w:szCs w:val="24"/>
              </w:rPr>
            </w:pPr>
          </w:p>
          <w:p w14:paraId="1411F816" w14:textId="4569616E" w:rsidR="00317325" w:rsidRPr="00664964" w:rsidRDefault="00317325" w:rsidP="00E8335D">
            <w:pPr>
              <w:jc w:val="both"/>
              <w:rPr>
                <w:rFonts w:cstheme="minorHAnsi"/>
                <w:sz w:val="24"/>
                <w:szCs w:val="24"/>
              </w:rPr>
            </w:pPr>
            <w:r w:rsidRPr="00664964">
              <w:rPr>
                <w:rFonts w:cstheme="minorHAnsi"/>
                <w:sz w:val="24"/>
                <w:szCs w:val="24"/>
              </w:rPr>
              <w:t>Non corretta gestione dell’opzione di rinnovo – da computare nel valore a base dell’affidamento</w:t>
            </w:r>
          </w:p>
          <w:p w14:paraId="10671C31" w14:textId="77777777" w:rsidR="00317325" w:rsidRPr="00664964" w:rsidRDefault="00317325" w:rsidP="00E8335D">
            <w:pPr>
              <w:jc w:val="both"/>
              <w:rPr>
                <w:rFonts w:cstheme="minorHAnsi"/>
                <w:sz w:val="24"/>
                <w:szCs w:val="24"/>
              </w:rPr>
            </w:pPr>
          </w:p>
          <w:p w14:paraId="5EB1401E" w14:textId="77777777" w:rsidR="00317325" w:rsidRPr="00664964" w:rsidRDefault="00317325" w:rsidP="00E8335D">
            <w:pPr>
              <w:jc w:val="both"/>
              <w:rPr>
                <w:rFonts w:cstheme="minorHAnsi"/>
                <w:sz w:val="24"/>
                <w:szCs w:val="24"/>
              </w:rPr>
            </w:pPr>
          </w:p>
          <w:p w14:paraId="50F5A134" w14:textId="77777777" w:rsidR="001C19A6" w:rsidRPr="00664964" w:rsidRDefault="001C19A6" w:rsidP="00E8335D">
            <w:pPr>
              <w:jc w:val="both"/>
              <w:rPr>
                <w:rFonts w:cstheme="minorHAnsi"/>
                <w:sz w:val="24"/>
                <w:szCs w:val="24"/>
              </w:rPr>
            </w:pPr>
          </w:p>
          <w:p w14:paraId="7A362DB7" w14:textId="77777777" w:rsidR="001C19A6" w:rsidRPr="00664964" w:rsidRDefault="001C19A6" w:rsidP="00E8335D">
            <w:pPr>
              <w:jc w:val="both"/>
              <w:rPr>
                <w:rFonts w:cstheme="minorHAnsi"/>
                <w:sz w:val="24"/>
                <w:szCs w:val="24"/>
              </w:rPr>
            </w:pPr>
          </w:p>
          <w:p w14:paraId="0B84BFEB" w14:textId="77777777" w:rsidR="006974C8" w:rsidRPr="00664964" w:rsidRDefault="006974C8" w:rsidP="00E8335D">
            <w:pPr>
              <w:jc w:val="both"/>
              <w:rPr>
                <w:rFonts w:cstheme="minorHAnsi"/>
                <w:sz w:val="24"/>
                <w:szCs w:val="24"/>
              </w:rPr>
            </w:pPr>
          </w:p>
          <w:p w14:paraId="45E5AAA4" w14:textId="77777777" w:rsidR="00503285" w:rsidRDefault="00503285" w:rsidP="00E8335D">
            <w:pPr>
              <w:jc w:val="both"/>
              <w:rPr>
                <w:rFonts w:cstheme="minorHAnsi"/>
                <w:sz w:val="24"/>
                <w:szCs w:val="24"/>
              </w:rPr>
            </w:pPr>
          </w:p>
          <w:p w14:paraId="4CA962AE" w14:textId="77777777" w:rsidR="00503285" w:rsidRDefault="00503285" w:rsidP="00E8335D">
            <w:pPr>
              <w:jc w:val="both"/>
              <w:rPr>
                <w:rFonts w:cstheme="minorHAnsi"/>
                <w:sz w:val="24"/>
                <w:szCs w:val="24"/>
              </w:rPr>
            </w:pPr>
          </w:p>
          <w:p w14:paraId="7771DEBD" w14:textId="16D035B7" w:rsidR="00317325" w:rsidRPr="00664964" w:rsidRDefault="00114619" w:rsidP="00E8335D">
            <w:pPr>
              <w:jc w:val="both"/>
              <w:rPr>
                <w:rFonts w:cstheme="minorHAnsi"/>
                <w:sz w:val="24"/>
                <w:szCs w:val="24"/>
              </w:rPr>
            </w:pPr>
            <w:r w:rsidRPr="00664964">
              <w:rPr>
                <w:rFonts w:cstheme="minorHAnsi"/>
                <w:sz w:val="24"/>
                <w:szCs w:val="24"/>
              </w:rPr>
              <w:t>Assenza di i</w:t>
            </w:r>
            <w:r w:rsidR="00317325" w:rsidRPr="00664964">
              <w:rPr>
                <w:rFonts w:cstheme="minorHAnsi"/>
                <w:sz w:val="24"/>
                <w:szCs w:val="24"/>
              </w:rPr>
              <w:t>mparzialità nello svolgimento dell’indagine di mercato</w:t>
            </w:r>
            <w:r w:rsidR="00503285">
              <w:rPr>
                <w:rFonts w:cstheme="minorHAnsi"/>
                <w:sz w:val="24"/>
                <w:szCs w:val="24"/>
              </w:rPr>
              <w:t xml:space="preserve"> </w:t>
            </w:r>
            <w:r w:rsidR="00317325" w:rsidRPr="00664964">
              <w:rPr>
                <w:rFonts w:cstheme="minorHAnsi"/>
                <w:sz w:val="24"/>
                <w:szCs w:val="24"/>
              </w:rPr>
              <w:t>(attività eventuale nell’affidamento</w:t>
            </w:r>
            <w:r w:rsidR="00503285">
              <w:rPr>
                <w:rFonts w:cstheme="minorHAnsi"/>
                <w:sz w:val="24"/>
                <w:szCs w:val="24"/>
              </w:rPr>
              <w:t xml:space="preserve"> </w:t>
            </w:r>
            <w:r w:rsidR="00317325" w:rsidRPr="00664964">
              <w:rPr>
                <w:rFonts w:cstheme="minorHAnsi"/>
                <w:sz w:val="24"/>
                <w:szCs w:val="24"/>
              </w:rPr>
              <w:t>diretto puro)</w:t>
            </w:r>
          </w:p>
          <w:p w14:paraId="667AE0BC" w14:textId="77777777" w:rsidR="00317325" w:rsidRPr="00664964" w:rsidRDefault="00317325" w:rsidP="00E8335D">
            <w:pPr>
              <w:jc w:val="both"/>
              <w:rPr>
                <w:rFonts w:cstheme="minorHAnsi"/>
                <w:sz w:val="24"/>
                <w:szCs w:val="24"/>
              </w:rPr>
            </w:pPr>
          </w:p>
          <w:p w14:paraId="130C71AE" w14:textId="77777777" w:rsidR="00317325" w:rsidRPr="00664964" w:rsidRDefault="00317325" w:rsidP="00E8335D">
            <w:pPr>
              <w:jc w:val="both"/>
              <w:rPr>
                <w:rFonts w:cstheme="minorHAnsi"/>
                <w:sz w:val="24"/>
                <w:szCs w:val="24"/>
              </w:rPr>
            </w:pPr>
          </w:p>
          <w:p w14:paraId="5F71CA78" w14:textId="77777777" w:rsidR="00317325" w:rsidRPr="00664964" w:rsidRDefault="00317325" w:rsidP="00E8335D">
            <w:pPr>
              <w:jc w:val="both"/>
              <w:rPr>
                <w:rFonts w:cstheme="minorHAnsi"/>
                <w:sz w:val="24"/>
                <w:szCs w:val="24"/>
              </w:rPr>
            </w:pPr>
          </w:p>
          <w:p w14:paraId="2B714885" w14:textId="77777777" w:rsidR="00317325" w:rsidRPr="00664964" w:rsidRDefault="00317325" w:rsidP="00E8335D">
            <w:pPr>
              <w:jc w:val="both"/>
              <w:rPr>
                <w:rFonts w:cstheme="minorHAnsi"/>
                <w:sz w:val="24"/>
                <w:szCs w:val="24"/>
              </w:rPr>
            </w:pPr>
          </w:p>
          <w:p w14:paraId="33F7D183" w14:textId="77777777" w:rsidR="00317325" w:rsidRPr="00664964" w:rsidRDefault="00317325" w:rsidP="00E8335D">
            <w:pPr>
              <w:jc w:val="both"/>
              <w:rPr>
                <w:rFonts w:cstheme="minorHAnsi"/>
                <w:sz w:val="24"/>
                <w:szCs w:val="24"/>
              </w:rPr>
            </w:pPr>
            <w:r w:rsidRPr="00664964">
              <w:rPr>
                <w:rFonts w:cstheme="minorHAnsi"/>
                <w:sz w:val="24"/>
                <w:szCs w:val="24"/>
              </w:rPr>
              <w:t xml:space="preserve">Mancato ricorso convenzione Consip o al MEPA per affidamenti </w:t>
            </w:r>
            <w:r w:rsidR="00114619" w:rsidRPr="00664964">
              <w:rPr>
                <w:rFonts w:cstheme="minorHAnsi"/>
                <w:sz w:val="24"/>
                <w:szCs w:val="24"/>
              </w:rPr>
              <w:t>beni e servizi di importo superiore</w:t>
            </w:r>
            <w:r w:rsidRPr="00664964">
              <w:rPr>
                <w:rFonts w:cstheme="minorHAnsi"/>
                <w:sz w:val="24"/>
                <w:szCs w:val="24"/>
              </w:rPr>
              <w:t xml:space="preserve"> €. 5.000</w:t>
            </w:r>
          </w:p>
          <w:p w14:paraId="452D5519" w14:textId="77777777" w:rsidR="00317325" w:rsidRPr="00664964" w:rsidRDefault="00317325" w:rsidP="00E8335D">
            <w:pPr>
              <w:jc w:val="both"/>
              <w:rPr>
                <w:rFonts w:cstheme="minorHAnsi"/>
                <w:sz w:val="24"/>
                <w:szCs w:val="24"/>
              </w:rPr>
            </w:pPr>
          </w:p>
          <w:p w14:paraId="772676FF" w14:textId="77777777" w:rsidR="00317325" w:rsidRPr="00664964" w:rsidRDefault="00317325" w:rsidP="00E8335D">
            <w:pPr>
              <w:jc w:val="both"/>
              <w:rPr>
                <w:rFonts w:cstheme="minorHAnsi"/>
                <w:sz w:val="24"/>
                <w:szCs w:val="24"/>
              </w:rPr>
            </w:pPr>
          </w:p>
          <w:p w14:paraId="19B00974" w14:textId="77777777" w:rsidR="00317325" w:rsidRPr="00664964" w:rsidRDefault="00317325" w:rsidP="00E8335D">
            <w:pPr>
              <w:jc w:val="both"/>
              <w:rPr>
                <w:rFonts w:cstheme="minorHAnsi"/>
                <w:sz w:val="24"/>
                <w:szCs w:val="24"/>
              </w:rPr>
            </w:pPr>
          </w:p>
          <w:p w14:paraId="11676183" w14:textId="77777777" w:rsidR="00317325" w:rsidRPr="00664964" w:rsidRDefault="00317325" w:rsidP="00E8335D">
            <w:pPr>
              <w:jc w:val="both"/>
              <w:rPr>
                <w:rFonts w:cstheme="minorHAnsi"/>
                <w:sz w:val="24"/>
                <w:szCs w:val="24"/>
              </w:rPr>
            </w:pPr>
            <w:r w:rsidRPr="00664964">
              <w:rPr>
                <w:rFonts w:cstheme="minorHAnsi"/>
                <w:sz w:val="24"/>
                <w:szCs w:val="24"/>
              </w:rPr>
              <w:t xml:space="preserve">Situazioni di conflitto interesse RUP con gli operatori economici ai sensi art. 42 </w:t>
            </w:r>
            <w:proofErr w:type="spellStart"/>
            <w:r w:rsidRPr="00664964">
              <w:rPr>
                <w:rFonts w:cstheme="minorHAnsi"/>
                <w:sz w:val="24"/>
                <w:szCs w:val="24"/>
              </w:rPr>
              <w:t>d.lgs</w:t>
            </w:r>
            <w:proofErr w:type="spellEnd"/>
            <w:r w:rsidRPr="00664964">
              <w:rPr>
                <w:rFonts w:cstheme="minorHAnsi"/>
                <w:sz w:val="24"/>
                <w:szCs w:val="24"/>
              </w:rPr>
              <w:t xml:space="preserve"> 50/2016</w:t>
            </w:r>
          </w:p>
          <w:p w14:paraId="4614A52C" w14:textId="77777777" w:rsidR="00317325" w:rsidRPr="00664964" w:rsidRDefault="00317325" w:rsidP="00E8335D">
            <w:pPr>
              <w:jc w:val="both"/>
              <w:rPr>
                <w:rFonts w:cstheme="minorHAnsi"/>
                <w:sz w:val="24"/>
                <w:szCs w:val="24"/>
              </w:rPr>
            </w:pPr>
          </w:p>
          <w:p w14:paraId="211166DF" w14:textId="77777777" w:rsidR="00317325" w:rsidRPr="00664964" w:rsidRDefault="00317325" w:rsidP="00E8335D">
            <w:pPr>
              <w:jc w:val="both"/>
              <w:rPr>
                <w:rFonts w:cstheme="minorHAnsi"/>
                <w:sz w:val="24"/>
                <w:szCs w:val="24"/>
              </w:rPr>
            </w:pPr>
          </w:p>
          <w:p w14:paraId="33A44357" w14:textId="77777777" w:rsidR="00317325" w:rsidRPr="00664964" w:rsidRDefault="00317325" w:rsidP="00E8335D">
            <w:pPr>
              <w:jc w:val="both"/>
              <w:rPr>
                <w:rFonts w:cstheme="minorHAnsi"/>
                <w:sz w:val="24"/>
                <w:szCs w:val="24"/>
              </w:rPr>
            </w:pPr>
          </w:p>
          <w:p w14:paraId="3FB841A3" w14:textId="77777777" w:rsidR="00317325" w:rsidRPr="00664964" w:rsidRDefault="00317325" w:rsidP="00E8335D">
            <w:pPr>
              <w:jc w:val="both"/>
              <w:rPr>
                <w:rFonts w:cstheme="minorHAnsi"/>
                <w:sz w:val="24"/>
                <w:szCs w:val="24"/>
              </w:rPr>
            </w:pPr>
          </w:p>
          <w:p w14:paraId="1ABAECAC" w14:textId="77777777" w:rsidR="00317325" w:rsidRPr="00664964" w:rsidRDefault="00317325" w:rsidP="00E8335D">
            <w:pPr>
              <w:jc w:val="both"/>
              <w:rPr>
                <w:rFonts w:cstheme="minorHAnsi"/>
                <w:sz w:val="24"/>
                <w:szCs w:val="24"/>
              </w:rPr>
            </w:pPr>
          </w:p>
          <w:p w14:paraId="10164FE3" w14:textId="77777777" w:rsidR="00C12E77" w:rsidRPr="00664964" w:rsidRDefault="00C12E77" w:rsidP="00E8335D">
            <w:pPr>
              <w:jc w:val="both"/>
              <w:rPr>
                <w:rFonts w:cstheme="minorHAnsi"/>
                <w:sz w:val="24"/>
                <w:szCs w:val="24"/>
              </w:rPr>
            </w:pPr>
          </w:p>
          <w:p w14:paraId="4303834B" w14:textId="77777777" w:rsidR="00C12E77" w:rsidRPr="00664964" w:rsidRDefault="00C12E77" w:rsidP="00E8335D">
            <w:pPr>
              <w:jc w:val="both"/>
              <w:rPr>
                <w:rFonts w:cstheme="minorHAnsi"/>
                <w:sz w:val="24"/>
                <w:szCs w:val="24"/>
              </w:rPr>
            </w:pPr>
          </w:p>
          <w:p w14:paraId="78D0A730" w14:textId="77777777" w:rsidR="00C12E77" w:rsidRPr="00664964" w:rsidRDefault="00C12E77" w:rsidP="00E8335D">
            <w:pPr>
              <w:jc w:val="both"/>
              <w:rPr>
                <w:rFonts w:cstheme="minorHAnsi"/>
                <w:sz w:val="24"/>
                <w:szCs w:val="24"/>
              </w:rPr>
            </w:pPr>
          </w:p>
          <w:p w14:paraId="77AADF8F" w14:textId="77777777" w:rsidR="00317325" w:rsidRPr="00664964" w:rsidRDefault="00317325" w:rsidP="00E8335D">
            <w:pPr>
              <w:jc w:val="both"/>
              <w:rPr>
                <w:rFonts w:cstheme="minorHAnsi"/>
                <w:sz w:val="24"/>
                <w:szCs w:val="24"/>
              </w:rPr>
            </w:pPr>
          </w:p>
          <w:p w14:paraId="714F6C5A" w14:textId="77777777" w:rsidR="00317325" w:rsidRPr="00664964" w:rsidRDefault="00317325" w:rsidP="00E8335D">
            <w:pPr>
              <w:jc w:val="both"/>
              <w:rPr>
                <w:rFonts w:cstheme="minorHAnsi"/>
                <w:sz w:val="24"/>
                <w:szCs w:val="24"/>
              </w:rPr>
            </w:pPr>
          </w:p>
          <w:p w14:paraId="0EFCBF32" w14:textId="77777777" w:rsidR="00C12E77" w:rsidRPr="00664964" w:rsidRDefault="00C12E77" w:rsidP="00E8335D">
            <w:pPr>
              <w:jc w:val="both"/>
              <w:rPr>
                <w:rFonts w:cstheme="minorHAnsi"/>
                <w:sz w:val="24"/>
                <w:szCs w:val="24"/>
              </w:rPr>
            </w:pPr>
          </w:p>
          <w:p w14:paraId="113F9671" w14:textId="77777777" w:rsidR="00C12E77" w:rsidRPr="00664964" w:rsidRDefault="00C12E77" w:rsidP="00E8335D">
            <w:pPr>
              <w:jc w:val="both"/>
              <w:rPr>
                <w:rFonts w:cstheme="minorHAnsi"/>
                <w:sz w:val="24"/>
                <w:szCs w:val="24"/>
              </w:rPr>
            </w:pPr>
          </w:p>
          <w:p w14:paraId="4F7B2625" w14:textId="77777777" w:rsidR="00C12E77" w:rsidRPr="00664964" w:rsidRDefault="00C12E77" w:rsidP="00E8335D">
            <w:pPr>
              <w:jc w:val="both"/>
              <w:rPr>
                <w:rFonts w:cstheme="minorHAnsi"/>
                <w:sz w:val="24"/>
                <w:szCs w:val="24"/>
              </w:rPr>
            </w:pPr>
          </w:p>
          <w:p w14:paraId="42734304" w14:textId="77777777" w:rsidR="00C12E77" w:rsidRPr="00664964" w:rsidRDefault="00C12E77" w:rsidP="00E8335D">
            <w:pPr>
              <w:jc w:val="both"/>
              <w:rPr>
                <w:rFonts w:cstheme="minorHAnsi"/>
                <w:sz w:val="24"/>
                <w:szCs w:val="24"/>
              </w:rPr>
            </w:pPr>
          </w:p>
          <w:p w14:paraId="5ADEC7AB" w14:textId="77777777" w:rsidR="00C12E77" w:rsidRPr="00664964" w:rsidRDefault="00C12E77" w:rsidP="00E8335D">
            <w:pPr>
              <w:jc w:val="both"/>
              <w:rPr>
                <w:rFonts w:cstheme="minorHAnsi"/>
                <w:sz w:val="24"/>
                <w:szCs w:val="24"/>
              </w:rPr>
            </w:pPr>
          </w:p>
          <w:p w14:paraId="2F9ED572" w14:textId="77777777" w:rsidR="00C12E77" w:rsidRPr="00664964" w:rsidRDefault="00C12E77" w:rsidP="00E8335D">
            <w:pPr>
              <w:jc w:val="both"/>
              <w:rPr>
                <w:rFonts w:cstheme="minorHAnsi"/>
                <w:sz w:val="24"/>
                <w:szCs w:val="24"/>
              </w:rPr>
            </w:pPr>
          </w:p>
          <w:p w14:paraId="7B6F4696" w14:textId="77777777" w:rsidR="00C12E77" w:rsidRPr="00664964" w:rsidRDefault="00C12E77" w:rsidP="00E8335D">
            <w:pPr>
              <w:jc w:val="both"/>
              <w:rPr>
                <w:rFonts w:cstheme="minorHAnsi"/>
                <w:sz w:val="24"/>
                <w:szCs w:val="24"/>
              </w:rPr>
            </w:pPr>
          </w:p>
          <w:p w14:paraId="76F3CFF7" w14:textId="77777777" w:rsidR="00C12E77" w:rsidRPr="00664964" w:rsidRDefault="00C12E77" w:rsidP="00E8335D">
            <w:pPr>
              <w:jc w:val="both"/>
              <w:rPr>
                <w:rFonts w:cstheme="minorHAnsi"/>
                <w:sz w:val="24"/>
                <w:szCs w:val="24"/>
              </w:rPr>
            </w:pPr>
          </w:p>
          <w:p w14:paraId="027E3118" w14:textId="77777777" w:rsidR="00C12E77" w:rsidRPr="00664964" w:rsidRDefault="00C12E77" w:rsidP="00E8335D">
            <w:pPr>
              <w:jc w:val="both"/>
              <w:rPr>
                <w:rFonts w:cstheme="minorHAnsi"/>
                <w:sz w:val="24"/>
                <w:szCs w:val="24"/>
              </w:rPr>
            </w:pPr>
          </w:p>
          <w:p w14:paraId="3E2E0AA9" w14:textId="77777777" w:rsidR="00C12E77" w:rsidRPr="00664964" w:rsidRDefault="00C12E77" w:rsidP="00E8335D">
            <w:pPr>
              <w:jc w:val="both"/>
              <w:rPr>
                <w:rFonts w:cstheme="minorHAnsi"/>
                <w:sz w:val="24"/>
                <w:szCs w:val="24"/>
              </w:rPr>
            </w:pPr>
          </w:p>
          <w:p w14:paraId="075BBDEE" w14:textId="77777777" w:rsidR="00317325" w:rsidRPr="00664964" w:rsidRDefault="00317325" w:rsidP="00E8335D">
            <w:pPr>
              <w:jc w:val="both"/>
              <w:rPr>
                <w:rFonts w:cstheme="minorHAnsi"/>
                <w:sz w:val="24"/>
                <w:szCs w:val="24"/>
              </w:rPr>
            </w:pPr>
            <w:r w:rsidRPr="00664964">
              <w:rPr>
                <w:rFonts w:cstheme="minorHAnsi"/>
                <w:sz w:val="24"/>
                <w:szCs w:val="24"/>
              </w:rPr>
              <w:t>Mancata rotazione in caso di operatore economico uscente</w:t>
            </w:r>
          </w:p>
          <w:p w14:paraId="65921758" w14:textId="77777777" w:rsidR="00317325" w:rsidRPr="00664964" w:rsidRDefault="00317325" w:rsidP="00E8335D">
            <w:pPr>
              <w:jc w:val="both"/>
              <w:rPr>
                <w:rFonts w:cstheme="minorHAnsi"/>
                <w:sz w:val="24"/>
                <w:szCs w:val="24"/>
              </w:rPr>
            </w:pPr>
            <w:r w:rsidRPr="00664964">
              <w:rPr>
                <w:rFonts w:cstheme="minorHAnsi"/>
                <w:sz w:val="24"/>
                <w:szCs w:val="24"/>
              </w:rPr>
              <w:t xml:space="preserve"> </w:t>
            </w:r>
          </w:p>
          <w:p w14:paraId="30967A8A" w14:textId="77777777" w:rsidR="00317325" w:rsidRPr="00664964" w:rsidRDefault="00317325" w:rsidP="00E8335D">
            <w:pPr>
              <w:jc w:val="both"/>
              <w:rPr>
                <w:rFonts w:cstheme="minorHAnsi"/>
                <w:sz w:val="24"/>
                <w:szCs w:val="24"/>
              </w:rPr>
            </w:pPr>
          </w:p>
          <w:p w14:paraId="17E7C55F" w14:textId="77777777" w:rsidR="00317325" w:rsidRPr="00664964" w:rsidRDefault="00317325" w:rsidP="00E8335D">
            <w:pPr>
              <w:jc w:val="both"/>
              <w:rPr>
                <w:rFonts w:cstheme="minorHAnsi"/>
                <w:sz w:val="24"/>
                <w:szCs w:val="24"/>
              </w:rPr>
            </w:pPr>
          </w:p>
          <w:p w14:paraId="318B7AB2" w14:textId="77777777" w:rsidR="00317325" w:rsidRPr="00664964" w:rsidRDefault="00317325" w:rsidP="00E8335D">
            <w:pPr>
              <w:jc w:val="both"/>
              <w:rPr>
                <w:rFonts w:cstheme="minorHAnsi"/>
                <w:sz w:val="24"/>
                <w:szCs w:val="24"/>
              </w:rPr>
            </w:pPr>
          </w:p>
          <w:p w14:paraId="4EEEC672" w14:textId="77777777" w:rsidR="00317325" w:rsidRPr="00664964" w:rsidRDefault="00317325" w:rsidP="00E8335D">
            <w:pPr>
              <w:jc w:val="both"/>
              <w:rPr>
                <w:rFonts w:cstheme="minorHAnsi"/>
                <w:sz w:val="24"/>
                <w:szCs w:val="24"/>
              </w:rPr>
            </w:pPr>
          </w:p>
          <w:p w14:paraId="393FDDB4" w14:textId="77777777" w:rsidR="00317325" w:rsidRPr="00664964" w:rsidRDefault="00317325" w:rsidP="00E8335D">
            <w:pPr>
              <w:jc w:val="both"/>
              <w:rPr>
                <w:rFonts w:cstheme="minorHAnsi"/>
                <w:sz w:val="24"/>
                <w:szCs w:val="24"/>
              </w:rPr>
            </w:pPr>
          </w:p>
          <w:p w14:paraId="62291782" w14:textId="77777777" w:rsidR="00317325" w:rsidRPr="00664964" w:rsidRDefault="00317325" w:rsidP="00E8335D">
            <w:pPr>
              <w:jc w:val="both"/>
              <w:rPr>
                <w:rFonts w:cstheme="minorHAnsi"/>
                <w:sz w:val="24"/>
                <w:szCs w:val="24"/>
              </w:rPr>
            </w:pPr>
          </w:p>
          <w:p w14:paraId="5D77BD40" w14:textId="77777777" w:rsidR="00317325" w:rsidRPr="00664964" w:rsidRDefault="00317325" w:rsidP="00E8335D">
            <w:pPr>
              <w:jc w:val="both"/>
              <w:rPr>
                <w:rFonts w:cstheme="minorHAnsi"/>
                <w:sz w:val="24"/>
                <w:szCs w:val="24"/>
              </w:rPr>
            </w:pPr>
          </w:p>
          <w:p w14:paraId="55A43716" w14:textId="77777777" w:rsidR="00317325" w:rsidRPr="00664964" w:rsidRDefault="00317325" w:rsidP="00E8335D">
            <w:pPr>
              <w:jc w:val="both"/>
              <w:rPr>
                <w:rFonts w:cstheme="minorHAnsi"/>
                <w:sz w:val="24"/>
                <w:szCs w:val="24"/>
              </w:rPr>
            </w:pPr>
          </w:p>
          <w:p w14:paraId="17E223FB" w14:textId="77777777" w:rsidR="00317325" w:rsidRPr="00664964" w:rsidRDefault="00317325" w:rsidP="00E8335D">
            <w:pPr>
              <w:jc w:val="both"/>
              <w:rPr>
                <w:rFonts w:cstheme="minorHAnsi"/>
                <w:sz w:val="24"/>
                <w:szCs w:val="24"/>
              </w:rPr>
            </w:pPr>
          </w:p>
          <w:p w14:paraId="598B179E" w14:textId="77777777" w:rsidR="00317325" w:rsidRPr="00664964" w:rsidRDefault="00317325" w:rsidP="00E8335D">
            <w:pPr>
              <w:jc w:val="both"/>
              <w:rPr>
                <w:rFonts w:cstheme="minorHAnsi"/>
                <w:sz w:val="24"/>
                <w:szCs w:val="24"/>
              </w:rPr>
            </w:pPr>
          </w:p>
          <w:p w14:paraId="4815F485" w14:textId="77777777" w:rsidR="00317325" w:rsidRPr="00664964" w:rsidRDefault="00317325" w:rsidP="00E8335D">
            <w:pPr>
              <w:jc w:val="both"/>
              <w:rPr>
                <w:rFonts w:cstheme="minorHAnsi"/>
                <w:sz w:val="24"/>
                <w:szCs w:val="24"/>
              </w:rPr>
            </w:pPr>
          </w:p>
          <w:p w14:paraId="0D527048" w14:textId="77777777" w:rsidR="00317325" w:rsidRPr="00664964" w:rsidRDefault="00317325" w:rsidP="00E8335D">
            <w:pPr>
              <w:jc w:val="both"/>
              <w:rPr>
                <w:rFonts w:cstheme="minorHAnsi"/>
                <w:sz w:val="24"/>
                <w:szCs w:val="24"/>
              </w:rPr>
            </w:pPr>
          </w:p>
          <w:p w14:paraId="2EAA2517" w14:textId="77777777" w:rsidR="00317325" w:rsidRPr="00664964" w:rsidRDefault="00317325" w:rsidP="00E8335D">
            <w:pPr>
              <w:jc w:val="both"/>
              <w:rPr>
                <w:rFonts w:cstheme="minorHAnsi"/>
                <w:sz w:val="24"/>
                <w:szCs w:val="24"/>
              </w:rPr>
            </w:pPr>
          </w:p>
          <w:p w14:paraId="505DC044" w14:textId="77777777" w:rsidR="00CB01AE" w:rsidRPr="00664964" w:rsidRDefault="00CB01AE" w:rsidP="00E8335D">
            <w:pPr>
              <w:jc w:val="both"/>
              <w:rPr>
                <w:rFonts w:cstheme="minorHAnsi"/>
                <w:sz w:val="24"/>
                <w:szCs w:val="24"/>
              </w:rPr>
            </w:pPr>
          </w:p>
          <w:p w14:paraId="37A5D389" w14:textId="77777777" w:rsidR="00CB01AE" w:rsidRPr="00664964" w:rsidRDefault="00CB01AE" w:rsidP="00E8335D">
            <w:pPr>
              <w:jc w:val="both"/>
              <w:rPr>
                <w:rFonts w:cstheme="minorHAnsi"/>
                <w:sz w:val="24"/>
                <w:szCs w:val="24"/>
              </w:rPr>
            </w:pPr>
          </w:p>
          <w:p w14:paraId="6FB0F8A5" w14:textId="77777777" w:rsidR="00CB01AE" w:rsidRPr="00664964" w:rsidRDefault="00CB01AE" w:rsidP="00E8335D">
            <w:pPr>
              <w:jc w:val="both"/>
              <w:rPr>
                <w:rFonts w:cstheme="minorHAnsi"/>
                <w:sz w:val="24"/>
                <w:szCs w:val="24"/>
              </w:rPr>
            </w:pPr>
          </w:p>
          <w:p w14:paraId="733FD5E3" w14:textId="77777777" w:rsidR="00CB01AE" w:rsidRPr="00664964" w:rsidRDefault="00CB01AE" w:rsidP="00E8335D">
            <w:pPr>
              <w:jc w:val="both"/>
              <w:rPr>
                <w:rFonts w:cstheme="minorHAnsi"/>
                <w:sz w:val="24"/>
                <w:szCs w:val="24"/>
              </w:rPr>
            </w:pPr>
          </w:p>
          <w:p w14:paraId="72FD60B8" w14:textId="77777777" w:rsidR="00CB01AE" w:rsidRPr="00664964" w:rsidRDefault="00CB01AE" w:rsidP="00E8335D">
            <w:pPr>
              <w:jc w:val="both"/>
              <w:rPr>
                <w:rFonts w:cstheme="minorHAnsi"/>
                <w:sz w:val="24"/>
                <w:szCs w:val="24"/>
              </w:rPr>
            </w:pPr>
          </w:p>
          <w:p w14:paraId="7D746B66" w14:textId="77777777" w:rsidR="00CB01AE" w:rsidRPr="00664964" w:rsidRDefault="00CB01AE" w:rsidP="00E8335D">
            <w:pPr>
              <w:jc w:val="both"/>
              <w:rPr>
                <w:rFonts w:cstheme="minorHAnsi"/>
                <w:sz w:val="24"/>
                <w:szCs w:val="24"/>
              </w:rPr>
            </w:pPr>
          </w:p>
          <w:p w14:paraId="7649324B" w14:textId="77777777" w:rsidR="00317325" w:rsidRPr="00664964" w:rsidRDefault="00317325" w:rsidP="00E8335D">
            <w:pPr>
              <w:jc w:val="both"/>
              <w:rPr>
                <w:rFonts w:cstheme="minorHAnsi"/>
                <w:sz w:val="24"/>
                <w:szCs w:val="24"/>
              </w:rPr>
            </w:pPr>
            <w:r w:rsidRPr="00664964">
              <w:rPr>
                <w:rFonts w:cstheme="minorHAnsi"/>
                <w:sz w:val="24"/>
                <w:szCs w:val="24"/>
              </w:rPr>
              <w:lastRenderedPageBreak/>
              <w:t xml:space="preserve">Mancata verifica requisiti di partecipazione </w:t>
            </w:r>
          </w:p>
          <w:p w14:paraId="711B6C64" w14:textId="77777777" w:rsidR="00317325" w:rsidRPr="00664964" w:rsidRDefault="00317325" w:rsidP="00E8335D">
            <w:pPr>
              <w:jc w:val="both"/>
              <w:rPr>
                <w:rFonts w:cstheme="minorHAnsi"/>
                <w:sz w:val="24"/>
                <w:szCs w:val="24"/>
              </w:rPr>
            </w:pPr>
          </w:p>
          <w:p w14:paraId="441A2FFD" w14:textId="77777777" w:rsidR="00317325" w:rsidRPr="00664964" w:rsidRDefault="00317325" w:rsidP="00E8335D">
            <w:pPr>
              <w:jc w:val="both"/>
              <w:rPr>
                <w:rFonts w:cstheme="minorHAnsi"/>
                <w:sz w:val="24"/>
                <w:szCs w:val="24"/>
              </w:rPr>
            </w:pPr>
          </w:p>
          <w:p w14:paraId="3BAFD9E6" w14:textId="77777777" w:rsidR="00317325" w:rsidRPr="00664964" w:rsidRDefault="00317325" w:rsidP="00E8335D">
            <w:pPr>
              <w:jc w:val="both"/>
              <w:rPr>
                <w:rFonts w:cstheme="minorHAnsi"/>
                <w:sz w:val="24"/>
                <w:szCs w:val="24"/>
              </w:rPr>
            </w:pPr>
          </w:p>
          <w:p w14:paraId="64470FFD" w14:textId="77777777" w:rsidR="00317325" w:rsidRPr="00664964" w:rsidRDefault="00317325" w:rsidP="00E8335D">
            <w:pPr>
              <w:jc w:val="both"/>
              <w:rPr>
                <w:rFonts w:cstheme="minorHAnsi"/>
                <w:sz w:val="24"/>
                <w:szCs w:val="24"/>
              </w:rPr>
            </w:pPr>
          </w:p>
          <w:p w14:paraId="153D4909" w14:textId="77777777" w:rsidR="00317325" w:rsidRPr="00664964" w:rsidRDefault="00317325" w:rsidP="00E8335D">
            <w:pPr>
              <w:jc w:val="both"/>
              <w:rPr>
                <w:rFonts w:cstheme="minorHAnsi"/>
                <w:sz w:val="24"/>
                <w:szCs w:val="24"/>
              </w:rPr>
            </w:pPr>
          </w:p>
          <w:p w14:paraId="6B2795DD" w14:textId="77777777" w:rsidR="00317325" w:rsidRPr="00664964" w:rsidRDefault="00317325" w:rsidP="00E8335D">
            <w:pPr>
              <w:jc w:val="both"/>
              <w:rPr>
                <w:rFonts w:cstheme="minorHAnsi"/>
                <w:sz w:val="24"/>
                <w:szCs w:val="24"/>
              </w:rPr>
            </w:pPr>
          </w:p>
          <w:p w14:paraId="68AD36F2" w14:textId="77777777" w:rsidR="00317325" w:rsidRPr="00664964" w:rsidRDefault="00317325" w:rsidP="00E8335D">
            <w:pPr>
              <w:jc w:val="both"/>
              <w:rPr>
                <w:rFonts w:cstheme="minorHAnsi"/>
                <w:sz w:val="24"/>
                <w:szCs w:val="24"/>
              </w:rPr>
            </w:pPr>
          </w:p>
          <w:p w14:paraId="5821BEE6" w14:textId="77777777" w:rsidR="00CB01AE" w:rsidRPr="00664964" w:rsidRDefault="00CB01AE" w:rsidP="00E8335D">
            <w:pPr>
              <w:jc w:val="both"/>
              <w:rPr>
                <w:rFonts w:cstheme="minorHAnsi"/>
                <w:sz w:val="24"/>
                <w:szCs w:val="24"/>
              </w:rPr>
            </w:pPr>
          </w:p>
          <w:p w14:paraId="21A5675B" w14:textId="77777777" w:rsidR="00CB01AE" w:rsidRPr="00664964" w:rsidRDefault="00CB01AE" w:rsidP="00E8335D">
            <w:pPr>
              <w:jc w:val="both"/>
              <w:rPr>
                <w:rFonts w:cstheme="minorHAnsi"/>
                <w:sz w:val="24"/>
                <w:szCs w:val="24"/>
              </w:rPr>
            </w:pPr>
          </w:p>
          <w:p w14:paraId="617AD3D1" w14:textId="77777777" w:rsidR="00CB01AE" w:rsidRPr="00664964" w:rsidRDefault="00CB01AE" w:rsidP="00E8335D">
            <w:pPr>
              <w:jc w:val="both"/>
              <w:rPr>
                <w:rFonts w:cstheme="minorHAnsi"/>
                <w:sz w:val="24"/>
                <w:szCs w:val="24"/>
              </w:rPr>
            </w:pPr>
          </w:p>
          <w:p w14:paraId="401CD6E3" w14:textId="77777777" w:rsidR="00CB01AE" w:rsidRPr="00664964" w:rsidRDefault="00CB01AE" w:rsidP="00E8335D">
            <w:pPr>
              <w:jc w:val="both"/>
              <w:rPr>
                <w:rFonts w:cstheme="minorHAnsi"/>
                <w:sz w:val="24"/>
                <w:szCs w:val="24"/>
              </w:rPr>
            </w:pPr>
          </w:p>
          <w:p w14:paraId="2D6C93C3" w14:textId="77777777" w:rsidR="00CB01AE" w:rsidRPr="00664964" w:rsidRDefault="00CB01AE" w:rsidP="00E8335D">
            <w:pPr>
              <w:jc w:val="both"/>
              <w:rPr>
                <w:rFonts w:cstheme="minorHAnsi"/>
                <w:sz w:val="24"/>
                <w:szCs w:val="24"/>
              </w:rPr>
            </w:pPr>
          </w:p>
          <w:p w14:paraId="396D7CC0" w14:textId="77777777" w:rsidR="00317325" w:rsidRPr="00664964" w:rsidRDefault="00317325" w:rsidP="00E8335D">
            <w:pPr>
              <w:jc w:val="both"/>
              <w:rPr>
                <w:rFonts w:cstheme="minorHAnsi"/>
                <w:sz w:val="24"/>
                <w:szCs w:val="24"/>
              </w:rPr>
            </w:pPr>
          </w:p>
          <w:p w14:paraId="3857B495" w14:textId="77777777" w:rsidR="00317325" w:rsidRPr="00664964" w:rsidRDefault="00317325" w:rsidP="00E8335D">
            <w:pPr>
              <w:jc w:val="both"/>
              <w:rPr>
                <w:rFonts w:cstheme="minorHAnsi"/>
                <w:sz w:val="24"/>
                <w:szCs w:val="24"/>
              </w:rPr>
            </w:pPr>
            <w:r w:rsidRPr="00664964">
              <w:rPr>
                <w:rFonts w:cstheme="minorHAnsi"/>
                <w:sz w:val="24"/>
                <w:szCs w:val="24"/>
              </w:rPr>
              <w:t>Ritardo stipula contratto</w:t>
            </w:r>
          </w:p>
          <w:p w14:paraId="17B78203" w14:textId="77777777" w:rsidR="00317325" w:rsidRPr="00664964" w:rsidRDefault="00317325" w:rsidP="00E8335D">
            <w:pPr>
              <w:jc w:val="both"/>
              <w:rPr>
                <w:rFonts w:cstheme="minorHAnsi"/>
                <w:sz w:val="24"/>
                <w:szCs w:val="24"/>
              </w:rPr>
            </w:pPr>
          </w:p>
          <w:p w14:paraId="7603644F" w14:textId="77777777" w:rsidR="00317325" w:rsidRPr="00664964" w:rsidRDefault="00317325" w:rsidP="00E8335D">
            <w:pPr>
              <w:jc w:val="both"/>
              <w:rPr>
                <w:rFonts w:cstheme="minorHAnsi"/>
                <w:sz w:val="24"/>
                <w:szCs w:val="24"/>
              </w:rPr>
            </w:pPr>
          </w:p>
          <w:p w14:paraId="7B2C25E1" w14:textId="77777777" w:rsidR="00317325" w:rsidRPr="00664964" w:rsidRDefault="00317325" w:rsidP="00E8335D">
            <w:pPr>
              <w:jc w:val="both"/>
              <w:rPr>
                <w:rFonts w:cstheme="minorHAnsi"/>
                <w:sz w:val="24"/>
                <w:szCs w:val="24"/>
              </w:rPr>
            </w:pPr>
          </w:p>
          <w:p w14:paraId="67B61A41" w14:textId="77777777" w:rsidR="00317325" w:rsidRPr="00664964" w:rsidRDefault="00317325" w:rsidP="00E8335D">
            <w:pPr>
              <w:jc w:val="both"/>
              <w:rPr>
                <w:rFonts w:cstheme="minorHAnsi"/>
                <w:sz w:val="24"/>
                <w:szCs w:val="24"/>
              </w:rPr>
            </w:pPr>
          </w:p>
        </w:tc>
        <w:tc>
          <w:tcPr>
            <w:tcW w:w="1843" w:type="dxa"/>
          </w:tcPr>
          <w:p w14:paraId="501A10A5" w14:textId="77777777" w:rsidR="00317325" w:rsidRPr="00664964" w:rsidRDefault="003755BB" w:rsidP="00E8335D">
            <w:pPr>
              <w:jc w:val="center"/>
              <w:rPr>
                <w:rFonts w:cstheme="minorHAnsi"/>
                <w:sz w:val="24"/>
                <w:szCs w:val="24"/>
              </w:rPr>
            </w:pPr>
            <w:r w:rsidRPr="00664964">
              <w:rPr>
                <w:rFonts w:cstheme="minorHAnsi"/>
                <w:noProof/>
                <w:sz w:val="24"/>
                <w:szCs w:val="24"/>
                <w:lang w:eastAsia="it-IT"/>
              </w:rPr>
              <w:lastRenderedPageBreak/>
              <w:drawing>
                <wp:inline distT="0" distB="0" distL="0" distR="0" wp14:anchorId="3790479F" wp14:editId="35188317">
                  <wp:extent cx="353695" cy="359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695" cy="359410"/>
                          </a:xfrm>
                          <a:prstGeom prst="rect">
                            <a:avLst/>
                          </a:prstGeom>
                          <a:noFill/>
                        </pic:spPr>
                      </pic:pic>
                    </a:graphicData>
                  </a:graphic>
                </wp:inline>
              </w:drawing>
            </w:r>
          </w:p>
          <w:p w14:paraId="12FD6C66" w14:textId="77777777" w:rsidR="00317325" w:rsidRPr="00664964" w:rsidRDefault="00317325" w:rsidP="00E8335D">
            <w:pPr>
              <w:jc w:val="center"/>
              <w:rPr>
                <w:rFonts w:cstheme="minorHAnsi"/>
                <w:sz w:val="24"/>
                <w:szCs w:val="24"/>
              </w:rPr>
            </w:pPr>
            <w:r w:rsidRPr="00664964">
              <w:rPr>
                <w:rFonts w:cstheme="minorHAnsi"/>
                <w:sz w:val="24"/>
                <w:szCs w:val="24"/>
              </w:rPr>
              <w:t>Probabilità media</w:t>
            </w:r>
          </w:p>
          <w:p w14:paraId="1F345275" w14:textId="77777777" w:rsidR="003755BB" w:rsidRPr="00664964" w:rsidRDefault="00317325" w:rsidP="002E5404">
            <w:pPr>
              <w:jc w:val="center"/>
              <w:rPr>
                <w:rFonts w:cstheme="minorHAnsi"/>
                <w:sz w:val="24"/>
                <w:szCs w:val="24"/>
              </w:rPr>
            </w:pPr>
            <w:r w:rsidRPr="00664964">
              <w:rPr>
                <w:rFonts w:cstheme="minorHAnsi"/>
                <w:sz w:val="24"/>
                <w:szCs w:val="24"/>
              </w:rPr>
              <w:t xml:space="preserve">Impatto </w:t>
            </w:r>
            <w:r w:rsidR="002E5404" w:rsidRPr="00664964">
              <w:rPr>
                <w:rFonts w:cstheme="minorHAnsi"/>
                <w:sz w:val="24"/>
                <w:szCs w:val="24"/>
              </w:rPr>
              <w:t>m</w:t>
            </w:r>
            <w:r w:rsidR="003755BB" w:rsidRPr="00664964">
              <w:rPr>
                <w:rFonts w:cstheme="minorHAnsi"/>
                <w:sz w:val="24"/>
                <w:szCs w:val="24"/>
              </w:rPr>
              <w:t>edi</w:t>
            </w:r>
            <w:r w:rsidR="002E5404" w:rsidRPr="00664964">
              <w:rPr>
                <w:rFonts w:cstheme="minorHAnsi"/>
                <w:sz w:val="24"/>
                <w:szCs w:val="24"/>
              </w:rPr>
              <w:t>o</w:t>
            </w:r>
          </w:p>
          <w:p w14:paraId="354C1E55" w14:textId="77777777" w:rsidR="003755BB" w:rsidRPr="00664964" w:rsidRDefault="003755BB" w:rsidP="00E8335D">
            <w:pPr>
              <w:jc w:val="center"/>
              <w:rPr>
                <w:rFonts w:cstheme="minorHAnsi"/>
                <w:sz w:val="24"/>
                <w:szCs w:val="24"/>
              </w:rPr>
            </w:pPr>
          </w:p>
          <w:p w14:paraId="443475D3" w14:textId="77777777" w:rsidR="00317325" w:rsidRPr="00664964" w:rsidRDefault="00317325" w:rsidP="00E8335D">
            <w:pPr>
              <w:jc w:val="center"/>
              <w:rPr>
                <w:rFonts w:cstheme="minorHAnsi"/>
                <w:sz w:val="24"/>
                <w:szCs w:val="24"/>
              </w:rPr>
            </w:pPr>
          </w:p>
          <w:p w14:paraId="2B98FC6A" w14:textId="77777777" w:rsidR="00317325" w:rsidRPr="00664964" w:rsidRDefault="00317325" w:rsidP="00E8335D">
            <w:pPr>
              <w:rPr>
                <w:rFonts w:cstheme="minorHAnsi"/>
                <w:sz w:val="24"/>
                <w:szCs w:val="24"/>
              </w:rPr>
            </w:pPr>
          </w:p>
          <w:p w14:paraId="27184367" w14:textId="77777777" w:rsidR="00317325" w:rsidRPr="00664964" w:rsidRDefault="00317325" w:rsidP="00E8335D">
            <w:pPr>
              <w:jc w:val="center"/>
              <w:rPr>
                <w:rFonts w:cstheme="minorHAnsi"/>
                <w:sz w:val="24"/>
                <w:szCs w:val="24"/>
              </w:rPr>
            </w:pPr>
          </w:p>
          <w:p w14:paraId="68DE988A" w14:textId="77777777" w:rsidR="00317325" w:rsidRPr="00664964" w:rsidRDefault="002E5404" w:rsidP="00E8335D">
            <w:pPr>
              <w:jc w:val="center"/>
              <w:rPr>
                <w:rFonts w:cstheme="minorHAnsi"/>
                <w:sz w:val="24"/>
                <w:szCs w:val="24"/>
              </w:rPr>
            </w:pPr>
            <w:r w:rsidRPr="00664964">
              <w:rPr>
                <w:rFonts w:cstheme="minorHAnsi"/>
                <w:noProof/>
                <w:sz w:val="24"/>
                <w:szCs w:val="24"/>
                <w:lang w:eastAsia="it-IT"/>
              </w:rPr>
              <w:drawing>
                <wp:inline distT="0" distB="0" distL="0" distR="0" wp14:anchorId="0869EB84" wp14:editId="627CD87B">
                  <wp:extent cx="353695" cy="3594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695" cy="359410"/>
                          </a:xfrm>
                          <a:prstGeom prst="rect">
                            <a:avLst/>
                          </a:prstGeom>
                          <a:noFill/>
                        </pic:spPr>
                      </pic:pic>
                    </a:graphicData>
                  </a:graphic>
                </wp:inline>
              </w:drawing>
            </w:r>
          </w:p>
          <w:p w14:paraId="3E8EC2F8" w14:textId="77777777" w:rsidR="002E5404" w:rsidRPr="00664964" w:rsidRDefault="002E5404" w:rsidP="002E5404">
            <w:pPr>
              <w:jc w:val="center"/>
              <w:rPr>
                <w:rFonts w:cstheme="minorHAnsi"/>
                <w:sz w:val="24"/>
                <w:szCs w:val="24"/>
              </w:rPr>
            </w:pPr>
            <w:r w:rsidRPr="00664964">
              <w:rPr>
                <w:rFonts w:cstheme="minorHAnsi"/>
                <w:sz w:val="24"/>
                <w:szCs w:val="24"/>
              </w:rPr>
              <w:lastRenderedPageBreak/>
              <w:t>Probabilità media</w:t>
            </w:r>
          </w:p>
          <w:p w14:paraId="05DA7FF6" w14:textId="77777777" w:rsidR="002E5404" w:rsidRPr="00664964" w:rsidRDefault="002E5404" w:rsidP="002E5404">
            <w:pPr>
              <w:jc w:val="center"/>
              <w:rPr>
                <w:rFonts w:cstheme="minorHAnsi"/>
                <w:sz w:val="24"/>
                <w:szCs w:val="24"/>
              </w:rPr>
            </w:pPr>
            <w:r w:rsidRPr="00664964">
              <w:rPr>
                <w:rFonts w:cstheme="minorHAnsi"/>
                <w:sz w:val="24"/>
                <w:szCs w:val="24"/>
              </w:rPr>
              <w:t>Impatto medio</w:t>
            </w:r>
          </w:p>
          <w:p w14:paraId="2A6BA802" w14:textId="4E5A7966" w:rsidR="002E5404" w:rsidRDefault="002E5404" w:rsidP="000651DE">
            <w:pPr>
              <w:rPr>
                <w:rFonts w:cstheme="minorHAnsi"/>
                <w:sz w:val="24"/>
                <w:szCs w:val="24"/>
              </w:rPr>
            </w:pPr>
          </w:p>
          <w:p w14:paraId="7FF00AB5" w14:textId="77777777" w:rsidR="00C01937" w:rsidRPr="00664964" w:rsidRDefault="00C01937" w:rsidP="000651DE">
            <w:pPr>
              <w:rPr>
                <w:rFonts w:cstheme="minorHAnsi"/>
                <w:sz w:val="24"/>
                <w:szCs w:val="24"/>
              </w:rPr>
            </w:pPr>
          </w:p>
          <w:p w14:paraId="7F190B92" w14:textId="77777777" w:rsidR="002E5404" w:rsidRPr="00664964" w:rsidRDefault="002E5404" w:rsidP="00E8335D">
            <w:pPr>
              <w:jc w:val="center"/>
              <w:rPr>
                <w:rFonts w:cstheme="minorHAnsi"/>
                <w:sz w:val="24"/>
                <w:szCs w:val="24"/>
              </w:rPr>
            </w:pPr>
          </w:p>
          <w:p w14:paraId="7EDDDEBD" w14:textId="77777777" w:rsidR="00317325" w:rsidRPr="00664964" w:rsidRDefault="00317325" w:rsidP="00E8335D">
            <w:pPr>
              <w:jc w:val="center"/>
              <w:rPr>
                <w:rFonts w:cstheme="minorHAnsi"/>
                <w:sz w:val="24"/>
                <w:szCs w:val="24"/>
              </w:rPr>
            </w:pPr>
            <w:r w:rsidRPr="00664964">
              <w:rPr>
                <w:rFonts w:cstheme="minorHAnsi"/>
                <w:noProof/>
                <w:sz w:val="24"/>
                <w:szCs w:val="24"/>
                <w:lang w:eastAsia="it-IT"/>
              </w:rPr>
              <w:drawing>
                <wp:inline distT="0" distB="0" distL="0" distR="0" wp14:anchorId="6A89C2FE" wp14:editId="420A8215">
                  <wp:extent cx="355600" cy="354378"/>
                  <wp:effectExtent l="0" t="0" r="6350" b="7620"/>
                  <wp:docPr id="4166" name="Immagin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20B6FEDC" w14:textId="77777777" w:rsidR="00317325" w:rsidRPr="00664964" w:rsidRDefault="00317325" w:rsidP="00E8335D">
            <w:pPr>
              <w:jc w:val="center"/>
              <w:rPr>
                <w:rFonts w:cstheme="minorHAnsi"/>
                <w:sz w:val="24"/>
                <w:szCs w:val="24"/>
              </w:rPr>
            </w:pPr>
            <w:r w:rsidRPr="00664964">
              <w:rPr>
                <w:rFonts w:cstheme="minorHAnsi"/>
                <w:sz w:val="24"/>
                <w:szCs w:val="24"/>
              </w:rPr>
              <w:t>Probabilità alta</w:t>
            </w:r>
          </w:p>
          <w:p w14:paraId="275BFDB0" w14:textId="77777777" w:rsidR="00317325" w:rsidRPr="00664964" w:rsidRDefault="00317325" w:rsidP="00E8335D">
            <w:pPr>
              <w:jc w:val="center"/>
              <w:rPr>
                <w:rFonts w:cstheme="minorHAnsi"/>
                <w:sz w:val="24"/>
                <w:szCs w:val="24"/>
              </w:rPr>
            </w:pPr>
            <w:r w:rsidRPr="00664964">
              <w:rPr>
                <w:rFonts w:cstheme="minorHAnsi"/>
                <w:sz w:val="24"/>
                <w:szCs w:val="24"/>
              </w:rPr>
              <w:t>Impatto alto</w:t>
            </w:r>
          </w:p>
          <w:p w14:paraId="0F201285" w14:textId="77777777" w:rsidR="00317325" w:rsidRPr="00664964" w:rsidRDefault="00317325" w:rsidP="00E8335D">
            <w:pPr>
              <w:jc w:val="center"/>
              <w:rPr>
                <w:rFonts w:cstheme="minorHAnsi"/>
                <w:sz w:val="24"/>
                <w:szCs w:val="24"/>
              </w:rPr>
            </w:pPr>
            <w:r w:rsidRPr="00664964">
              <w:rPr>
                <w:rFonts w:cstheme="minorHAnsi"/>
                <w:sz w:val="24"/>
                <w:szCs w:val="24"/>
              </w:rPr>
              <w:t xml:space="preserve">(si veda Relazione </w:t>
            </w:r>
            <w:proofErr w:type="spellStart"/>
            <w:r w:rsidRPr="00664964">
              <w:rPr>
                <w:rFonts w:cstheme="minorHAnsi"/>
                <w:sz w:val="24"/>
                <w:szCs w:val="24"/>
              </w:rPr>
              <w:t>Anac</w:t>
            </w:r>
            <w:proofErr w:type="spellEnd"/>
            <w:r w:rsidRPr="00664964">
              <w:rPr>
                <w:rFonts w:cstheme="minorHAnsi"/>
                <w:sz w:val="24"/>
                <w:szCs w:val="24"/>
              </w:rPr>
              <w:t xml:space="preserve"> 17 ottobre 2019 “La corruzione in Italia (2016-2019</w:t>
            </w:r>
          </w:p>
          <w:p w14:paraId="5C733A07" w14:textId="77777777" w:rsidR="00317325" w:rsidRPr="00664964" w:rsidRDefault="00317325" w:rsidP="001C19A6">
            <w:pPr>
              <w:rPr>
                <w:rFonts w:cstheme="minorHAnsi"/>
                <w:sz w:val="24"/>
                <w:szCs w:val="24"/>
              </w:rPr>
            </w:pPr>
          </w:p>
          <w:p w14:paraId="4B8603D8" w14:textId="77777777" w:rsidR="00317325" w:rsidRPr="00664964" w:rsidRDefault="00317325" w:rsidP="00E8335D">
            <w:pPr>
              <w:jc w:val="center"/>
              <w:rPr>
                <w:rFonts w:cstheme="minorHAnsi"/>
                <w:sz w:val="24"/>
                <w:szCs w:val="24"/>
              </w:rPr>
            </w:pPr>
          </w:p>
          <w:p w14:paraId="6F4E657C" w14:textId="77777777" w:rsidR="00317325" w:rsidRPr="00664964" w:rsidRDefault="00317325" w:rsidP="00E8335D">
            <w:pPr>
              <w:jc w:val="center"/>
              <w:rPr>
                <w:rFonts w:cstheme="minorHAnsi"/>
                <w:sz w:val="24"/>
                <w:szCs w:val="24"/>
              </w:rPr>
            </w:pPr>
          </w:p>
          <w:p w14:paraId="2D983518" w14:textId="77777777" w:rsidR="00317325" w:rsidRPr="00664964" w:rsidRDefault="00317325" w:rsidP="00E8335D">
            <w:pPr>
              <w:jc w:val="center"/>
              <w:rPr>
                <w:rFonts w:cstheme="minorHAnsi"/>
                <w:sz w:val="24"/>
                <w:szCs w:val="24"/>
              </w:rPr>
            </w:pPr>
            <w:r w:rsidRPr="00664964">
              <w:rPr>
                <w:rFonts w:cstheme="minorHAnsi"/>
                <w:noProof/>
                <w:sz w:val="24"/>
                <w:szCs w:val="24"/>
                <w:lang w:eastAsia="it-IT"/>
              </w:rPr>
              <w:drawing>
                <wp:inline distT="0" distB="0" distL="0" distR="0" wp14:anchorId="282D4A7A" wp14:editId="6C8F04E8">
                  <wp:extent cx="355600" cy="354378"/>
                  <wp:effectExtent l="0" t="0" r="6350" b="7620"/>
                  <wp:docPr id="4167" name="Immagin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433994B0" w14:textId="77777777" w:rsidR="00317325" w:rsidRPr="00664964" w:rsidRDefault="00317325" w:rsidP="00E8335D">
            <w:pPr>
              <w:jc w:val="center"/>
              <w:rPr>
                <w:rFonts w:cstheme="minorHAnsi"/>
                <w:sz w:val="24"/>
                <w:szCs w:val="24"/>
              </w:rPr>
            </w:pPr>
            <w:r w:rsidRPr="00664964">
              <w:rPr>
                <w:rFonts w:cstheme="minorHAnsi"/>
                <w:sz w:val="24"/>
                <w:szCs w:val="24"/>
              </w:rPr>
              <w:t>Probabilità alta</w:t>
            </w:r>
          </w:p>
          <w:p w14:paraId="1309FBE8" w14:textId="77777777" w:rsidR="00317325" w:rsidRPr="00664964" w:rsidRDefault="00317325" w:rsidP="00E8335D">
            <w:pPr>
              <w:jc w:val="center"/>
              <w:rPr>
                <w:rFonts w:cstheme="minorHAnsi"/>
                <w:sz w:val="24"/>
                <w:szCs w:val="24"/>
              </w:rPr>
            </w:pPr>
            <w:r w:rsidRPr="00664964">
              <w:rPr>
                <w:rFonts w:cstheme="minorHAnsi"/>
                <w:sz w:val="24"/>
                <w:szCs w:val="24"/>
              </w:rPr>
              <w:t>Impatto alto</w:t>
            </w:r>
          </w:p>
          <w:p w14:paraId="0111B034" w14:textId="77777777" w:rsidR="00317325" w:rsidRPr="00664964" w:rsidRDefault="00317325" w:rsidP="00E8335D">
            <w:pPr>
              <w:jc w:val="center"/>
              <w:rPr>
                <w:rFonts w:cstheme="minorHAnsi"/>
                <w:sz w:val="24"/>
                <w:szCs w:val="24"/>
              </w:rPr>
            </w:pPr>
            <w:r w:rsidRPr="00664964">
              <w:rPr>
                <w:rFonts w:cstheme="minorHAnsi"/>
                <w:sz w:val="24"/>
                <w:szCs w:val="24"/>
              </w:rPr>
              <w:t xml:space="preserve">(si veda Relazione </w:t>
            </w:r>
            <w:proofErr w:type="spellStart"/>
            <w:r w:rsidRPr="00664964">
              <w:rPr>
                <w:rFonts w:cstheme="minorHAnsi"/>
                <w:sz w:val="24"/>
                <w:szCs w:val="24"/>
              </w:rPr>
              <w:t>Anac</w:t>
            </w:r>
            <w:proofErr w:type="spellEnd"/>
            <w:r w:rsidRPr="00664964">
              <w:rPr>
                <w:rFonts w:cstheme="minorHAnsi"/>
                <w:sz w:val="24"/>
                <w:szCs w:val="24"/>
              </w:rPr>
              <w:t xml:space="preserve"> 17 ottobre 2019 “La corruzione in Italia (2016-2019</w:t>
            </w:r>
          </w:p>
          <w:p w14:paraId="1EA161DB" w14:textId="77777777" w:rsidR="00317325" w:rsidRPr="00664964" w:rsidRDefault="00317325" w:rsidP="00E8335D">
            <w:pPr>
              <w:rPr>
                <w:rFonts w:cstheme="minorHAnsi"/>
                <w:sz w:val="24"/>
                <w:szCs w:val="24"/>
              </w:rPr>
            </w:pPr>
          </w:p>
          <w:p w14:paraId="3033D36C" w14:textId="77777777" w:rsidR="001C19A6" w:rsidRPr="00664964" w:rsidRDefault="001C19A6" w:rsidP="00E8335D">
            <w:pPr>
              <w:rPr>
                <w:rFonts w:cstheme="minorHAnsi"/>
                <w:sz w:val="24"/>
                <w:szCs w:val="24"/>
              </w:rPr>
            </w:pPr>
          </w:p>
          <w:p w14:paraId="4F429270" w14:textId="77777777" w:rsidR="00317325" w:rsidRPr="00664964" w:rsidRDefault="00317325" w:rsidP="00E8335D">
            <w:pPr>
              <w:rPr>
                <w:rFonts w:cstheme="minorHAnsi"/>
                <w:sz w:val="24"/>
                <w:szCs w:val="24"/>
              </w:rPr>
            </w:pPr>
          </w:p>
          <w:p w14:paraId="47F8BDB9" w14:textId="77777777" w:rsidR="00317325" w:rsidRPr="00664964" w:rsidRDefault="00317325" w:rsidP="00E8335D">
            <w:pPr>
              <w:jc w:val="center"/>
              <w:rPr>
                <w:rFonts w:cstheme="minorHAnsi"/>
                <w:sz w:val="24"/>
                <w:szCs w:val="24"/>
              </w:rPr>
            </w:pPr>
            <w:r w:rsidRPr="00664964">
              <w:rPr>
                <w:rFonts w:cstheme="minorHAnsi"/>
                <w:noProof/>
                <w:sz w:val="24"/>
                <w:szCs w:val="24"/>
                <w:lang w:eastAsia="it-IT"/>
              </w:rPr>
              <w:drawing>
                <wp:inline distT="0" distB="0" distL="0" distR="0" wp14:anchorId="45BC2946" wp14:editId="5E8838F8">
                  <wp:extent cx="355600" cy="354378"/>
                  <wp:effectExtent l="0" t="0" r="6350" b="7620"/>
                  <wp:docPr id="4168" name="Immagin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2C933B13" w14:textId="77777777" w:rsidR="00317325" w:rsidRPr="00664964" w:rsidRDefault="00317325" w:rsidP="00E8335D">
            <w:pPr>
              <w:jc w:val="center"/>
              <w:rPr>
                <w:rFonts w:cstheme="minorHAnsi"/>
                <w:sz w:val="24"/>
                <w:szCs w:val="24"/>
              </w:rPr>
            </w:pPr>
            <w:r w:rsidRPr="00664964">
              <w:rPr>
                <w:rFonts w:cstheme="minorHAnsi"/>
                <w:sz w:val="24"/>
                <w:szCs w:val="24"/>
              </w:rPr>
              <w:t>Probabilità alta</w:t>
            </w:r>
          </w:p>
          <w:p w14:paraId="274E0BB7" w14:textId="77777777" w:rsidR="00317325" w:rsidRPr="00664964" w:rsidRDefault="00317325" w:rsidP="00E8335D">
            <w:pPr>
              <w:jc w:val="center"/>
              <w:rPr>
                <w:rFonts w:cstheme="minorHAnsi"/>
                <w:sz w:val="24"/>
                <w:szCs w:val="24"/>
              </w:rPr>
            </w:pPr>
            <w:r w:rsidRPr="00664964">
              <w:rPr>
                <w:rFonts w:cstheme="minorHAnsi"/>
                <w:sz w:val="24"/>
                <w:szCs w:val="24"/>
              </w:rPr>
              <w:lastRenderedPageBreak/>
              <w:t>Impatto alto</w:t>
            </w:r>
          </w:p>
          <w:p w14:paraId="78242DB7" w14:textId="77777777" w:rsidR="00317325" w:rsidRPr="00664964" w:rsidRDefault="00317325" w:rsidP="00E8335D">
            <w:pPr>
              <w:jc w:val="center"/>
              <w:rPr>
                <w:rFonts w:cstheme="minorHAnsi"/>
                <w:sz w:val="24"/>
                <w:szCs w:val="24"/>
              </w:rPr>
            </w:pPr>
            <w:r w:rsidRPr="00664964">
              <w:rPr>
                <w:rFonts w:cstheme="minorHAnsi"/>
                <w:sz w:val="24"/>
                <w:szCs w:val="24"/>
              </w:rPr>
              <w:t xml:space="preserve">(si veda Relazione </w:t>
            </w:r>
            <w:proofErr w:type="spellStart"/>
            <w:r w:rsidRPr="00664964">
              <w:rPr>
                <w:rFonts w:cstheme="minorHAnsi"/>
                <w:sz w:val="24"/>
                <w:szCs w:val="24"/>
              </w:rPr>
              <w:t>Anac</w:t>
            </w:r>
            <w:proofErr w:type="spellEnd"/>
            <w:r w:rsidRPr="00664964">
              <w:rPr>
                <w:rFonts w:cstheme="minorHAnsi"/>
                <w:sz w:val="24"/>
                <w:szCs w:val="24"/>
              </w:rPr>
              <w:t xml:space="preserve"> 17 ottobre 2019 “La corruzione in Italia (2016-2019</w:t>
            </w:r>
          </w:p>
          <w:p w14:paraId="1EFAB533" w14:textId="77777777" w:rsidR="00317325" w:rsidRPr="00664964" w:rsidRDefault="00317325" w:rsidP="00E8335D">
            <w:pPr>
              <w:rPr>
                <w:rFonts w:cstheme="minorHAnsi"/>
                <w:sz w:val="24"/>
                <w:szCs w:val="24"/>
              </w:rPr>
            </w:pPr>
          </w:p>
          <w:p w14:paraId="130638C7" w14:textId="77777777" w:rsidR="00317325" w:rsidRPr="00664964" w:rsidRDefault="00317325" w:rsidP="00E8335D">
            <w:pPr>
              <w:rPr>
                <w:rFonts w:cstheme="minorHAnsi"/>
                <w:sz w:val="24"/>
                <w:szCs w:val="24"/>
              </w:rPr>
            </w:pPr>
          </w:p>
          <w:p w14:paraId="70BCD633" w14:textId="77777777" w:rsidR="00317325" w:rsidRPr="00664964" w:rsidRDefault="00317325" w:rsidP="00E8335D">
            <w:pPr>
              <w:rPr>
                <w:rFonts w:cstheme="minorHAnsi"/>
                <w:sz w:val="24"/>
                <w:szCs w:val="24"/>
              </w:rPr>
            </w:pPr>
          </w:p>
          <w:p w14:paraId="17724D4E" w14:textId="77777777" w:rsidR="00317325" w:rsidRPr="00664964" w:rsidRDefault="00317325" w:rsidP="00E8335D">
            <w:pPr>
              <w:rPr>
                <w:rFonts w:cstheme="minorHAnsi"/>
                <w:sz w:val="24"/>
                <w:szCs w:val="24"/>
              </w:rPr>
            </w:pPr>
          </w:p>
          <w:p w14:paraId="170C56AC" w14:textId="77777777" w:rsidR="00317325" w:rsidRPr="00664964" w:rsidRDefault="00317325" w:rsidP="00E8335D">
            <w:pPr>
              <w:rPr>
                <w:rFonts w:cstheme="minorHAnsi"/>
                <w:sz w:val="24"/>
                <w:szCs w:val="24"/>
              </w:rPr>
            </w:pPr>
          </w:p>
          <w:p w14:paraId="4F65B3D7" w14:textId="77777777" w:rsidR="00317325" w:rsidRPr="00664964" w:rsidRDefault="00317325" w:rsidP="00E8335D">
            <w:pPr>
              <w:rPr>
                <w:rFonts w:cstheme="minorHAnsi"/>
                <w:sz w:val="24"/>
                <w:szCs w:val="24"/>
              </w:rPr>
            </w:pPr>
          </w:p>
          <w:p w14:paraId="0BB11128" w14:textId="77777777" w:rsidR="00317325" w:rsidRPr="00664964" w:rsidRDefault="00317325" w:rsidP="00E8335D">
            <w:pPr>
              <w:rPr>
                <w:rFonts w:cstheme="minorHAnsi"/>
                <w:sz w:val="24"/>
                <w:szCs w:val="24"/>
              </w:rPr>
            </w:pPr>
          </w:p>
          <w:p w14:paraId="22EBDB0A" w14:textId="77777777" w:rsidR="00317325" w:rsidRPr="00664964" w:rsidRDefault="00317325" w:rsidP="00E8335D">
            <w:pPr>
              <w:jc w:val="center"/>
              <w:rPr>
                <w:rFonts w:cstheme="minorHAnsi"/>
                <w:sz w:val="24"/>
                <w:szCs w:val="24"/>
              </w:rPr>
            </w:pPr>
            <w:r w:rsidRPr="00664964">
              <w:rPr>
                <w:rFonts w:cstheme="minorHAnsi"/>
                <w:noProof/>
                <w:sz w:val="24"/>
                <w:szCs w:val="24"/>
                <w:lang w:eastAsia="it-IT"/>
              </w:rPr>
              <w:drawing>
                <wp:inline distT="0" distB="0" distL="0" distR="0" wp14:anchorId="2AFE7A6E" wp14:editId="7FAB9CDB">
                  <wp:extent cx="355600" cy="354378"/>
                  <wp:effectExtent l="0" t="0" r="6350" b="7620"/>
                  <wp:docPr id="4169" name="Immagin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4D3EC841" w14:textId="77777777" w:rsidR="00317325" w:rsidRPr="00664964" w:rsidRDefault="00317325" w:rsidP="00E8335D">
            <w:pPr>
              <w:jc w:val="center"/>
              <w:rPr>
                <w:rFonts w:cstheme="minorHAnsi"/>
                <w:sz w:val="24"/>
                <w:szCs w:val="24"/>
              </w:rPr>
            </w:pPr>
            <w:r w:rsidRPr="00664964">
              <w:rPr>
                <w:rFonts w:cstheme="minorHAnsi"/>
                <w:sz w:val="24"/>
                <w:szCs w:val="24"/>
              </w:rPr>
              <w:t>Probabilità alta</w:t>
            </w:r>
          </w:p>
          <w:p w14:paraId="7C95333C" w14:textId="77777777" w:rsidR="00317325" w:rsidRPr="00664964" w:rsidRDefault="00317325" w:rsidP="00E8335D">
            <w:pPr>
              <w:jc w:val="center"/>
              <w:rPr>
                <w:rFonts w:cstheme="minorHAnsi"/>
                <w:sz w:val="24"/>
                <w:szCs w:val="24"/>
              </w:rPr>
            </w:pPr>
            <w:r w:rsidRPr="00664964">
              <w:rPr>
                <w:rFonts w:cstheme="minorHAnsi"/>
                <w:sz w:val="24"/>
                <w:szCs w:val="24"/>
              </w:rPr>
              <w:t>Impatto alto</w:t>
            </w:r>
          </w:p>
          <w:p w14:paraId="02DB8BE6" w14:textId="77777777" w:rsidR="00317325" w:rsidRPr="00664964" w:rsidRDefault="00317325" w:rsidP="00E8335D">
            <w:pPr>
              <w:jc w:val="center"/>
              <w:rPr>
                <w:rFonts w:cstheme="minorHAnsi"/>
                <w:sz w:val="24"/>
                <w:szCs w:val="24"/>
              </w:rPr>
            </w:pPr>
            <w:r w:rsidRPr="00664964">
              <w:rPr>
                <w:rFonts w:cstheme="minorHAnsi"/>
                <w:sz w:val="24"/>
                <w:szCs w:val="24"/>
              </w:rPr>
              <w:t xml:space="preserve">(si veda Relazione </w:t>
            </w:r>
            <w:proofErr w:type="spellStart"/>
            <w:r w:rsidRPr="00664964">
              <w:rPr>
                <w:rFonts w:cstheme="minorHAnsi"/>
                <w:sz w:val="24"/>
                <w:szCs w:val="24"/>
              </w:rPr>
              <w:t>Anac</w:t>
            </w:r>
            <w:proofErr w:type="spellEnd"/>
            <w:r w:rsidRPr="00664964">
              <w:rPr>
                <w:rFonts w:cstheme="minorHAnsi"/>
                <w:sz w:val="24"/>
                <w:szCs w:val="24"/>
              </w:rPr>
              <w:t xml:space="preserve"> 17 ottobre 2019 “La corruzione in Italia (2016-2019</w:t>
            </w:r>
          </w:p>
          <w:p w14:paraId="3B9296D9" w14:textId="77777777" w:rsidR="00317325" w:rsidRPr="00664964" w:rsidRDefault="00317325" w:rsidP="00E8335D">
            <w:pPr>
              <w:rPr>
                <w:rFonts w:cstheme="minorHAnsi"/>
                <w:sz w:val="24"/>
                <w:szCs w:val="24"/>
              </w:rPr>
            </w:pPr>
          </w:p>
          <w:p w14:paraId="01B1E7B1" w14:textId="77777777" w:rsidR="00317325" w:rsidRPr="00664964" w:rsidRDefault="00317325" w:rsidP="00E8335D">
            <w:pPr>
              <w:rPr>
                <w:rFonts w:cstheme="minorHAnsi"/>
                <w:sz w:val="24"/>
                <w:szCs w:val="24"/>
              </w:rPr>
            </w:pPr>
          </w:p>
          <w:p w14:paraId="21122827" w14:textId="77777777" w:rsidR="00317325" w:rsidRPr="00664964" w:rsidRDefault="00317325" w:rsidP="00E8335D">
            <w:pPr>
              <w:rPr>
                <w:rFonts w:cstheme="minorHAnsi"/>
                <w:sz w:val="24"/>
                <w:szCs w:val="24"/>
              </w:rPr>
            </w:pPr>
          </w:p>
          <w:p w14:paraId="509B1226" w14:textId="77777777" w:rsidR="00317325" w:rsidRPr="00664964" w:rsidRDefault="00317325" w:rsidP="00E8335D">
            <w:pPr>
              <w:rPr>
                <w:rFonts w:cstheme="minorHAnsi"/>
                <w:sz w:val="24"/>
                <w:szCs w:val="24"/>
              </w:rPr>
            </w:pPr>
          </w:p>
          <w:p w14:paraId="68140C33" w14:textId="77777777" w:rsidR="00317325" w:rsidRPr="00664964" w:rsidRDefault="00317325" w:rsidP="00E8335D">
            <w:pPr>
              <w:rPr>
                <w:rFonts w:cstheme="minorHAnsi"/>
                <w:sz w:val="24"/>
                <w:szCs w:val="24"/>
              </w:rPr>
            </w:pPr>
          </w:p>
          <w:p w14:paraId="6424FCE8" w14:textId="77777777" w:rsidR="00317325" w:rsidRPr="00664964" w:rsidRDefault="00317325" w:rsidP="00E8335D">
            <w:pPr>
              <w:rPr>
                <w:rFonts w:cstheme="minorHAnsi"/>
                <w:sz w:val="24"/>
                <w:szCs w:val="24"/>
              </w:rPr>
            </w:pPr>
          </w:p>
          <w:p w14:paraId="7A073E33" w14:textId="77777777" w:rsidR="00317325" w:rsidRPr="00664964" w:rsidRDefault="00317325" w:rsidP="00E8335D">
            <w:pPr>
              <w:rPr>
                <w:rFonts w:cstheme="minorHAnsi"/>
                <w:sz w:val="24"/>
                <w:szCs w:val="24"/>
              </w:rPr>
            </w:pPr>
          </w:p>
          <w:p w14:paraId="02EA1647" w14:textId="77777777" w:rsidR="00317325" w:rsidRPr="00664964" w:rsidRDefault="00317325" w:rsidP="00E8335D">
            <w:pPr>
              <w:rPr>
                <w:rFonts w:cstheme="minorHAnsi"/>
                <w:sz w:val="24"/>
                <w:szCs w:val="24"/>
              </w:rPr>
            </w:pPr>
          </w:p>
          <w:p w14:paraId="69655D0F" w14:textId="77777777" w:rsidR="00C12E77" w:rsidRPr="00664964" w:rsidRDefault="00C12E77" w:rsidP="00E8335D">
            <w:pPr>
              <w:rPr>
                <w:rFonts w:cstheme="minorHAnsi"/>
                <w:sz w:val="24"/>
                <w:szCs w:val="24"/>
              </w:rPr>
            </w:pPr>
          </w:p>
          <w:p w14:paraId="70AFFC4A" w14:textId="77777777" w:rsidR="00C12E77" w:rsidRPr="00664964" w:rsidRDefault="00C12E77" w:rsidP="00E8335D">
            <w:pPr>
              <w:rPr>
                <w:rFonts w:cstheme="minorHAnsi"/>
                <w:sz w:val="24"/>
                <w:szCs w:val="24"/>
              </w:rPr>
            </w:pPr>
          </w:p>
          <w:p w14:paraId="2A6E8CAF" w14:textId="77777777" w:rsidR="00C12E77" w:rsidRPr="00664964" w:rsidRDefault="00C12E77" w:rsidP="00E8335D">
            <w:pPr>
              <w:rPr>
                <w:rFonts w:cstheme="minorHAnsi"/>
                <w:sz w:val="24"/>
                <w:szCs w:val="24"/>
              </w:rPr>
            </w:pPr>
          </w:p>
          <w:p w14:paraId="6E17DB54" w14:textId="77777777" w:rsidR="00C12E77" w:rsidRPr="00664964" w:rsidRDefault="00C12E77" w:rsidP="00E8335D">
            <w:pPr>
              <w:rPr>
                <w:rFonts w:cstheme="minorHAnsi"/>
                <w:sz w:val="24"/>
                <w:szCs w:val="24"/>
              </w:rPr>
            </w:pPr>
          </w:p>
          <w:p w14:paraId="244629D7" w14:textId="77777777" w:rsidR="00CB01AE" w:rsidRPr="00664964" w:rsidRDefault="00CB01AE" w:rsidP="00E8335D">
            <w:pPr>
              <w:rPr>
                <w:rFonts w:cstheme="minorHAnsi"/>
                <w:sz w:val="24"/>
                <w:szCs w:val="24"/>
              </w:rPr>
            </w:pPr>
          </w:p>
          <w:p w14:paraId="32BFEE8E" w14:textId="77777777" w:rsidR="00CB01AE" w:rsidRPr="00664964" w:rsidRDefault="00CB01AE" w:rsidP="00E8335D">
            <w:pPr>
              <w:rPr>
                <w:rFonts w:cstheme="minorHAnsi"/>
                <w:sz w:val="24"/>
                <w:szCs w:val="24"/>
              </w:rPr>
            </w:pPr>
          </w:p>
          <w:p w14:paraId="082F8213" w14:textId="77777777" w:rsidR="00C12E77" w:rsidRPr="00664964" w:rsidRDefault="00C12E77" w:rsidP="00E8335D">
            <w:pPr>
              <w:rPr>
                <w:rFonts w:cstheme="minorHAnsi"/>
                <w:sz w:val="24"/>
                <w:szCs w:val="24"/>
              </w:rPr>
            </w:pPr>
          </w:p>
          <w:p w14:paraId="219DC721" w14:textId="77777777" w:rsidR="00317325" w:rsidRPr="00664964" w:rsidRDefault="00317325" w:rsidP="00E8335D">
            <w:pPr>
              <w:jc w:val="center"/>
              <w:rPr>
                <w:rFonts w:cstheme="minorHAnsi"/>
                <w:sz w:val="24"/>
                <w:szCs w:val="24"/>
              </w:rPr>
            </w:pPr>
            <w:r w:rsidRPr="00664964">
              <w:rPr>
                <w:rFonts w:cstheme="minorHAnsi"/>
                <w:noProof/>
                <w:sz w:val="24"/>
                <w:szCs w:val="24"/>
                <w:lang w:eastAsia="it-IT"/>
              </w:rPr>
              <w:drawing>
                <wp:inline distT="0" distB="0" distL="0" distR="0" wp14:anchorId="75AD8806" wp14:editId="1D4841CC">
                  <wp:extent cx="355600" cy="354378"/>
                  <wp:effectExtent l="0" t="0" r="6350" b="7620"/>
                  <wp:docPr id="4170" name="Immagin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3CED079E" w14:textId="77777777" w:rsidR="00317325" w:rsidRPr="00664964" w:rsidRDefault="00317325" w:rsidP="00E8335D">
            <w:pPr>
              <w:jc w:val="center"/>
              <w:rPr>
                <w:rFonts w:cstheme="minorHAnsi"/>
                <w:sz w:val="24"/>
                <w:szCs w:val="24"/>
              </w:rPr>
            </w:pPr>
            <w:r w:rsidRPr="00664964">
              <w:rPr>
                <w:rFonts w:cstheme="minorHAnsi"/>
                <w:sz w:val="24"/>
                <w:szCs w:val="24"/>
              </w:rPr>
              <w:t>Probabilità alta</w:t>
            </w:r>
          </w:p>
          <w:p w14:paraId="6C4A0EF0" w14:textId="77777777" w:rsidR="00317325" w:rsidRPr="00664964" w:rsidRDefault="00317325" w:rsidP="00E8335D">
            <w:pPr>
              <w:jc w:val="center"/>
              <w:rPr>
                <w:rFonts w:cstheme="minorHAnsi"/>
                <w:sz w:val="24"/>
                <w:szCs w:val="24"/>
              </w:rPr>
            </w:pPr>
            <w:r w:rsidRPr="00664964">
              <w:rPr>
                <w:rFonts w:cstheme="minorHAnsi"/>
                <w:sz w:val="24"/>
                <w:szCs w:val="24"/>
              </w:rPr>
              <w:t>Impatto alto</w:t>
            </w:r>
          </w:p>
          <w:p w14:paraId="702C0585" w14:textId="77777777" w:rsidR="00317325" w:rsidRPr="00664964" w:rsidRDefault="00317325" w:rsidP="00E8335D">
            <w:pPr>
              <w:jc w:val="center"/>
              <w:rPr>
                <w:rFonts w:cstheme="minorHAnsi"/>
                <w:sz w:val="24"/>
                <w:szCs w:val="24"/>
              </w:rPr>
            </w:pPr>
            <w:r w:rsidRPr="00664964">
              <w:rPr>
                <w:rFonts w:cstheme="minorHAnsi"/>
                <w:sz w:val="24"/>
                <w:szCs w:val="24"/>
              </w:rPr>
              <w:t xml:space="preserve">(si veda Relazione </w:t>
            </w:r>
            <w:proofErr w:type="spellStart"/>
            <w:r w:rsidRPr="00664964">
              <w:rPr>
                <w:rFonts w:cstheme="minorHAnsi"/>
                <w:sz w:val="24"/>
                <w:szCs w:val="24"/>
              </w:rPr>
              <w:t>Anac</w:t>
            </w:r>
            <w:proofErr w:type="spellEnd"/>
            <w:r w:rsidRPr="00664964">
              <w:rPr>
                <w:rFonts w:cstheme="minorHAnsi"/>
                <w:sz w:val="24"/>
                <w:szCs w:val="24"/>
              </w:rPr>
              <w:t xml:space="preserve"> 17 ottobre 2019 “La corruzione in Italia (2016-2019</w:t>
            </w:r>
          </w:p>
          <w:p w14:paraId="63DCB4BA" w14:textId="77777777" w:rsidR="006974C8" w:rsidRPr="00664964" w:rsidRDefault="006974C8" w:rsidP="00E8335D">
            <w:pPr>
              <w:jc w:val="center"/>
              <w:rPr>
                <w:rFonts w:cstheme="minorHAnsi"/>
                <w:sz w:val="24"/>
                <w:szCs w:val="24"/>
              </w:rPr>
            </w:pPr>
          </w:p>
          <w:p w14:paraId="250E35B0" w14:textId="77777777" w:rsidR="006974C8" w:rsidRPr="00664964" w:rsidRDefault="006974C8" w:rsidP="00E8335D">
            <w:pPr>
              <w:jc w:val="center"/>
              <w:rPr>
                <w:rFonts w:cstheme="minorHAnsi"/>
                <w:sz w:val="24"/>
                <w:szCs w:val="24"/>
              </w:rPr>
            </w:pPr>
          </w:p>
          <w:p w14:paraId="2D2E6CEB" w14:textId="77777777" w:rsidR="006974C8" w:rsidRPr="00664964" w:rsidRDefault="006974C8" w:rsidP="00E8335D">
            <w:pPr>
              <w:jc w:val="center"/>
              <w:rPr>
                <w:rFonts w:cstheme="minorHAnsi"/>
                <w:sz w:val="24"/>
                <w:szCs w:val="24"/>
              </w:rPr>
            </w:pPr>
          </w:p>
          <w:p w14:paraId="69152DE3" w14:textId="77777777" w:rsidR="006974C8" w:rsidRPr="00664964" w:rsidRDefault="006974C8" w:rsidP="00E8335D">
            <w:pPr>
              <w:jc w:val="center"/>
              <w:rPr>
                <w:rFonts w:cstheme="minorHAnsi"/>
                <w:sz w:val="24"/>
                <w:szCs w:val="24"/>
              </w:rPr>
            </w:pPr>
          </w:p>
          <w:p w14:paraId="6C8E5858" w14:textId="77777777" w:rsidR="006974C8" w:rsidRPr="00664964" w:rsidRDefault="006974C8" w:rsidP="00E8335D">
            <w:pPr>
              <w:jc w:val="center"/>
              <w:rPr>
                <w:rFonts w:cstheme="minorHAnsi"/>
                <w:sz w:val="24"/>
                <w:szCs w:val="24"/>
              </w:rPr>
            </w:pPr>
          </w:p>
          <w:p w14:paraId="2BE023FA" w14:textId="77777777" w:rsidR="006974C8" w:rsidRPr="00664964" w:rsidRDefault="006974C8" w:rsidP="00E8335D">
            <w:pPr>
              <w:jc w:val="center"/>
              <w:rPr>
                <w:rFonts w:cstheme="minorHAnsi"/>
                <w:sz w:val="24"/>
                <w:szCs w:val="24"/>
              </w:rPr>
            </w:pPr>
          </w:p>
          <w:p w14:paraId="50D0F8F9" w14:textId="77777777" w:rsidR="006974C8" w:rsidRPr="00664964" w:rsidRDefault="006974C8" w:rsidP="00E8335D">
            <w:pPr>
              <w:jc w:val="center"/>
              <w:rPr>
                <w:rFonts w:cstheme="minorHAnsi"/>
                <w:sz w:val="24"/>
                <w:szCs w:val="24"/>
              </w:rPr>
            </w:pPr>
          </w:p>
          <w:p w14:paraId="7BEC4969" w14:textId="77777777" w:rsidR="006974C8" w:rsidRPr="00664964" w:rsidRDefault="006974C8" w:rsidP="00E8335D">
            <w:pPr>
              <w:jc w:val="center"/>
              <w:rPr>
                <w:rFonts w:cstheme="minorHAnsi"/>
                <w:sz w:val="24"/>
                <w:szCs w:val="24"/>
              </w:rPr>
            </w:pPr>
          </w:p>
          <w:p w14:paraId="32C942FF" w14:textId="77777777" w:rsidR="006974C8" w:rsidRPr="00664964" w:rsidRDefault="006974C8" w:rsidP="00E8335D">
            <w:pPr>
              <w:jc w:val="center"/>
              <w:rPr>
                <w:rFonts w:cstheme="minorHAnsi"/>
                <w:sz w:val="24"/>
                <w:szCs w:val="24"/>
              </w:rPr>
            </w:pPr>
          </w:p>
          <w:p w14:paraId="6E1C023B" w14:textId="77777777" w:rsidR="006974C8" w:rsidRPr="00664964" w:rsidRDefault="006974C8" w:rsidP="00E8335D">
            <w:pPr>
              <w:jc w:val="center"/>
              <w:rPr>
                <w:rFonts w:cstheme="minorHAnsi"/>
                <w:sz w:val="24"/>
                <w:szCs w:val="24"/>
              </w:rPr>
            </w:pPr>
          </w:p>
          <w:p w14:paraId="438E8A38" w14:textId="77777777" w:rsidR="006974C8" w:rsidRPr="00664964" w:rsidRDefault="006974C8" w:rsidP="00E8335D">
            <w:pPr>
              <w:jc w:val="center"/>
              <w:rPr>
                <w:rFonts w:cstheme="minorHAnsi"/>
                <w:sz w:val="24"/>
                <w:szCs w:val="24"/>
              </w:rPr>
            </w:pPr>
          </w:p>
          <w:p w14:paraId="4E5958B0" w14:textId="77777777" w:rsidR="006974C8" w:rsidRPr="00664964" w:rsidRDefault="006974C8" w:rsidP="00E8335D">
            <w:pPr>
              <w:jc w:val="center"/>
              <w:rPr>
                <w:rFonts w:cstheme="minorHAnsi"/>
                <w:sz w:val="24"/>
                <w:szCs w:val="24"/>
              </w:rPr>
            </w:pPr>
          </w:p>
          <w:p w14:paraId="54AC49AD" w14:textId="77777777" w:rsidR="006974C8" w:rsidRPr="00664964" w:rsidRDefault="006974C8" w:rsidP="00E8335D">
            <w:pPr>
              <w:jc w:val="center"/>
              <w:rPr>
                <w:rFonts w:cstheme="minorHAnsi"/>
                <w:sz w:val="24"/>
                <w:szCs w:val="24"/>
              </w:rPr>
            </w:pPr>
          </w:p>
          <w:p w14:paraId="709367B5" w14:textId="77777777" w:rsidR="006974C8" w:rsidRPr="00664964" w:rsidRDefault="006974C8" w:rsidP="00E8335D">
            <w:pPr>
              <w:jc w:val="center"/>
              <w:rPr>
                <w:rFonts w:cstheme="minorHAnsi"/>
                <w:sz w:val="24"/>
                <w:szCs w:val="24"/>
              </w:rPr>
            </w:pPr>
          </w:p>
          <w:p w14:paraId="61FE803D" w14:textId="77777777" w:rsidR="006974C8" w:rsidRPr="00664964" w:rsidRDefault="006974C8" w:rsidP="00E8335D">
            <w:pPr>
              <w:jc w:val="center"/>
              <w:rPr>
                <w:rFonts w:cstheme="minorHAnsi"/>
                <w:sz w:val="24"/>
                <w:szCs w:val="24"/>
              </w:rPr>
            </w:pPr>
          </w:p>
          <w:p w14:paraId="31EAAA62" w14:textId="77777777" w:rsidR="00BC50F7" w:rsidRDefault="00BC50F7" w:rsidP="006974C8">
            <w:pPr>
              <w:jc w:val="center"/>
              <w:rPr>
                <w:rFonts w:cstheme="minorHAnsi"/>
                <w:sz w:val="24"/>
                <w:szCs w:val="24"/>
              </w:rPr>
            </w:pPr>
          </w:p>
          <w:p w14:paraId="4F4795F7" w14:textId="77777777" w:rsidR="00BC50F7" w:rsidRDefault="00BC50F7" w:rsidP="006974C8">
            <w:pPr>
              <w:jc w:val="center"/>
              <w:rPr>
                <w:rFonts w:cstheme="minorHAnsi"/>
                <w:sz w:val="24"/>
                <w:szCs w:val="24"/>
              </w:rPr>
            </w:pPr>
          </w:p>
          <w:p w14:paraId="7B8A9D2B" w14:textId="12973E8E" w:rsidR="006974C8" w:rsidRPr="00664964" w:rsidRDefault="006974C8" w:rsidP="006974C8">
            <w:pPr>
              <w:jc w:val="center"/>
              <w:rPr>
                <w:rFonts w:cstheme="minorHAnsi"/>
                <w:sz w:val="24"/>
                <w:szCs w:val="24"/>
              </w:rPr>
            </w:pPr>
            <w:r w:rsidRPr="00664964">
              <w:rPr>
                <w:rFonts w:cstheme="minorHAnsi"/>
                <w:noProof/>
                <w:sz w:val="24"/>
                <w:szCs w:val="24"/>
                <w:lang w:eastAsia="it-IT"/>
              </w:rPr>
              <w:drawing>
                <wp:inline distT="0" distB="0" distL="0" distR="0" wp14:anchorId="7810ED12" wp14:editId="3C63D40F">
                  <wp:extent cx="355600" cy="354378"/>
                  <wp:effectExtent l="0" t="0" r="6350" b="7620"/>
                  <wp:docPr id="24" name="Immagin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0FBC61E0" w14:textId="77777777" w:rsidR="006974C8" w:rsidRPr="00664964" w:rsidRDefault="006974C8" w:rsidP="006974C8">
            <w:pPr>
              <w:jc w:val="center"/>
              <w:rPr>
                <w:rFonts w:cstheme="minorHAnsi"/>
                <w:sz w:val="24"/>
                <w:szCs w:val="24"/>
              </w:rPr>
            </w:pPr>
            <w:r w:rsidRPr="00664964">
              <w:rPr>
                <w:rFonts w:cstheme="minorHAnsi"/>
                <w:sz w:val="24"/>
                <w:szCs w:val="24"/>
              </w:rPr>
              <w:t>Probabilità alta</w:t>
            </w:r>
          </w:p>
          <w:p w14:paraId="49038D8A" w14:textId="77777777" w:rsidR="006974C8" w:rsidRPr="00664964" w:rsidRDefault="006974C8" w:rsidP="006974C8">
            <w:pPr>
              <w:jc w:val="center"/>
              <w:rPr>
                <w:rFonts w:cstheme="minorHAnsi"/>
                <w:sz w:val="24"/>
                <w:szCs w:val="24"/>
              </w:rPr>
            </w:pPr>
            <w:r w:rsidRPr="00664964">
              <w:rPr>
                <w:rFonts w:cstheme="minorHAnsi"/>
                <w:sz w:val="24"/>
                <w:szCs w:val="24"/>
              </w:rPr>
              <w:t>Impatto alto</w:t>
            </w:r>
          </w:p>
          <w:p w14:paraId="2859C5B2" w14:textId="77777777" w:rsidR="006974C8" w:rsidRPr="00664964" w:rsidRDefault="006974C8" w:rsidP="006974C8">
            <w:pPr>
              <w:jc w:val="center"/>
              <w:rPr>
                <w:rFonts w:cstheme="minorHAnsi"/>
                <w:sz w:val="24"/>
                <w:szCs w:val="24"/>
              </w:rPr>
            </w:pPr>
            <w:r w:rsidRPr="00664964">
              <w:rPr>
                <w:rFonts w:cstheme="minorHAnsi"/>
                <w:sz w:val="24"/>
                <w:szCs w:val="24"/>
              </w:rPr>
              <w:lastRenderedPageBreak/>
              <w:t xml:space="preserve">(si veda Relazione </w:t>
            </w:r>
            <w:proofErr w:type="spellStart"/>
            <w:r w:rsidRPr="00664964">
              <w:rPr>
                <w:rFonts w:cstheme="minorHAnsi"/>
                <w:sz w:val="24"/>
                <w:szCs w:val="24"/>
              </w:rPr>
              <w:t>Anac</w:t>
            </w:r>
            <w:proofErr w:type="spellEnd"/>
            <w:r w:rsidRPr="00664964">
              <w:rPr>
                <w:rFonts w:cstheme="minorHAnsi"/>
                <w:sz w:val="24"/>
                <w:szCs w:val="24"/>
              </w:rPr>
              <w:t xml:space="preserve"> 17 ottobre 2019 “La corruzione in Italia (2016-2019</w:t>
            </w:r>
          </w:p>
          <w:p w14:paraId="1701F9FC" w14:textId="77777777" w:rsidR="006974C8" w:rsidRPr="00664964" w:rsidRDefault="006974C8" w:rsidP="00E8335D">
            <w:pPr>
              <w:jc w:val="center"/>
              <w:rPr>
                <w:rFonts w:cstheme="minorHAnsi"/>
                <w:sz w:val="24"/>
                <w:szCs w:val="24"/>
              </w:rPr>
            </w:pPr>
          </w:p>
          <w:p w14:paraId="41DFF47D" w14:textId="77777777" w:rsidR="00317325" w:rsidRPr="00664964" w:rsidRDefault="00317325" w:rsidP="00E8335D">
            <w:pPr>
              <w:rPr>
                <w:rFonts w:cstheme="minorHAnsi"/>
                <w:sz w:val="24"/>
                <w:szCs w:val="24"/>
              </w:rPr>
            </w:pPr>
          </w:p>
          <w:p w14:paraId="47B3453D" w14:textId="77777777" w:rsidR="00317325" w:rsidRPr="00664964" w:rsidRDefault="00317325" w:rsidP="00E8335D">
            <w:pPr>
              <w:rPr>
                <w:rFonts w:cstheme="minorHAnsi"/>
                <w:sz w:val="24"/>
                <w:szCs w:val="24"/>
              </w:rPr>
            </w:pPr>
          </w:p>
        </w:tc>
        <w:tc>
          <w:tcPr>
            <w:tcW w:w="3397" w:type="dxa"/>
          </w:tcPr>
          <w:p w14:paraId="4374093B" w14:textId="77777777" w:rsidR="00317325" w:rsidRPr="00664964" w:rsidRDefault="00317325" w:rsidP="00E8335D">
            <w:pPr>
              <w:jc w:val="both"/>
              <w:rPr>
                <w:rFonts w:cstheme="minorHAnsi"/>
                <w:sz w:val="24"/>
                <w:szCs w:val="24"/>
              </w:rPr>
            </w:pPr>
            <w:r w:rsidRPr="00664964">
              <w:rPr>
                <w:rFonts w:cstheme="minorHAnsi"/>
                <w:sz w:val="24"/>
                <w:szCs w:val="24"/>
              </w:rPr>
              <w:lastRenderedPageBreak/>
              <w:t>Rilevazioni interne sui fabbisogni lavori servizi e forniture per la predisposizione dei documenti di programmaz</w:t>
            </w:r>
            <w:r w:rsidR="003755BB" w:rsidRPr="00664964">
              <w:rPr>
                <w:rFonts w:cstheme="minorHAnsi"/>
                <w:sz w:val="24"/>
                <w:szCs w:val="24"/>
              </w:rPr>
              <w:t xml:space="preserve">ione di lavori, beni e servizi – Definire procedure per la raccolta fabbisogni interni al fine </w:t>
            </w:r>
            <w:proofErr w:type="gramStart"/>
            <w:r w:rsidR="003755BB" w:rsidRPr="00664964">
              <w:rPr>
                <w:rFonts w:cstheme="minorHAnsi"/>
                <w:sz w:val="24"/>
                <w:szCs w:val="24"/>
              </w:rPr>
              <w:t>della  predisposizione</w:t>
            </w:r>
            <w:proofErr w:type="gramEnd"/>
            <w:r w:rsidR="003755BB" w:rsidRPr="00664964">
              <w:rPr>
                <w:rFonts w:cstheme="minorHAnsi"/>
                <w:sz w:val="24"/>
                <w:szCs w:val="24"/>
              </w:rPr>
              <w:t xml:space="preserve"> del Piano biennale fabbisogno beni e servizi</w:t>
            </w:r>
          </w:p>
          <w:p w14:paraId="5592EEA1" w14:textId="77777777" w:rsidR="003755BB" w:rsidRPr="00664964" w:rsidRDefault="003755BB" w:rsidP="00E8335D">
            <w:pPr>
              <w:jc w:val="both"/>
              <w:rPr>
                <w:rFonts w:cstheme="minorHAnsi"/>
                <w:sz w:val="24"/>
                <w:szCs w:val="24"/>
              </w:rPr>
            </w:pPr>
          </w:p>
          <w:p w14:paraId="00D97A4C" w14:textId="2C039404" w:rsidR="003755BB" w:rsidRPr="00664964" w:rsidRDefault="00BC50F7" w:rsidP="00E8335D">
            <w:pPr>
              <w:jc w:val="both"/>
              <w:rPr>
                <w:rFonts w:cstheme="minorHAnsi"/>
                <w:sz w:val="24"/>
                <w:szCs w:val="24"/>
              </w:rPr>
            </w:pPr>
            <w:r>
              <w:rPr>
                <w:rFonts w:cstheme="minorHAnsi"/>
                <w:sz w:val="24"/>
                <w:szCs w:val="24"/>
              </w:rPr>
              <w:lastRenderedPageBreak/>
              <w:t>Attestazione nella determina di affidamento del r</w:t>
            </w:r>
            <w:r w:rsidR="002E5404" w:rsidRPr="00664964">
              <w:rPr>
                <w:rFonts w:cstheme="minorHAnsi"/>
                <w:sz w:val="24"/>
                <w:szCs w:val="24"/>
              </w:rPr>
              <w:t>ispetto Linee Guida ANAC n. 3 - Nomina, ruolo e compiti del responsabile unico del procedimento per l’affidamento di appalti e concessioni</w:t>
            </w:r>
          </w:p>
          <w:p w14:paraId="323566FD" w14:textId="77777777" w:rsidR="003755BB" w:rsidRPr="00664964" w:rsidRDefault="003755BB" w:rsidP="00E8335D">
            <w:pPr>
              <w:jc w:val="both"/>
              <w:rPr>
                <w:rFonts w:cstheme="minorHAnsi"/>
                <w:sz w:val="24"/>
                <w:szCs w:val="24"/>
              </w:rPr>
            </w:pPr>
          </w:p>
          <w:p w14:paraId="01BD1850" w14:textId="77777777" w:rsidR="00C01937" w:rsidRPr="00664964" w:rsidRDefault="00C01937" w:rsidP="00C01937">
            <w:pPr>
              <w:jc w:val="both"/>
              <w:rPr>
                <w:rFonts w:cstheme="minorHAnsi"/>
                <w:sz w:val="24"/>
                <w:szCs w:val="24"/>
              </w:rPr>
            </w:pPr>
            <w:r>
              <w:rPr>
                <w:rFonts w:cstheme="minorHAnsi"/>
                <w:sz w:val="24"/>
                <w:szCs w:val="24"/>
              </w:rPr>
              <w:t>Individuazione di uno schema di determinazione a contrarre per affidamento diretto</w:t>
            </w:r>
          </w:p>
          <w:p w14:paraId="760FC3B5" w14:textId="77777777" w:rsidR="00317325" w:rsidRPr="00664964" w:rsidRDefault="00317325" w:rsidP="00E8335D">
            <w:pPr>
              <w:jc w:val="both"/>
              <w:rPr>
                <w:rFonts w:cstheme="minorHAnsi"/>
                <w:sz w:val="24"/>
                <w:szCs w:val="24"/>
              </w:rPr>
            </w:pPr>
            <w:r w:rsidRPr="00664964">
              <w:rPr>
                <w:rFonts w:cstheme="minorHAnsi"/>
                <w:sz w:val="24"/>
                <w:szCs w:val="24"/>
              </w:rPr>
              <w:t>Dettagliare la motivazione nella determina di affidamento</w:t>
            </w:r>
          </w:p>
          <w:p w14:paraId="55D3EF8A" w14:textId="77777777" w:rsidR="00317325" w:rsidRPr="00664964" w:rsidRDefault="00317325" w:rsidP="00E8335D">
            <w:pPr>
              <w:jc w:val="both"/>
              <w:rPr>
                <w:rFonts w:cstheme="minorHAnsi"/>
                <w:sz w:val="24"/>
                <w:szCs w:val="24"/>
              </w:rPr>
            </w:pPr>
            <w:r w:rsidRPr="00664964">
              <w:rPr>
                <w:rFonts w:cstheme="minorHAnsi"/>
                <w:sz w:val="24"/>
                <w:szCs w:val="24"/>
              </w:rPr>
              <w:t xml:space="preserve">in merito alle ragioni tecniche ed economiche che giustificano un affidamento </w:t>
            </w:r>
            <w:proofErr w:type="gramStart"/>
            <w:r w:rsidRPr="00664964">
              <w:rPr>
                <w:rFonts w:cstheme="minorHAnsi"/>
                <w:sz w:val="24"/>
                <w:szCs w:val="24"/>
              </w:rPr>
              <w:t>sotto  la</w:t>
            </w:r>
            <w:proofErr w:type="gramEnd"/>
            <w:r w:rsidRPr="00664964">
              <w:rPr>
                <w:rFonts w:cstheme="minorHAnsi"/>
                <w:sz w:val="24"/>
                <w:szCs w:val="24"/>
              </w:rPr>
              <w:t xml:space="preserve"> soglia </w:t>
            </w:r>
          </w:p>
          <w:p w14:paraId="1B246110" w14:textId="77777777" w:rsidR="00317325" w:rsidRPr="00664964" w:rsidRDefault="00317325" w:rsidP="00E8335D">
            <w:pPr>
              <w:jc w:val="both"/>
              <w:rPr>
                <w:rFonts w:cstheme="minorHAnsi"/>
                <w:sz w:val="24"/>
                <w:szCs w:val="24"/>
              </w:rPr>
            </w:pPr>
            <w:r w:rsidRPr="00664964">
              <w:rPr>
                <w:rFonts w:cstheme="minorHAnsi"/>
                <w:sz w:val="24"/>
                <w:szCs w:val="24"/>
              </w:rPr>
              <w:t>Dare atto nella determina delle modalità di stima del valore dell’appalto</w:t>
            </w:r>
          </w:p>
          <w:p w14:paraId="5DAC724F" w14:textId="77777777" w:rsidR="00114619" w:rsidRPr="00664964" w:rsidRDefault="00114619" w:rsidP="00E8335D">
            <w:pPr>
              <w:jc w:val="both"/>
              <w:rPr>
                <w:rFonts w:cstheme="minorHAnsi"/>
                <w:sz w:val="24"/>
                <w:szCs w:val="24"/>
              </w:rPr>
            </w:pPr>
          </w:p>
          <w:p w14:paraId="3BAA3630" w14:textId="77777777" w:rsidR="00114619" w:rsidRPr="00664964" w:rsidRDefault="00114619" w:rsidP="00E8335D">
            <w:pPr>
              <w:jc w:val="both"/>
              <w:rPr>
                <w:rFonts w:cstheme="minorHAnsi"/>
                <w:sz w:val="24"/>
                <w:szCs w:val="24"/>
              </w:rPr>
            </w:pPr>
          </w:p>
          <w:p w14:paraId="0BEDA216" w14:textId="40D47494" w:rsidR="00114619" w:rsidRPr="00664964" w:rsidRDefault="001C19A6" w:rsidP="00E8335D">
            <w:pPr>
              <w:jc w:val="both"/>
              <w:rPr>
                <w:rFonts w:cstheme="minorHAnsi"/>
                <w:sz w:val="24"/>
                <w:szCs w:val="24"/>
              </w:rPr>
            </w:pPr>
            <w:r w:rsidRPr="00664964">
              <w:rPr>
                <w:rFonts w:cstheme="minorHAnsi"/>
                <w:sz w:val="24"/>
                <w:szCs w:val="24"/>
              </w:rPr>
              <w:t>Analitica motivazione dell’infungibilità ed es</w:t>
            </w:r>
            <w:r w:rsidR="00BC50F7">
              <w:rPr>
                <w:rFonts w:cstheme="minorHAnsi"/>
                <w:sz w:val="24"/>
                <w:szCs w:val="24"/>
              </w:rPr>
              <w:t>c</w:t>
            </w:r>
            <w:r w:rsidRPr="00664964">
              <w:rPr>
                <w:rFonts w:cstheme="minorHAnsi"/>
                <w:sz w:val="24"/>
                <w:szCs w:val="24"/>
              </w:rPr>
              <w:t xml:space="preserve">lusività dei beni e prestazioni; rispetto Linee Guida </w:t>
            </w:r>
            <w:proofErr w:type="spellStart"/>
            <w:r w:rsidRPr="00664964">
              <w:rPr>
                <w:rFonts w:cstheme="minorHAnsi"/>
                <w:sz w:val="24"/>
                <w:szCs w:val="24"/>
              </w:rPr>
              <w:t>Anac</w:t>
            </w:r>
            <w:proofErr w:type="spellEnd"/>
            <w:r w:rsidRPr="00664964">
              <w:rPr>
                <w:rFonts w:cstheme="minorHAnsi"/>
                <w:sz w:val="24"/>
                <w:szCs w:val="24"/>
              </w:rPr>
              <w:t xml:space="preserve"> nr. 8 – </w:t>
            </w:r>
            <w:r w:rsidRPr="00664964">
              <w:rPr>
                <w:rFonts w:cstheme="minorHAnsi"/>
                <w:i/>
                <w:sz w:val="24"/>
                <w:szCs w:val="24"/>
              </w:rPr>
              <w:t>ricorso a procedure negoziate senza bando in caso di beni infungibili</w:t>
            </w:r>
            <w:r w:rsidRPr="00664964">
              <w:rPr>
                <w:rFonts w:cstheme="minorHAnsi"/>
                <w:sz w:val="24"/>
                <w:szCs w:val="24"/>
              </w:rPr>
              <w:t xml:space="preserve"> – utilizzo indagini di mercato </w:t>
            </w:r>
          </w:p>
          <w:p w14:paraId="366FE6E2" w14:textId="77777777" w:rsidR="001C19A6" w:rsidRPr="00664964" w:rsidRDefault="001C19A6" w:rsidP="00E8335D">
            <w:pPr>
              <w:jc w:val="both"/>
              <w:rPr>
                <w:rFonts w:cstheme="minorHAnsi"/>
                <w:sz w:val="24"/>
                <w:szCs w:val="24"/>
              </w:rPr>
            </w:pPr>
          </w:p>
          <w:p w14:paraId="7DF92B1D" w14:textId="77777777" w:rsidR="00114619" w:rsidRPr="00664964" w:rsidRDefault="00114619" w:rsidP="00114619">
            <w:pPr>
              <w:jc w:val="both"/>
              <w:rPr>
                <w:rFonts w:cstheme="minorHAnsi"/>
                <w:sz w:val="24"/>
                <w:szCs w:val="24"/>
              </w:rPr>
            </w:pPr>
            <w:r w:rsidRPr="00664964">
              <w:rPr>
                <w:rFonts w:cstheme="minorHAnsi"/>
                <w:sz w:val="24"/>
                <w:szCs w:val="24"/>
              </w:rPr>
              <w:t>Computare nel valore dell’affidamento l’eventuale rinnovo</w:t>
            </w:r>
          </w:p>
          <w:p w14:paraId="5AF7EE85" w14:textId="77777777" w:rsidR="00114619" w:rsidRPr="00664964" w:rsidRDefault="00114619" w:rsidP="00E8335D">
            <w:pPr>
              <w:jc w:val="both"/>
              <w:rPr>
                <w:rFonts w:cstheme="minorHAnsi"/>
                <w:sz w:val="24"/>
                <w:szCs w:val="24"/>
              </w:rPr>
            </w:pPr>
            <w:r w:rsidRPr="00664964">
              <w:rPr>
                <w:rFonts w:cstheme="minorHAnsi"/>
                <w:sz w:val="24"/>
                <w:szCs w:val="24"/>
              </w:rPr>
              <w:t xml:space="preserve">Rispetto normativa in materia di rinnovo, proroga tecnica – organizzare formazione in </w:t>
            </w:r>
            <w:proofErr w:type="gramStart"/>
            <w:r w:rsidRPr="00664964">
              <w:rPr>
                <w:rFonts w:cstheme="minorHAnsi"/>
                <w:sz w:val="24"/>
                <w:szCs w:val="24"/>
              </w:rPr>
              <w:lastRenderedPageBreak/>
              <w:t xml:space="preserve">materia </w:t>
            </w:r>
            <w:r w:rsidR="006974C8" w:rsidRPr="00664964">
              <w:rPr>
                <w:rFonts w:cstheme="minorHAnsi"/>
                <w:sz w:val="24"/>
                <w:szCs w:val="24"/>
              </w:rPr>
              <w:t xml:space="preserve"> -</w:t>
            </w:r>
            <w:proofErr w:type="gramEnd"/>
            <w:r w:rsidR="006974C8" w:rsidRPr="00664964">
              <w:rPr>
                <w:rFonts w:cstheme="minorHAnsi"/>
                <w:sz w:val="24"/>
                <w:szCs w:val="24"/>
              </w:rPr>
              <w:t xml:space="preserve"> migliorare la programmazione dei fabbisogni al fine di evitare rinnovi non consentiti</w:t>
            </w:r>
          </w:p>
          <w:p w14:paraId="74864F3C" w14:textId="77777777" w:rsidR="00BD64B6" w:rsidRPr="00664964" w:rsidRDefault="00BD64B6" w:rsidP="00E8335D">
            <w:pPr>
              <w:jc w:val="both"/>
              <w:rPr>
                <w:rFonts w:cstheme="minorHAnsi"/>
                <w:sz w:val="24"/>
                <w:szCs w:val="24"/>
              </w:rPr>
            </w:pPr>
          </w:p>
          <w:p w14:paraId="5F9AB8B7" w14:textId="77777777" w:rsidR="00114619" w:rsidRPr="00664964" w:rsidRDefault="00114619" w:rsidP="00114619">
            <w:pPr>
              <w:jc w:val="both"/>
              <w:rPr>
                <w:rFonts w:cstheme="minorHAnsi"/>
                <w:sz w:val="24"/>
                <w:szCs w:val="24"/>
              </w:rPr>
            </w:pPr>
            <w:r w:rsidRPr="00664964">
              <w:rPr>
                <w:rFonts w:cstheme="minorHAnsi"/>
                <w:sz w:val="24"/>
                <w:szCs w:val="24"/>
              </w:rPr>
              <w:t>Applicazione Dlgs 50/2016 e Linee Guida ANAC N.4</w:t>
            </w:r>
          </w:p>
          <w:p w14:paraId="4DAD3180" w14:textId="77777777" w:rsidR="00317325" w:rsidRPr="00664964" w:rsidRDefault="00317325" w:rsidP="00E8335D">
            <w:pPr>
              <w:jc w:val="both"/>
              <w:rPr>
                <w:rFonts w:cstheme="minorHAnsi"/>
                <w:sz w:val="24"/>
                <w:szCs w:val="24"/>
              </w:rPr>
            </w:pPr>
          </w:p>
          <w:p w14:paraId="0850E05B" w14:textId="77777777" w:rsidR="00114619" w:rsidRPr="00664964" w:rsidRDefault="00114619" w:rsidP="00114619">
            <w:pPr>
              <w:jc w:val="both"/>
              <w:rPr>
                <w:rFonts w:cstheme="minorHAnsi"/>
                <w:sz w:val="24"/>
                <w:szCs w:val="24"/>
              </w:rPr>
            </w:pPr>
            <w:r w:rsidRPr="00664964">
              <w:rPr>
                <w:rFonts w:cstheme="minorHAnsi"/>
                <w:sz w:val="24"/>
                <w:szCs w:val="24"/>
              </w:rPr>
              <w:t xml:space="preserve">Rispetto linee guida nr. 4 </w:t>
            </w:r>
            <w:proofErr w:type="spellStart"/>
            <w:r w:rsidRPr="00664964">
              <w:rPr>
                <w:rFonts w:cstheme="minorHAnsi"/>
                <w:sz w:val="24"/>
                <w:szCs w:val="24"/>
              </w:rPr>
              <w:t>Anac</w:t>
            </w:r>
            <w:proofErr w:type="spellEnd"/>
            <w:r w:rsidRPr="00664964">
              <w:rPr>
                <w:rFonts w:cstheme="minorHAnsi"/>
                <w:sz w:val="24"/>
                <w:szCs w:val="24"/>
              </w:rPr>
              <w:t xml:space="preserve"> in caso di indagine di mercato</w:t>
            </w:r>
          </w:p>
          <w:p w14:paraId="21BBC945" w14:textId="7C01A847" w:rsidR="00317325" w:rsidRDefault="00317325" w:rsidP="00E8335D">
            <w:pPr>
              <w:jc w:val="both"/>
              <w:rPr>
                <w:rFonts w:cstheme="minorHAnsi"/>
                <w:sz w:val="24"/>
                <w:szCs w:val="24"/>
              </w:rPr>
            </w:pPr>
          </w:p>
          <w:p w14:paraId="75F46C1A" w14:textId="77777777" w:rsidR="00317325" w:rsidRPr="00664964" w:rsidRDefault="00317325" w:rsidP="00E8335D">
            <w:pPr>
              <w:jc w:val="both"/>
              <w:rPr>
                <w:rFonts w:cstheme="minorHAnsi"/>
                <w:sz w:val="24"/>
                <w:szCs w:val="24"/>
              </w:rPr>
            </w:pPr>
          </w:p>
          <w:p w14:paraId="3CE426F8" w14:textId="77777777" w:rsidR="006974C8" w:rsidRPr="00664964" w:rsidRDefault="006974C8" w:rsidP="00E8335D">
            <w:pPr>
              <w:jc w:val="both"/>
              <w:rPr>
                <w:rFonts w:cstheme="minorHAnsi"/>
                <w:sz w:val="24"/>
                <w:szCs w:val="24"/>
              </w:rPr>
            </w:pPr>
          </w:p>
          <w:p w14:paraId="17B7C5F2" w14:textId="77777777" w:rsidR="001C19A6" w:rsidRPr="00664964" w:rsidRDefault="001C19A6" w:rsidP="00E8335D">
            <w:pPr>
              <w:jc w:val="both"/>
              <w:rPr>
                <w:rFonts w:cstheme="minorHAnsi"/>
                <w:sz w:val="24"/>
                <w:szCs w:val="24"/>
              </w:rPr>
            </w:pPr>
          </w:p>
          <w:p w14:paraId="0031A431" w14:textId="77777777" w:rsidR="00C12E77" w:rsidRPr="00664964" w:rsidRDefault="00C12E77" w:rsidP="00C12E77">
            <w:pPr>
              <w:rPr>
                <w:rFonts w:cstheme="minorHAnsi"/>
                <w:sz w:val="24"/>
                <w:szCs w:val="24"/>
              </w:rPr>
            </w:pPr>
            <w:r w:rsidRPr="00664964">
              <w:rPr>
                <w:rFonts w:cstheme="minorHAnsi"/>
                <w:sz w:val="24"/>
                <w:szCs w:val="24"/>
              </w:rPr>
              <w:t xml:space="preserve">In caso mancato ricorso Consip e </w:t>
            </w:r>
            <w:proofErr w:type="spellStart"/>
            <w:r w:rsidRPr="00664964">
              <w:rPr>
                <w:rFonts w:cstheme="minorHAnsi"/>
                <w:sz w:val="24"/>
                <w:szCs w:val="24"/>
              </w:rPr>
              <w:t>Mepa</w:t>
            </w:r>
            <w:proofErr w:type="spellEnd"/>
            <w:r w:rsidRPr="00664964">
              <w:rPr>
                <w:rFonts w:cstheme="minorHAnsi"/>
                <w:sz w:val="24"/>
                <w:szCs w:val="24"/>
              </w:rPr>
              <w:t xml:space="preserve"> dare atto nella </w:t>
            </w:r>
            <w:proofErr w:type="spellStart"/>
            <w:r w:rsidRPr="00664964">
              <w:rPr>
                <w:rFonts w:cstheme="minorHAnsi"/>
                <w:sz w:val="24"/>
                <w:szCs w:val="24"/>
              </w:rPr>
              <w:t>determima</w:t>
            </w:r>
            <w:proofErr w:type="spellEnd"/>
            <w:r w:rsidRPr="00664964">
              <w:rPr>
                <w:rFonts w:cstheme="minorHAnsi"/>
                <w:sz w:val="24"/>
                <w:szCs w:val="24"/>
              </w:rPr>
              <w:t xml:space="preserve"> presupposti giuridici e di fatto che escludono </w:t>
            </w:r>
            <w:proofErr w:type="gramStart"/>
            <w:r w:rsidRPr="00664964">
              <w:rPr>
                <w:rFonts w:cstheme="minorHAnsi"/>
                <w:sz w:val="24"/>
                <w:szCs w:val="24"/>
              </w:rPr>
              <w:t>tale procedure</w:t>
            </w:r>
            <w:proofErr w:type="gramEnd"/>
            <w:r w:rsidRPr="00664964">
              <w:rPr>
                <w:rFonts w:cstheme="minorHAnsi"/>
                <w:sz w:val="24"/>
                <w:szCs w:val="24"/>
              </w:rPr>
              <w:t xml:space="preserve"> (es affidamento inferiore €. 5.000)</w:t>
            </w:r>
          </w:p>
          <w:p w14:paraId="0B74A606" w14:textId="77777777" w:rsidR="00317325" w:rsidRPr="00664964" w:rsidRDefault="00317325" w:rsidP="00E8335D">
            <w:pPr>
              <w:jc w:val="both"/>
              <w:rPr>
                <w:rFonts w:cstheme="minorHAnsi"/>
                <w:sz w:val="24"/>
                <w:szCs w:val="24"/>
              </w:rPr>
            </w:pPr>
          </w:p>
          <w:p w14:paraId="1511ECD4" w14:textId="77777777" w:rsidR="00114619" w:rsidRPr="00664964" w:rsidRDefault="00114619" w:rsidP="00114619">
            <w:pPr>
              <w:jc w:val="both"/>
              <w:rPr>
                <w:rFonts w:cstheme="minorHAnsi"/>
                <w:sz w:val="24"/>
                <w:szCs w:val="24"/>
              </w:rPr>
            </w:pPr>
          </w:p>
          <w:p w14:paraId="72648D6E" w14:textId="2087822E" w:rsidR="00114619" w:rsidRPr="00664964" w:rsidRDefault="00114619" w:rsidP="00C12E77">
            <w:pPr>
              <w:jc w:val="both"/>
              <w:rPr>
                <w:rFonts w:cstheme="minorHAnsi"/>
                <w:sz w:val="24"/>
                <w:szCs w:val="24"/>
              </w:rPr>
            </w:pPr>
            <w:r w:rsidRPr="00664964">
              <w:rPr>
                <w:rFonts w:cstheme="minorHAnsi"/>
                <w:sz w:val="24"/>
                <w:szCs w:val="24"/>
              </w:rPr>
              <w:t>Applicazione normative in materia di conflitto di interesse</w:t>
            </w:r>
            <w:r w:rsidR="00C12E77" w:rsidRPr="00664964">
              <w:rPr>
                <w:rFonts w:cstheme="minorHAnsi"/>
                <w:sz w:val="24"/>
                <w:szCs w:val="24"/>
              </w:rPr>
              <w:t xml:space="preserve"> – rispetto indicazioni contenute nelle Linee Guida </w:t>
            </w:r>
            <w:proofErr w:type="spellStart"/>
            <w:r w:rsidR="00C12E77" w:rsidRPr="00664964">
              <w:rPr>
                <w:rFonts w:cstheme="minorHAnsi"/>
                <w:sz w:val="24"/>
                <w:szCs w:val="24"/>
              </w:rPr>
              <w:t>Anac</w:t>
            </w:r>
            <w:proofErr w:type="spellEnd"/>
            <w:r w:rsidR="00C12E77" w:rsidRPr="00664964">
              <w:rPr>
                <w:rFonts w:cstheme="minorHAnsi"/>
                <w:sz w:val="24"/>
                <w:szCs w:val="24"/>
              </w:rPr>
              <w:t xml:space="preserve"> nr. 15 del 5 giugno 2019 “«Individuazione e gestione dei conflitti di interesse nelle procedure di affidamento di</w:t>
            </w:r>
            <w:r w:rsidR="00C01937">
              <w:rPr>
                <w:rFonts w:cstheme="minorHAnsi"/>
                <w:sz w:val="24"/>
                <w:szCs w:val="24"/>
              </w:rPr>
              <w:t xml:space="preserve"> </w:t>
            </w:r>
            <w:r w:rsidR="00C12E77" w:rsidRPr="00664964">
              <w:rPr>
                <w:rFonts w:cstheme="minorHAnsi"/>
                <w:sz w:val="24"/>
                <w:szCs w:val="24"/>
              </w:rPr>
              <w:t>contratti pubblici».</w:t>
            </w:r>
          </w:p>
          <w:p w14:paraId="169299BE" w14:textId="1CC9B8A3" w:rsidR="00317325" w:rsidRPr="00664964" w:rsidRDefault="00C01937" w:rsidP="00114619">
            <w:pPr>
              <w:jc w:val="both"/>
              <w:rPr>
                <w:rFonts w:cstheme="minorHAnsi"/>
                <w:sz w:val="24"/>
                <w:szCs w:val="24"/>
              </w:rPr>
            </w:pPr>
            <w:r>
              <w:rPr>
                <w:rFonts w:cstheme="minorHAnsi"/>
                <w:sz w:val="24"/>
                <w:szCs w:val="24"/>
              </w:rPr>
              <w:t>A</w:t>
            </w:r>
            <w:r w:rsidR="00C12E77" w:rsidRPr="00664964">
              <w:rPr>
                <w:rFonts w:cstheme="minorHAnsi"/>
                <w:sz w:val="24"/>
                <w:szCs w:val="24"/>
              </w:rPr>
              <w:t xml:space="preserve">dozione ATTO DI INDIRIZZO </w:t>
            </w:r>
            <w:r w:rsidR="00114619" w:rsidRPr="00664964">
              <w:rPr>
                <w:rFonts w:cstheme="minorHAnsi"/>
                <w:sz w:val="24"/>
                <w:szCs w:val="24"/>
              </w:rPr>
              <w:t>per la regolamentazione della materia</w:t>
            </w:r>
            <w:r w:rsidR="00C12E77" w:rsidRPr="00664964">
              <w:rPr>
                <w:rFonts w:cstheme="minorHAnsi"/>
                <w:sz w:val="24"/>
                <w:szCs w:val="24"/>
              </w:rPr>
              <w:t xml:space="preserve">. </w:t>
            </w:r>
          </w:p>
          <w:p w14:paraId="1120CD57" w14:textId="77777777" w:rsidR="00317325" w:rsidRPr="00664964" w:rsidRDefault="00317325" w:rsidP="00E8335D">
            <w:pPr>
              <w:jc w:val="both"/>
              <w:rPr>
                <w:rFonts w:cstheme="minorHAnsi"/>
                <w:sz w:val="24"/>
                <w:szCs w:val="24"/>
              </w:rPr>
            </w:pPr>
            <w:r w:rsidRPr="00664964">
              <w:rPr>
                <w:rFonts w:cstheme="minorHAnsi"/>
                <w:sz w:val="24"/>
                <w:szCs w:val="24"/>
              </w:rPr>
              <w:lastRenderedPageBreak/>
              <w:t>Attestazione nella determina</w:t>
            </w:r>
            <w:r w:rsidR="00C12E77" w:rsidRPr="00664964">
              <w:rPr>
                <w:rFonts w:cstheme="minorHAnsi"/>
                <w:sz w:val="24"/>
                <w:szCs w:val="24"/>
              </w:rPr>
              <w:t xml:space="preserve"> di affidamento</w:t>
            </w:r>
            <w:r w:rsidRPr="00664964">
              <w:rPr>
                <w:rFonts w:cstheme="minorHAnsi"/>
                <w:sz w:val="24"/>
                <w:szCs w:val="24"/>
              </w:rPr>
              <w:t xml:space="preserve"> dell’assenza di situazioni di conflitto di inter</w:t>
            </w:r>
            <w:r w:rsidR="00C12E77" w:rsidRPr="00664964">
              <w:rPr>
                <w:rFonts w:cstheme="minorHAnsi"/>
                <w:sz w:val="24"/>
                <w:szCs w:val="24"/>
              </w:rPr>
              <w:t>esse.  D</w:t>
            </w:r>
            <w:r w:rsidRPr="00664964">
              <w:rPr>
                <w:rFonts w:cstheme="minorHAnsi"/>
                <w:sz w:val="24"/>
                <w:szCs w:val="24"/>
              </w:rPr>
              <w:t>efinizione procedura per comunicazione situazione conflitto di interesse- rinvio misure generali -conflitto di interesse</w:t>
            </w:r>
          </w:p>
          <w:p w14:paraId="327248BD" w14:textId="77777777" w:rsidR="00C12E77" w:rsidRPr="00664964" w:rsidRDefault="00C12E77" w:rsidP="00E8335D">
            <w:pPr>
              <w:jc w:val="both"/>
              <w:rPr>
                <w:rFonts w:cstheme="minorHAnsi"/>
                <w:sz w:val="24"/>
                <w:szCs w:val="24"/>
              </w:rPr>
            </w:pPr>
            <w:r w:rsidRPr="00664964">
              <w:rPr>
                <w:rFonts w:cstheme="minorHAnsi"/>
                <w:sz w:val="24"/>
                <w:szCs w:val="24"/>
              </w:rPr>
              <w:t>Fo</w:t>
            </w:r>
            <w:r w:rsidR="00CB01AE" w:rsidRPr="00664964">
              <w:rPr>
                <w:rFonts w:cstheme="minorHAnsi"/>
                <w:sz w:val="24"/>
                <w:szCs w:val="24"/>
              </w:rPr>
              <w:t>rmazione specifica in materia di conflitto di interesse.</w:t>
            </w:r>
          </w:p>
          <w:p w14:paraId="655D5519" w14:textId="77777777" w:rsidR="00C12E77" w:rsidRPr="00664964" w:rsidRDefault="00C12E77" w:rsidP="00E8335D">
            <w:pPr>
              <w:jc w:val="both"/>
              <w:rPr>
                <w:rFonts w:cstheme="minorHAnsi"/>
                <w:sz w:val="24"/>
                <w:szCs w:val="24"/>
              </w:rPr>
            </w:pPr>
          </w:p>
          <w:p w14:paraId="48968323" w14:textId="77777777" w:rsidR="00C12E77" w:rsidRPr="00664964" w:rsidRDefault="00C12E77" w:rsidP="00E8335D">
            <w:pPr>
              <w:jc w:val="both"/>
              <w:rPr>
                <w:rFonts w:cstheme="minorHAnsi"/>
                <w:sz w:val="24"/>
                <w:szCs w:val="24"/>
              </w:rPr>
            </w:pPr>
          </w:p>
          <w:p w14:paraId="5131B480" w14:textId="77777777" w:rsidR="00317325" w:rsidRPr="00664964" w:rsidRDefault="00317325" w:rsidP="00E8335D">
            <w:pPr>
              <w:jc w:val="both"/>
              <w:rPr>
                <w:rFonts w:cstheme="minorHAnsi"/>
                <w:sz w:val="24"/>
                <w:szCs w:val="24"/>
              </w:rPr>
            </w:pPr>
            <w:r w:rsidRPr="00664964">
              <w:rPr>
                <w:rFonts w:cstheme="minorHAnsi"/>
                <w:sz w:val="24"/>
                <w:szCs w:val="24"/>
              </w:rPr>
              <w:t>Attuazione del principio di rotazione rispetto al precedente aggiudicatario</w:t>
            </w:r>
          </w:p>
          <w:p w14:paraId="7AE663B8" w14:textId="77777777" w:rsidR="00317325" w:rsidRPr="00664964" w:rsidRDefault="00317325" w:rsidP="00E8335D">
            <w:pPr>
              <w:jc w:val="both"/>
              <w:rPr>
                <w:rFonts w:cstheme="minorHAnsi"/>
                <w:sz w:val="24"/>
                <w:szCs w:val="24"/>
              </w:rPr>
            </w:pPr>
            <w:r w:rsidRPr="00664964">
              <w:rPr>
                <w:rFonts w:cstheme="minorHAnsi"/>
                <w:sz w:val="24"/>
                <w:szCs w:val="24"/>
              </w:rPr>
              <w:t>Motivazione analitica in caso di nuovo affidamento diretto ad operatore uscente in considerazione della particolare struttura del mercato e</w:t>
            </w:r>
          </w:p>
          <w:p w14:paraId="738C8626" w14:textId="77777777" w:rsidR="00317325" w:rsidRPr="00664964" w:rsidRDefault="00317325" w:rsidP="00E8335D">
            <w:pPr>
              <w:jc w:val="both"/>
              <w:rPr>
                <w:rFonts w:cstheme="minorHAnsi"/>
                <w:sz w:val="24"/>
                <w:szCs w:val="24"/>
              </w:rPr>
            </w:pPr>
            <w:r w:rsidRPr="00664964">
              <w:rPr>
                <w:rFonts w:cstheme="minorHAnsi"/>
                <w:sz w:val="24"/>
                <w:szCs w:val="24"/>
              </w:rPr>
              <w:t>della riscontrata effettiva assenza di alternative, tenuto altresì conto del grado di soddisfazione maturato a conclusione del precedente rapporto contrattuale (esecuzione a regola d’arte e qualità della prestazione, nel rispetto dei tempi e dei costi pattuiti) e della competitività del prezzo offerto rispetto alla media dei prezzi praticati nel se</w:t>
            </w:r>
            <w:r w:rsidR="006974C8" w:rsidRPr="00664964">
              <w:rPr>
                <w:rFonts w:cstheme="minorHAnsi"/>
                <w:sz w:val="24"/>
                <w:szCs w:val="24"/>
              </w:rPr>
              <w:t>ttore di mercato di riferimento.</w:t>
            </w:r>
          </w:p>
          <w:p w14:paraId="710346D4" w14:textId="77777777" w:rsidR="00317325" w:rsidRPr="00664964" w:rsidRDefault="00317325" w:rsidP="00E8335D">
            <w:pPr>
              <w:jc w:val="both"/>
              <w:rPr>
                <w:rFonts w:cstheme="minorHAnsi"/>
                <w:sz w:val="24"/>
                <w:szCs w:val="24"/>
              </w:rPr>
            </w:pPr>
          </w:p>
          <w:p w14:paraId="25C129EE" w14:textId="77777777" w:rsidR="00317325" w:rsidRPr="00664964" w:rsidRDefault="00CB01AE" w:rsidP="00E8335D">
            <w:pPr>
              <w:rPr>
                <w:rFonts w:cstheme="minorHAnsi"/>
                <w:sz w:val="24"/>
                <w:szCs w:val="24"/>
              </w:rPr>
            </w:pPr>
            <w:r w:rsidRPr="00664964">
              <w:rPr>
                <w:rFonts w:cstheme="minorHAnsi"/>
                <w:sz w:val="24"/>
                <w:szCs w:val="24"/>
              </w:rPr>
              <w:lastRenderedPageBreak/>
              <w:t xml:space="preserve">Verifica requisiti partecipazione (Rispetto linee guida </w:t>
            </w:r>
            <w:proofErr w:type="spellStart"/>
            <w:r w:rsidRPr="00664964">
              <w:rPr>
                <w:rFonts w:cstheme="minorHAnsi"/>
                <w:sz w:val="24"/>
                <w:szCs w:val="24"/>
              </w:rPr>
              <w:t>Anac</w:t>
            </w:r>
            <w:proofErr w:type="spellEnd"/>
            <w:r w:rsidRPr="00664964">
              <w:rPr>
                <w:rFonts w:cstheme="minorHAnsi"/>
                <w:sz w:val="24"/>
                <w:szCs w:val="24"/>
              </w:rPr>
              <w:t xml:space="preserve"> Linee guida n. 4 - di attuazione del Decreto Legislativo 18 aprile 2016, n. 50)</w:t>
            </w:r>
          </w:p>
          <w:p w14:paraId="7E724D20" w14:textId="77777777" w:rsidR="00CB01AE" w:rsidRPr="00664964" w:rsidRDefault="00CB01AE" w:rsidP="00E8335D">
            <w:pPr>
              <w:jc w:val="both"/>
              <w:rPr>
                <w:rFonts w:cstheme="minorHAnsi"/>
                <w:sz w:val="24"/>
                <w:szCs w:val="24"/>
              </w:rPr>
            </w:pPr>
          </w:p>
          <w:p w14:paraId="0205B146" w14:textId="77777777" w:rsidR="00317325" w:rsidRPr="00664964" w:rsidRDefault="00317325" w:rsidP="00E8335D">
            <w:pPr>
              <w:jc w:val="both"/>
              <w:rPr>
                <w:rFonts w:cstheme="minorHAnsi"/>
                <w:sz w:val="24"/>
                <w:szCs w:val="24"/>
              </w:rPr>
            </w:pPr>
            <w:r w:rsidRPr="00664964">
              <w:rPr>
                <w:rFonts w:cstheme="minorHAnsi"/>
                <w:sz w:val="24"/>
                <w:szCs w:val="24"/>
              </w:rPr>
              <w:t>Richiesta autocertificazione in merito requisiti generali art. 80</w:t>
            </w:r>
          </w:p>
          <w:p w14:paraId="2F6E8C98" w14:textId="77777777" w:rsidR="00317325" w:rsidRPr="00664964" w:rsidRDefault="00317325" w:rsidP="00E8335D">
            <w:pPr>
              <w:jc w:val="both"/>
              <w:rPr>
                <w:rFonts w:cstheme="minorHAnsi"/>
                <w:sz w:val="24"/>
                <w:szCs w:val="24"/>
              </w:rPr>
            </w:pPr>
            <w:r w:rsidRPr="00664964">
              <w:rPr>
                <w:rFonts w:cstheme="minorHAnsi"/>
                <w:sz w:val="24"/>
                <w:szCs w:val="24"/>
              </w:rPr>
              <w:t xml:space="preserve">richiesta autocertificazioni requisiti speciali se previsti </w:t>
            </w:r>
          </w:p>
          <w:p w14:paraId="3F14659C" w14:textId="77777777" w:rsidR="00317325" w:rsidRPr="00664964" w:rsidRDefault="00317325" w:rsidP="00E8335D">
            <w:pPr>
              <w:jc w:val="both"/>
              <w:rPr>
                <w:rFonts w:cstheme="minorHAnsi"/>
                <w:sz w:val="24"/>
                <w:szCs w:val="24"/>
              </w:rPr>
            </w:pPr>
            <w:r w:rsidRPr="00664964">
              <w:rPr>
                <w:rFonts w:cstheme="minorHAnsi"/>
                <w:sz w:val="24"/>
                <w:szCs w:val="24"/>
              </w:rPr>
              <w:t>controlli sui requisiti ai sensi Dpr 445/2001</w:t>
            </w:r>
          </w:p>
          <w:p w14:paraId="0C8AD99B" w14:textId="77777777" w:rsidR="00317325" w:rsidRPr="00664964" w:rsidRDefault="00317325" w:rsidP="00E8335D">
            <w:pPr>
              <w:jc w:val="both"/>
              <w:rPr>
                <w:rFonts w:cstheme="minorHAnsi"/>
                <w:sz w:val="24"/>
                <w:szCs w:val="24"/>
              </w:rPr>
            </w:pPr>
            <w:r w:rsidRPr="00664964">
              <w:rPr>
                <w:rFonts w:cstheme="minorHAnsi"/>
                <w:sz w:val="24"/>
                <w:szCs w:val="24"/>
              </w:rPr>
              <w:t>controllo casellario ANAC</w:t>
            </w:r>
          </w:p>
          <w:p w14:paraId="45CAD12C" w14:textId="77777777" w:rsidR="00317325" w:rsidRPr="00664964" w:rsidRDefault="00317325" w:rsidP="00E8335D">
            <w:pPr>
              <w:jc w:val="both"/>
              <w:rPr>
                <w:rFonts w:cstheme="minorHAnsi"/>
                <w:sz w:val="24"/>
                <w:szCs w:val="24"/>
              </w:rPr>
            </w:pPr>
            <w:r w:rsidRPr="00664964">
              <w:rPr>
                <w:rFonts w:cstheme="minorHAnsi"/>
                <w:sz w:val="24"/>
                <w:szCs w:val="24"/>
              </w:rPr>
              <w:t>controllo DURC</w:t>
            </w:r>
          </w:p>
          <w:p w14:paraId="10C751DD" w14:textId="77777777" w:rsidR="00317325" w:rsidRPr="00664964" w:rsidRDefault="00317325" w:rsidP="00E8335D">
            <w:pPr>
              <w:jc w:val="both"/>
              <w:rPr>
                <w:rFonts w:cstheme="minorHAnsi"/>
                <w:sz w:val="24"/>
                <w:szCs w:val="24"/>
              </w:rPr>
            </w:pPr>
          </w:p>
          <w:p w14:paraId="499C4CB3" w14:textId="77777777" w:rsidR="00317325" w:rsidRPr="00664964" w:rsidRDefault="00CB01AE" w:rsidP="00E8335D">
            <w:pPr>
              <w:jc w:val="both"/>
              <w:rPr>
                <w:rFonts w:cstheme="minorHAnsi"/>
                <w:sz w:val="24"/>
                <w:szCs w:val="24"/>
              </w:rPr>
            </w:pPr>
            <w:r w:rsidRPr="00664964">
              <w:rPr>
                <w:rFonts w:cstheme="minorHAnsi"/>
                <w:sz w:val="24"/>
                <w:szCs w:val="24"/>
              </w:rPr>
              <w:t>S</w:t>
            </w:r>
            <w:r w:rsidR="00317325" w:rsidRPr="00664964">
              <w:rPr>
                <w:rFonts w:cstheme="minorHAnsi"/>
                <w:sz w:val="24"/>
                <w:szCs w:val="24"/>
              </w:rPr>
              <w:t>tipula tempestiva contratto nel caso non si ricorra allo scambio corrispondenza commerciale</w:t>
            </w:r>
          </w:p>
          <w:p w14:paraId="0C373876" w14:textId="77777777" w:rsidR="00317325" w:rsidRPr="00664964" w:rsidRDefault="00317325" w:rsidP="00E8335D">
            <w:pPr>
              <w:jc w:val="both"/>
              <w:rPr>
                <w:rFonts w:cstheme="minorHAnsi"/>
                <w:sz w:val="24"/>
                <w:szCs w:val="24"/>
              </w:rPr>
            </w:pPr>
          </w:p>
          <w:p w14:paraId="3D7DBAA5" w14:textId="77777777" w:rsidR="00317325" w:rsidRPr="00664964" w:rsidRDefault="00317325" w:rsidP="00E8335D">
            <w:pPr>
              <w:jc w:val="both"/>
              <w:rPr>
                <w:rFonts w:cstheme="minorHAnsi"/>
                <w:sz w:val="24"/>
                <w:szCs w:val="24"/>
              </w:rPr>
            </w:pPr>
          </w:p>
        </w:tc>
        <w:tc>
          <w:tcPr>
            <w:tcW w:w="1134" w:type="dxa"/>
          </w:tcPr>
          <w:p w14:paraId="1B6E1320" w14:textId="77777777" w:rsidR="00317325" w:rsidRPr="00664964" w:rsidRDefault="001C19A6" w:rsidP="00E8335D">
            <w:pPr>
              <w:rPr>
                <w:rFonts w:cstheme="minorHAnsi"/>
              </w:rPr>
            </w:pPr>
            <w:r w:rsidRPr="00664964">
              <w:rPr>
                <w:rFonts w:cstheme="minorHAnsi"/>
              </w:rPr>
              <w:lastRenderedPageBreak/>
              <w:t>C</w:t>
            </w:r>
            <w:r w:rsidR="00317325" w:rsidRPr="00664964">
              <w:rPr>
                <w:rFonts w:cstheme="minorHAnsi"/>
              </w:rPr>
              <w:t>onferma</w:t>
            </w:r>
          </w:p>
          <w:p w14:paraId="68E07B87" w14:textId="77777777" w:rsidR="001C19A6" w:rsidRPr="00664964" w:rsidRDefault="001C19A6" w:rsidP="00E8335D">
            <w:pPr>
              <w:rPr>
                <w:rFonts w:cstheme="minorHAnsi"/>
              </w:rPr>
            </w:pPr>
          </w:p>
          <w:p w14:paraId="06EFE022" w14:textId="77777777" w:rsidR="001C19A6" w:rsidRPr="00664964" w:rsidRDefault="001C19A6" w:rsidP="00E8335D">
            <w:pPr>
              <w:rPr>
                <w:rFonts w:cstheme="minorHAnsi"/>
              </w:rPr>
            </w:pPr>
          </w:p>
          <w:p w14:paraId="3B763605" w14:textId="77777777" w:rsidR="001C19A6" w:rsidRPr="00664964" w:rsidRDefault="001C19A6" w:rsidP="00E8335D">
            <w:pPr>
              <w:rPr>
                <w:rFonts w:cstheme="minorHAnsi"/>
              </w:rPr>
            </w:pPr>
          </w:p>
          <w:p w14:paraId="41032419" w14:textId="77777777" w:rsidR="001C19A6" w:rsidRPr="00664964" w:rsidRDefault="001C19A6" w:rsidP="00E8335D">
            <w:pPr>
              <w:rPr>
                <w:rFonts w:cstheme="minorHAnsi"/>
              </w:rPr>
            </w:pPr>
          </w:p>
          <w:p w14:paraId="308CBB75" w14:textId="77777777" w:rsidR="001C19A6" w:rsidRPr="00664964" w:rsidRDefault="001C19A6" w:rsidP="00E8335D">
            <w:pPr>
              <w:rPr>
                <w:rFonts w:cstheme="minorHAnsi"/>
              </w:rPr>
            </w:pPr>
          </w:p>
          <w:p w14:paraId="22005252" w14:textId="77777777" w:rsidR="001C19A6" w:rsidRPr="00664964" w:rsidRDefault="001C19A6" w:rsidP="00E8335D">
            <w:pPr>
              <w:rPr>
                <w:rFonts w:cstheme="minorHAnsi"/>
              </w:rPr>
            </w:pPr>
          </w:p>
          <w:p w14:paraId="0162CCF7" w14:textId="77777777" w:rsidR="001C19A6" w:rsidRPr="00664964" w:rsidRDefault="001C19A6" w:rsidP="00E8335D">
            <w:pPr>
              <w:rPr>
                <w:rFonts w:cstheme="minorHAnsi"/>
              </w:rPr>
            </w:pPr>
          </w:p>
          <w:p w14:paraId="465DC38C" w14:textId="77777777" w:rsidR="001C19A6" w:rsidRPr="00664964" w:rsidRDefault="001C19A6" w:rsidP="00E8335D">
            <w:pPr>
              <w:rPr>
                <w:rFonts w:cstheme="minorHAnsi"/>
              </w:rPr>
            </w:pPr>
          </w:p>
          <w:p w14:paraId="1623A4F5" w14:textId="77777777" w:rsidR="001C19A6" w:rsidRPr="00664964" w:rsidRDefault="001C19A6" w:rsidP="00E8335D">
            <w:pPr>
              <w:rPr>
                <w:rFonts w:cstheme="minorHAnsi"/>
              </w:rPr>
            </w:pPr>
          </w:p>
          <w:p w14:paraId="707C1ACD" w14:textId="77777777" w:rsidR="001C19A6" w:rsidRPr="00664964" w:rsidRDefault="001C19A6" w:rsidP="00E8335D">
            <w:pPr>
              <w:rPr>
                <w:rFonts w:cstheme="minorHAnsi"/>
              </w:rPr>
            </w:pPr>
          </w:p>
          <w:p w14:paraId="641D1578" w14:textId="77777777" w:rsidR="001C19A6" w:rsidRPr="00664964" w:rsidRDefault="001C19A6" w:rsidP="00E8335D">
            <w:pPr>
              <w:rPr>
                <w:rFonts w:cstheme="minorHAnsi"/>
              </w:rPr>
            </w:pPr>
          </w:p>
          <w:p w14:paraId="4ACD851E" w14:textId="77777777" w:rsidR="001C19A6" w:rsidRPr="00664964" w:rsidRDefault="001C19A6" w:rsidP="00E8335D">
            <w:pPr>
              <w:rPr>
                <w:rFonts w:cstheme="minorHAnsi"/>
              </w:rPr>
            </w:pPr>
          </w:p>
          <w:p w14:paraId="4978B8A6" w14:textId="77777777" w:rsidR="001C19A6" w:rsidRPr="00664964" w:rsidRDefault="001C19A6" w:rsidP="00E8335D">
            <w:pPr>
              <w:rPr>
                <w:rFonts w:cstheme="minorHAnsi"/>
              </w:rPr>
            </w:pPr>
          </w:p>
          <w:p w14:paraId="37508F99" w14:textId="77777777" w:rsidR="001C19A6" w:rsidRPr="00664964" w:rsidRDefault="001C19A6" w:rsidP="00E8335D">
            <w:pPr>
              <w:rPr>
                <w:rFonts w:cstheme="minorHAnsi"/>
              </w:rPr>
            </w:pPr>
          </w:p>
          <w:p w14:paraId="28A1AB83" w14:textId="77777777" w:rsidR="001C19A6" w:rsidRPr="00664964" w:rsidRDefault="001C19A6" w:rsidP="00E8335D">
            <w:pPr>
              <w:rPr>
                <w:rFonts w:cstheme="minorHAnsi"/>
              </w:rPr>
            </w:pPr>
          </w:p>
          <w:p w14:paraId="5D3D8CA4" w14:textId="77777777" w:rsidR="001C19A6" w:rsidRPr="00664964" w:rsidRDefault="001C19A6" w:rsidP="00E8335D">
            <w:pPr>
              <w:rPr>
                <w:rFonts w:cstheme="minorHAnsi"/>
              </w:rPr>
            </w:pPr>
          </w:p>
          <w:p w14:paraId="1D49576E" w14:textId="77777777" w:rsidR="001C19A6" w:rsidRPr="00664964" w:rsidRDefault="001C19A6" w:rsidP="00E8335D">
            <w:pPr>
              <w:rPr>
                <w:rFonts w:cstheme="minorHAnsi"/>
              </w:rPr>
            </w:pPr>
          </w:p>
          <w:p w14:paraId="21ABE75C" w14:textId="77777777" w:rsidR="001C19A6" w:rsidRPr="00664964" w:rsidRDefault="001C19A6" w:rsidP="00E8335D">
            <w:pPr>
              <w:rPr>
                <w:rFonts w:cstheme="minorHAnsi"/>
              </w:rPr>
            </w:pPr>
          </w:p>
          <w:p w14:paraId="5AD78A70" w14:textId="77777777" w:rsidR="001C19A6" w:rsidRPr="00664964" w:rsidRDefault="001C19A6" w:rsidP="00E8335D">
            <w:pPr>
              <w:rPr>
                <w:rFonts w:cstheme="minorHAnsi"/>
              </w:rPr>
            </w:pPr>
          </w:p>
          <w:p w14:paraId="19E6D89C" w14:textId="77777777" w:rsidR="001C19A6" w:rsidRPr="00664964" w:rsidRDefault="00923B83" w:rsidP="00E8335D">
            <w:pPr>
              <w:rPr>
                <w:rFonts w:cstheme="minorHAnsi"/>
              </w:rPr>
            </w:pPr>
            <w:r w:rsidRPr="00664964">
              <w:rPr>
                <w:rFonts w:cstheme="minorHAnsi"/>
              </w:rPr>
              <w:t>C</w:t>
            </w:r>
            <w:r w:rsidR="001C19A6" w:rsidRPr="00664964">
              <w:rPr>
                <w:rFonts w:cstheme="minorHAnsi"/>
              </w:rPr>
              <w:t>onferma</w:t>
            </w:r>
          </w:p>
          <w:p w14:paraId="48109E0E" w14:textId="77777777" w:rsidR="00923B83" w:rsidRPr="00664964" w:rsidRDefault="00923B83" w:rsidP="00E8335D">
            <w:pPr>
              <w:rPr>
                <w:rFonts w:cstheme="minorHAnsi"/>
              </w:rPr>
            </w:pPr>
          </w:p>
          <w:p w14:paraId="408C6091" w14:textId="77777777" w:rsidR="00923B83" w:rsidRPr="00664964" w:rsidRDefault="00923B83" w:rsidP="00E8335D">
            <w:pPr>
              <w:rPr>
                <w:rFonts w:cstheme="minorHAnsi"/>
              </w:rPr>
            </w:pPr>
          </w:p>
          <w:p w14:paraId="64618094" w14:textId="77777777" w:rsidR="00923B83" w:rsidRPr="00664964" w:rsidRDefault="00923B83" w:rsidP="00E8335D">
            <w:pPr>
              <w:rPr>
                <w:rFonts w:cstheme="minorHAnsi"/>
              </w:rPr>
            </w:pPr>
          </w:p>
          <w:p w14:paraId="0B8E88CF" w14:textId="77777777" w:rsidR="00923B83" w:rsidRPr="00664964" w:rsidRDefault="00923B83" w:rsidP="00E8335D">
            <w:pPr>
              <w:rPr>
                <w:rFonts w:cstheme="minorHAnsi"/>
              </w:rPr>
            </w:pPr>
          </w:p>
          <w:p w14:paraId="762314E9" w14:textId="77777777" w:rsidR="00923B83" w:rsidRPr="00664964" w:rsidRDefault="00923B83" w:rsidP="00E8335D">
            <w:pPr>
              <w:rPr>
                <w:rFonts w:cstheme="minorHAnsi"/>
              </w:rPr>
            </w:pPr>
          </w:p>
          <w:p w14:paraId="3AE612D3" w14:textId="77777777" w:rsidR="00923B83" w:rsidRPr="00664964" w:rsidRDefault="00923B83" w:rsidP="00E8335D">
            <w:pPr>
              <w:rPr>
                <w:rFonts w:cstheme="minorHAnsi"/>
              </w:rPr>
            </w:pPr>
          </w:p>
          <w:p w14:paraId="276CFCF3" w14:textId="77777777" w:rsidR="00923B83" w:rsidRPr="00664964" w:rsidRDefault="00923B83" w:rsidP="00E8335D">
            <w:pPr>
              <w:rPr>
                <w:rFonts w:cstheme="minorHAnsi"/>
              </w:rPr>
            </w:pPr>
          </w:p>
          <w:p w14:paraId="1B30B705" w14:textId="77777777" w:rsidR="00923B83" w:rsidRPr="00664964" w:rsidRDefault="00923B83" w:rsidP="00E8335D">
            <w:pPr>
              <w:rPr>
                <w:rFonts w:cstheme="minorHAnsi"/>
              </w:rPr>
            </w:pPr>
          </w:p>
          <w:p w14:paraId="36E9EBE5" w14:textId="77777777" w:rsidR="00923B83" w:rsidRPr="00664964" w:rsidRDefault="00923B83" w:rsidP="00E8335D">
            <w:pPr>
              <w:rPr>
                <w:rFonts w:cstheme="minorHAnsi"/>
              </w:rPr>
            </w:pPr>
          </w:p>
          <w:p w14:paraId="470B890E" w14:textId="77777777" w:rsidR="00923B83" w:rsidRPr="00664964" w:rsidRDefault="00923B83" w:rsidP="00E8335D">
            <w:pPr>
              <w:rPr>
                <w:rFonts w:cstheme="minorHAnsi"/>
              </w:rPr>
            </w:pPr>
          </w:p>
          <w:p w14:paraId="2095C843" w14:textId="77777777" w:rsidR="00923B83" w:rsidRPr="00664964" w:rsidRDefault="00923B83" w:rsidP="00E8335D">
            <w:pPr>
              <w:rPr>
                <w:rFonts w:cstheme="minorHAnsi"/>
              </w:rPr>
            </w:pPr>
          </w:p>
          <w:p w14:paraId="2D307494" w14:textId="77777777" w:rsidR="00923B83" w:rsidRPr="00664964" w:rsidRDefault="00923B83" w:rsidP="00E8335D">
            <w:pPr>
              <w:rPr>
                <w:rFonts w:cstheme="minorHAnsi"/>
              </w:rPr>
            </w:pPr>
          </w:p>
          <w:p w14:paraId="36F51B1F" w14:textId="77777777" w:rsidR="00923B83" w:rsidRPr="00664964" w:rsidRDefault="00923B83" w:rsidP="00E8335D">
            <w:pPr>
              <w:rPr>
                <w:rFonts w:cstheme="minorHAnsi"/>
              </w:rPr>
            </w:pPr>
          </w:p>
          <w:p w14:paraId="741E476E" w14:textId="77777777" w:rsidR="00923B83" w:rsidRPr="00664964" w:rsidRDefault="00923B83" w:rsidP="00E8335D">
            <w:pPr>
              <w:rPr>
                <w:rFonts w:cstheme="minorHAnsi"/>
              </w:rPr>
            </w:pPr>
          </w:p>
          <w:p w14:paraId="48A738A1" w14:textId="77777777" w:rsidR="00923B83" w:rsidRPr="00664964" w:rsidRDefault="00923B83" w:rsidP="00E8335D">
            <w:pPr>
              <w:rPr>
                <w:rFonts w:cstheme="minorHAnsi"/>
              </w:rPr>
            </w:pPr>
          </w:p>
          <w:p w14:paraId="52344118" w14:textId="77777777" w:rsidR="00923B83" w:rsidRPr="00664964" w:rsidRDefault="00923B83" w:rsidP="00E8335D">
            <w:pPr>
              <w:rPr>
                <w:rFonts w:cstheme="minorHAnsi"/>
              </w:rPr>
            </w:pPr>
          </w:p>
          <w:p w14:paraId="39B20FEF" w14:textId="77777777" w:rsidR="00923B83" w:rsidRPr="00664964" w:rsidRDefault="00923B83" w:rsidP="00E8335D">
            <w:pPr>
              <w:rPr>
                <w:rFonts w:cstheme="minorHAnsi"/>
              </w:rPr>
            </w:pPr>
          </w:p>
          <w:p w14:paraId="7F1A11F9" w14:textId="77777777" w:rsidR="00923B83" w:rsidRPr="00664964" w:rsidRDefault="00923B83" w:rsidP="00E8335D">
            <w:pPr>
              <w:rPr>
                <w:rFonts w:cstheme="minorHAnsi"/>
              </w:rPr>
            </w:pPr>
          </w:p>
          <w:p w14:paraId="2630689B" w14:textId="77777777" w:rsidR="00923B83" w:rsidRPr="00664964" w:rsidRDefault="00923B83" w:rsidP="00E8335D">
            <w:pPr>
              <w:rPr>
                <w:rFonts w:cstheme="minorHAnsi"/>
              </w:rPr>
            </w:pPr>
          </w:p>
          <w:p w14:paraId="2A29D28F" w14:textId="77777777" w:rsidR="00923B83" w:rsidRPr="00664964" w:rsidRDefault="00923B83" w:rsidP="00E8335D">
            <w:pPr>
              <w:rPr>
                <w:rFonts w:cstheme="minorHAnsi"/>
              </w:rPr>
            </w:pPr>
          </w:p>
          <w:p w14:paraId="217F8008" w14:textId="77777777" w:rsidR="00923B83" w:rsidRPr="00664964" w:rsidRDefault="00923B83" w:rsidP="00E8335D">
            <w:pPr>
              <w:rPr>
                <w:rFonts w:cstheme="minorHAnsi"/>
              </w:rPr>
            </w:pPr>
          </w:p>
          <w:p w14:paraId="335F82B5" w14:textId="77777777" w:rsidR="00923B83" w:rsidRPr="00664964" w:rsidRDefault="003161B8" w:rsidP="00E8335D">
            <w:pPr>
              <w:rPr>
                <w:rFonts w:cstheme="minorHAnsi"/>
              </w:rPr>
            </w:pPr>
            <w:r w:rsidRPr="00664964">
              <w:rPr>
                <w:rFonts w:cstheme="minorHAnsi"/>
              </w:rPr>
              <w:t>Conferma</w:t>
            </w:r>
          </w:p>
          <w:p w14:paraId="72261E63" w14:textId="77777777" w:rsidR="00923B83" w:rsidRPr="00664964" w:rsidRDefault="00923B83" w:rsidP="00E8335D">
            <w:pPr>
              <w:rPr>
                <w:rFonts w:cstheme="minorHAnsi"/>
              </w:rPr>
            </w:pPr>
          </w:p>
          <w:p w14:paraId="3B68A47E" w14:textId="77777777" w:rsidR="00923B83" w:rsidRPr="00664964" w:rsidRDefault="00923B83" w:rsidP="00E8335D">
            <w:pPr>
              <w:rPr>
                <w:rFonts w:cstheme="minorHAnsi"/>
              </w:rPr>
            </w:pPr>
          </w:p>
          <w:p w14:paraId="387B383C" w14:textId="77777777" w:rsidR="00923B83" w:rsidRPr="00664964" w:rsidRDefault="00923B83" w:rsidP="00E8335D">
            <w:pPr>
              <w:rPr>
                <w:rFonts w:cstheme="minorHAnsi"/>
              </w:rPr>
            </w:pPr>
          </w:p>
          <w:p w14:paraId="6A29340E" w14:textId="77777777" w:rsidR="00923B83" w:rsidRPr="00664964" w:rsidRDefault="00923B83" w:rsidP="00E8335D">
            <w:pPr>
              <w:rPr>
                <w:rFonts w:cstheme="minorHAnsi"/>
              </w:rPr>
            </w:pPr>
          </w:p>
          <w:p w14:paraId="49BEEA42" w14:textId="77777777" w:rsidR="00923B83" w:rsidRPr="00664964" w:rsidRDefault="00923B83" w:rsidP="00E8335D">
            <w:pPr>
              <w:rPr>
                <w:rFonts w:cstheme="minorHAnsi"/>
              </w:rPr>
            </w:pPr>
          </w:p>
          <w:p w14:paraId="3C2DB267" w14:textId="77777777" w:rsidR="00923B83" w:rsidRPr="00664964" w:rsidRDefault="00923B83" w:rsidP="00E8335D">
            <w:pPr>
              <w:rPr>
                <w:rFonts w:cstheme="minorHAnsi"/>
              </w:rPr>
            </w:pPr>
          </w:p>
          <w:p w14:paraId="4021FDBF" w14:textId="77777777" w:rsidR="00923B83" w:rsidRPr="00664964" w:rsidRDefault="00923B83" w:rsidP="00E8335D">
            <w:pPr>
              <w:rPr>
                <w:rFonts w:cstheme="minorHAnsi"/>
              </w:rPr>
            </w:pPr>
          </w:p>
          <w:p w14:paraId="73106A8A" w14:textId="77777777" w:rsidR="00923B83" w:rsidRPr="00664964" w:rsidRDefault="00923B83" w:rsidP="00E8335D">
            <w:pPr>
              <w:rPr>
                <w:rFonts w:cstheme="minorHAnsi"/>
              </w:rPr>
            </w:pPr>
          </w:p>
          <w:p w14:paraId="57D42E63" w14:textId="77777777" w:rsidR="00923B83" w:rsidRPr="00664964" w:rsidRDefault="00923B83" w:rsidP="00E8335D">
            <w:pPr>
              <w:rPr>
                <w:rFonts w:cstheme="minorHAnsi"/>
              </w:rPr>
            </w:pPr>
          </w:p>
          <w:p w14:paraId="0204685B" w14:textId="77777777" w:rsidR="00923B83" w:rsidRPr="00664964" w:rsidRDefault="00923B83" w:rsidP="00E8335D">
            <w:pPr>
              <w:rPr>
                <w:rFonts w:cstheme="minorHAnsi"/>
              </w:rPr>
            </w:pPr>
            <w:r w:rsidRPr="00664964">
              <w:rPr>
                <w:rFonts w:cstheme="minorHAnsi"/>
              </w:rPr>
              <w:lastRenderedPageBreak/>
              <w:t>Conferma</w:t>
            </w:r>
          </w:p>
        </w:tc>
        <w:tc>
          <w:tcPr>
            <w:tcW w:w="1134" w:type="dxa"/>
          </w:tcPr>
          <w:p w14:paraId="7E241D1B" w14:textId="77777777" w:rsidR="00317325" w:rsidRPr="00664964" w:rsidRDefault="001C19A6" w:rsidP="00E8335D">
            <w:pPr>
              <w:rPr>
                <w:rFonts w:cstheme="minorHAnsi"/>
              </w:rPr>
            </w:pPr>
            <w:r w:rsidRPr="00664964">
              <w:rPr>
                <w:rFonts w:cstheme="minorHAnsi"/>
              </w:rPr>
              <w:lastRenderedPageBreak/>
              <w:t>C</w:t>
            </w:r>
            <w:r w:rsidR="00317325" w:rsidRPr="00664964">
              <w:rPr>
                <w:rFonts w:cstheme="minorHAnsi"/>
              </w:rPr>
              <w:t>onferma</w:t>
            </w:r>
          </w:p>
          <w:p w14:paraId="4A7DA1E7" w14:textId="77777777" w:rsidR="00923B83" w:rsidRPr="00664964" w:rsidRDefault="00923B83" w:rsidP="00E8335D">
            <w:pPr>
              <w:rPr>
                <w:rFonts w:cstheme="minorHAnsi"/>
              </w:rPr>
            </w:pPr>
          </w:p>
          <w:p w14:paraId="50B8E685" w14:textId="77777777" w:rsidR="00923B83" w:rsidRPr="00664964" w:rsidRDefault="00923B83" w:rsidP="00E8335D">
            <w:pPr>
              <w:rPr>
                <w:rFonts w:cstheme="minorHAnsi"/>
              </w:rPr>
            </w:pPr>
          </w:p>
          <w:p w14:paraId="607060B8" w14:textId="77777777" w:rsidR="00923B83" w:rsidRPr="00664964" w:rsidRDefault="00923B83" w:rsidP="00E8335D">
            <w:pPr>
              <w:rPr>
                <w:rFonts w:cstheme="minorHAnsi"/>
              </w:rPr>
            </w:pPr>
          </w:p>
          <w:p w14:paraId="523B5BF8" w14:textId="77777777" w:rsidR="00923B83" w:rsidRPr="00664964" w:rsidRDefault="00923B83" w:rsidP="00E8335D">
            <w:pPr>
              <w:rPr>
                <w:rFonts w:cstheme="minorHAnsi"/>
              </w:rPr>
            </w:pPr>
          </w:p>
          <w:p w14:paraId="4A440CDD" w14:textId="77777777" w:rsidR="00923B83" w:rsidRPr="00664964" w:rsidRDefault="00923B83" w:rsidP="00E8335D">
            <w:pPr>
              <w:rPr>
                <w:rFonts w:cstheme="minorHAnsi"/>
              </w:rPr>
            </w:pPr>
          </w:p>
          <w:p w14:paraId="2FAE56F9" w14:textId="77777777" w:rsidR="00923B83" w:rsidRPr="00664964" w:rsidRDefault="00923B83" w:rsidP="00E8335D">
            <w:pPr>
              <w:rPr>
                <w:rFonts w:cstheme="minorHAnsi"/>
              </w:rPr>
            </w:pPr>
          </w:p>
          <w:p w14:paraId="4E4B5C62" w14:textId="77777777" w:rsidR="00923B83" w:rsidRPr="00664964" w:rsidRDefault="00923B83" w:rsidP="00E8335D">
            <w:pPr>
              <w:rPr>
                <w:rFonts w:cstheme="minorHAnsi"/>
              </w:rPr>
            </w:pPr>
          </w:p>
          <w:p w14:paraId="3C23F1D8" w14:textId="77777777" w:rsidR="00923B83" w:rsidRPr="00664964" w:rsidRDefault="00923B83" w:rsidP="00E8335D">
            <w:pPr>
              <w:rPr>
                <w:rFonts w:cstheme="minorHAnsi"/>
              </w:rPr>
            </w:pPr>
          </w:p>
          <w:p w14:paraId="4A01C7EE" w14:textId="77777777" w:rsidR="00923B83" w:rsidRPr="00664964" w:rsidRDefault="00923B83" w:rsidP="00E8335D">
            <w:pPr>
              <w:rPr>
                <w:rFonts w:cstheme="minorHAnsi"/>
              </w:rPr>
            </w:pPr>
          </w:p>
          <w:p w14:paraId="415FD4D8" w14:textId="77777777" w:rsidR="00923B83" w:rsidRPr="00664964" w:rsidRDefault="00923B83" w:rsidP="00E8335D">
            <w:pPr>
              <w:rPr>
                <w:rFonts w:cstheme="minorHAnsi"/>
              </w:rPr>
            </w:pPr>
          </w:p>
          <w:p w14:paraId="14754514" w14:textId="77777777" w:rsidR="00923B83" w:rsidRPr="00664964" w:rsidRDefault="00923B83" w:rsidP="00E8335D">
            <w:pPr>
              <w:rPr>
                <w:rFonts w:cstheme="minorHAnsi"/>
              </w:rPr>
            </w:pPr>
          </w:p>
          <w:p w14:paraId="71E7C53D" w14:textId="77777777" w:rsidR="00923B83" w:rsidRPr="00664964" w:rsidRDefault="00923B83" w:rsidP="00E8335D">
            <w:pPr>
              <w:rPr>
                <w:rFonts w:cstheme="minorHAnsi"/>
              </w:rPr>
            </w:pPr>
          </w:p>
          <w:p w14:paraId="63869F1B" w14:textId="77777777" w:rsidR="00923B83" w:rsidRPr="00664964" w:rsidRDefault="00923B83" w:rsidP="00E8335D">
            <w:pPr>
              <w:rPr>
                <w:rFonts w:cstheme="minorHAnsi"/>
              </w:rPr>
            </w:pPr>
          </w:p>
          <w:p w14:paraId="3E92C904" w14:textId="77777777" w:rsidR="00923B83" w:rsidRPr="00664964" w:rsidRDefault="00923B83" w:rsidP="00E8335D">
            <w:pPr>
              <w:rPr>
                <w:rFonts w:cstheme="minorHAnsi"/>
              </w:rPr>
            </w:pPr>
          </w:p>
          <w:p w14:paraId="2036821C" w14:textId="77777777" w:rsidR="00923B83" w:rsidRPr="00664964" w:rsidRDefault="00923B83" w:rsidP="00E8335D">
            <w:pPr>
              <w:rPr>
                <w:rFonts w:cstheme="minorHAnsi"/>
              </w:rPr>
            </w:pPr>
          </w:p>
          <w:p w14:paraId="662A35F9" w14:textId="77777777" w:rsidR="00923B83" w:rsidRPr="00664964" w:rsidRDefault="00923B83" w:rsidP="00E8335D">
            <w:pPr>
              <w:rPr>
                <w:rFonts w:cstheme="minorHAnsi"/>
              </w:rPr>
            </w:pPr>
          </w:p>
          <w:p w14:paraId="7C658E6F" w14:textId="77777777" w:rsidR="00923B83" w:rsidRPr="00664964" w:rsidRDefault="00923B83" w:rsidP="00E8335D">
            <w:pPr>
              <w:rPr>
                <w:rFonts w:cstheme="minorHAnsi"/>
              </w:rPr>
            </w:pPr>
          </w:p>
          <w:p w14:paraId="5F1637A0" w14:textId="77777777" w:rsidR="00923B83" w:rsidRPr="00664964" w:rsidRDefault="00923B83" w:rsidP="00E8335D">
            <w:pPr>
              <w:rPr>
                <w:rFonts w:cstheme="minorHAnsi"/>
              </w:rPr>
            </w:pPr>
          </w:p>
          <w:p w14:paraId="7260E657" w14:textId="77777777" w:rsidR="00923B83" w:rsidRPr="00664964" w:rsidRDefault="00923B83" w:rsidP="00E8335D">
            <w:pPr>
              <w:rPr>
                <w:rFonts w:cstheme="minorHAnsi"/>
              </w:rPr>
            </w:pPr>
          </w:p>
          <w:p w14:paraId="0A71830E" w14:textId="77777777" w:rsidR="00923B83" w:rsidRPr="00664964" w:rsidRDefault="00923B83" w:rsidP="00E8335D">
            <w:pPr>
              <w:rPr>
                <w:rFonts w:cstheme="minorHAnsi"/>
              </w:rPr>
            </w:pPr>
            <w:r w:rsidRPr="00664964">
              <w:rPr>
                <w:rFonts w:cstheme="minorHAnsi"/>
              </w:rPr>
              <w:t>Conferma</w:t>
            </w:r>
          </w:p>
          <w:p w14:paraId="3FBD75D8" w14:textId="77777777" w:rsidR="00923B83" w:rsidRPr="00664964" w:rsidRDefault="00923B83" w:rsidP="00E8335D">
            <w:pPr>
              <w:rPr>
                <w:rFonts w:cstheme="minorHAnsi"/>
              </w:rPr>
            </w:pPr>
          </w:p>
          <w:p w14:paraId="625EBD6D" w14:textId="77777777" w:rsidR="00923B83" w:rsidRPr="00664964" w:rsidRDefault="00923B83" w:rsidP="00E8335D">
            <w:pPr>
              <w:rPr>
                <w:rFonts w:cstheme="minorHAnsi"/>
              </w:rPr>
            </w:pPr>
          </w:p>
          <w:p w14:paraId="6795F642" w14:textId="77777777" w:rsidR="001C19A6" w:rsidRPr="00664964" w:rsidRDefault="001C19A6" w:rsidP="00E8335D">
            <w:pPr>
              <w:rPr>
                <w:rFonts w:cstheme="minorHAnsi"/>
              </w:rPr>
            </w:pPr>
          </w:p>
          <w:p w14:paraId="7F151EE2" w14:textId="77777777" w:rsidR="001C19A6" w:rsidRPr="00664964" w:rsidRDefault="001C19A6" w:rsidP="00E8335D">
            <w:pPr>
              <w:rPr>
                <w:rFonts w:cstheme="minorHAnsi"/>
              </w:rPr>
            </w:pPr>
          </w:p>
          <w:p w14:paraId="684ECD4B" w14:textId="77777777" w:rsidR="001C19A6" w:rsidRPr="00664964" w:rsidRDefault="001C19A6" w:rsidP="00E8335D">
            <w:pPr>
              <w:rPr>
                <w:rFonts w:cstheme="minorHAnsi"/>
              </w:rPr>
            </w:pPr>
          </w:p>
          <w:p w14:paraId="3226A691" w14:textId="77777777" w:rsidR="001C19A6" w:rsidRPr="00664964" w:rsidRDefault="001C19A6" w:rsidP="00E8335D">
            <w:pPr>
              <w:rPr>
                <w:rFonts w:cstheme="minorHAnsi"/>
              </w:rPr>
            </w:pPr>
          </w:p>
          <w:p w14:paraId="0FD0C6DF" w14:textId="77777777" w:rsidR="001C19A6" w:rsidRPr="00664964" w:rsidRDefault="001C19A6" w:rsidP="00E8335D">
            <w:pPr>
              <w:rPr>
                <w:rFonts w:cstheme="minorHAnsi"/>
              </w:rPr>
            </w:pPr>
          </w:p>
          <w:p w14:paraId="576A0358" w14:textId="77777777" w:rsidR="001C19A6" w:rsidRPr="00664964" w:rsidRDefault="001C19A6" w:rsidP="00E8335D">
            <w:pPr>
              <w:rPr>
                <w:rFonts w:cstheme="minorHAnsi"/>
              </w:rPr>
            </w:pPr>
          </w:p>
          <w:p w14:paraId="190F38DD" w14:textId="77777777" w:rsidR="001C19A6" w:rsidRPr="00664964" w:rsidRDefault="001C19A6" w:rsidP="00E8335D">
            <w:pPr>
              <w:rPr>
                <w:rFonts w:cstheme="minorHAnsi"/>
              </w:rPr>
            </w:pPr>
          </w:p>
          <w:p w14:paraId="78052D5B" w14:textId="77777777" w:rsidR="001C19A6" w:rsidRPr="00664964" w:rsidRDefault="001C19A6" w:rsidP="00E8335D">
            <w:pPr>
              <w:rPr>
                <w:rFonts w:cstheme="minorHAnsi"/>
              </w:rPr>
            </w:pPr>
          </w:p>
          <w:p w14:paraId="79A9E94D" w14:textId="77777777" w:rsidR="001C19A6" w:rsidRPr="00664964" w:rsidRDefault="001C19A6" w:rsidP="00E8335D">
            <w:pPr>
              <w:rPr>
                <w:rFonts w:cstheme="minorHAnsi"/>
              </w:rPr>
            </w:pPr>
          </w:p>
          <w:p w14:paraId="066828E3" w14:textId="77777777" w:rsidR="001C19A6" w:rsidRPr="00664964" w:rsidRDefault="001C19A6" w:rsidP="00E8335D">
            <w:pPr>
              <w:rPr>
                <w:rFonts w:cstheme="minorHAnsi"/>
              </w:rPr>
            </w:pPr>
          </w:p>
          <w:p w14:paraId="64F52DF5" w14:textId="77777777" w:rsidR="001C19A6" w:rsidRPr="00664964" w:rsidRDefault="001C19A6" w:rsidP="00E8335D">
            <w:pPr>
              <w:rPr>
                <w:rFonts w:cstheme="minorHAnsi"/>
              </w:rPr>
            </w:pPr>
          </w:p>
          <w:p w14:paraId="2CF0F143" w14:textId="77777777" w:rsidR="001C19A6" w:rsidRPr="00664964" w:rsidRDefault="001C19A6" w:rsidP="00E8335D">
            <w:pPr>
              <w:rPr>
                <w:rFonts w:cstheme="minorHAnsi"/>
              </w:rPr>
            </w:pPr>
          </w:p>
          <w:p w14:paraId="32646857" w14:textId="77777777" w:rsidR="001C19A6" w:rsidRPr="00664964" w:rsidRDefault="001C19A6" w:rsidP="00E8335D">
            <w:pPr>
              <w:rPr>
                <w:rFonts w:cstheme="minorHAnsi"/>
              </w:rPr>
            </w:pPr>
          </w:p>
          <w:p w14:paraId="510392A4" w14:textId="77777777" w:rsidR="001C19A6" w:rsidRPr="00664964" w:rsidRDefault="001C19A6" w:rsidP="00E8335D">
            <w:pPr>
              <w:rPr>
                <w:rFonts w:cstheme="minorHAnsi"/>
              </w:rPr>
            </w:pPr>
          </w:p>
          <w:p w14:paraId="111D90E5" w14:textId="77777777" w:rsidR="001C19A6" w:rsidRPr="00664964" w:rsidRDefault="001C19A6" w:rsidP="00E8335D">
            <w:pPr>
              <w:rPr>
                <w:rFonts w:cstheme="minorHAnsi"/>
              </w:rPr>
            </w:pPr>
          </w:p>
          <w:p w14:paraId="364C6993" w14:textId="77777777" w:rsidR="001C19A6" w:rsidRPr="00664964" w:rsidRDefault="001C19A6" w:rsidP="00E8335D">
            <w:pPr>
              <w:rPr>
                <w:rFonts w:cstheme="minorHAnsi"/>
              </w:rPr>
            </w:pPr>
          </w:p>
          <w:p w14:paraId="2C7AF1B6" w14:textId="77777777" w:rsidR="001C19A6" w:rsidRPr="00664964" w:rsidRDefault="001C19A6" w:rsidP="00E8335D">
            <w:pPr>
              <w:rPr>
                <w:rFonts w:cstheme="minorHAnsi"/>
              </w:rPr>
            </w:pPr>
          </w:p>
          <w:p w14:paraId="0397ADA2" w14:textId="77777777" w:rsidR="001C19A6" w:rsidRPr="00664964" w:rsidRDefault="001C19A6" w:rsidP="00E8335D">
            <w:pPr>
              <w:rPr>
                <w:rFonts w:cstheme="minorHAnsi"/>
              </w:rPr>
            </w:pPr>
          </w:p>
          <w:p w14:paraId="6CECE382" w14:textId="77777777" w:rsidR="001C19A6" w:rsidRPr="00664964" w:rsidRDefault="001C19A6" w:rsidP="00E8335D">
            <w:pPr>
              <w:rPr>
                <w:rFonts w:cstheme="minorHAnsi"/>
              </w:rPr>
            </w:pPr>
          </w:p>
          <w:p w14:paraId="56E0F341" w14:textId="77777777" w:rsidR="001C19A6" w:rsidRPr="00664964" w:rsidRDefault="003161B8" w:rsidP="00E8335D">
            <w:pPr>
              <w:rPr>
                <w:rFonts w:cstheme="minorHAnsi"/>
              </w:rPr>
            </w:pPr>
            <w:r w:rsidRPr="00664964">
              <w:rPr>
                <w:rFonts w:cstheme="minorHAnsi"/>
              </w:rPr>
              <w:t>C</w:t>
            </w:r>
            <w:r w:rsidR="001C19A6" w:rsidRPr="00664964">
              <w:rPr>
                <w:rFonts w:cstheme="minorHAnsi"/>
              </w:rPr>
              <w:t>onferma</w:t>
            </w:r>
          </w:p>
          <w:p w14:paraId="0EE0D65D" w14:textId="77777777" w:rsidR="003161B8" w:rsidRPr="00664964" w:rsidRDefault="003161B8" w:rsidP="00E8335D">
            <w:pPr>
              <w:rPr>
                <w:rFonts w:cstheme="minorHAnsi"/>
              </w:rPr>
            </w:pPr>
          </w:p>
          <w:p w14:paraId="628C67C7" w14:textId="77777777" w:rsidR="003161B8" w:rsidRPr="00664964" w:rsidRDefault="003161B8" w:rsidP="00E8335D">
            <w:pPr>
              <w:rPr>
                <w:rFonts w:cstheme="minorHAnsi"/>
              </w:rPr>
            </w:pPr>
          </w:p>
          <w:p w14:paraId="3F762DC3" w14:textId="77777777" w:rsidR="003161B8" w:rsidRPr="00664964" w:rsidRDefault="003161B8" w:rsidP="00E8335D">
            <w:pPr>
              <w:rPr>
                <w:rFonts w:cstheme="minorHAnsi"/>
              </w:rPr>
            </w:pPr>
          </w:p>
          <w:p w14:paraId="33C65DF8" w14:textId="77777777" w:rsidR="003161B8" w:rsidRPr="00664964" w:rsidRDefault="003161B8" w:rsidP="00E8335D">
            <w:pPr>
              <w:rPr>
                <w:rFonts w:cstheme="minorHAnsi"/>
              </w:rPr>
            </w:pPr>
          </w:p>
          <w:p w14:paraId="5C0FBB8C" w14:textId="77777777" w:rsidR="003161B8" w:rsidRPr="00664964" w:rsidRDefault="003161B8" w:rsidP="00E8335D">
            <w:pPr>
              <w:rPr>
                <w:rFonts w:cstheme="minorHAnsi"/>
              </w:rPr>
            </w:pPr>
          </w:p>
          <w:p w14:paraId="629ADC7F" w14:textId="77777777" w:rsidR="003161B8" w:rsidRPr="00664964" w:rsidRDefault="003161B8" w:rsidP="00E8335D">
            <w:pPr>
              <w:rPr>
                <w:rFonts w:cstheme="minorHAnsi"/>
              </w:rPr>
            </w:pPr>
          </w:p>
          <w:p w14:paraId="6A09F0E4" w14:textId="77777777" w:rsidR="003161B8" w:rsidRPr="00664964" w:rsidRDefault="003161B8" w:rsidP="00E8335D">
            <w:pPr>
              <w:rPr>
                <w:rFonts w:cstheme="minorHAnsi"/>
              </w:rPr>
            </w:pPr>
          </w:p>
          <w:p w14:paraId="1A6B453B" w14:textId="77777777" w:rsidR="003161B8" w:rsidRPr="00664964" w:rsidRDefault="003161B8" w:rsidP="00E8335D">
            <w:pPr>
              <w:rPr>
                <w:rFonts w:cstheme="minorHAnsi"/>
              </w:rPr>
            </w:pPr>
          </w:p>
          <w:p w14:paraId="204B9937" w14:textId="77777777" w:rsidR="003161B8" w:rsidRPr="00664964" w:rsidRDefault="003161B8" w:rsidP="00E8335D">
            <w:pPr>
              <w:rPr>
                <w:rFonts w:cstheme="minorHAnsi"/>
              </w:rPr>
            </w:pPr>
          </w:p>
          <w:p w14:paraId="0F418FFA" w14:textId="77777777" w:rsidR="003161B8" w:rsidRPr="00664964" w:rsidRDefault="003161B8" w:rsidP="00E8335D">
            <w:pPr>
              <w:rPr>
                <w:rFonts w:cstheme="minorHAnsi"/>
              </w:rPr>
            </w:pPr>
            <w:r w:rsidRPr="00664964">
              <w:rPr>
                <w:rFonts w:cstheme="minorHAnsi"/>
              </w:rPr>
              <w:lastRenderedPageBreak/>
              <w:t>Conferma</w:t>
            </w:r>
          </w:p>
        </w:tc>
      </w:tr>
      <w:tr w:rsidR="00317325" w:rsidRPr="00664964" w14:paraId="4547875E" w14:textId="77777777" w:rsidTr="006E753F">
        <w:tc>
          <w:tcPr>
            <w:tcW w:w="1701" w:type="dxa"/>
          </w:tcPr>
          <w:p w14:paraId="7FC507D9" w14:textId="77777777" w:rsidR="00317325" w:rsidRPr="00664964" w:rsidRDefault="00317325" w:rsidP="00E8335D">
            <w:pPr>
              <w:jc w:val="center"/>
              <w:rPr>
                <w:rFonts w:cstheme="minorHAnsi"/>
                <w:b/>
                <w:sz w:val="24"/>
                <w:szCs w:val="24"/>
              </w:rPr>
            </w:pPr>
            <w:r w:rsidRPr="00664964">
              <w:rPr>
                <w:rFonts w:cstheme="minorHAnsi"/>
                <w:b/>
                <w:sz w:val="24"/>
                <w:szCs w:val="24"/>
              </w:rPr>
              <w:lastRenderedPageBreak/>
              <w:t>PROCEDURE NEGOZIATE</w:t>
            </w:r>
          </w:p>
          <w:p w14:paraId="44CB0DA3" w14:textId="77777777" w:rsidR="00317325" w:rsidRPr="00664964" w:rsidRDefault="00317325" w:rsidP="00E8335D">
            <w:pPr>
              <w:jc w:val="center"/>
              <w:rPr>
                <w:rFonts w:cstheme="minorHAnsi"/>
                <w:sz w:val="24"/>
                <w:szCs w:val="24"/>
              </w:rPr>
            </w:pPr>
          </w:p>
          <w:p w14:paraId="3CD6FF28" w14:textId="77777777" w:rsidR="00317325" w:rsidRPr="00664964" w:rsidRDefault="00317325" w:rsidP="00E8335D">
            <w:pPr>
              <w:jc w:val="center"/>
              <w:rPr>
                <w:rFonts w:cstheme="minorHAnsi"/>
                <w:sz w:val="24"/>
                <w:szCs w:val="24"/>
              </w:rPr>
            </w:pPr>
          </w:p>
          <w:p w14:paraId="1F076C50" w14:textId="77777777" w:rsidR="00CB01AE" w:rsidRPr="00664964" w:rsidRDefault="00CB01AE" w:rsidP="00E8335D">
            <w:pPr>
              <w:jc w:val="center"/>
              <w:rPr>
                <w:rFonts w:cstheme="minorHAnsi"/>
                <w:sz w:val="24"/>
                <w:szCs w:val="24"/>
              </w:rPr>
            </w:pPr>
          </w:p>
          <w:p w14:paraId="7AD2F72D" w14:textId="77777777" w:rsidR="00317325" w:rsidRPr="00664964" w:rsidRDefault="00317325" w:rsidP="00E8335D">
            <w:pPr>
              <w:jc w:val="center"/>
              <w:rPr>
                <w:rFonts w:cstheme="minorHAnsi"/>
                <w:sz w:val="24"/>
                <w:szCs w:val="24"/>
              </w:rPr>
            </w:pPr>
          </w:p>
          <w:p w14:paraId="0A616972" w14:textId="77777777" w:rsidR="00317325" w:rsidRPr="00664964" w:rsidRDefault="00317325" w:rsidP="00E8335D">
            <w:pPr>
              <w:jc w:val="center"/>
              <w:rPr>
                <w:rFonts w:cstheme="minorHAnsi"/>
                <w:sz w:val="24"/>
                <w:szCs w:val="24"/>
              </w:rPr>
            </w:pPr>
          </w:p>
          <w:p w14:paraId="5616E3B3" w14:textId="77777777" w:rsidR="00317325" w:rsidRPr="00664964" w:rsidRDefault="00317325" w:rsidP="00E8335D">
            <w:pPr>
              <w:jc w:val="center"/>
              <w:rPr>
                <w:rFonts w:cstheme="minorHAnsi"/>
                <w:sz w:val="24"/>
                <w:szCs w:val="24"/>
              </w:rPr>
            </w:pPr>
          </w:p>
          <w:p w14:paraId="472A2717" w14:textId="77777777" w:rsidR="00317325" w:rsidRPr="00664964" w:rsidRDefault="00317325" w:rsidP="00E8335D">
            <w:pPr>
              <w:jc w:val="center"/>
              <w:rPr>
                <w:rFonts w:cstheme="minorHAnsi"/>
                <w:sz w:val="24"/>
                <w:szCs w:val="24"/>
              </w:rPr>
            </w:pPr>
          </w:p>
          <w:p w14:paraId="372A67C3" w14:textId="77777777" w:rsidR="00317325" w:rsidRPr="00664964" w:rsidRDefault="00317325" w:rsidP="00E8335D">
            <w:pPr>
              <w:jc w:val="center"/>
              <w:rPr>
                <w:rFonts w:cstheme="minorHAnsi"/>
                <w:sz w:val="24"/>
                <w:szCs w:val="24"/>
              </w:rPr>
            </w:pPr>
          </w:p>
          <w:p w14:paraId="70DB6579" w14:textId="77777777" w:rsidR="00317325" w:rsidRPr="00664964" w:rsidRDefault="00317325" w:rsidP="00E8335D">
            <w:pPr>
              <w:jc w:val="center"/>
              <w:rPr>
                <w:rFonts w:cstheme="minorHAnsi"/>
                <w:sz w:val="24"/>
                <w:szCs w:val="24"/>
              </w:rPr>
            </w:pPr>
          </w:p>
        </w:tc>
        <w:tc>
          <w:tcPr>
            <w:tcW w:w="2155" w:type="dxa"/>
          </w:tcPr>
          <w:p w14:paraId="2BD0D7A8" w14:textId="77777777" w:rsidR="00317325" w:rsidRPr="00664964" w:rsidRDefault="00317325" w:rsidP="00E8335D">
            <w:pPr>
              <w:jc w:val="both"/>
              <w:rPr>
                <w:rFonts w:cstheme="minorHAnsi"/>
                <w:sz w:val="24"/>
                <w:szCs w:val="24"/>
              </w:rPr>
            </w:pPr>
            <w:r w:rsidRPr="00664964">
              <w:rPr>
                <w:rFonts w:cstheme="minorHAnsi"/>
                <w:sz w:val="24"/>
                <w:szCs w:val="24"/>
              </w:rPr>
              <w:t>1 Programmazione: Piano Triennale Lavori Pubblici ed elenco annuale – Piano biennale fabbisogno beni e servizi -progettazione LLPP</w:t>
            </w:r>
          </w:p>
          <w:p w14:paraId="05EE15E3" w14:textId="77777777" w:rsidR="00317325" w:rsidRPr="00664964" w:rsidRDefault="00317325" w:rsidP="00E8335D">
            <w:pPr>
              <w:jc w:val="both"/>
              <w:rPr>
                <w:rFonts w:cstheme="minorHAnsi"/>
                <w:sz w:val="24"/>
                <w:szCs w:val="24"/>
              </w:rPr>
            </w:pPr>
          </w:p>
          <w:p w14:paraId="19CA4E61" w14:textId="77777777" w:rsidR="00317325" w:rsidRPr="00664964" w:rsidRDefault="00317325" w:rsidP="00E8335D">
            <w:pPr>
              <w:jc w:val="both"/>
              <w:rPr>
                <w:rFonts w:cstheme="minorHAnsi"/>
                <w:sz w:val="24"/>
                <w:szCs w:val="24"/>
              </w:rPr>
            </w:pPr>
          </w:p>
          <w:p w14:paraId="012D9976" w14:textId="77777777" w:rsidR="00317325" w:rsidRPr="00664964" w:rsidRDefault="00317325" w:rsidP="00E8335D">
            <w:pPr>
              <w:jc w:val="both"/>
              <w:rPr>
                <w:rFonts w:cstheme="minorHAnsi"/>
                <w:sz w:val="24"/>
                <w:szCs w:val="24"/>
              </w:rPr>
            </w:pPr>
          </w:p>
          <w:p w14:paraId="4D64FC83" w14:textId="77777777" w:rsidR="00317325" w:rsidRPr="00664964" w:rsidRDefault="00317325" w:rsidP="00E8335D">
            <w:pPr>
              <w:jc w:val="both"/>
              <w:rPr>
                <w:rFonts w:cstheme="minorHAnsi"/>
                <w:sz w:val="24"/>
                <w:szCs w:val="24"/>
              </w:rPr>
            </w:pPr>
          </w:p>
          <w:p w14:paraId="363813B8" w14:textId="77777777" w:rsidR="00317325" w:rsidRPr="00664964" w:rsidRDefault="00317325" w:rsidP="00E8335D">
            <w:pPr>
              <w:jc w:val="both"/>
              <w:rPr>
                <w:rFonts w:cstheme="minorHAnsi"/>
                <w:sz w:val="24"/>
                <w:szCs w:val="24"/>
              </w:rPr>
            </w:pPr>
          </w:p>
          <w:p w14:paraId="20594EE4" w14:textId="77777777" w:rsidR="00317325" w:rsidRPr="00664964" w:rsidRDefault="00317325" w:rsidP="00E8335D">
            <w:pPr>
              <w:jc w:val="both"/>
              <w:rPr>
                <w:rFonts w:cstheme="minorHAnsi"/>
                <w:sz w:val="24"/>
                <w:szCs w:val="24"/>
              </w:rPr>
            </w:pPr>
          </w:p>
          <w:p w14:paraId="1D343A86" w14:textId="77777777" w:rsidR="00317325" w:rsidRPr="00664964" w:rsidRDefault="00317325" w:rsidP="00E8335D">
            <w:pPr>
              <w:jc w:val="both"/>
              <w:rPr>
                <w:rFonts w:cstheme="minorHAnsi"/>
                <w:sz w:val="24"/>
                <w:szCs w:val="24"/>
              </w:rPr>
            </w:pPr>
          </w:p>
          <w:p w14:paraId="77B5FB45" w14:textId="77777777" w:rsidR="00317325" w:rsidRPr="00664964" w:rsidRDefault="00317325" w:rsidP="00E8335D">
            <w:pPr>
              <w:jc w:val="both"/>
              <w:rPr>
                <w:rFonts w:cstheme="minorHAnsi"/>
                <w:sz w:val="24"/>
                <w:szCs w:val="24"/>
              </w:rPr>
            </w:pPr>
          </w:p>
          <w:p w14:paraId="1B75890B" w14:textId="77777777" w:rsidR="00317325" w:rsidRPr="00664964" w:rsidRDefault="00317325" w:rsidP="00E8335D">
            <w:pPr>
              <w:jc w:val="both"/>
              <w:rPr>
                <w:rFonts w:cstheme="minorHAnsi"/>
                <w:sz w:val="24"/>
                <w:szCs w:val="24"/>
              </w:rPr>
            </w:pPr>
          </w:p>
          <w:p w14:paraId="071731F5" w14:textId="77777777" w:rsidR="00317325" w:rsidRPr="00664964" w:rsidRDefault="00317325" w:rsidP="00E8335D">
            <w:pPr>
              <w:jc w:val="both"/>
              <w:rPr>
                <w:rFonts w:cstheme="minorHAnsi"/>
                <w:sz w:val="24"/>
                <w:szCs w:val="24"/>
              </w:rPr>
            </w:pPr>
          </w:p>
          <w:p w14:paraId="1FE43802" w14:textId="77777777" w:rsidR="00317325" w:rsidRPr="00664964" w:rsidRDefault="00317325" w:rsidP="00E8335D">
            <w:pPr>
              <w:jc w:val="both"/>
              <w:rPr>
                <w:rFonts w:cstheme="minorHAnsi"/>
                <w:sz w:val="24"/>
                <w:szCs w:val="24"/>
              </w:rPr>
            </w:pPr>
          </w:p>
          <w:p w14:paraId="11455A74" w14:textId="77777777" w:rsidR="00317325" w:rsidRPr="00664964" w:rsidRDefault="00317325" w:rsidP="00E8335D">
            <w:pPr>
              <w:jc w:val="both"/>
              <w:rPr>
                <w:rFonts w:cstheme="minorHAnsi"/>
                <w:sz w:val="24"/>
                <w:szCs w:val="24"/>
              </w:rPr>
            </w:pPr>
          </w:p>
          <w:p w14:paraId="2CABD0AF" w14:textId="77777777" w:rsidR="00317325" w:rsidRPr="00664964" w:rsidRDefault="00317325" w:rsidP="00E8335D">
            <w:pPr>
              <w:jc w:val="both"/>
              <w:rPr>
                <w:rFonts w:cstheme="minorHAnsi"/>
                <w:sz w:val="24"/>
                <w:szCs w:val="24"/>
              </w:rPr>
            </w:pPr>
            <w:r w:rsidRPr="00664964">
              <w:rPr>
                <w:rFonts w:cstheme="minorHAnsi"/>
                <w:sz w:val="24"/>
                <w:szCs w:val="24"/>
              </w:rPr>
              <w:t>2 Definizione dell'oggetto</w:t>
            </w:r>
          </w:p>
          <w:p w14:paraId="56719A6C" w14:textId="77777777" w:rsidR="00317325" w:rsidRPr="00664964" w:rsidRDefault="00317325" w:rsidP="00E8335D">
            <w:pPr>
              <w:jc w:val="both"/>
              <w:rPr>
                <w:rFonts w:cstheme="minorHAnsi"/>
                <w:sz w:val="24"/>
                <w:szCs w:val="24"/>
              </w:rPr>
            </w:pPr>
            <w:r w:rsidRPr="00664964">
              <w:rPr>
                <w:rFonts w:cstheme="minorHAnsi"/>
                <w:sz w:val="24"/>
                <w:szCs w:val="24"/>
              </w:rPr>
              <w:t xml:space="preserve">e dell’importo </w:t>
            </w:r>
          </w:p>
          <w:p w14:paraId="5F3DFAB2" w14:textId="77777777" w:rsidR="00317325" w:rsidRPr="00664964" w:rsidRDefault="00317325" w:rsidP="00E8335D">
            <w:pPr>
              <w:jc w:val="both"/>
              <w:rPr>
                <w:rFonts w:cstheme="minorHAnsi"/>
                <w:sz w:val="24"/>
                <w:szCs w:val="24"/>
              </w:rPr>
            </w:pPr>
            <w:r w:rsidRPr="00664964">
              <w:rPr>
                <w:rFonts w:cstheme="minorHAnsi"/>
                <w:sz w:val="24"/>
                <w:szCs w:val="24"/>
              </w:rPr>
              <w:t>dell'affidamento</w:t>
            </w:r>
          </w:p>
          <w:p w14:paraId="67C77A38" w14:textId="77777777" w:rsidR="00317325" w:rsidRPr="00664964" w:rsidRDefault="00317325" w:rsidP="00E8335D">
            <w:pPr>
              <w:jc w:val="both"/>
              <w:rPr>
                <w:rFonts w:cstheme="minorHAnsi"/>
                <w:sz w:val="24"/>
                <w:szCs w:val="24"/>
              </w:rPr>
            </w:pPr>
            <w:r w:rsidRPr="00664964">
              <w:rPr>
                <w:rFonts w:cstheme="minorHAnsi"/>
                <w:sz w:val="24"/>
                <w:szCs w:val="24"/>
              </w:rPr>
              <w:t>e scelta della procedura di affidamento e dei criteri di aggiudicazione</w:t>
            </w:r>
          </w:p>
          <w:p w14:paraId="6AA8A456" w14:textId="77777777" w:rsidR="00317325" w:rsidRPr="00664964" w:rsidRDefault="00317325" w:rsidP="00E8335D">
            <w:pPr>
              <w:jc w:val="both"/>
              <w:rPr>
                <w:rFonts w:cstheme="minorHAnsi"/>
                <w:sz w:val="24"/>
                <w:szCs w:val="24"/>
              </w:rPr>
            </w:pPr>
          </w:p>
          <w:p w14:paraId="62B569F5" w14:textId="77777777" w:rsidR="00317325" w:rsidRPr="00664964" w:rsidRDefault="00317325" w:rsidP="00E8335D">
            <w:pPr>
              <w:jc w:val="both"/>
              <w:rPr>
                <w:rFonts w:cstheme="minorHAnsi"/>
                <w:sz w:val="24"/>
                <w:szCs w:val="24"/>
              </w:rPr>
            </w:pPr>
          </w:p>
          <w:p w14:paraId="64AEB95D" w14:textId="77777777" w:rsidR="00317325" w:rsidRPr="00664964" w:rsidRDefault="00317325" w:rsidP="00E8335D">
            <w:pPr>
              <w:jc w:val="both"/>
              <w:rPr>
                <w:rFonts w:cstheme="minorHAnsi"/>
                <w:sz w:val="24"/>
                <w:szCs w:val="24"/>
              </w:rPr>
            </w:pPr>
          </w:p>
          <w:p w14:paraId="1E0A0B11" w14:textId="77777777" w:rsidR="00317325" w:rsidRPr="00664964" w:rsidRDefault="00317325" w:rsidP="00E8335D">
            <w:pPr>
              <w:jc w:val="both"/>
              <w:rPr>
                <w:rFonts w:cstheme="minorHAnsi"/>
                <w:sz w:val="24"/>
                <w:szCs w:val="24"/>
              </w:rPr>
            </w:pPr>
          </w:p>
          <w:p w14:paraId="02573C55" w14:textId="77777777" w:rsidR="00317325" w:rsidRPr="00664964" w:rsidRDefault="00317325" w:rsidP="00E8335D">
            <w:pPr>
              <w:jc w:val="both"/>
              <w:rPr>
                <w:rFonts w:cstheme="minorHAnsi"/>
                <w:sz w:val="24"/>
                <w:szCs w:val="24"/>
              </w:rPr>
            </w:pPr>
          </w:p>
          <w:p w14:paraId="67B24259" w14:textId="77777777" w:rsidR="00317325" w:rsidRPr="00664964" w:rsidRDefault="00317325" w:rsidP="00E8335D">
            <w:pPr>
              <w:jc w:val="both"/>
              <w:rPr>
                <w:rFonts w:cstheme="minorHAnsi"/>
                <w:sz w:val="24"/>
                <w:szCs w:val="24"/>
              </w:rPr>
            </w:pPr>
          </w:p>
          <w:p w14:paraId="3CA83663" w14:textId="77777777" w:rsidR="00317325" w:rsidRPr="00664964" w:rsidRDefault="00317325" w:rsidP="00E8335D">
            <w:pPr>
              <w:jc w:val="both"/>
              <w:rPr>
                <w:rFonts w:cstheme="minorHAnsi"/>
                <w:sz w:val="24"/>
                <w:szCs w:val="24"/>
              </w:rPr>
            </w:pPr>
          </w:p>
          <w:p w14:paraId="1C3B4D95" w14:textId="77777777" w:rsidR="00317325" w:rsidRPr="00664964" w:rsidRDefault="00317325" w:rsidP="00E8335D">
            <w:pPr>
              <w:jc w:val="both"/>
              <w:rPr>
                <w:rFonts w:cstheme="minorHAnsi"/>
                <w:sz w:val="24"/>
                <w:szCs w:val="24"/>
              </w:rPr>
            </w:pPr>
          </w:p>
          <w:p w14:paraId="2A1C09E6" w14:textId="77777777" w:rsidR="00317325" w:rsidRPr="00664964" w:rsidRDefault="00317325" w:rsidP="00E8335D">
            <w:pPr>
              <w:jc w:val="both"/>
              <w:rPr>
                <w:rFonts w:cstheme="minorHAnsi"/>
                <w:sz w:val="24"/>
                <w:szCs w:val="24"/>
              </w:rPr>
            </w:pPr>
          </w:p>
          <w:p w14:paraId="10B47BF2" w14:textId="77777777" w:rsidR="00317325" w:rsidRPr="00664964" w:rsidRDefault="00317325" w:rsidP="00E8335D">
            <w:pPr>
              <w:jc w:val="both"/>
              <w:rPr>
                <w:rFonts w:cstheme="minorHAnsi"/>
                <w:sz w:val="24"/>
                <w:szCs w:val="24"/>
              </w:rPr>
            </w:pPr>
          </w:p>
          <w:p w14:paraId="7703C003" w14:textId="77777777" w:rsidR="00317325" w:rsidRPr="00664964" w:rsidRDefault="00317325" w:rsidP="00E8335D">
            <w:pPr>
              <w:jc w:val="both"/>
              <w:rPr>
                <w:rFonts w:cstheme="minorHAnsi"/>
                <w:sz w:val="24"/>
                <w:szCs w:val="24"/>
              </w:rPr>
            </w:pPr>
          </w:p>
          <w:p w14:paraId="65EA2FC5" w14:textId="77777777" w:rsidR="00317325" w:rsidRPr="00664964" w:rsidRDefault="00317325" w:rsidP="00E8335D">
            <w:pPr>
              <w:jc w:val="both"/>
              <w:rPr>
                <w:rFonts w:cstheme="minorHAnsi"/>
                <w:sz w:val="24"/>
                <w:szCs w:val="24"/>
              </w:rPr>
            </w:pPr>
          </w:p>
          <w:p w14:paraId="64377BFF" w14:textId="77777777" w:rsidR="00317325" w:rsidRPr="00664964" w:rsidRDefault="00317325" w:rsidP="00E8335D">
            <w:pPr>
              <w:jc w:val="both"/>
              <w:rPr>
                <w:rFonts w:cstheme="minorHAnsi"/>
                <w:sz w:val="24"/>
                <w:szCs w:val="24"/>
              </w:rPr>
            </w:pPr>
            <w:r w:rsidRPr="00664964">
              <w:rPr>
                <w:rFonts w:cstheme="minorHAnsi"/>
                <w:sz w:val="24"/>
                <w:szCs w:val="24"/>
              </w:rPr>
              <w:t xml:space="preserve">3 indagine di mercato o consultazione elenchi operatori per individuare operatori </w:t>
            </w:r>
            <w:proofErr w:type="gramStart"/>
            <w:r w:rsidRPr="00664964">
              <w:rPr>
                <w:rFonts w:cstheme="minorHAnsi"/>
                <w:sz w:val="24"/>
                <w:szCs w:val="24"/>
              </w:rPr>
              <w:t>economici  -</w:t>
            </w:r>
            <w:proofErr w:type="gramEnd"/>
            <w:r w:rsidRPr="00664964">
              <w:rPr>
                <w:rFonts w:cstheme="minorHAnsi"/>
                <w:sz w:val="24"/>
                <w:szCs w:val="24"/>
              </w:rPr>
              <w:t xml:space="preserve"> predisposizione </w:t>
            </w:r>
            <w:r w:rsidRPr="00664964">
              <w:rPr>
                <w:rFonts w:cstheme="minorHAnsi"/>
                <w:sz w:val="24"/>
                <w:szCs w:val="24"/>
              </w:rPr>
              <w:lastRenderedPageBreak/>
              <w:t>bando -lettera di invito</w:t>
            </w:r>
          </w:p>
          <w:p w14:paraId="3F9CC0E6" w14:textId="77777777" w:rsidR="00317325" w:rsidRPr="00664964" w:rsidRDefault="00317325" w:rsidP="00E8335D">
            <w:pPr>
              <w:jc w:val="both"/>
              <w:rPr>
                <w:rFonts w:cstheme="minorHAnsi"/>
                <w:sz w:val="24"/>
                <w:szCs w:val="24"/>
              </w:rPr>
            </w:pPr>
            <w:r w:rsidRPr="00664964">
              <w:rPr>
                <w:rFonts w:cstheme="minorHAnsi"/>
                <w:sz w:val="24"/>
                <w:szCs w:val="24"/>
              </w:rPr>
              <w:t xml:space="preserve"> </w:t>
            </w:r>
          </w:p>
          <w:p w14:paraId="7BA11A88" w14:textId="77777777" w:rsidR="00317325" w:rsidRPr="00664964" w:rsidRDefault="00317325" w:rsidP="00E8335D">
            <w:pPr>
              <w:jc w:val="both"/>
              <w:rPr>
                <w:rFonts w:cstheme="minorHAnsi"/>
                <w:sz w:val="24"/>
                <w:szCs w:val="24"/>
              </w:rPr>
            </w:pPr>
          </w:p>
          <w:p w14:paraId="6E83D195" w14:textId="77777777" w:rsidR="00317325" w:rsidRPr="00664964" w:rsidRDefault="00317325" w:rsidP="00E8335D">
            <w:pPr>
              <w:jc w:val="both"/>
              <w:rPr>
                <w:rFonts w:cstheme="minorHAnsi"/>
                <w:sz w:val="24"/>
                <w:szCs w:val="24"/>
              </w:rPr>
            </w:pPr>
          </w:p>
          <w:p w14:paraId="520C3CD6" w14:textId="77777777" w:rsidR="00317325" w:rsidRPr="00664964" w:rsidRDefault="00317325" w:rsidP="00E8335D">
            <w:pPr>
              <w:jc w:val="both"/>
              <w:rPr>
                <w:rFonts w:cstheme="minorHAnsi"/>
                <w:sz w:val="24"/>
                <w:szCs w:val="24"/>
              </w:rPr>
            </w:pPr>
          </w:p>
          <w:p w14:paraId="3A86B363" w14:textId="77777777" w:rsidR="00317325" w:rsidRPr="00664964" w:rsidRDefault="00317325" w:rsidP="00E8335D">
            <w:pPr>
              <w:jc w:val="both"/>
              <w:rPr>
                <w:rFonts w:cstheme="minorHAnsi"/>
                <w:sz w:val="24"/>
                <w:szCs w:val="24"/>
              </w:rPr>
            </w:pPr>
          </w:p>
          <w:p w14:paraId="5C9CA80B" w14:textId="77777777" w:rsidR="00317325" w:rsidRPr="00664964" w:rsidRDefault="00317325" w:rsidP="00E8335D">
            <w:pPr>
              <w:jc w:val="both"/>
              <w:rPr>
                <w:rFonts w:cstheme="minorHAnsi"/>
                <w:sz w:val="24"/>
                <w:szCs w:val="24"/>
              </w:rPr>
            </w:pPr>
          </w:p>
          <w:p w14:paraId="00E787FD" w14:textId="77777777" w:rsidR="00317325" w:rsidRPr="00664964" w:rsidRDefault="00317325" w:rsidP="00E8335D">
            <w:pPr>
              <w:jc w:val="both"/>
              <w:rPr>
                <w:rFonts w:cstheme="minorHAnsi"/>
                <w:sz w:val="24"/>
                <w:szCs w:val="24"/>
              </w:rPr>
            </w:pPr>
          </w:p>
          <w:p w14:paraId="4D58AE28" w14:textId="77777777" w:rsidR="00317325" w:rsidRPr="00664964" w:rsidRDefault="00317325" w:rsidP="00E8335D">
            <w:pPr>
              <w:jc w:val="both"/>
              <w:rPr>
                <w:rFonts w:cstheme="minorHAnsi"/>
                <w:sz w:val="24"/>
                <w:szCs w:val="24"/>
              </w:rPr>
            </w:pPr>
          </w:p>
          <w:p w14:paraId="5E1E05AE" w14:textId="77777777" w:rsidR="00317325" w:rsidRPr="00664964" w:rsidRDefault="00317325" w:rsidP="00E8335D">
            <w:pPr>
              <w:jc w:val="both"/>
              <w:rPr>
                <w:rFonts w:cstheme="minorHAnsi"/>
                <w:sz w:val="24"/>
                <w:szCs w:val="24"/>
              </w:rPr>
            </w:pPr>
          </w:p>
          <w:p w14:paraId="40CCBEA6" w14:textId="77777777" w:rsidR="00317325" w:rsidRPr="00664964" w:rsidRDefault="00317325" w:rsidP="00E8335D">
            <w:pPr>
              <w:jc w:val="both"/>
              <w:rPr>
                <w:rFonts w:cstheme="minorHAnsi"/>
                <w:sz w:val="24"/>
                <w:szCs w:val="24"/>
              </w:rPr>
            </w:pPr>
          </w:p>
          <w:p w14:paraId="09BAC95D" w14:textId="77777777" w:rsidR="00317325" w:rsidRPr="00664964" w:rsidRDefault="00317325" w:rsidP="00E8335D">
            <w:pPr>
              <w:jc w:val="both"/>
              <w:rPr>
                <w:rFonts w:cstheme="minorHAnsi"/>
                <w:sz w:val="24"/>
                <w:szCs w:val="24"/>
              </w:rPr>
            </w:pPr>
          </w:p>
          <w:p w14:paraId="5DCBAD34" w14:textId="77777777" w:rsidR="00317325" w:rsidRPr="00664964" w:rsidRDefault="00317325" w:rsidP="00E8335D">
            <w:pPr>
              <w:jc w:val="both"/>
              <w:rPr>
                <w:rFonts w:cstheme="minorHAnsi"/>
                <w:sz w:val="24"/>
                <w:szCs w:val="24"/>
              </w:rPr>
            </w:pPr>
          </w:p>
          <w:p w14:paraId="69C09B79" w14:textId="77777777" w:rsidR="00317325" w:rsidRPr="00664964" w:rsidRDefault="00317325" w:rsidP="00E8335D">
            <w:pPr>
              <w:jc w:val="both"/>
              <w:rPr>
                <w:rFonts w:cstheme="minorHAnsi"/>
                <w:sz w:val="24"/>
                <w:szCs w:val="24"/>
              </w:rPr>
            </w:pPr>
          </w:p>
          <w:p w14:paraId="1D196D44" w14:textId="77777777" w:rsidR="00317325" w:rsidRPr="00664964" w:rsidRDefault="00317325" w:rsidP="00E8335D">
            <w:pPr>
              <w:jc w:val="both"/>
              <w:rPr>
                <w:rFonts w:cstheme="minorHAnsi"/>
                <w:sz w:val="24"/>
                <w:szCs w:val="24"/>
              </w:rPr>
            </w:pPr>
          </w:p>
          <w:p w14:paraId="73818A4A" w14:textId="77777777" w:rsidR="00740E9D" w:rsidRPr="00664964" w:rsidRDefault="00740E9D" w:rsidP="00E8335D">
            <w:pPr>
              <w:jc w:val="both"/>
              <w:rPr>
                <w:rFonts w:cstheme="minorHAnsi"/>
                <w:sz w:val="24"/>
                <w:szCs w:val="24"/>
              </w:rPr>
            </w:pPr>
          </w:p>
          <w:p w14:paraId="4BA328C0" w14:textId="77777777" w:rsidR="00740E9D" w:rsidRPr="00664964" w:rsidRDefault="00740E9D" w:rsidP="00E8335D">
            <w:pPr>
              <w:jc w:val="both"/>
              <w:rPr>
                <w:rFonts w:cstheme="minorHAnsi"/>
                <w:sz w:val="24"/>
                <w:szCs w:val="24"/>
              </w:rPr>
            </w:pPr>
          </w:p>
          <w:p w14:paraId="4D5F2EEE" w14:textId="77777777" w:rsidR="00740E9D" w:rsidRPr="00664964" w:rsidRDefault="00740E9D" w:rsidP="00E8335D">
            <w:pPr>
              <w:jc w:val="both"/>
              <w:rPr>
                <w:rFonts w:cstheme="minorHAnsi"/>
                <w:sz w:val="24"/>
                <w:szCs w:val="24"/>
              </w:rPr>
            </w:pPr>
          </w:p>
          <w:p w14:paraId="579850DA" w14:textId="77777777" w:rsidR="00740E9D" w:rsidRPr="00664964" w:rsidRDefault="00740E9D" w:rsidP="00E8335D">
            <w:pPr>
              <w:jc w:val="both"/>
              <w:rPr>
                <w:rFonts w:cstheme="minorHAnsi"/>
                <w:sz w:val="24"/>
                <w:szCs w:val="24"/>
              </w:rPr>
            </w:pPr>
          </w:p>
          <w:p w14:paraId="0962A6B9" w14:textId="77777777" w:rsidR="00317325" w:rsidRPr="00664964" w:rsidRDefault="00317325" w:rsidP="00E8335D">
            <w:pPr>
              <w:jc w:val="both"/>
              <w:rPr>
                <w:rFonts w:cstheme="minorHAnsi"/>
                <w:sz w:val="24"/>
                <w:szCs w:val="24"/>
              </w:rPr>
            </w:pPr>
          </w:p>
          <w:p w14:paraId="28A2AD6C" w14:textId="77777777" w:rsidR="000C09C2" w:rsidRPr="00664964" w:rsidRDefault="000C09C2" w:rsidP="00E8335D">
            <w:pPr>
              <w:jc w:val="both"/>
              <w:rPr>
                <w:rFonts w:cstheme="minorHAnsi"/>
                <w:sz w:val="24"/>
                <w:szCs w:val="24"/>
              </w:rPr>
            </w:pPr>
          </w:p>
          <w:p w14:paraId="03E3D424" w14:textId="77777777" w:rsidR="000C09C2" w:rsidRPr="00664964" w:rsidRDefault="000C09C2" w:rsidP="00E8335D">
            <w:pPr>
              <w:jc w:val="both"/>
              <w:rPr>
                <w:rFonts w:cstheme="minorHAnsi"/>
                <w:sz w:val="24"/>
                <w:szCs w:val="24"/>
              </w:rPr>
            </w:pPr>
          </w:p>
          <w:p w14:paraId="564E1CA1" w14:textId="77777777" w:rsidR="00073AF1" w:rsidRPr="00664964" w:rsidRDefault="00073AF1" w:rsidP="00E8335D">
            <w:pPr>
              <w:jc w:val="both"/>
              <w:rPr>
                <w:rFonts w:cstheme="minorHAnsi"/>
                <w:sz w:val="24"/>
                <w:szCs w:val="24"/>
              </w:rPr>
            </w:pPr>
          </w:p>
          <w:p w14:paraId="0DAD2522" w14:textId="77777777" w:rsidR="00073AF1" w:rsidRPr="00664964" w:rsidRDefault="00073AF1" w:rsidP="00E8335D">
            <w:pPr>
              <w:jc w:val="both"/>
              <w:rPr>
                <w:rFonts w:cstheme="minorHAnsi"/>
                <w:sz w:val="24"/>
                <w:szCs w:val="24"/>
              </w:rPr>
            </w:pPr>
          </w:p>
          <w:p w14:paraId="46763842" w14:textId="77777777" w:rsidR="00317325" w:rsidRPr="00664964" w:rsidRDefault="00317325" w:rsidP="00E8335D">
            <w:pPr>
              <w:jc w:val="both"/>
              <w:rPr>
                <w:rFonts w:cstheme="minorHAnsi"/>
                <w:sz w:val="24"/>
                <w:szCs w:val="24"/>
              </w:rPr>
            </w:pPr>
            <w:r w:rsidRPr="00664964">
              <w:rPr>
                <w:rFonts w:cstheme="minorHAnsi"/>
                <w:sz w:val="24"/>
                <w:szCs w:val="24"/>
              </w:rPr>
              <w:t>4 Nomina commissione aggiudicatrice in caso procedura con offerta economicamente vantaggiosa</w:t>
            </w:r>
          </w:p>
          <w:p w14:paraId="40590A94" w14:textId="77777777" w:rsidR="00317325" w:rsidRPr="00664964" w:rsidRDefault="00317325" w:rsidP="00E8335D">
            <w:pPr>
              <w:jc w:val="both"/>
              <w:rPr>
                <w:rFonts w:cstheme="minorHAnsi"/>
                <w:sz w:val="24"/>
                <w:szCs w:val="24"/>
              </w:rPr>
            </w:pPr>
          </w:p>
          <w:p w14:paraId="32F797FF" w14:textId="77777777" w:rsidR="00317325" w:rsidRPr="00664964" w:rsidRDefault="00317325" w:rsidP="00E8335D">
            <w:pPr>
              <w:jc w:val="both"/>
              <w:rPr>
                <w:rFonts w:cstheme="minorHAnsi"/>
                <w:sz w:val="24"/>
                <w:szCs w:val="24"/>
              </w:rPr>
            </w:pPr>
          </w:p>
          <w:p w14:paraId="5F8EEF5F" w14:textId="77777777" w:rsidR="00317325" w:rsidRPr="00664964" w:rsidRDefault="00317325" w:rsidP="00E8335D">
            <w:pPr>
              <w:jc w:val="both"/>
              <w:rPr>
                <w:rFonts w:cstheme="minorHAnsi"/>
                <w:sz w:val="24"/>
                <w:szCs w:val="24"/>
              </w:rPr>
            </w:pPr>
          </w:p>
          <w:p w14:paraId="0981F245" w14:textId="77777777" w:rsidR="00317325" w:rsidRPr="00664964" w:rsidRDefault="00317325" w:rsidP="00E8335D">
            <w:pPr>
              <w:jc w:val="both"/>
              <w:rPr>
                <w:rFonts w:cstheme="minorHAnsi"/>
                <w:sz w:val="24"/>
                <w:szCs w:val="24"/>
              </w:rPr>
            </w:pPr>
          </w:p>
          <w:p w14:paraId="593803FA" w14:textId="77777777" w:rsidR="00317325" w:rsidRPr="00664964" w:rsidRDefault="00317325" w:rsidP="00E8335D">
            <w:pPr>
              <w:jc w:val="both"/>
              <w:rPr>
                <w:rFonts w:cstheme="minorHAnsi"/>
                <w:sz w:val="24"/>
                <w:szCs w:val="24"/>
              </w:rPr>
            </w:pPr>
          </w:p>
          <w:p w14:paraId="54FD6F87" w14:textId="77777777" w:rsidR="00317325" w:rsidRPr="00664964" w:rsidRDefault="00317325" w:rsidP="00E8335D">
            <w:pPr>
              <w:jc w:val="both"/>
              <w:rPr>
                <w:rFonts w:cstheme="minorHAnsi"/>
                <w:sz w:val="24"/>
                <w:szCs w:val="24"/>
              </w:rPr>
            </w:pPr>
          </w:p>
          <w:p w14:paraId="19AC627D" w14:textId="77777777" w:rsidR="00317325" w:rsidRPr="00664964" w:rsidRDefault="00317325" w:rsidP="00E8335D">
            <w:pPr>
              <w:jc w:val="both"/>
              <w:rPr>
                <w:rFonts w:cstheme="minorHAnsi"/>
                <w:sz w:val="24"/>
                <w:szCs w:val="24"/>
              </w:rPr>
            </w:pPr>
          </w:p>
          <w:p w14:paraId="054B2417" w14:textId="77777777" w:rsidR="007B663A" w:rsidRPr="00664964" w:rsidRDefault="007B663A" w:rsidP="00E8335D">
            <w:pPr>
              <w:jc w:val="both"/>
              <w:rPr>
                <w:rFonts w:cstheme="minorHAnsi"/>
                <w:sz w:val="24"/>
                <w:szCs w:val="24"/>
              </w:rPr>
            </w:pPr>
          </w:p>
          <w:p w14:paraId="2EB42F31" w14:textId="77777777" w:rsidR="007B663A" w:rsidRPr="00664964" w:rsidRDefault="007B663A" w:rsidP="00E8335D">
            <w:pPr>
              <w:jc w:val="both"/>
              <w:rPr>
                <w:rFonts w:cstheme="minorHAnsi"/>
                <w:sz w:val="24"/>
                <w:szCs w:val="24"/>
              </w:rPr>
            </w:pPr>
          </w:p>
          <w:p w14:paraId="5183446A" w14:textId="77777777" w:rsidR="007B663A" w:rsidRPr="00664964" w:rsidRDefault="007B663A" w:rsidP="00E8335D">
            <w:pPr>
              <w:jc w:val="both"/>
              <w:rPr>
                <w:rFonts w:cstheme="minorHAnsi"/>
                <w:sz w:val="24"/>
                <w:szCs w:val="24"/>
              </w:rPr>
            </w:pPr>
          </w:p>
          <w:p w14:paraId="33E479A4" w14:textId="77777777" w:rsidR="00073AF1" w:rsidRPr="00664964" w:rsidRDefault="00073AF1" w:rsidP="00E8335D">
            <w:pPr>
              <w:jc w:val="both"/>
              <w:rPr>
                <w:rFonts w:cstheme="minorHAnsi"/>
                <w:sz w:val="24"/>
                <w:szCs w:val="24"/>
              </w:rPr>
            </w:pPr>
          </w:p>
          <w:p w14:paraId="5F1B47F7" w14:textId="77777777" w:rsidR="007B663A" w:rsidRPr="00664964" w:rsidRDefault="007B663A" w:rsidP="00E8335D">
            <w:pPr>
              <w:jc w:val="both"/>
              <w:rPr>
                <w:rFonts w:cstheme="minorHAnsi"/>
                <w:sz w:val="24"/>
                <w:szCs w:val="24"/>
              </w:rPr>
            </w:pPr>
          </w:p>
          <w:p w14:paraId="34A4C232" w14:textId="77777777" w:rsidR="00317325" w:rsidRPr="00664964" w:rsidRDefault="00317325" w:rsidP="00E8335D">
            <w:pPr>
              <w:jc w:val="both"/>
              <w:rPr>
                <w:rFonts w:cstheme="minorHAnsi"/>
                <w:sz w:val="24"/>
                <w:szCs w:val="24"/>
              </w:rPr>
            </w:pPr>
            <w:r w:rsidRPr="00664964">
              <w:rPr>
                <w:rFonts w:cstheme="minorHAnsi"/>
                <w:sz w:val="24"/>
                <w:szCs w:val="24"/>
              </w:rPr>
              <w:t>5 Svolgimento gara</w:t>
            </w:r>
          </w:p>
          <w:p w14:paraId="2FBACE7C" w14:textId="77777777" w:rsidR="00317325" w:rsidRPr="00664964" w:rsidRDefault="00317325" w:rsidP="00E8335D">
            <w:pPr>
              <w:jc w:val="both"/>
              <w:rPr>
                <w:rFonts w:cstheme="minorHAnsi"/>
                <w:sz w:val="24"/>
                <w:szCs w:val="24"/>
              </w:rPr>
            </w:pPr>
          </w:p>
          <w:p w14:paraId="2C90281D" w14:textId="77777777" w:rsidR="00317325" w:rsidRPr="00664964" w:rsidRDefault="00317325" w:rsidP="00E8335D">
            <w:pPr>
              <w:jc w:val="both"/>
              <w:rPr>
                <w:rFonts w:cstheme="minorHAnsi"/>
                <w:sz w:val="24"/>
                <w:szCs w:val="24"/>
              </w:rPr>
            </w:pPr>
          </w:p>
          <w:p w14:paraId="315FBBCD" w14:textId="77777777" w:rsidR="00317325" w:rsidRPr="00664964" w:rsidRDefault="00317325" w:rsidP="00E8335D">
            <w:pPr>
              <w:jc w:val="both"/>
              <w:rPr>
                <w:rFonts w:cstheme="minorHAnsi"/>
                <w:sz w:val="24"/>
                <w:szCs w:val="24"/>
              </w:rPr>
            </w:pPr>
          </w:p>
          <w:p w14:paraId="40B46417" w14:textId="77777777" w:rsidR="00317325" w:rsidRPr="00664964" w:rsidRDefault="00317325" w:rsidP="00E8335D">
            <w:pPr>
              <w:jc w:val="both"/>
              <w:rPr>
                <w:rFonts w:cstheme="minorHAnsi"/>
                <w:sz w:val="24"/>
                <w:szCs w:val="24"/>
              </w:rPr>
            </w:pPr>
          </w:p>
          <w:p w14:paraId="63709E2B" w14:textId="77777777" w:rsidR="00317325" w:rsidRPr="00664964" w:rsidRDefault="00317325" w:rsidP="00E8335D">
            <w:pPr>
              <w:jc w:val="both"/>
              <w:rPr>
                <w:rFonts w:cstheme="minorHAnsi"/>
                <w:sz w:val="24"/>
                <w:szCs w:val="24"/>
              </w:rPr>
            </w:pPr>
          </w:p>
          <w:p w14:paraId="7270D353" w14:textId="77777777" w:rsidR="00317325" w:rsidRPr="00664964" w:rsidRDefault="00317325" w:rsidP="00E8335D">
            <w:pPr>
              <w:jc w:val="both"/>
              <w:rPr>
                <w:rFonts w:cstheme="minorHAnsi"/>
                <w:sz w:val="24"/>
                <w:szCs w:val="24"/>
              </w:rPr>
            </w:pPr>
          </w:p>
          <w:p w14:paraId="6D681315" w14:textId="77777777" w:rsidR="00317325" w:rsidRPr="00664964" w:rsidRDefault="00317325" w:rsidP="00E8335D">
            <w:pPr>
              <w:jc w:val="both"/>
              <w:rPr>
                <w:rFonts w:cstheme="minorHAnsi"/>
                <w:sz w:val="24"/>
                <w:szCs w:val="24"/>
              </w:rPr>
            </w:pPr>
          </w:p>
          <w:p w14:paraId="4CB0F740" w14:textId="77777777" w:rsidR="00317325" w:rsidRPr="00664964" w:rsidRDefault="00317325" w:rsidP="00E8335D">
            <w:pPr>
              <w:jc w:val="both"/>
              <w:rPr>
                <w:rFonts w:cstheme="minorHAnsi"/>
                <w:sz w:val="24"/>
                <w:szCs w:val="24"/>
              </w:rPr>
            </w:pPr>
          </w:p>
          <w:p w14:paraId="3C0A3E5F" w14:textId="77777777" w:rsidR="00317325" w:rsidRPr="00664964" w:rsidRDefault="00317325" w:rsidP="00E8335D">
            <w:pPr>
              <w:jc w:val="both"/>
              <w:rPr>
                <w:rFonts w:cstheme="minorHAnsi"/>
                <w:sz w:val="24"/>
                <w:szCs w:val="24"/>
              </w:rPr>
            </w:pPr>
          </w:p>
          <w:p w14:paraId="7007A078" w14:textId="77777777" w:rsidR="00317325" w:rsidRPr="00664964" w:rsidRDefault="00317325" w:rsidP="00E8335D">
            <w:pPr>
              <w:jc w:val="both"/>
              <w:rPr>
                <w:rFonts w:cstheme="minorHAnsi"/>
                <w:sz w:val="24"/>
                <w:szCs w:val="24"/>
              </w:rPr>
            </w:pPr>
          </w:p>
          <w:p w14:paraId="6FA41340" w14:textId="77777777" w:rsidR="00317325" w:rsidRPr="00664964" w:rsidRDefault="00317325" w:rsidP="00E8335D">
            <w:pPr>
              <w:jc w:val="both"/>
              <w:rPr>
                <w:rFonts w:cstheme="minorHAnsi"/>
                <w:sz w:val="24"/>
                <w:szCs w:val="24"/>
              </w:rPr>
            </w:pPr>
          </w:p>
          <w:p w14:paraId="0483819A" w14:textId="77777777" w:rsidR="00E35E84" w:rsidRPr="00664964" w:rsidRDefault="00E35E84" w:rsidP="00E8335D">
            <w:pPr>
              <w:jc w:val="both"/>
              <w:rPr>
                <w:rFonts w:cstheme="minorHAnsi"/>
                <w:sz w:val="24"/>
                <w:szCs w:val="24"/>
              </w:rPr>
            </w:pPr>
          </w:p>
          <w:p w14:paraId="440FB475" w14:textId="77777777" w:rsidR="00317325" w:rsidRPr="00664964" w:rsidRDefault="00317325" w:rsidP="00E8335D">
            <w:pPr>
              <w:jc w:val="both"/>
              <w:rPr>
                <w:rFonts w:cstheme="minorHAnsi"/>
                <w:sz w:val="24"/>
                <w:szCs w:val="24"/>
              </w:rPr>
            </w:pPr>
          </w:p>
          <w:p w14:paraId="298AB93B" w14:textId="77777777" w:rsidR="00317325" w:rsidRPr="00664964" w:rsidRDefault="00476F7E" w:rsidP="00E8335D">
            <w:pPr>
              <w:jc w:val="both"/>
              <w:rPr>
                <w:rFonts w:cstheme="minorHAnsi"/>
                <w:sz w:val="24"/>
                <w:szCs w:val="24"/>
              </w:rPr>
            </w:pPr>
            <w:proofErr w:type="gramStart"/>
            <w:r w:rsidRPr="00664964">
              <w:rPr>
                <w:rFonts w:cstheme="minorHAnsi"/>
                <w:sz w:val="24"/>
                <w:szCs w:val="24"/>
              </w:rPr>
              <w:t>6</w:t>
            </w:r>
            <w:r w:rsidR="00317325" w:rsidRPr="00664964">
              <w:rPr>
                <w:rFonts w:cstheme="minorHAnsi"/>
                <w:sz w:val="24"/>
                <w:szCs w:val="24"/>
              </w:rPr>
              <w:t xml:space="preserve">  Affidamento</w:t>
            </w:r>
            <w:proofErr w:type="gramEnd"/>
            <w:r w:rsidR="00317325" w:rsidRPr="00664964">
              <w:rPr>
                <w:rFonts w:cstheme="minorHAnsi"/>
                <w:sz w:val="24"/>
                <w:szCs w:val="24"/>
              </w:rPr>
              <w:t xml:space="preserve"> </w:t>
            </w:r>
          </w:p>
          <w:p w14:paraId="49F0E646" w14:textId="77777777" w:rsidR="00317325" w:rsidRPr="00664964" w:rsidRDefault="00317325" w:rsidP="00E8335D">
            <w:pPr>
              <w:jc w:val="both"/>
              <w:rPr>
                <w:rFonts w:cstheme="minorHAnsi"/>
                <w:sz w:val="24"/>
                <w:szCs w:val="24"/>
              </w:rPr>
            </w:pPr>
            <w:r w:rsidRPr="00664964">
              <w:rPr>
                <w:rFonts w:cstheme="minorHAnsi"/>
                <w:sz w:val="24"/>
                <w:szCs w:val="24"/>
              </w:rPr>
              <w:t xml:space="preserve"> </w:t>
            </w:r>
          </w:p>
          <w:p w14:paraId="39BEDD1A" w14:textId="77777777" w:rsidR="00317325" w:rsidRPr="00664964" w:rsidRDefault="00317325" w:rsidP="00E8335D">
            <w:pPr>
              <w:jc w:val="both"/>
              <w:rPr>
                <w:rFonts w:cstheme="minorHAnsi"/>
                <w:sz w:val="24"/>
                <w:szCs w:val="24"/>
              </w:rPr>
            </w:pPr>
          </w:p>
          <w:p w14:paraId="6A3507D5" w14:textId="77777777" w:rsidR="00317325" w:rsidRPr="00664964" w:rsidRDefault="00317325" w:rsidP="00E8335D">
            <w:pPr>
              <w:jc w:val="both"/>
              <w:rPr>
                <w:rFonts w:cstheme="minorHAnsi"/>
                <w:sz w:val="24"/>
                <w:szCs w:val="24"/>
              </w:rPr>
            </w:pPr>
          </w:p>
          <w:p w14:paraId="0F7A6AF8" w14:textId="77777777" w:rsidR="00317325" w:rsidRPr="00664964" w:rsidRDefault="00317325" w:rsidP="00E8335D">
            <w:pPr>
              <w:jc w:val="both"/>
              <w:rPr>
                <w:rFonts w:cstheme="minorHAnsi"/>
                <w:sz w:val="24"/>
                <w:szCs w:val="24"/>
              </w:rPr>
            </w:pPr>
          </w:p>
          <w:p w14:paraId="666677D8" w14:textId="77777777" w:rsidR="00317325" w:rsidRPr="00664964" w:rsidRDefault="00317325" w:rsidP="00E8335D">
            <w:pPr>
              <w:jc w:val="both"/>
              <w:rPr>
                <w:rFonts w:cstheme="minorHAnsi"/>
                <w:sz w:val="24"/>
                <w:szCs w:val="24"/>
              </w:rPr>
            </w:pPr>
          </w:p>
          <w:p w14:paraId="04108BD0" w14:textId="77777777" w:rsidR="00317325" w:rsidRPr="00664964" w:rsidRDefault="00317325" w:rsidP="00E8335D">
            <w:pPr>
              <w:jc w:val="both"/>
              <w:rPr>
                <w:rFonts w:cstheme="minorHAnsi"/>
                <w:sz w:val="24"/>
                <w:szCs w:val="24"/>
              </w:rPr>
            </w:pPr>
          </w:p>
          <w:p w14:paraId="09D06516" w14:textId="77777777" w:rsidR="00317325" w:rsidRPr="00664964" w:rsidRDefault="00317325" w:rsidP="00E8335D">
            <w:pPr>
              <w:jc w:val="both"/>
              <w:rPr>
                <w:rFonts w:cstheme="minorHAnsi"/>
                <w:sz w:val="24"/>
                <w:szCs w:val="24"/>
              </w:rPr>
            </w:pPr>
          </w:p>
          <w:p w14:paraId="1AC2AB27" w14:textId="77777777" w:rsidR="00317325" w:rsidRPr="00664964" w:rsidRDefault="00317325" w:rsidP="00E8335D">
            <w:pPr>
              <w:jc w:val="both"/>
              <w:rPr>
                <w:rFonts w:cstheme="minorHAnsi"/>
                <w:sz w:val="24"/>
                <w:szCs w:val="24"/>
              </w:rPr>
            </w:pPr>
          </w:p>
          <w:p w14:paraId="392CA673" w14:textId="77777777" w:rsidR="00317325" w:rsidRPr="00664964" w:rsidRDefault="00317325" w:rsidP="00E8335D">
            <w:pPr>
              <w:jc w:val="both"/>
              <w:rPr>
                <w:rFonts w:cstheme="minorHAnsi"/>
                <w:sz w:val="24"/>
                <w:szCs w:val="24"/>
              </w:rPr>
            </w:pPr>
          </w:p>
          <w:p w14:paraId="00FA54DC" w14:textId="77777777" w:rsidR="00317325" w:rsidRPr="00664964" w:rsidRDefault="00317325" w:rsidP="00E8335D">
            <w:pPr>
              <w:jc w:val="both"/>
              <w:rPr>
                <w:rFonts w:cstheme="minorHAnsi"/>
                <w:sz w:val="24"/>
                <w:szCs w:val="24"/>
              </w:rPr>
            </w:pPr>
          </w:p>
          <w:p w14:paraId="1E962F8D" w14:textId="77777777" w:rsidR="00317325" w:rsidRPr="00664964" w:rsidRDefault="00317325" w:rsidP="00E8335D">
            <w:pPr>
              <w:jc w:val="both"/>
              <w:rPr>
                <w:rFonts w:cstheme="minorHAnsi"/>
                <w:sz w:val="24"/>
                <w:szCs w:val="24"/>
              </w:rPr>
            </w:pPr>
          </w:p>
          <w:p w14:paraId="02AAED79" w14:textId="77777777" w:rsidR="00317325" w:rsidRPr="00664964" w:rsidRDefault="00317325" w:rsidP="00E8335D">
            <w:pPr>
              <w:jc w:val="both"/>
              <w:rPr>
                <w:rFonts w:cstheme="minorHAnsi"/>
                <w:sz w:val="24"/>
                <w:szCs w:val="24"/>
              </w:rPr>
            </w:pPr>
          </w:p>
          <w:p w14:paraId="7264F13D" w14:textId="77777777" w:rsidR="00317325" w:rsidRPr="00664964" w:rsidRDefault="00317325" w:rsidP="00E8335D">
            <w:pPr>
              <w:jc w:val="both"/>
              <w:rPr>
                <w:rFonts w:cstheme="minorHAnsi"/>
                <w:sz w:val="24"/>
                <w:szCs w:val="24"/>
              </w:rPr>
            </w:pPr>
          </w:p>
          <w:p w14:paraId="2587B527" w14:textId="77777777" w:rsidR="00317325" w:rsidRPr="00664964" w:rsidRDefault="00317325" w:rsidP="00E8335D">
            <w:pPr>
              <w:jc w:val="both"/>
              <w:rPr>
                <w:rFonts w:cstheme="minorHAnsi"/>
                <w:sz w:val="24"/>
                <w:szCs w:val="24"/>
              </w:rPr>
            </w:pPr>
          </w:p>
          <w:p w14:paraId="623D4F0A" w14:textId="77777777" w:rsidR="00317325" w:rsidRPr="00664964" w:rsidRDefault="00317325" w:rsidP="00E8335D">
            <w:pPr>
              <w:jc w:val="both"/>
              <w:rPr>
                <w:rFonts w:cstheme="minorHAnsi"/>
                <w:sz w:val="24"/>
                <w:szCs w:val="24"/>
              </w:rPr>
            </w:pPr>
          </w:p>
          <w:p w14:paraId="650E2379" w14:textId="77777777" w:rsidR="00317325" w:rsidRPr="00664964" w:rsidRDefault="00317325" w:rsidP="00E8335D">
            <w:pPr>
              <w:jc w:val="both"/>
              <w:rPr>
                <w:rFonts w:cstheme="minorHAnsi"/>
                <w:sz w:val="24"/>
                <w:szCs w:val="24"/>
              </w:rPr>
            </w:pPr>
          </w:p>
          <w:p w14:paraId="6A73C7EC" w14:textId="77777777" w:rsidR="00317325" w:rsidRPr="00664964" w:rsidRDefault="00317325" w:rsidP="00E8335D">
            <w:pPr>
              <w:jc w:val="both"/>
              <w:rPr>
                <w:rFonts w:cstheme="minorHAnsi"/>
                <w:sz w:val="24"/>
                <w:szCs w:val="24"/>
              </w:rPr>
            </w:pPr>
          </w:p>
          <w:p w14:paraId="76C9A94F" w14:textId="77777777" w:rsidR="00317325" w:rsidRPr="00664964" w:rsidRDefault="00317325" w:rsidP="00E8335D">
            <w:pPr>
              <w:jc w:val="both"/>
              <w:rPr>
                <w:rFonts w:cstheme="minorHAnsi"/>
                <w:sz w:val="24"/>
                <w:szCs w:val="24"/>
              </w:rPr>
            </w:pPr>
          </w:p>
          <w:p w14:paraId="31713037" w14:textId="77777777" w:rsidR="00317325" w:rsidRPr="00664964" w:rsidRDefault="00317325" w:rsidP="00E8335D">
            <w:pPr>
              <w:jc w:val="both"/>
              <w:rPr>
                <w:rFonts w:cstheme="minorHAnsi"/>
                <w:sz w:val="24"/>
                <w:szCs w:val="24"/>
              </w:rPr>
            </w:pPr>
          </w:p>
          <w:p w14:paraId="5E5372D7" w14:textId="77777777" w:rsidR="00317325" w:rsidRPr="00664964" w:rsidRDefault="00317325" w:rsidP="00E8335D">
            <w:pPr>
              <w:jc w:val="both"/>
              <w:rPr>
                <w:rFonts w:cstheme="minorHAnsi"/>
                <w:sz w:val="24"/>
                <w:szCs w:val="24"/>
              </w:rPr>
            </w:pPr>
          </w:p>
          <w:p w14:paraId="4269792C" w14:textId="77777777" w:rsidR="00317325" w:rsidRPr="00664964" w:rsidRDefault="00317325" w:rsidP="00E8335D">
            <w:pPr>
              <w:jc w:val="both"/>
              <w:rPr>
                <w:rFonts w:cstheme="minorHAnsi"/>
                <w:sz w:val="24"/>
                <w:szCs w:val="24"/>
              </w:rPr>
            </w:pPr>
          </w:p>
          <w:p w14:paraId="635A695E" w14:textId="77777777" w:rsidR="00923B83" w:rsidRPr="00664964" w:rsidRDefault="00923B83" w:rsidP="00E8335D">
            <w:pPr>
              <w:jc w:val="both"/>
              <w:rPr>
                <w:rFonts w:cstheme="minorHAnsi"/>
                <w:sz w:val="24"/>
                <w:szCs w:val="24"/>
              </w:rPr>
            </w:pPr>
          </w:p>
          <w:p w14:paraId="1E8939EE" w14:textId="77777777" w:rsidR="00317325" w:rsidRPr="00664964" w:rsidRDefault="00317325" w:rsidP="00E8335D">
            <w:pPr>
              <w:jc w:val="both"/>
              <w:rPr>
                <w:rFonts w:cstheme="minorHAnsi"/>
                <w:sz w:val="24"/>
                <w:szCs w:val="24"/>
              </w:rPr>
            </w:pPr>
          </w:p>
          <w:p w14:paraId="11801FD4" w14:textId="77777777" w:rsidR="00317325" w:rsidRPr="00664964" w:rsidRDefault="00476F7E" w:rsidP="00E8335D">
            <w:pPr>
              <w:jc w:val="both"/>
              <w:rPr>
                <w:rFonts w:cstheme="minorHAnsi"/>
                <w:sz w:val="24"/>
                <w:szCs w:val="24"/>
              </w:rPr>
            </w:pPr>
            <w:r w:rsidRPr="00664964">
              <w:rPr>
                <w:rFonts w:cstheme="minorHAnsi"/>
                <w:sz w:val="24"/>
                <w:szCs w:val="24"/>
              </w:rPr>
              <w:t>7</w:t>
            </w:r>
            <w:r w:rsidR="00317325" w:rsidRPr="00664964">
              <w:rPr>
                <w:rFonts w:cstheme="minorHAnsi"/>
                <w:sz w:val="24"/>
                <w:szCs w:val="24"/>
              </w:rPr>
              <w:t xml:space="preserve"> Verifica requisiti di partecipazione e tecnico professionali se richiesti</w:t>
            </w:r>
          </w:p>
          <w:p w14:paraId="7B51BC9D" w14:textId="77777777" w:rsidR="00317325" w:rsidRPr="00664964" w:rsidRDefault="00317325" w:rsidP="00E8335D">
            <w:pPr>
              <w:jc w:val="both"/>
              <w:rPr>
                <w:rFonts w:cstheme="minorHAnsi"/>
                <w:sz w:val="24"/>
                <w:szCs w:val="24"/>
              </w:rPr>
            </w:pPr>
          </w:p>
          <w:p w14:paraId="09BDC082" w14:textId="77777777" w:rsidR="00317325" w:rsidRPr="00664964" w:rsidRDefault="00317325" w:rsidP="00E8335D">
            <w:pPr>
              <w:jc w:val="both"/>
              <w:rPr>
                <w:rFonts w:cstheme="minorHAnsi"/>
                <w:sz w:val="24"/>
                <w:szCs w:val="24"/>
              </w:rPr>
            </w:pPr>
          </w:p>
          <w:p w14:paraId="4F8EFD3D" w14:textId="77777777" w:rsidR="00317325" w:rsidRPr="00664964" w:rsidRDefault="00317325" w:rsidP="00E8335D">
            <w:pPr>
              <w:jc w:val="both"/>
              <w:rPr>
                <w:rFonts w:cstheme="minorHAnsi"/>
                <w:sz w:val="24"/>
                <w:szCs w:val="24"/>
              </w:rPr>
            </w:pPr>
          </w:p>
          <w:p w14:paraId="3B95E7F9" w14:textId="77777777" w:rsidR="00317325" w:rsidRPr="00664964" w:rsidRDefault="00317325" w:rsidP="00E8335D">
            <w:pPr>
              <w:jc w:val="both"/>
              <w:rPr>
                <w:rFonts w:cstheme="minorHAnsi"/>
                <w:sz w:val="24"/>
                <w:szCs w:val="24"/>
              </w:rPr>
            </w:pPr>
          </w:p>
          <w:p w14:paraId="00F11AFF" w14:textId="77777777" w:rsidR="00317325" w:rsidRPr="00664964" w:rsidRDefault="00317325" w:rsidP="00E8335D">
            <w:pPr>
              <w:jc w:val="both"/>
              <w:rPr>
                <w:rFonts w:cstheme="minorHAnsi"/>
                <w:sz w:val="24"/>
                <w:szCs w:val="24"/>
              </w:rPr>
            </w:pPr>
          </w:p>
          <w:p w14:paraId="3CA54C74" w14:textId="77777777" w:rsidR="00317325" w:rsidRPr="00664964" w:rsidRDefault="00476F7E" w:rsidP="00E8335D">
            <w:pPr>
              <w:jc w:val="both"/>
              <w:rPr>
                <w:rFonts w:cstheme="minorHAnsi"/>
                <w:sz w:val="24"/>
                <w:szCs w:val="24"/>
              </w:rPr>
            </w:pPr>
            <w:r w:rsidRPr="00664964">
              <w:rPr>
                <w:rFonts w:cstheme="minorHAnsi"/>
                <w:sz w:val="24"/>
                <w:szCs w:val="24"/>
              </w:rPr>
              <w:t>8</w:t>
            </w:r>
            <w:r w:rsidR="00317325" w:rsidRPr="00664964">
              <w:rPr>
                <w:rFonts w:cstheme="minorHAnsi"/>
                <w:sz w:val="24"/>
                <w:szCs w:val="24"/>
              </w:rPr>
              <w:t xml:space="preserve"> Stipula contratto (scrittura privata -forma pubblica amministrativa)</w:t>
            </w:r>
          </w:p>
          <w:p w14:paraId="2C72D13D" w14:textId="77777777" w:rsidR="00317325" w:rsidRPr="00664964" w:rsidRDefault="00317325" w:rsidP="00E8335D">
            <w:pPr>
              <w:rPr>
                <w:rFonts w:cstheme="minorHAnsi"/>
                <w:sz w:val="24"/>
                <w:szCs w:val="24"/>
              </w:rPr>
            </w:pPr>
          </w:p>
          <w:p w14:paraId="4BD1E0F5" w14:textId="77777777" w:rsidR="00317325" w:rsidRPr="00664964" w:rsidRDefault="00317325" w:rsidP="00E8335D">
            <w:pPr>
              <w:jc w:val="both"/>
              <w:rPr>
                <w:rFonts w:cstheme="minorHAnsi"/>
                <w:sz w:val="24"/>
                <w:szCs w:val="24"/>
              </w:rPr>
            </w:pPr>
          </w:p>
          <w:p w14:paraId="4DB00200" w14:textId="77777777" w:rsidR="00317325" w:rsidRPr="00664964" w:rsidRDefault="00317325" w:rsidP="00E8335D">
            <w:pPr>
              <w:jc w:val="both"/>
              <w:rPr>
                <w:rFonts w:cstheme="minorHAnsi"/>
                <w:sz w:val="24"/>
                <w:szCs w:val="24"/>
              </w:rPr>
            </w:pPr>
          </w:p>
          <w:p w14:paraId="7449A286" w14:textId="77777777" w:rsidR="00317325" w:rsidRPr="00664964" w:rsidRDefault="00317325" w:rsidP="00E8335D">
            <w:pPr>
              <w:jc w:val="both"/>
              <w:rPr>
                <w:rFonts w:cstheme="minorHAnsi"/>
                <w:sz w:val="24"/>
                <w:szCs w:val="24"/>
              </w:rPr>
            </w:pPr>
          </w:p>
          <w:p w14:paraId="47ECD76E" w14:textId="77777777" w:rsidR="00317325" w:rsidRPr="00664964" w:rsidRDefault="00317325" w:rsidP="00E8335D">
            <w:pPr>
              <w:jc w:val="both"/>
              <w:rPr>
                <w:rFonts w:cstheme="minorHAnsi"/>
                <w:sz w:val="24"/>
                <w:szCs w:val="24"/>
              </w:rPr>
            </w:pPr>
          </w:p>
          <w:p w14:paraId="64116E66" w14:textId="77777777" w:rsidR="00317325" w:rsidRPr="00664964" w:rsidRDefault="00317325" w:rsidP="00E8335D">
            <w:pPr>
              <w:jc w:val="both"/>
              <w:rPr>
                <w:rFonts w:cstheme="minorHAnsi"/>
                <w:sz w:val="24"/>
                <w:szCs w:val="24"/>
              </w:rPr>
            </w:pPr>
          </w:p>
          <w:p w14:paraId="0BC53E49" w14:textId="77777777" w:rsidR="00317325" w:rsidRPr="00664964" w:rsidRDefault="00317325" w:rsidP="00E8335D">
            <w:pPr>
              <w:jc w:val="both"/>
              <w:rPr>
                <w:rFonts w:cstheme="minorHAnsi"/>
                <w:sz w:val="24"/>
                <w:szCs w:val="24"/>
              </w:rPr>
            </w:pPr>
          </w:p>
          <w:p w14:paraId="28F33A55" w14:textId="77777777" w:rsidR="00317325" w:rsidRPr="00664964" w:rsidRDefault="00317325" w:rsidP="00E8335D">
            <w:pPr>
              <w:jc w:val="both"/>
              <w:rPr>
                <w:rFonts w:cstheme="minorHAnsi"/>
                <w:sz w:val="24"/>
                <w:szCs w:val="24"/>
              </w:rPr>
            </w:pPr>
          </w:p>
          <w:p w14:paraId="1611911E" w14:textId="77777777" w:rsidR="00317325" w:rsidRPr="00664964" w:rsidRDefault="00317325" w:rsidP="00E8335D">
            <w:pPr>
              <w:jc w:val="both"/>
              <w:rPr>
                <w:rFonts w:cstheme="minorHAnsi"/>
                <w:sz w:val="24"/>
                <w:szCs w:val="24"/>
              </w:rPr>
            </w:pPr>
          </w:p>
          <w:p w14:paraId="3AF8F541" w14:textId="77777777" w:rsidR="00317325" w:rsidRPr="00664964" w:rsidRDefault="00317325" w:rsidP="00E8335D">
            <w:pPr>
              <w:jc w:val="both"/>
              <w:rPr>
                <w:rFonts w:cstheme="minorHAnsi"/>
                <w:sz w:val="24"/>
                <w:szCs w:val="24"/>
              </w:rPr>
            </w:pPr>
          </w:p>
          <w:p w14:paraId="7BE591C8" w14:textId="77777777" w:rsidR="00317325" w:rsidRPr="00664964" w:rsidRDefault="00317325" w:rsidP="00E8335D">
            <w:pPr>
              <w:jc w:val="both"/>
              <w:rPr>
                <w:rFonts w:cstheme="minorHAnsi"/>
                <w:sz w:val="24"/>
                <w:szCs w:val="24"/>
              </w:rPr>
            </w:pPr>
          </w:p>
        </w:tc>
        <w:tc>
          <w:tcPr>
            <w:tcW w:w="2977" w:type="dxa"/>
          </w:tcPr>
          <w:p w14:paraId="31169753" w14:textId="77777777" w:rsidR="00CB01AE" w:rsidRPr="00664964" w:rsidRDefault="00CB01AE" w:rsidP="00CB01AE">
            <w:pPr>
              <w:jc w:val="both"/>
              <w:rPr>
                <w:rFonts w:cstheme="minorHAnsi"/>
                <w:sz w:val="24"/>
                <w:szCs w:val="24"/>
              </w:rPr>
            </w:pPr>
            <w:r w:rsidRPr="00664964">
              <w:rPr>
                <w:rFonts w:cstheme="minorHAnsi"/>
                <w:sz w:val="24"/>
                <w:szCs w:val="24"/>
              </w:rPr>
              <w:lastRenderedPageBreak/>
              <w:t>Mancato inserimento dell’affidamento nei documenti di programmazione</w:t>
            </w:r>
          </w:p>
          <w:p w14:paraId="4AB813C2" w14:textId="77777777" w:rsidR="00CB01AE" w:rsidRPr="00664964" w:rsidRDefault="00CB01AE" w:rsidP="00CB01AE">
            <w:pPr>
              <w:jc w:val="both"/>
              <w:rPr>
                <w:rFonts w:cstheme="minorHAnsi"/>
                <w:sz w:val="24"/>
                <w:szCs w:val="24"/>
              </w:rPr>
            </w:pPr>
            <w:r w:rsidRPr="00664964">
              <w:rPr>
                <w:rFonts w:cstheme="minorHAnsi"/>
                <w:sz w:val="24"/>
                <w:szCs w:val="24"/>
              </w:rPr>
              <w:t>Non corretta programmazione dei fabbisogni</w:t>
            </w:r>
          </w:p>
          <w:p w14:paraId="12DAD3B1" w14:textId="77777777" w:rsidR="00CB01AE" w:rsidRPr="00664964" w:rsidRDefault="00CB01AE" w:rsidP="00CB01AE">
            <w:pPr>
              <w:jc w:val="both"/>
              <w:rPr>
                <w:rFonts w:cstheme="minorHAnsi"/>
                <w:sz w:val="24"/>
                <w:szCs w:val="24"/>
              </w:rPr>
            </w:pPr>
            <w:r w:rsidRPr="00664964">
              <w:rPr>
                <w:rFonts w:cstheme="minorHAnsi"/>
                <w:sz w:val="24"/>
                <w:szCs w:val="24"/>
              </w:rPr>
              <w:t>Programmazione per singola Area e non di Enti</w:t>
            </w:r>
          </w:p>
          <w:p w14:paraId="6FF7FB73" w14:textId="77777777" w:rsidR="00317325" w:rsidRPr="00664964" w:rsidRDefault="00CB01AE" w:rsidP="00CB01AE">
            <w:pPr>
              <w:jc w:val="both"/>
              <w:rPr>
                <w:rFonts w:cstheme="minorHAnsi"/>
                <w:sz w:val="24"/>
                <w:szCs w:val="24"/>
              </w:rPr>
            </w:pPr>
            <w:r w:rsidRPr="00664964">
              <w:rPr>
                <w:rFonts w:cstheme="minorHAnsi"/>
                <w:sz w:val="24"/>
                <w:szCs w:val="24"/>
              </w:rPr>
              <w:t xml:space="preserve">Rischio frazionamento </w:t>
            </w:r>
          </w:p>
          <w:p w14:paraId="177655ED" w14:textId="77777777" w:rsidR="00317325" w:rsidRPr="00664964" w:rsidRDefault="00317325" w:rsidP="00E8335D">
            <w:pPr>
              <w:jc w:val="both"/>
              <w:rPr>
                <w:rFonts w:cstheme="minorHAnsi"/>
                <w:sz w:val="24"/>
                <w:szCs w:val="24"/>
              </w:rPr>
            </w:pPr>
          </w:p>
          <w:p w14:paraId="31CB3559" w14:textId="77777777" w:rsidR="00CB01AE" w:rsidRPr="00664964" w:rsidRDefault="00CB01AE" w:rsidP="00E8335D">
            <w:pPr>
              <w:jc w:val="both"/>
              <w:rPr>
                <w:rFonts w:cstheme="minorHAnsi"/>
                <w:sz w:val="24"/>
                <w:szCs w:val="24"/>
              </w:rPr>
            </w:pPr>
          </w:p>
          <w:p w14:paraId="5BCA5F69" w14:textId="648BECA0" w:rsidR="00317325" w:rsidRDefault="00317325" w:rsidP="00E8335D">
            <w:pPr>
              <w:jc w:val="both"/>
              <w:rPr>
                <w:rFonts w:cstheme="minorHAnsi"/>
                <w:sz w:val="24"/>
                <w:szCs w:val="24"/>
              </w:rPr>
            </w:pPr>
            <w:r w:rsidRPr="00664964">
              <w:rPr>
                <w:rFonts w:cstheme="minorHAnsi"/>
                <w:sz w:val="24"/>
                <w:szCs w:val="24"/>
              </w:rPr>
              <w:t>Nomina RUP in assenza di requisiti</w:t>
            </w:r>
          </w:p>
          <w:p w14:paraId="67019C7A" w14:textId="707522BF" w:rsidR="00BC50F7" w:rsidRPr="00664964" w:rsidRDefault="00BC50F7" w:rsidP="00E8335D">
            <w:pPr>
              <w:jc w:val="both"/>
              <w:rPr>
                <w:rFonts w:cstheme="minorHAnsi"/>
                <w:sz w:val="24"/>
                <w:szCs w:val="24"/>
              </w:rPr>
            </w:pPr>
            <w:r>
              <w:rPr>
                <w:rFonts w:cstheme="minorHAnsi"/>
                <w:sz w:val="24"/>
                <w:szCs w:val="24"/>
              </w:rPr>
              <w:lastRenderedPageBreak/>
              <w:t>Mancata rotazione del RUP</w:t>
            </w:r>
          </w:p>
          <w:p w14:paraId="7DBB354E" w14:textId="77777777" w:rsidR="00317325" w:rsidRPr="00664964" w:rsidRDefault="00317325" w:rsidP="00E8335D">
            <w:pPr>
              <w:jc w:val="both"/>
              <w:rPr>
                <w:rFonts w:cstheme="minorHAnsi"/>
                <w:sz w:val="24"/>
                <w:szCs w:val="24"/>
              </w:rPr>
            </w:pPr>
          </w:p>
          <w:p w14:paraId="11F8DC56" w14:textId="77777777" w:rsidR="00317325" w:rsidRPr="00664964" w:rsidRDefault="00317325" w:rsidP="00E8335D">
            <w:pPr>
              <w:jc w:val="both"/>
              <w:rPr>
                <w:rFonts w:cstheme="minorHAnsi"/>
                <w:sz w:val="24"/>
                <w:szCs w:val="24"/>
              </w:rPr>
            </w:pPr>
          </w:p>
          <w:p w14:paraId="13299168" w14:textId="77777777" w:rsidR="00317325" w:rsidRPr="00664964" w:rsidRDefault="00317325" w:rsidP="00E8335D">
            <w:pPr>
              <w:jc w:val="both"/>
              <w:rPr>
                <w:rFonts w:cstheme="minorHAnsi"/>
                <w:sz w:val="24"/>
                <w:szCs w:val="24"/>
              </w:rPr>
            </w:pPr>
          </w:p>
          <w:p w14:paraId="3CBC052B" w14:textId="77777777" w:rsidR="00317325" w:rsidRPr="00664964" w:rsidRDefault="00317325" w:rsidP="00E8335D">
            <w:pPr>
              <w:jc w:val="both"/>
              <w:rPr>
                <w:rFonts w:cstheme="minorHAnsi"/>
                <w:sz w:val="24"/>
                <w:szCs w:val="24"/>
              </w:rPr>
            </w:pPr>
          </w:p>
          <w:p w14:paraId="141F19EA" w14:textId="77777777" w:rsidR="00317325" w:rsidRPr="00664964" w:rsidRDefault="00317325" w:rsidP="00E8335D">
            <w:pPr>
              <w:jc w:val="both"/>
              <w:rPr>
                <w:rFonts w:cstheme="minorHAnsi"/>
                <w:sz w:val="24"/>
                <w:szCs w:val="24"/>
              </w:rPr>
            </w:pPr>
          </w:p>
          <w:p w14:paraId="0831F0F1" w14:textId="77777777" w:rsidR="00317325" w:rsidRPr="00664964" w:rsidRDefault="00317325" w:rsidP="00E8335D">
            <w:pPr>
              <w:jc w:val="both"/>
              <w:rPr>
                <w:rFonts w:cstheme="minorHAnsi"/>
                <w:sz w:val="24"/>
                <w:szCs w:val="24"/>
              </w:rPr>
            </w:pPr>
          </w:p>
          <w:p w14:paraId="7EF4F33C" w14:textId="77777777" w:rsidR="00317325" w:rsidRPr="00664964" w:rsidRDefault="00317325" w:rsidP="00E8335D">
            <w:pPr>
              <w:jc w:val="both"/>
              <w:rPr>
                <w:rFonts w:cstheme="minorHAnsi"/>
                <w:sz w:val="24"/>
                <w:szCs w:val="24"/>
              </w:rPr>
            </w:pPr>
            <w:r w:rsidRPr="00664964">
              <w:rPr>
                <w:rFonts w:cstheme="minorHAnsi"/>
                <w:sz w:val="24"/>
                <w:szCs w:val="24"/>
              </w:rPr>
              <w:t>Non corretta quantificazione dei fabbisogni di beni e servizi specialmente nei casi di ripartizione in lotti, contestuali o successivi, o di ripetizione</w:t>
            </w:r>
          </w:p>
          <w:p w14:paraId="16245303" w14:textId="77777777" w:rsidR="00317325" w:rsidRPr="00664964" w:rsidRDefault="00317325" w:rsidP="00E8335D">
            <w:pPr>
              <w:jc w:val="both"/>
              <w:rPr>
                <w:rFonts w:cstheme="minorHAnsi"/>
                <w:sz w:val="24"/>
                <w:szCs w:val="24"/>
              </w:rPr>
            </w:pPr>
            <w:r w:rsidRPr="00664964">
              <w:rPr>
                <w:rFonts w:cstheme="minorHAnsi"/>
                <w:sz w:val="24"/>
                <w:szCs w:val="24"/>
              </w:rPr>
              <w:t>dell’affidamento nel tempo per non superare le soglie</w:t>
            </w:r>
          </w:p>
          <w:p w14:paraId="0A916AA4" w14:textId="77777777" w:rsidR="00317325" w:rsidRPr="00664964" w:rsidRDefault="00317325" w:rsidP="00E8335D">
            <w:pPr>
              <w:jc w:val="both"/>
              <w:rPr>
                <w:rFonts w:cstheme="minorHAnsi"/>
                <w:sz w:val="24"/>
                <w:szCs w:val="24"/>
              </w:rPr>
            </w:pPr>
          </w:p>
          <w:p w14:paraId="07B4D32C" w14:textId="77777777" w:rsidR="00317325" w:rsidRPr="00664964" w:rsidRDefault="00317325" w:rsidP="00E8335D">
            <w:pPr>
              <w:jc w:val="both"/>
              <w:rPr>
                <w:rFonts w:cstheme="minorHAnsi"/>
                <w:sz w:val="24"/>
                <w:szCs w:val="24"/>
              </w:rPr>
            </w:pPr>
            <w:r w:rsidRPr="00664964">
              <w:rPr>
                <w:rFonts w:cstheme="minorHAnsi"/>
                <w:sz w:val="24"/>
                <w:szCs w:val="24"/>
              </w:rPr>
              <w:t>Rischio di frazionamento</w:t>
            </w:r>
          </w:p>
          <w:p w14:paraId="3F15FE4D" w14:textId="77777777" w:rsidR="00317325" w:rsidRPr="00664964" w:rsidRDefault="00317325" w:rsidP="00E8335D">
            <w:pPr>
              <w:jc w:val="both"/>
              <w:rPr>
                <w:rFonts w:cstheme="minorHAnsi"/>
                <w:sz w:val="24"/>
                <w:szCs w:val="24"/>
              </w:rPr>
            </w:pPr>
            <w:r w:rsidRPr="00664964">
              <w:rPr>
                <w:rFonts w:cstheme="minorHAnsi"/>
                <w:sz w:val="24"/>
                <w:szCs w:val="24"/>
              </w:rPr>
              <w:t>Non corretta gestione dell’opzione di rinnovo – da computare nel valore a base dell’affidamento</w:t>
            </w:r>
          </w:p>
          <w:p w14:paraId="49C9961B" w14:textId="77777777" w:rsidR="00317325" w:rsidRPr="00664964" w:rsidRDefault="00317325" w:rsidP="00E8335D">
            <w:pPr>
              <w:jc w:val="both"/>
              <w:rPr>
                <w:rFonts w:cstheme="minorHAnsi"/>
                <w:sz w:val="24"/>
                <w:szCs w:val="24"/>
              </w:rPr>
            </w:pPr>
          </w:p>
          <w:p w14:paraId="5590643F" w14:textId="77777777" w:rsidR="00317325" w:rsidRPr="00664964" w:rsidRDefault="00317325" w:rsidP="00E8335D">
            <w:pPr>
              <w:jc w:val="both"/>
              <w:rPr>
                <w:rFonts w:cstheme="minorHAnsi"/>
                <w:sz w:val="24"/>
                <w:szCs w:val="24"/>
              </w:rPr>
            </w:pPr>
          </w:p>
          <w:p w14:paraId="1F62A7F2" w14:textId="77777777" w:rsidR="00317325" w:rsidRPr="00664964" w:rsidRDefault="00317325" w:rsidP="00E8335D">
            <w:pPr>
              <w:jc w:val="both"/>
              <w:rPr>
                <w:rFonts w:cstheme="minorHAnsi"/>
                <w:sz w:val="24"/>
                <w:szCs w:val="24"/>
              </w:rPr>
            </w:pPr>
            <w:r w:rsidRPr="00664964">
              <w:rPr>
                <w:rFonts w:cstheme="minorHAnsi"/>
                <w:sz w:val="24"/>
                <w:szCs w:val="24"/>
              </w:rPr>
              <w:t>Utilizzo non corretto del criterio prezzo più basso</w:t>
            </w:r>
          </w:p>
          <w:p w14:paraId="26D1A756" w14:textId="77777777" w:rsidR="00317325" w:rsidRPr="00664964" w:rsidRDefault="00317325" w:rsidP="00E8335D">
            <w:pPr>
              <w:jc w:val="both"/>
              <w:rPr>
                <w:rFonts w:cstheme="minorHAnsi"/>
                <w:sz w:val="24"/>
                <w:szCs w:val="24"/>
              </w:rPr>
            </w:pPr>
          </w:p>
          <w:p w14:paraId="540D5F77" w14:textId="77777777" w:rsidR="00CB01AE" w:rsidRPr="00664964" w:rsidRDefault="00CB01AE" w:rsidP="00E8335D">
            <w:pPr>
              <w:jc w:val="both"/>
              <w:rPr>
                <w:rFonts w:cstheme="minorHAnsi"/>
                <w:sz w:val="24"/>
                <w:szCs w:val="24"/>
              </w:rPr>
            </w:pPr>
          </w:p>
          <w:p w14:paraId="20142E2D" w14:textId="77777777" w:rsidR="00317325" w:rsidRPr="00664964" w:rsidRDefault="00317325" w:rsidP="00E8335D">
            <w:pPr>
              <w:jc w:val="both"/>
              <w:rPr>
                <w:rFonts w:cstheme="minorHAnsi"/>
                <w:sz w:val="24"/>
                <w:szCs w:val="24"/>
              </w:rPr>
            </w:pPr>
            <w:r w:rsidRPr="00664964">
              <w:rPr>
                <w:rFonts w:cstheme="minorHAnsi"/>
                <w:sz w:val="24"/>
                <w:szCs w:val="24"/>
              </w:rPr>
              <w:t>Mancata imparzialità nello svolgimento dell’indagine di mercato- mancata rotazione inviti</w:t>
            </w:r>
          </w:p>
          <w:p w14:paraId="413C34F0" w14:textId="77777777" w:rsidR="00317325" w:rsidRPr="00664964" w:rsidRDefault="00317325" w:rsidP="00E8335D">
            <w:pPr>
              <w:jc w:val="both"/>
              <w:rPr>
                <w:rFonts w:cstheme="minorHAnsi"/>
                <w:sz w:val="24"/>
                <w:szCs w:val="24"/>
              </w:rPr>
            </w:pPr>
          </w:p>
          <w:p w14:paraId="3DC7A4B1" w14:textId="77777777" w:rsidR="00317325" w:rsidRPr="00664964" w:rsidRDefault="00317325" w:rsidP="00E8335D">
            <w:pPr>
              <w:rPr>
                <w:rFonts w:cstheme="minorHAnsi"/>
                <w:sz w:val="24"/>
                <w:szCs w:val="24"/>
              </w:rPr>
            </w:pPr>
            <w:r w:rsidRPr="00664964">
              <w:rPr>
                <w:rFonts w:cstheme="minorHAnsi"/>
                <w:sz w:val="24"/>
                <w:szCs w:val="24"/>
              </w:rPr>
              <w:t>Mancata/limitata pubblicità all’avviso pubblico/bando</w:t>
            </w:r>
          </w:p>
          <w:p w14:paraId="2F05FB69" w14:textId="77777777" w:rsidR="00317325" w:rsidRPr="00664964" w:rsidRDefault="00317325" w:rsidP="00E8335D">
            <w:pPr>
              <w:rPr>
                <w:rFonts w:cstheme="minorHAnsi"/>
                <w:sz w:val="24"/>
                <w:szCs w:val="24"/>
              </w:rPr>
            </w:pPr>
          </w:p>
          <w:p w14:paraId="138AAE35" w14:textId="77777777" w:rsidR="00317325" w:rsidRPr="00664964" w:rsidRDefault="00317325" w:rsidP="00E8335D">
            <w:pPr>
              <w:rPr>
                <w:rFonts w:cstheme="minorHAnsi"/>
                <w:sz w:val="24"/>
                <w:szCs w:val="24"/>
              </w:rPr>
            </w:pPr>
            <w:r w:rsidRPr="00664964">
              <w:rPr>
                <w:rFonts w:cstheme="minorHAnsi"/>
                <w:sz w:val="24"/>
                <w:szCs w:val="24"/>
              </w:rPr>
              <w:t>Bando-lettera invito “sartoriale” per favorire determinati operatori economici</w:t>
            </w:r>
          </w:p>
          <w:p w14:paraId="4A49F089" w14:textId="77777777" w:rsidR="003972EF" w:rsidRPr="00664964" w:rsidRDefault="003972EF" w:rsidP="00E8335D">
            <w:pPr>
              <w:rPr>
                <w:rFonts w:cstheme="minorHAnsi"/>
                <w:sz w:val="24"/>
                <w:szCs w:val="24"/>
              </w:rPr>
            </w:pPr>
          </w:p>
          <w:p w14:paraId="119D83FA" w14:textId="77777777" w:rsidR="003972EF" w:rsidRPr="00664964" w:rsidRDefault="003972EF" w:rsidP="003972EF">
            <w:pPr>
              <w:rPr>
                <w:rFonts w:cstheme="minorHAnsi"/>
                <w:sz w:val="24"/>
                <w:szCs w:val="24"/>
              </w:rPr>
            </w:pPr>
            <w:r w:rsidRPr="00664964">
              <w:rPr>
                <w:rFonts w:cstheme="minorHAnsi"/>
                <w:sz w:val="24"/>
                <w:szCs w:val="24"/>
              </w:rPr>
              <w:t>Limitazione della concorrenza mediante</w:t>
            </w:r>
          </w:p>
          <w:p w14:paraId="62DCB6E1" w14:textId="77777777" w:rsidR="003972EF" w:rsidRPr="00664964" w:rsidRDefault="003972EF" w:rsidP="003972EF">
            <w:pPr>
              <w:rPr>
                <w:rFonts w:cstheme="minorHAnsi"/>
                <w:sz w:val="24"/>
                <w:szCs w:val="24"/>
              </w:rPr>
            </w:pPr>
            <w:r w:rsidRPr="00664964">
              <w:rPr>
                <w:rFonts w:cstheme="minorHAnsi"/>
                <w:sz w:val="24"/>
                <w:szCs w:val="24"/>
              </w:rPr>
              <w:t>richiesta di requisiti di partecipazione o di</w:t>
            </w:r>
          </w:p>
          <w:p w14:paraId="4860C442" w14:textId="77777777" w:rsidR="003972EF" w:rsidRPr="00664964" w:rsidRDefault="003972EF" w:rsidP="003972EF">
            <w:pPr>
              <w:rPr>
                <w:rFonts w:cstheme="minorHAnsi"/>
                <w:sz w:val="24"/>
                <w:szCs w:val="24"/>
              </w:rPr>
            </w:pPr>
            <w:r w:rsidRPr="00664964">
              <w:rPr>
                <w:rFonts w:cstheme="minorHAnsi"/>
                <w:sz w:val="24"/>
                <w:szCs w:val="24"/>
              </w:rPr>
              <w:t>esecuzione non giustificati</w:t>
            </w:r>
          </w:p>
          <w:p w14:paraId="4355EEBE" w14:textId="77777777" w:rsidR="00317325" w:rsidRPr="00664964" w:rsidRDefault="00317325" w:rsidP="00E8335D">
            <w:pPr>
              <w:rPr>
                <w:rFonts w:cstheme="minorHAnsi"/>
                <w:sz w:val="24"/>
                <w:szCs w:val="24"/>
              </w:rPr>
            </w:pPr>
          </w:p>
          <w:p w14:paraId="52B4D5E6" w14:textId="77777777" w:rsidR="00317325" w:rsidRPr="00664964" w:rsidRDefault="00317325" w:rsidP="00E8335D">
            <w:pPr>
              <w:jc w:val="both"/>
              <w:rPr>
                <w:rFonts w:cstheme="minorHAnsi"/>
                <w:sz w:val="24"/>
                <w:szCs w:val="24"/>
              </w:rPr>
            </w:pPr>
            <w:r w:rsidRPr="00664964">
              <w:rPr>
                <w:rFonts w:cstheme="minorHAnsi"/>
                <w:sz w:val="24"/>
                <w:szCs w:val="24"/>
              </w:rPr>
              <w:t>L’avviso non contiene gli elementi necessari per garantire una partecipazione informata degli operatori economici</w:t>
            </w:r>
          </w:p>
          <w:p w14:paraId="7E7EC173" w14:textId="77777777" w:rsidR="00740E9D" w:rsidRPr="00664964" w:rsidRDefault="00740E9D" w:rsidP="00E8335D">
            <w:pPr>
              <w:jc w:val="both"/>
              <w:rPr>
                <w:rFonts w:cstheme="minorHAnsi"/>
                <w:sz w:val="24"/>
                <w:szCs w:val="24"/>
              </w:rPr>
            </w:pPr>
          </w:p>
          <w:p w14:paraId="5FD0645E" w14:textId="77777777" w:rsidR="00740E9D" w:rsidRPr="00664964" w:rsidRDefault="00740E9D" w:rsidP="00E8335D">
            <w:pPr>
              <w:jc w:val="both"/>
              <w:rPr>
                <w:rFonts w:cstheme="minorHAnsi"/>
                <w:sz w:val="24"/>
                <w:szCs w:val="24"/>
              </w:rPr>
            </w:pPr>
            <w:r w:rsidRPr="00664964">
              <w:rPr>
                <w:rFonts w:cstheme="minorHAnsi"/>
                <w:sz w:val="24"/>
                <w:szCs w:val="24"/>
              </w:rPr>
              <w:t>Mancat</w:t>
            </w:r>
            <w:r w:rsidR="000C09C2" w:rsidRPr="00664964">
              <w:rPr>
                <w:rFonts w:cstheme="minorHAnsi"/>
                <w:sz w:val="24"/>
                <w:szCs w:val="24"/>
              </w:rPr>
              <w:t>o inserimento nei bandi clausole per favorire imprenditoria giovanile, disabili e parità di genere per investimenti PNRR e PNC</w:t>
            </w:r>
          </w:p>
          <w:p w14:paraId="58A75346" w14:textId="77777777" w:rsidR="00740E9D" w:rsidRPr="00664964" w:rsidRDefault="00740E9D" w:rsidP="00E8335D">
            <w:pPr>
              <w:jc w:val="both"/>
              <w:rPr>
                <w:rFonts w:cstheme="minorHAnsi"/>
                <w:sz w:val="24"/>
                <w:szCs w:val="24"/>
              </w:rPr>
            </w:pPr>
          </w:p>
          <w:p w14:paraId="26327834" w14:textId="77777777" w:rsidR="00740E9D" w:rsidRPr="00664964" w:rsidRDefault="00740E9D" w:rsidP="00E8335D">
            <w:pPr>
              <w:jc w:val="both"/>
              <w:rPr>
                <w:rFonts w:cstheme="minorHAnsi"/>
                <w:sz w:val="24"/>
                <w:szCs w:val="24"/>
              </w:rPr>
            </w:pPr>
          </w:p>
          <w:p w14:paraId="793A1936" w14:textId="77777777" w:rsidR="00317325" w:rsidRPr="00664964" w:rsidRDefault="00317325" w:rsidP="00E8335D">
            <w:pPr>
              <w:jc w:val="both"/>
              <w:rPr>
                <w:rFonts w:cstheme="minorHAnsi"/>
                <w:sz w:val="24"/>
                <w:szCs w:val="24"/>
              </w:rPr>
            </w:pPr>
          </w:p>
          <w:p w14:paraId="44E620E8" w14:textId="77777777" w:rsidR="00317325" w:rsidRPr="00664964" w:rsidRDefault="00317325" w:rsidP="00E8335D">
            <w:pPr>
              <w:jc w:val="both"/>
              <w:rPr>
                <w:rFonts w:cstheme="minorHAnsi"/>
                <w:sz w:val="24"/>
                <w:szCs w:val="24"/>
              </w:rPr>
            </w:pPr>
            <w:r w:rsidRPr="00664964">
              <w:rPr>
                <w:rFonts w:cstheme="minorHAnsi"/>
                <w:sz w:val="24"/>
                <w:szCs w:val="24"/>
              </w:rPr>
              <w:t>Mancata revisione dell’elenco con cancellazione operatori che abbiano perduto i requisiti di iscrizione</w:t>
            </w:r>
          </w:p>
          <w:p w14:paraId="4B893A86" w14:textId="77777777" w:rsidR="00317325" w:rsidRPr="00664964" w:rsidRDefault="00317325" w:rsidP="00E8335D">
            <w:pPr>
              <w:jc w:val="both"/>
              <w:rPr>
                <w:rFonts w:cstheme="minorHAnsi"/>
                <w:sz w:val="24"/>
                <w:szCs w:val="24"/>
              </w:rPr>
            </w:pPr>
          </w:p>
          <w:p w14:paraId="6A970324" w14:textId="77777777" w:rsidR="00317325" w:rsidRPr="00664964" w:rsidRDefault="00317325" w:rsidP="00E8335D">
            <w:pPr>
              <w:jc w:val="both"/>
              <w:rPr>
                <w:rFonts w:cstheme="minorHAnsi"/>
                <w:sz w:val="24"/>
                <w:szCs w:val="24"/>
              </w:rPr>
            </w:pPr>
            <w:r w:rsidRPr="00664964">
              <w:rPr>
                <w:rFonts w:cstheme="minorHAnsi"/>
                <w:sz w:val="24"/>
                <w:szCs w:val="24"/>
              </w:rPr>
              <w:t xml:space="preserve">Situazione di conflitto di interesse commissari o </w:t>
            </w:r>
            <w:r w:rsidRPr="00664964">
              <w:rPr>
                <w:rFonts w:cstheme="minorHAnsi"/>
                <w:sz w:val="24"/>
                <w:szCs w:val="24"/>
              </w:rPr>
              <w:lastRenderedPageBreak/>
              <w:t>assenza requisiti di competenza/esperienza</w:t>
            </w:r>
          </w:p>
          <w:p w14:paraId="3E605B76" w14:textId="77777777" w:rsidR="00317325" w:rsidRPr="00664964" w:rsidRDefault="00317325" w:rsidP="00E8335D">
            <w:pPr>
              <w:jc w:val="both"/>
              <w:rPr>
                <w:rFonts w:cstheme="minorHAnsi"/>
                <w:sz w:val="24"/>
                <w:szCs w:val="24"/>
              </w:rPr>
            </w:pPr>
          </w:p>
          <w:p w14:paraId="11A1A07A" w14:textId="77777777" w:rsidR="00317325" w:rsidRPr="00664964" w:rsidRDefault="00317325" w:rsidP="00E8335D">
            <w:pPr>
              <w:jc w:val="both"/>
              <w:rPr>
                <w:rFonts w:cstheme="minorHAnsi"/>
                <w:sz w:val="24"/>
                <w:szCs w:val="24"/>
              </w:rPr>
            </w:pPr>
          </w:p>
          <w:p w14:paraId="00961D4C" w14:textId="77777777" w:rsidR="00317325" w:rsidRPr="00664964" w:rsidRDefault="00317325" w:rsidP="00E8335D">
            <w:pPr>
              <w:jc w:val="both"/>
              <w:rPr>
                <w:rFonts w:cstheme="minorHAnsi"/>
                <w:sz w:val="24"/>
                <w:szCs w:val="24"/>
              </w:rPr>
            </w:pPr>
          </w:p>
          <w:p w14:paraId="19EEB033" w14:textId="77777777" w:rsidR="00317325" w:rsidRPr="00664964" w:rsidRDefault="00317325" w:rsidP="00E8335D">
            <w:pPr>
              <w:jc w:val="both"/>
              <w:rPr>
                <w:rFonts w:cstheme="minorHAnsi"/>
                <w:sz w:val="24"/>
                <w:szCs w:val="24"/>
              </w:rPr>
            </w:pPr>
          </w:p>
          <w:p w14:paraId="74EA41DB" w14:textId="77777777" w:rsidR="00317325" w:rsidRPr="00664964" w:rsidRDefault="00317325" w:rsidP="00E8335D">
            <w:pPr>
              <w:jc w:val="both"/>
              <w:rPr>
                <w:rFonts w:cstheme="minorHAnsi"/>
                <w:sz w:val="24"/>
                <w:szCs w:val="24"/>
              </w:rPr>
            </w:pPr>
          </w:p>
          <w:p w14:paraId="59ED7624" w14:textId="77777777" w:rsidR="00317325" w:rsidRPr="00664964" w:rsidRDefault="00317325" w:rsidP="00E8335D">
            <w:pPr>
              <w:jc w:val="both"/>
              <w:rPr>
                <w:rFonts w:cstheme="minorHAnsi"/>
                <w:sz w:val="24"/>
                <w:szCs w:val="24"/>
              </w:rPr>
            </w:pPr>
          </w:p>
          <w:p w14:paraId="05DA23D0" w14:textId="77777777" w:rsidR="007B663A" w:rsidRPr="00664964" w:rsidRDefault="007B663A" w:rsidP="00E8335D">
            <w:pPr>
              <w:jc w:val="both"/>
              <w:rPr>
                <w:rFonts w:cstheme="minorHAnsi"/>
                <w:sz w:val="24"/>
                <w:szCs w:val="24"/>
              </w:rPr>
            </w:pPr>
          </w:p>
          <w:p w14:paraId="1C9CA926" w14:textId="77777777" w:rsidR="007B663A" w:rsidRPr="00664964" w:rsidRDefault="007B663A" w:rsidP="00E8335D">
            <w:pPr>
              <w:jc w:val="both"/>
              <w:rPr>
                <w:rFonts w:cstheme="minorHAnsi"/>
                <w:sz w:val="24"/>
                <w:szCs w:val="24"/>
              </w:rPr>
            </w:pPr>
          </w:p>
          <w:p w14:paraId="4111CE54" w14:textId="77777777" w:rsidR="00317325" w:rsidRPr="00664964" w:rsidRDefault="00317325" w:rsidP="00E8335D">
            <w:pPr>
              <w:jc w:val="both"/>
              <w:rPr>
                <w:rFonts w:cstheme="minorHAnsi"/>
                <w:sz w:val="24"/>
                <w:szCs w:val="24"/>
              </w:rPr>
            </w:pPr>
            <w:r w:rsidRPr="00664964">
              <w:rPr>
                <w:rFonts w:cstheme="minorHAnsi"/>
                <w:sz w:val="24"/>
                <w:szCs w:val="24"/>
              </w:rPr>
              <w:t>Valutazione non imparziali offerte – valutazioni non aderenti al bando</w:t>
            </w:r>
          </w:p>
          <w:p w14:paraId="632536D8" w14:textId="77777777" w:rsidR="00923B83" w:rsidRPr="00664964" w:rsidRDefault="00923B83" w:rsidP="00E8335D">
            <w:pPr>
              <w:jc w:val="both"/>
              <w:rPr>
                <w:rFonts w:cstheme="minorHAnsi"/>
                <w:sz w:val="24"/>
                <w:szCs w:val="24"/>
              </w:rPr>
            </w:pPr>
            <w:r w:rsidRPr="00664964">
              <w:rPr>
                <w:rFonts w:cstheme="minorHAnsi"/>
                <w:sz w:val="24"/>
                <w:szCs w:val="24"/>
              </w:rPr>
              <w:t>Non corretta valutazione della congruità dell’offerta</w:t>
            </w:r>
          </w:p>
          <w:p w14:paraId="25B5DD81" w14:textId="77777777" w:rsidR="00317325" w:rsidRPr="00664964" w:rsidRDefault="00317325" w:rsidP="00E8335D">
            <w:pPr>
              <w:jc w:val="both"/>
              <w:rPr>
                <w:rFonts w:cstheme="minorHAnsi"/>
                <w:sz w:val="24"/>
                <w:szCs w:val="24"/>
              </w:rPr>
            </w:pPr>
          </w:p>
          <w:p w14:paraId="4CFF59F5" w14:textId="77777777" w:rsidR="00317325" w:rsidRPr="00664964" w:rsidRDefault="00317325" w:rsidP="00E8335D">
            <w:pPr>
              <w:jc w:val="both"/>
              <w:rPr>
                <w:rFonts w:cstheme="minorHAnsi"/>
                <w:sz w:val="24"/>
                <w:szCs w:val="24"/>
              </w:rPr>
            </w:pPr>
            <w:r w:rsidRPr="00664964">
              <w:rPr>
                <w:rFonts w:cstheme="minorHAnsi"/>
                <w:sz w:val="24"/>
                <w:szCs w:val="24"/>
              </w:rPr>
              <w:t>Uso improprio del soccorso istruttorio</w:t>
            </w:r>
          </w:p>
          <w:p w14:paraId="7B2AD967" w14:textId="77777777" w:rsidR="00317325" w:rsidRPr="00664964" w:rsidRDefault="00317325" w:rsidP="00E8335D">
            <w:pPr>
              <w:jc w:val="both"/>
              <w:rPr>
                <w:rFonts w:cstheme="minorHAnsi"/>
                <w:sz w:val="24"/>
                <w:szCs w:val="24"/>
              </w:rPr>
            </w:pPr>
          </w:p>
          <w:p w14:paraId="35E3369C" w14:textId="77777777" w:rsidR="00317325" w:rsidRPr="00664964" w:rsidRDefault="00317325" w:rsidP="00E8335D">
            <w:pPr>
              <w:jc w:val="both"/>
              <w:rPr>
                <w:rFonts w:cstheme="minorHAnsi"/>
                <w:sz w:val="24"/>
                <w:szCs w:val="24"/>
              </w:rPr>
            </w:pPr>
            <w:r w:rsidRPr="00664964">
              <w:rPr>
                <w:rFonts w:cstheme="minorHAnsi"/>
                <w:sz w:val="24"/>
                <w:szCs w:val="24"/>
              </w:rPr>
              <w:t>Inesatta verifica anomalia al fine di favorire/penalizzare un determinato operatore</w:t>
            </w:r>
          </w:p>
          <w:p w14:paraId="68B2D19E" w14:textId="77777777" w:rsidR="00317325" w:rsidRPr="00664964" w:rsidRDefault="00317325" w:rsidP="00E8335D">
            <w:pPr>
              <w:jc w:val="both"/>
              <w:rPr>
                <w:rFonts w:cstheme="minorHAnsi"/>
                <w:sz w:val="24"/>
                <w:szCs w:val="24"/>
              </w:rPr>
            </w:pPr>
          </w:p>
          <w:p w14:paraId="2F207729" w14:textId="77777777" w:rsidR="00317325" w:rsidRPr="00664964" w:rsidRDefault="00317325" w:rsidP="00E8335D">
            <w:pPr>
              <w:jc w:val="both"/>
              <w:rPr>
                <w:rFonts w:cstheme="minorHAnsi"/>
                <w:sz w:val="24"/>
                <w:szCs w:val="24"/>
              </w:rPr>
            </w:pPr>
          </w:p>
          <w:p w14:paraId="0B8834CB" w14:textId="77777777" w:rsidR="00317325" w:rsidRPr="00664964" w:rsidRDefault="00317325" w:rsidP="00E8335D">
            <w:pPr>
              <w:jc w:val="both"/>
              <w:rPr>
                <w:rFonts w:cstheme="minorHAnsi"/>
                <w:sz w:val="24"/>
                <w:szCs w:val="24"/>
              </w:rPr>
            </w:pPr>
            <w:r w:rsidRPr="00664964">
              <w:rPr>
                <w:rFonts w:cstheme="minorHAnsi"/>
                <w:sz w:val="24"/>
                <w:szCs w:val="24"/>
              </w:rPr>
              <w:t>Mancato ricorso convenzione Consip o al MEPA quando previsto per legge</w:t>
            </w:r>
          </w:p>
          <w:p w14:paraId="035DFB82" w14:textId="77777777" w:rsidR="00317325" w:rsidRPr="00664964" w:rsidRDefault="00317325" w:rsidP="00E8335D">
            <w:pPr>
              <w:jc w:val="both"/>
              <w:rPr>
                <w:rFonts w:cstheme="minorHAnsi"/>
                <w:sz w:val="24"/>
                <w:szCs w:val="24"/>
              </w:rPr>
            </w:pPr>
          </w:p>
          <w:p w14:paraId="478660B3" w14:textId="77777777" w:rsidR="00317325" w:rsidRPr="00664964" w:rsidRDefault="00317325" w:rsidP="00E8335D">
            <w:pPr>
              <w:jc w:val="both"/>
              <w:rPr>
                <w:rFonts w:cstheme="minorHAnsi"/>
                <w:sz w:val="24"/>
                <w:szCs w:val="24"/>
              </w:rPr>
            </w:pPr>
            <w:r w:rsidRPr="00664964">
              <w:rPr>
                <w:rFonts w:cstheme="minorHAnsi"/>
                <w:sz w:val="24"/>
                <w:szCs w:val="24"/>
              </w:rPr>
              <w:t xml:space="preserve">Situazioni conflitto interesse RUP con gli operatori economici ai sensi art. 42 </w:t>
            </w:r>
            <w:proofErr w:type="spellStart"/>
            <w:r w:rsidRPr="00664964">
              <w:rPr>
                <w:rFonts w:cstheme="minorHAnsi"/>
                <w:sz w:val="24"/>
                <w:szCs w:val="24"/>
              </w:rPr>
              <w:t>d.lgs</w:t>
            </w:r>
            <w:proofErr w:type="spellEnd"/>
            <w:r w:rsidRPr="00664964">
              <w:rPr>
                <w:rFonts w:cstheme="minorHAnsi"/>
                <w:sz w:val="24"/>
                <w:szCs w:val="24"/>
              </w:rPr>
              <w:t xml:space="preserve"> 5072016</w:t>
            </w:r>
          </w:p>
          <w:p w14:paraId="09388EE5" w14:textId="77777777" w:rsidR="00317325" w:rsidRPr="00664964" w:rsidRDefault="00317325" w:rsidP="00E8335D">
            <w:pPr>
              <w:jc w:val="both"/>
              <w:rPr>
                <w:rFonts w:cstheme="minorHAnsi"/>
                <w:sz w:val="24"/>
                <w:szCs w:val="24"/>
              </w:rPr>
            </w:pPr>
          </w:p>
          <w:p w14:paraId="59CE8ED4" w14:textId="77777777" w:rsidR="00317325" w:rsidRPr="00664964" w:rsidRDefault="00317325" w:rsidP="00E8335D">
            <w:pPr>
              <w:jc w:val="both"/>
              <w:rPr>
                <w:rFonts w:cstheme="minorHAnsi"/>
                <w:sz w:val="24"/>
                <w:szCs w:val="24"/>
              </w:rPr>
            </w:pPr>
          </w:p>
          <w:p w14:paraId="644A3839" w14:textId="77777777" w:rsidR="00923B83" w:rsidRPr="00664964" w:rsidRDefault="00923B83" w:rsidP="00E8335D">
            <w:pPr>
              <w:jc w:val="both"/>
              <w:rPr>
                <w:rFonts w:cstheme="minorHAnsi"/>
                <w:sz w:val="24"/>
                <w:szCs w:val="24"/>
              </w:rPr>
            </w:pPr>
          </w:p>
          <w:p w14:paraId="0E5BE16A" w14:textId="77777777" w:rsidR="00317325" w:rsidRPr="00664964" w:rsidRDefault="00317325" w:rsidP="00E8335D">
            <w:pPr>
              <w:jc w:val="both"/>
              <w:rPr>
                <w:rFonts w:cstheme="minorHAnsi"/>
                <w:sz w:val="24"/>
                <w:szCs w:val="24"/>
              </w:rPr>
            </w:pPr>
          </w:p>
          <w:p w14:paraId="75E358E6" w14:textId="77777777" w:rsidR="00317325" w:rsidRPr="00664964" w:rsidRDefault="00317325" w:rsidP="00E8335D">
            <w:pPr>
              <w:jc w:val="both"/>
              <w:rPr>
                <w:rFonts w:cstheme="minorHAnsi"/>
                <w:sz w:val="24"/>
                <w:szCs w:val="24"/>
              </w:rPr>
            </w:pPr>
          </w:p>
          <w:p w14:paraId="2DD67501" w14:textId="77777777" w:rsidR="00317325" w:rsidRPr="00664964" w:rsidRDefault="00317325" w:rsidP="00E8335D">
            <w:pPr>
              <w:jc w:val="both"/>
              <w:rPr>
                <w:rFonts w:cstheme="minorHAnsi"/>
                <w:sz w:val="24"/>
                <w:szCs w:val="24"/>
              </w:rPr>
            </w:pPr>
          </w:p>
          <w:p w14:paraId="17536E2C" w14:textId="77777777" w:rsidR="00317325" w:rsidRPr="00664964" w:rsidRDefault="00317325" w:rsidP="00E8335D">
            <w:pPr>
              <w:jc w:val="both"/>
              <w:rPr>
                <w:rFonts w:cstheme="minorHAnsi"/>
                <w:sz w:val="24"/>
                <w:szCs w:val="24"/>
              </w:rPr>
            </w:pPr>
            <w:r w:rsidRPr="00664964">
              <w:rPr>
                <w:rFonts w:cstheme="minorHAnsi"/>
                <w:sz w:val="24"/>
                <w:szCs w:val="24"/>
              </w:rPr>
              <w:t xml:space="preserve">Mancato rispetto termine di quattro mesi individuato dall’art. 1 comma 1 </w:t>
            </w:r>
            <w:proofErr w:type="spellStart"/>
            <w:r w:rsidRPr="00664964">
              <w:rPr>
                <w:rFonts w:cstheme="minorHAnsi"/>
                <w:sz w:val="24"/>
                <w:szCs w:val="24"/>
              </w:rPr>
              <w:t>d.l.</w:t>
            </w:r>
            <w:proofErr w:type="spellEnd"/>
            <w:r w:rsidRPr="00664964">
              <w:rPr>
                <w:rFonts w:cstheme="minorHAnsi"/>
                <w:sz w:val="24"/>
                <w:szCs w:val="24"/>
              </w:rPr>
              <w:t xml:space="preserve"> 76/2020 convertito in legge 120/2020</w:t>
            </w:r>
          </w:p>
          <w:p w14:paraId="76B65A69" w14:textId="77777777" w:rsidR="00317325" w:rsidRPr="00664964" w:rsidRDefault="00317325" w:rsidP="00E8335D">
            <w:pPr>
              <w:jc w:val="both"/>
              <w:rPr>
                <w:rFonts w:cstheme="minorHAnsi"/>
                <w:sz w:val="24"/>
                <w:szCs w:val="24"/>
              </w:rPr>
            </w:pPr>
          </w:p>
          <w:p w14:paraId="4CB75279" w14:textId="77777777" w:rsidR="00317325" w:rsidRPr="00664964" w:rsidRDefault="00317325" w:rsidP="00E8335D">
            <w:pPr>
              <w:jc w:val="both"/>
              <w:rPr>
                <w:rFonts w:cstheme="minorHAnsi"/>
                <w:sz w:val="24"/>
                <w:szCs w:val="24"/>
              </w:rPr>
            </w:pPr>
          </w:p>
          <w:p w14:paraId="2FE3CE30" w14:textId="77777777" w:rsidR="00317325" w:rsidRPr="00664964" w:rsidRDefault="00317325" w:rsidP="00E8335D">
            <w:pPr>
              <w:jc w:val="both"/>
              <w:rPr>
                <w:rFonts w:cstheme="minorHAnsi"/>
                <w:sz w:val="24"/>
                <w:szCs w:val="24"/>
              </w:rPr>
            </w:pPr>
          </w:p>
          <w:p w14:paraId="5169E64C" w14:textId="77777777" w:rsidR="00E35E84" w:rsidRPr="00664964" w:rsidRDefault="00E35E84" w:rsidP="00E8335D">
            <w:pPr>
              <w:jc w:val="both"/>
              <w:rPr>
                <w:rFonts w:cstheme="minorHAnsi"/>
                <w:sz w:val="24"/>
                <w:szCs w:val="24"/>
              </w:rPr>
            </w:pPr>
          </w:p>
          <w:p w14:paraId="66B4C9CC" w14:textId="77777777" w:rsidR="00317325" w:rsidRPr="00664964" w:rsidRDefault="00317325" w:rsidP="00E8335D">
            <w:pPr>
              <w:jc w:val="both"/>
              <w:rPr>
                <w:rFonts w:cstheme="minorHAnsi"/>
                <w:sz w:val="24"/>
                <w:szCs w:val="24"/>
              </w:rPr>
            </w:pPr>
            <w:r w:rsidRPr="00664964">
              <w:rPr>
                <w:rFonts w:cstheme="minorHAnsi"/>
                <w:sz w:val="24"/>
                <w:szCs w:val="24"/>
              </w:rPr>
              <w:t xml:space="preserve">Mancata verifica requisiti di </w:t>
            </w:r>
          </w:p>
          <w:p w14:paraId="40AE8F4B" w14:textId="77777777" w:rsidR="00317325" w:rsidRPr="00664964" w:rsidRDefault="00317325" w:rsidP="00E8335D">
            <w:pPr>
              <w:jc w:val="both"/>
              <w:rPr>
                <w:rFonts w:cstheme="minorHAnsi"/>
                <w:sz w:val="24"/>
                <w:szCs w:val="24"/>
              </w:rPr>
            </w:pPr>
            <w:r w:rsidRPr="00664964">
              <w:rPr>
                <w:rFonts w:cstheme="minorHAnsi"/>
                <w:sz w:val="24"/>
                <w:szCs w:val="24"/>
              </w:rPr>
              <w:t>Partecipazione</w:t>
            </w:r>
          </w:p>
          <w:p w14:paraId="03BC1794" w14:textId="77777777" w:rsidR="00317325" w:rsidRPr="00664964" w:rsidRDefault="00317325" w:rsidP="00E8335D">
            <w:pPr>
              <w:jc w:val="both"/>
              <w:rPr>
                <w:rFonts w:cstheme="minorHAnsi"/>
                <w:sz w:val="24"/>
                <w:szCs w:val="24"/>
              </w:rPr>
            </w:pPr>
          </w:p>
          <w:p w14:paraId="61E12862" w14:textId="77777777" w:rsidR="00317325" w:rsidRPr="00664964" w:rsidRDefault="00317325" w:rsidP="00E8335D">
            <w:pPr>
              <w:jc w:val="both"/>
              <w:rPr>
                <w:rFonts w:cstheme="minorHAnsi"/>
                <w:sz w:val="24"/>
                <w:szCs w:val="24"/>
              </w:rPr>
            </w:pPr>
          </w:p>
          <w:p w14:paraId="15D72A78" w14:textId="77777777" w:rsidR="00317325" w:rsidRPr="00664964" w:rsidRDefault="00317325" w:rsidP="00E8335D">
            <w:pPr>
              <w:jc w:val="both"/>
              <w:rPr>
                <w:rFonts w:cstheme="minorHAnsi"/>
                <w:sz w:val="24"/>
                <w:szCs w:val="24"/>
              </w:rPr>
            </w:pPr>
            <w:r w:rsidRPr="00664964">
              <w:rPr>
                <w:rFonts w:cstheme="minorHAnsi"/>
                <w:sz w:val="24"/>
                <w:szCs w:val="24"/>
              </w:rPr>
              <w:t xml:space="preserve"> </w:t>
            </w:r>
          </w:p>
          <w:p w14:paraId="7A850286" w14:textId="77777777" w:rsidR="00317325" w:rsidRPr="00664964" w:rsidRDefault="00317325" w:rsidP="00E8335D">
            <w:pPr>
              <w:jc w:val="both"/>
              <w:rPr>
                <w:rFonts w:cstheme="minorHAnsi"/>
                <w:sz w:val="24"/>
                <w:szCs w:val="24"/>
              </w:rPr>
            </w:pPr>
          </w:p>
          <w:p w14:paraId="5BBED314" w14:textId="77777777" w:rsidR="00317325" w:rsidRPr="00664964" w:rsidRDefault="00317325" w:rsidP="00E8335D">
            <w:pPr>
              <w:jc w:val="both"/>
              <w:rPr>
                <w:rFonts w:cstheme="minorHAnsi"/>
                <w:sz w:val="24"/>
                <w:szCs w:val="24"/>
              </w:rPr>
            </w:pPr>
          </w:p>
          <w:p w14:paraId="42B47E9B" w14:textId="77777777" w:rsidR="00317325" w:rsidRPr="00664964" w:rsidRDefault="00317325" w:rsidP="00E8335D">
            <w:pPr>
              <w:jc w:val="both"/>
              <w:rPr>
                <w:rFonts w:cstheme="minorHAnsi"/>
                <w:sz w:val="24"/>
                <w:szCs w:val="24"/>
              </w:rPr>
            </w:pPr>
            <w:r w:rsidRPr="00664964">
              <w:rPr>
                <w:rFonts w:cstheme="minorHAnsi"/>
                <w:sz w:val="24"/>
                <w:szCs w:val="24"/>
              </w:rPr>
              <w:t>Rischio infiltrazioni mafiose</w:t>
            </w:r>
          </w:p>
          <w:p w14:paraId="2169E012" w14:textId="77777777" w:rsidR="00317325" w:rsidRPr="00664964" w:rsidRDefault="00317325" w:rsidP="00E8335D">
            <w:pPr>
              <w:jc w:val="both"/>
              <w:rPr>
                <w:rFonts w:cstheme="minorHAnsi"/>
                <w:sz w:val="24"/>
                <w:szCs w:val="24"/>
              </w:rPr>
            </w:pPr>
          </w:p>
          <w:p w14:paraId="75C5CB42" w14:textId="77777777" w:rsidR="00317325" w:rsidRPr="00664964" w:rsidRDefault="00317325" w:rsidP="00E8335D">
            <w:pPr>
              <w:jc w:val="both"/>
              <w:rPr>
                <w:rFonts w:cstheme="minorHAnsi"/>
                <w:sz w:val="24"/>
                <w:szCs w:val="24"/>
              </w:rPr>
            </w:pPr>
          </w:p>
          <w:p w14:paraId="40139013" w14:textId="77777777" w:rsidR="00317325" w:rsidRPr="00664964" w:rsidRDefault="00317325" w:rsidP="00E8335D">
            <w:pPr>
              <w:jc w:val="both"/>
              <w:rPr>
                <w:rFonts w:cstheme="minorHAnsi"/>
                <w:sz w:val="24"/>
                <w:szCs w:val="24"/>
              </w:rPr>
            </w:pPr>
            <w:r w:rsidRPr="00664964">
              <w:rPr>
                <w:rFonts w:cstheme="minorHAnsi"/>
                <w:sz w:val="24"/>
                <w:szCs w:val="24"/>
              </w:rPr>
              <w:t>Ritardo immotivato nella stipula del contratto</w:t>
            </w:r>
          </w:p>
          <w:p w14:paraId="498AEE5C" w14:textId="77777777" w:rsidR="00317325" w:rsidRPr="00664964" w:rsidRDefault="00317325" w:rsidP="00E8335D">
            <w:pPr>
              <w:jc w:val="both"/>
              <w:rPr>
                <w:rFonts w:cstheme="minorHAnsi"/>
                <w:sz w:val="24"/>
                <w:szCs w:val="24"/>
              </w:rPr>
            </w:pPr>
          </w:p>
          <w:p w14:paraId="71E727DF" w14:textId="77777777" w:rsidR="00317325" w:rsidRPr="00664964" w:rsidRDefault="00317325" w:rsidP="00E8335D">
            <w:pPr>
              <w:jc w:val="both"/>
              <w:rPr>
                <w:rFonts w:cstheme="minorHAnsi"/>
                <w:sz w:val="24"/>
                <w:szCs w:val="24"/>
              </w:rPr>
            </w:pPr>
            <w:r w:rsidRPr="00664964">
              <w:rPr>
                <w:rFonts w:cstheme="minorHAnsi"/>
                <w:sz w:val="24"/>
                <w:szCs w:val="24"/>
              </w:rPr>
              <w:t>Mancata stipula contratto</w:t>
            </w:r>
          </w:p>
          <w:p w14:paraId="4BF177CB" w14:textId="77777777" w:rsidR="00317325" w:rsidRPr="00664964" w:rsidRDefault="00317325" w:rsidP="00E8335D">
            <w:pPr>
              <w:jc w:val="both"/>
              <w:rPr>
                <w:rFonts w:cstheme="minorHAnsi"/>
                <w:sz w:val="24"/>
                <w:szCs w:val="24"/>
              </w:rPr>
            </w:pPr>
          </w:p>
          <w:p w14:paraId="098D823D" w14:textId="77777777" w:rsidR="00317325" w:rsidRPr="00664964" w:rsidRDefault="00317325" w:rsidP="00E8335D">
            <w:pPr>
              <w:jc w:val="both"/>
              <w:rPr>
                <w:rFonts w:cstheme="minorHAnsi"/>
                <w:sz w:val="24"/>
                <w:szCs w:val="24"/>
              </w:rPr>
            </w:pPr>
            <w:r w:rsidRPr="00664964">
              <w:rPr>
                <w:rFonts w:cstheme="minorHAnsi"/>
                <w:sz w:val="24"/>
                <w:szCs w:val="24"/>
              </w:rPr>
              <w:t>Mancata verifica requisiti di partecipazione prima della stipula</w:t>
            </w:r>
          </w:p>
          <w:p w14:paraId="14CA0952" w14:textId="77777777" w:rsidR="00317325" w:rsidRPr="00664964" w:rsidRDefault="00317325" w:rsidP="00E8335D">
            <w:pPr>
              <w:jc w:val="both"/>
              <w:rPr>
                <w:rFonts w:cstheme="minorHAnsi"/>
                <w:sz w:val="24"/>
                <w:szCs w:val="24"/>
              </w:rPr>
            </w:pPr>
          </w:p>
          <w:p w14:paraId="25D45A3E" w14:textId="77777777" w:rsidR="00317325" w:rsidRPr="00664964" w:rsidRDefault="00317325" w:rsidP="00E8335D">
            <w:pPr>
              <w:jc w:val="both"/>
              <w:rPr>
                <w:rFonts w:cstheme="minorHAnsi"/>
                <w:sz w:val="24"/>
                <w:szCs w:val="24"/>
              </w:rPr>
            </w:pPr>
            <w:r w:rsidRPr="00664964">
              <w:rPr>
                <w:rFonts w:cstheme="minorHAnsi"/>
                <w:sz w:val="24"/>
                <w:szCs w:val="24"/>
              </w:rPr>
              <w:t>Mancato previsione garanzia definitiva/assicurative</w:t>
            </w:r>
          </w:p>
          <w:p w14:paraId="5E96D2FD" w14:textId="77777777" w:rsidR="00317325" w:rsidRPr="00664964" w:rsidRDefault="00317325" w:rsidP="00E8335D">
            <w:pPr>
              <w:jc w:val="both"/>
              <w:rPr>
                <w:rFonts w:cstheme="minorHAnsi"/>
                <w:sz w:val="24"/>
                <w:szCs w:val="24"/>
              </w:rPr>
            </w:pPr>
          </w:p>
          <w:p w14:paraId="5B292546" w14:textId="77777777" w:rsidR="00317325" w:rsidRPr="00664964" w:rsidRDefault="00317325" w:rsidP="00E8335D">
            <w:pPr>
              <w:jc w:val="both"/>
              <w:rPr>
                <w:rFonts w:cstheme="minorHAnsi"/>
                <w:sz w:val="24"/>
                <w:szCs w:val="24"/>
              </w:rPr>
            </w:pPr>
            <w:r w:rsidRPr="00664964">
              <w:rPr>
                <w:rFonts w:cstheme="minorHAnsi"/>
                <w:sz w:val="24"/>
                <w:szCs w:val="24"/>
              </w:rPr>
              <w:t>Mancata previsioni di penali</w:t>
            </w:r>
          </w:p>
          <w:p w14:paraId="5487E7D0" w14:textId="77777777" w:rsidR="00317325" w:rsidRPr="00664964" w:rsidRDefault="00317325" w:rsidP="00E8335D">
            <w:pPr>
              <w:jc w:val="both"/>
              <w:rPr>
                <w:rFonts w:cstheme="minorHAnsi"/>
                <w:sz w:val="24"/>
                <w:szCs w:val="24"/>
              </w:rPr>
            </w:pPr>
          </w:p>
          <w:p w14:paraId="7CD4FA4A" w14:textId="4C139A47" w:rsidR="00317325" w:rsidRPr="00664964" w:rsidRDefault="00317325" w:rsidP="00E8335D">
            <w:pPr>
              <w:jc w:val="both"/>
              <w:rPr>
                <w:rFonts w:cstheme="minorHAnsi"/>
                <w:sz w:val="24"/>
                <w:szCs w:val="24"/>
              </w:rPr>
            </w:pPr>
            <w:r w:rsidRPr="00664964">
              <w:rPr>
                <w:rFonts w:cstheme="minorHAnsi"/>
                <w:sz w:val="24"/>
                <w:szCs w:val="24"/>
              </w:rPr>
              <w:t>Mancato inserimento clausole protocollo di legalità</w:t>
            </w:r>
            <w:r w:rsidR="00BC50F7">
              <w:rPr>
                <w:rFonts w:cstheme="minorHAnsi"/>
                <w:sz w:val="24"/>
                <w:szCs w:val="24"/>
              </w:rPr>
              <w:t xml:space="preserve"> (eventuale)</w:t>
            </w:r>
          </w:p>
        </w:tc>
        <w:tc>
          <w:tcPr>
            <w:tcW w:w="1843" w:type="dxa"/>
          </w:tcPr>
          <w:p w14:paraId="1192E006" w14:textId="77777777" w:rsidR="00CB01AE" w:rsidRPr="00664964" w:rsidRDefault="00CB01AE" w:rsidP="00CB01AE">
            <w:pPr>
              <w:jc w:val="center"/>
              <w:rPr>
                <w:rFonts w:cstheme="minorHAnsi"/>
                <w:sz w:val="24"/>
                <w:szCs w:val="24"/>
              </w:rPr>
            </w:pPr>
          </w:p>
          <w:p w14:paraId="4AA8F276" w14:textId="77777777" w:rsidR="00CB01AE" w:rsidRPr="00664964" w:rsidRDefault="00CB01AE" w:rsidP="00CB01AE">
            <w:pPr>
              <w:jc w:val="center"/>
              <w:rPr>
                <w:rFonts w:cstheme="minorHAnsi"/>
                <w:sz w:val="24"/>
                <w:szCs w:val="24"/>
              </w:rPr>
            </w:pPr>
            <w:r w:rsidRPr="00664964">
              <w:rPr>
                <w:rFonts w:cstheme="minorHAnsi"/>
                <w:noProof/>
                <w:sz w:val="24"/>
                <w:szCs w:val="24"/>
                <w:lang w:eastAsia="it-IT"/>
              </w:rPr>
              <w:drawing>
                <wp:inline distT="0" distB="0" distL="0" distR="0" wp14:anchorId="5CCB1B7D" wp14:editId="76EA74A8">
                  <wp:extent cx="353695" cy="3594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695" cy="359410"/>
                          </a:xfrm>
                          <a:prstGeom prst="rect">
                            <a:avLst/>
                          </a:prstGeom>
                          <a:noFill/>
                        </pic:spPr>
                      </pic:pic>
                    </a:graphicData>
                  </a:graphic>
                </wp:inline>
              </w:drawing>
            </w:r>
          </w:p>
          <w:p w14:paraId="4E6A801E" w14:textId="77777777" w:rsidR="00CB01AE" w:rsidRPr="00664964" w:rsidRDefault="00CB01AE" w:rsidP="00CB01AE">
            <w:pPr>
              <w:jc w:val="center"/>
              <w:rPr>
                <w:rFonts w:cstheme="minorHAnsi"/>
                <w:sz w:val="24"/>
                <w:szCs w:val="24"/>
              </w:rPr>
            </w:pPr>
          </w:p>
          <w:p w14:paraId="66C1E446" w14:textId="77777777" w:rsidR="00CB01AE" w:rsidRPr="00664964" w:rsidRDefault="00CB01AE" w:rsidP="00CB01AE">
            <w:pPr>
              <w:jc w:val="center"/>
              <w:rPr>
                <w:rFonts w:cstheme="minorHAnsi"/>
                <w:sz w:val="24"/>
                <w:szCs w:val="24"/>
              </w:rPr>
            </w:pPr>
            <w:r w:rsidRPr="00664964">
              <w:rPr>
                <w:rFonts w:cstheme="minorHAnsi"/>
                <w:sz w:val="24"/>
                <w:szCs w:val="24"/>
              </w:rPr>
              <w:t>Probabilità media</w:t>
            </w:r>
          </w:p>
          <w:p w14:paraId="375F486B" w14:textId="77777777" w:rsidR="00CB01AE" w:rsidRPr="00664964" w:rsidRDefault="00CB01AE" w:rsidP="00CB01AE">
            <w:pPr>
              <w:jc w:val="center"/>
              <w:rPr>
                <w:rFonts w:cstheme="minorHAnsi"/>
                <w:sz w:val="24"/>
                <w:szCs w:val="24"/>
              </w:rPr>
            </w:pPr>
            <w:r w:rsidRPr="00664964">
              <w:rPr>
                <w:rFonts w:cstheme="minorHAnsi"/>
                <w:sz w:val="24"/>
                <w:szCs w:val="24"/>
              </w:rPr>
              <w:t>Impatto medio</w:t>
            </w:r>
          </w:p>
          <w:p w14:paraId="5D69F56E" w14:textId="77777777" w:rsidR="00317325" w:rsidRPr="00664964" w:rsidRDefault="00317325" w:rsidP="00E8335D">
            <w:pPr>
              <w:jc w:val="center"/>
              <w:rPr>
                <w:rFonts w:cstheme="minorHAnsi"/>
                <w:sz w:val="24"/>
                <w:szCs w:val="24"/>
              </w:rPr>
            </w:pPr>
          </w:p>
          <w:p w14:paraId="44F95E85" w14:textId="77777777" w:rsidR="00317325" w:rsidRPr="00664964" w:rsidRDefault="00317325" w:rsidP="00E8335D">
            <w:pPr>
              <w:jc w:val="both"/>
              <w:rPr>
                <w:rFonts w:cstheme="minorHAnsi"/>
                <w:sz w:val="24"/>
                <w:szCs w:val="24"/>
              </w:rPr>
            </w:pPr>
          </w:p>
          <w:p w14:paraId="2DABDAD3" w14:textId="77777777" w:rsidR="00317325" w:rsidRPr="00664964" w:rsidRDefault="00317325" w:rsidP="00E8335D">
            <w:pPr>
              <w:jc w:val="both"/>
              <w:rPr>
                <w:rFonts w:cstheme="minorHAnsi"/>
                <w:sz w:val="24"/>
                <w:szCs w:val="24"/>
              </w:rPr>
            </w:pPr>
          </w:p>
          <w:p w14:paraId="34F6A792" w14:textId="77777777" w:rsidR="00317325" w:rsidRPr="00664964" w:rsidRDefault="00317325" w:rsidP="00E8335D">
            <w:pPr>
              <w:jc w:val="both"/>
              <w:rPr>
                <w:rFonts w:cstheme="minorHAnsi"/>
                <w:sz w:val="24"/>
                <w:szCs w:val="24"/>
              </w:rPr>
            </w:pPr>
          </w:p>
          <w:p w14:paraId="75875A7C" w14:textId="77777777" w:rsidR="00317325" w:rsidRPr="00664964" w:rsidRDefault="00317325" w:rsidP="00E8335D">
            <w:pPr>
              <w:jc w:val="center"/>
              <w:rPr>
                <w:rFonts w:cstheme="minorHAnsi"/>
                <w:sz w:val="24"/>
                <w:szCs w:val="24"/>
              </w:rPr>
            </w:pPr>
            <w:r w:rsidRPr="00664964">
              <w:rPr>
                <w:rFonts w:cstheme="minorHAnsi"/>
                <w:noProof/>
                <w:sz w:val="24"/>
                <w:szCs w:val="24"/>
                <w:lang w:eastAsia="it-IT"/>
              </w:rPr>
              <w:drawing>
                <wp:inline distT="0" distB="0" distL="0" distR="0" wp14:anchorId="1B8A409A" wp14:editId="21DD1942">
                  <wp:extent cx="355600" cy="354378"/>
                  <wp:effectExtent l="0" t="0" r="6350" b="7620"/>
                  <wp:docPr id="4171" name="Immagin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64A74E11" w14:textId="77777777" w:rsidR="00317325" w:rsidRPr="00664964" w:rsidRDefault="00317325" w:rsidP="00E8335D">
            <w:pPr>
              <w:jc w:val="center"/>
              <w:rPr>
                <w:rFonts w:cstheme="minorHAnsi"/>
                <w:sz w:val="24"/>
                <w:szCs w:val="24"/>
              </w:rPr>
            </w:pPr>
            <w:r w:rsidRPr="00664964">
              <w:rPr>
                <w:rFonts w:cstheme="minorHAnsi"/>
                <w:sz w:val="24"/>
                <w:szCs w:val="24"/>
              </w:rPr>
              <w:t>Probabilità alta</w:t>
            </w:r>
          </w:p>
          <w:p w14:paraId="016AC84F" w14:textId="77777777" w:rsidR="00317325" w:rsidRPr="00664964" w:rsidRDefault="00317325" w:rsidP="00E8335D">
            <w:pPr>
              <w:jc w:val="center"/>
              <w:rPr>
                <w:rFonts w:cstheme="minorHAnsi"/>
                <w:sz w:val="24"/>
                <w:szCs w:val="24"/>
              </w:rPr>
            </w:pPr>
            <w:r w:rsidRPr="00664964">
              <w:rPr>
                <w:rFonts w:cstheme="minorHAnsi"/>
                <w:sz w:val="24"/>
                <w:szCs w:val="24"/>
              </w:rPr>
              <w:lastRenderedPageBreak/>
              <w:t>Impatto alto</w:t>
            </w:r>
          </w:p>
          <w:p w14:paraId="789321EA" w14:textId="77777777" w:rsidR="00317325" w:rsidRPr="00664964" w:rsidRDefault="00317325" w:rsidP="00E8335D">
            <w:pPr>
              <w:jc w:val="both"/>
              <w:rPr>
                <w:rFonts w:cstheme="minorHAnsi"/>
                <w:sz w:val="24"/>
                <w:szCs w:val="24"/>
              </w:rPr>
            </w:pPr>
            <w:r w:rsidRPr="00664964">
              <w:rPr>
                <w:rFonts w:cstheme="minorHAnsi"/>
                <w:sz w:val="24"/>
                <w:szCs w:val="24"/>
              </w:rPr>
              <w:t xml:space="preserve">(si veda Relazione </w:t>
            </w:r>
            <w:proofErr w:type="spellStart"/>
            <w:r w:rsidRPr="00664964">
              <w:rPr>
                <w:rFonts w:cstheme="minorHAnsi"/>
                <w:sz w:val="24"/>
                <w:szCs w:val="24"/>
              </w:rPr>
              <w:t>Anac</w:t>
            </w:r>
            <w:proofErr w:type="spellEnd"/>
            <w:r w:rsidRPr="00664964">
              <w:rPr>
                <w:rFonts w:cstheme="minorHAnsi"/>
                <w:sz w:val="24"/>
                <w:szCs w:val="24"/>
              </w:rPr>
              <w:t xml:space="preserve"> 17 ottobre 2019 “La corruzione in Italia 2016-2019)</w:t>
            </w:r>
          </w:p>
          <w:p w14:paraId="3F88F616" w14:textId="77777777" w:rsidR="00317325" w:rsidRPr="00664964" w:rsidRDefault="00317325" w:rsidP="00E8335D">
            <w:pPr>
              <w:jc w:val="both"/>
              <w:rPr>
                <w:rFonts w:cstheme="minorHAnsi"/>
                <w:sz w:val="24"/>
                <w:szCs w:val="24"/>
              </w:rPr>
            </w:pPr>
          </w:p>
          <w:p w14:paraId="0455748D" w14:textId="77777777" w:rsidR="00317325" w:rsidRPr="00664964" w:rsidRDefault="00317325" w:rsidP="00E8335D">
            <w:pPr>
              <w:jc w:val="both"/>
              <w:rPr>
                <w:rFonts w:cstheme="minorHAnsi"/>
                <w:sz w:val="24"/>
                <w:szCs w:val="24"/>
              </w:rPr>
            </w:pPr>
          </w:p>
          <w:p w14:paraId="5D64EE6F" w14:textId="77777777" w:rsidR="00317325" w:rsidRPr="00664964" w:rsidRDefault="00317325" w:rsidP="00E8335D">
            <w:pPr>
              <w:jc w:val="both"/>
              <w:rPr>
                <w:rFonts w:cstheme="minorHAnsi"/>
                <w:sz w:val="24"/>
                <w:szCs w:val="24"/>
              </w:rPr>
            </w:pPr>
          </w:p>
          <w:p w14:paraId="041BEE6C" w14:textId="77777777" w:rsidR="00317325" w:rsidRPr="00664964" w:rsidRDefault="00317325" w:rsidP="00E8335D">
            <w:pPr>
              <w:jc w:val="both"/>
              <w:rPr>
                <w:rFonts w:cstheme="minorHAnsi"/>
                <w:sz w:val="24"/>
                <w:szCs w:val="24"/>
              </w:rPr>
            </w:pPr>
          </w:p>
          <w:p w14:paraId="3E964D65" w14:textId="77777777" w:rsidR="00317325" w:rsidRPr="00664964" w:rsidRDefault="00317325" w:rsidP="00E8335D">
            <w:pPr>
              <w:jc w:val="both"/>
              <w:rPr>
                <w:rFonts w:cstheme="minorHAnsi"/>
                <w:sz w:val="24"/>
                <w:szCs w:val="24"/>
              </w:rPr>
            </w:pPr>
          </w:p>
          <w:p w14:paraId="27240352" w14:textId="77777777" w:rsidR="00317325" w:rsidRPr="00664964" w:rsidRDefault="00317325" w:rsidP="00E8335D">
            <w:pPr>
              <w:jc w:val="both"/>
              <w:rPr>
                <w:rFonts w:cstheme="minorHAnsi"/>
                <w:sz w:val="24"/>
                <w:szCs w:val="24"/>
              </w:rPr>
            </w:pPr>
          </w:p>
          <w:p w14:paraId="2BA01C49" w14:textId="77777777" w:rsidR="00317325" w:rsidRPr="00664964" w:rsidRDefault="00317325" w:rsidP="00E8335D">
            <w:pPr>
              <w:jc w:val="both"/>
              <w:rPr>
                <w:rFonts w:cstheme="minorHAnsi"/>
                <w:sz w:val="24"/>
                <w:szCs w:val="24"/>
              </w:rPr>
            </w:pPr>
          </w:p>
          <w:p w14:paraId="3869D88A" w14:textId="77777777" w:rsidR="00317325" w:rsidRPr="00664964" w:rsidRDefault="00317325" w:rsidP="00E8335D">
            <w:pPr>
              <w:jc w:val="both"/>
              <w:rPr>
                <w:rFonts w:cstheme="minorHAnsi"/>
                <w:sz w:val="24"/>
                <w:szCs w:val="24"/>
              </w:rPr>
            </w:pPr>
            <w:bookmarkStart w:id="24" w:name="_Hlk66091892"/>
          </w:p>
          <w:p w14:paraId="4FA4EC91" w14:textId="77777777" w:rsidR="00317325" w:rsidRPr="00664964" w:rsidRDefault="00317325" w:rsidP="00E8335D">
            <w:pPr>
              <w:jc w:val="center"/>
              <w:rPr>
                <w:rFonts w:cstheme="minorHAnsi"/>
                <w:sz w:val="24"/>
                <w:szCs w:val="24"/>
              </w:rPr>
            </w:pPr>
            <w:r w:rsidRPr="00664964">
              <w:rPr>
                <w:rFonts w:cstheme="minorHAnsi"/>
                <w:noProof/>
                <w:sz w:val="24"/>
                <w:szCs w:val="24"/>
                <w:lang w:eastAsia="it-IT"/>
              </w:rPr>
              <w:drawing>
                <wp:inline distT="0" distB="0" distL="0" distR="0" wp14:anchorId="3A1EAD21" wp14:editId="45E48EA6">
                  <wp:extent cx="355600" cy="354378"/>
                  <wp:effectExtent l="0" t="0" r="6350" b="7620"/>
                  <wp:docPr id="4172" name="Immagin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051446A1" w14:textId="77777777" w:rsidR="00317325" w:rsidRPr="00664964" w:rsidRDefault="00317325" w:rsidP="00E8335D">
            <w:pPr>
              <w:jc w:val="center"/>
              <w:rPr>
                <w:rFonts w:cstheme="minorHAnsi"/>
                <w:sz w:val="24"/>
                <w:szCs w:val="24"/>
              </w:rPr>
            </w:pPr>
            <w:r w:rsidRPr="00664964">
              <w:rPr>
                <w:rFonts w:cstheme="minorHAnsi"/>
                <w:sz w:val="24"/>
                <w:szCs w:val="24"/>
              </w:rPr>
              <w:t>Probabilità alta</w:t>
            </w:r>
          </w:p>
          <w:p w14:paraId="75E63AB1" w14:textId="77777777" w:rsidR="00317325" w:rsidRPr="00664964" w:rsidRDefault="00317325" w:rsidP="00E8335D">
            <w:pPr>
              <w:jc w:val="center"/>
              <w:rPr>
                <w:rFonts w:cstheme="minorHAnsi"/>
                <w:sz w:val="24"/>
                <w:szCs w:val="24"/>
              </w:rPr>
            </w:pPr>
            <w:r w:rsidRPr="00664964">
              <w:rPr>
                <w:rFonts w:cstheme="minorHAnsi"/>
                <w:sz w:val="24"/>
                <w:szCs w:val="24"/>
              </w:rPr>
              <w:t>Impatto alto</w:t>
            </w:r>
          </w:p>
          <w:bookmarkEnd w:id="24"/>
          <w:p w14:paraId="1C669EF3" w14:textId="77777777" w:rsidR="00317325" w:rsidRPr="00664964" w:rsidRDefault="00317325" w:rsidP="00E8335D">
            <w:pPr>
              <w:jc w:val="both"/>
              <w:rPr>
                <w:rFonts w:cstheme="minorHAnsi"/>
                <w:sz w:val="24"/>
                <w:szCs w:val="24"/>
              </w:rPr>
            </w:pPr>
            <w:r w:rsidRPr="00664964">
              <w:rPr>
                <w:rFonts w:cstheme="minorHAnsi"/>
                <w:sz w:val="24"/>
                <w:szCs w:val="24"/>
              </w:rPr>
              <w:t xml:space="preserve">(si veda Relazione </w:t>
            </w:r>
            <w:proofErr w:type="spellStart"/>
            <w:r w:rsidRPr="00664964">
              <w:rPr>
                <w:rFonts w:cstheme="minorHAnsi"/>
                <w:sz w:val="24"/>
                <w:szCs w:val="24"/>
              </w:rPr>
              <w:t>Anac</w:t>
            </w:r>
            <w:proofErr w:type="spellEnd"/>
            <w:r w:rsidRPr="00664964">
              <w:rPr>
                <w:rFonts w:cstheme="minorHAnsi"/>
                <w:sz w:val="24"/>
                <w:szCs w:val="24"/>
              </w:rPr>
              <w:t xml:space="preserve"> 17 ottobre 2019 “La corruzione in Italia 2016-2019)</w:t>
            </w:r>
          </w:p>
          <w:p w14:paraId="27EC937D" w14:textId="77777777" w:rsidR="00317325" w:rsidRPr="00664964" w:rsidRDefault="00317325" w:rsidP="00E8335D">
            <w:pPr>
              <w:jc w:val="both"/>
              <w:rPr>
                <w:rFonts w:cstheme="minorHAnsi"/>
                <w:sz w:val="24"/>
                <w:szCs w:val="24"/>
              </w:rPr>
            </w:pPr>
          </w:p>
          <w:p w14:paraId="39E2F9A1" w14:textId="77777777" w:rsidR="00317325" w:rsidRPr="00664964" w:rsidRDefault="00317325" w:rsidP="00E8335D">
            <w:pPr>
              <w:jc w:val="both"/>
              <w:rPr>
                <w:rFonts w:cstheme="minorHAnsi"/>
                <w:sz w:val="24"/>
                <w:szCs w:val="24"/>
              </w:rPr>
            </w:pPr>
          </w:p>
          <w:p w14:paraId="538F5973" w14:textId="77777777" w:rsidR="00317325" w:rsidRPr="00664964" w:rsidRDefault="00317325" w:rsidP="00E8335D">
            <w:pPr>
              <w:jc w:val="both"/>
              <w:rPr>
                <w:rFonts w:cstheme="minorHAnsi"/>
                <w:sz w:val="24"/>
                <w:szCs w:val="24"/>
              </w:rPr>
            </w:pPr>
          </w:p>
          <w:p w14:paraId="3D6760F3" w14:textId="77777777" w:rsidR="00317325" w:rsidRPr="00664964" w:rsidRDefault="00317325" w:rsidP="00E8335D">
            <w:pPr>
              <w:jc w:val="both"/>
              <w:rPr>
                <w:rFonts w:cstheme="minorHAnsi"/>
                <w:sz w:val="24"/>
                <w:szCs w:val="24"/>
              </w:rPr>
            </w:pPr>
          </w:p>
          <w:p w14:paraId="41FF31C1" w14:textId="77777777" w:rsidR="00317325" w:rsidRPr="00664964" w:rsidRDefault="00317325" w:rsidP="00E8335D">
            <w:pPr>
              <w:jc w:val="both"/>
              <w:rPr>
                <w:rFonts w:cstheme="minorHAnsi"/>
                <w:sz w:val="24"/>
                <w:szCs w:val="24"/>
              </w:rPr>
            </w:pPr>
          </w:p>
          <w:p w14:paraId="76248D08" w14:textId="77777777" w:rsidR="00317325" w:rsidRPr="00664964" w:rsidRDefault="00317325" w:rsidP="00E8335D">
            <w:pPr>
              <w:jc w:val="both"/>
              <w:rPr>
                <w:rFonts w:cstheme="minorHAnsi"/>
                <w:sz w:val="24"/>
                <w:szCs w:val="24"/>
              </w:rPr>
            </w:pPr>
          </w:p>
          <w:p w14:paraId="73435687" w14:textId="77777777" w:rsidR="00317325" w:rsidRPr="00664964" w:rsidRDefault="00317325" w:rsidP="00E8335D">
            <w:pPr>
              <w:jc w:val="both"/>
              <w:rPr>
                <w:rFonts w:cstheme="minorHAnsi"/>
                <w:sz w:val="24"/>
                <w:szCs w:val="24"/>
              </w:rPr>
            </w:pPr>
          </w:p>
          <w:p w14:paraId="795B6529" w14:textId="77777777" w:rsidR="00317325" w:rsidRPr="00664964" w:rsidRDefault="00317325" w:rsidP="00E8335D">
            <w:pPr>
              <w:jc w:val="both"/>
              <w:rPr>
                <w:rFonts w:cstheme="minorHAnsi"/>
                <w:sz w:val="24"/>
                <w:szCs w:val="24"/>
              </w:rPr>
            </w:pPr>
          </w:p>
          <w:p w14:paraId="4244DA4B" w14:textId="77777777" w:rsidR="00317325" w:rsidRPr="00664964" w:rsidRDefault="00317325" w:rsidP="00E8335D">
            <w:pPr>
              <w:jc w:val="both"/>
              <w:rPr>
                <w:rFonts w:cstheme="minorHAnsi"/>
                <w:sz w:val="24"/>
                <w:szCs w:val="24"/>
              </w:rPr>
            </w:pPr>
          </w:p>
          <w:p w14:paraId="66774796" w14:textId="77777777" w:rsidR="00317325" w:rsidRPr="00664964" w:rsidRDefault="00317325" w:rsidP="00E8335D">
            <w:pPr>
              <w:jc w:val="both"/>
              <w:rPr>
                <w:rFonts w:cstheme="minorHAnsi"/>
                <w:sz w:val="24"/>
                <w:szCs w:val="24"/>
              </w:rPr>
            </w:pPr>
          </w:p>
          <w:p w14:paraId="09022541" w14:textId="77777777" w:rsidR="00317325" w:rsidRPr="00664964" w:rsidRDefault="00317325" w:rsidP="00E8335D">
            <w:pPr>
              <w:jc w:val="center"/>
              <w:rPr>
                <w:rFonts w:cstheme="minorHAnsi"/>
                <w:sz w:val="24"/>
                <w:szCs w:val="24"/>
              </w:rPr>
            </w:pPr>
            <w:r w:rsidRPr="00664964">
              <w:rPr>
                <w:rFonts w:cstheme="minorHAnsi"/>
                <w:noProof/>
                <w:sz w:val="24"/>
                <w:szCs w:val="24"/>
                <w:lang w:eastAsia="it-IT"/>
              </w:rPr>
              <w:lastRenderedPageBreak/>
              <w:drawing>
                <wp:inline distT="0" distB="0" distL="0" distR="0" wp14:anchorId="6C4150F7" wp14:editId="20CC0BB1">
                  <wp:extent cx="355600" cy="354378"/>
                  <wp:effectExtent l="0" t="0" r="6350" b="7620"/>
                  <wp:docPr id="4173" name="Immagin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325BE756" w14:textId="77777777" w:rsidR="00317325" w:rsidRPr="00664964" w:rsidRDefault="00317325" w:rsidP="00E8335D">
            <w:pPr>
              <w:jc w:val="center"/>
              <w:rPr>
                <w:rFonts w:cstheme="minorHAnsi"/>
                <w:sz w:val="24"/>
                <w:szCs w:val="24"/>
              </w:rPr>
            </w:pPr>
            <w:r w:rsidRPr="00664964">
              <w:rPr>
                <w:rFonts w:cstheme="minorHAnsi"/>
                <w:sz w:val="24"/>
                <w:szCs w:val="24"/>
              </w:rPr>
              <w:t>Probabilità alta</w:t>
            </w:r>
          </w:p>
          <w:p w14:paraId="0AC694FA" w14:textId="77777777" w:rsidR="00317325" w:rsidRPr="00664964" w:rsidRDefault="00317325" w:rsidP="00E8335D">
            <w:pPr>
              <w:jc w:val="center"/>
              <w:rPr>
                <w:rFonts w:cstheme="minorHAnsi"/>
                <w:sz w:val="24"/>
                <w:szCs w:val="24"/>
              </w:rPr>
            </w:pPr>
            <w:r w:rsidRPr="00664964">
              <w:rPr>
                <w:rFonts w:cstheme="minorHAnsi"/>
                <w:sz w:val="24"/>
                <w:szCs w:val="24"/>
              </w:rPr>
              <w:t>Impatto alto</w:t>
            </w:r>
          </w:p>
          <w:p w14:paraId="7F4E0046" w14:textId="77777777" w:rsidR="00317325" w:rsidRPr="00664964" w:rsidRDefault="00317325" w:rsidP="00E8335D">
            <w:pPr>
              <w:jc w:val="both"/>
              <w:rPr>
                <w:rFonts w:cstheme="minorHAnsi"/>
                <w:sz w:val="24"/>
                <w:szCs w:val="24"/>
              </w:rPr>
            </w:pPr>
            <w:r w:rsidRPr="00664964">
              <w:rPr>
                <w:rFonts w:cstheme="minorHAnsi"/>
                <w:sz w:val="24"/>
                <w:szCs w:val="24"/>
              </w:rPr>
              <w:t xml:space="preserve">(si veda Relazione </w:t>
            </w:r>
            <w:proofErr w:type="spellStart"/>
            <w:r w:rsidRPr="00664964">
              <w:rPr>
                <w:rFonts w:cstheme="minorHAnsi"/>
                <w:sz w:val="24"/>
                <w:szCs w:val="24"/>
              </w:rPr>
              <w:t>Anac</w:t>
            </w:r>
            <w:proofErr w:type="spellEnd"/>
            <w:r w:rsidRPr="00664964">
              <w:rPr>
                <w:rFonts w:cstheme="minorHAnsi"/>
                <w:sz w:val="24"/>
                <w:szCs w:val="24"/>
              </w:rPr>
              <w:t xml:space="preserve"> 17 ottobre 2019 “La corruzione in Italia 2016-2019)</w:t>
            </w:r>
          </w:p>
          <w:p w14:paraId="6E6D8C3E" w14:textId="77777777" w:rsidR="00317325" w:rsidRPr="00664964" w:rsidRDefault="00317325" w:rsidP="00E8335D">
            <w:pPr>
              <w:jc w:val="both"/>
              <w:rPr>
                <w:rFonts w:cstheme="minorHAnsi"/>
                <w:sz w:val="24"/>
                <w:szCs w:val="24"/>
              </w:rPr>
            </w:pPr>
          </w:p>
          <w:p w14:paraId="7BAA0874" w14:textId="77777777" w:rsidR="00317325" w:rsidRPr="00664964" w:rsidRDefault="00317325" w:rsidP="00E8335D">
            <w:pPr>
              <w:jc w:val="both"/>
              <w:rPr>
                <w:rFonts w:cstheme="minorHAnsi"/>
                <w:sz w:val="24"/>
                <w:szCs w:val="24"/>
              </w:rPr>
            </w:pPr>
          </w:p>
          <w:p w14:paraId="45133391" w14:textId="77777777" w:rsidR="00317325" w:rsidRPr="00664964" w:rsidRDefault="00317325" w:rsidP="00E8335D">
            <w:pPr>
              <w:jc w:val="both"/>
              <w:rPr>
                <w:rFonts w:cstheme="minorHAnsi"/>
                <w:sz w:val="24"/>
                <w:szCs w:val="24"/>
              </w:rPr>
            </w:pPr>
          </w:p>
          <w:p w14:paraId="0CAE0B09" w14:textId="77777777" w:rsidR="00317325" w:rsidRPr="00664964" w:rsidRDefault="00317325" w:rsidP="00E8335D">
            <w:pPr>
              <w:jc w:val="both"/>
              <w:rPr>
                <w:rFonts w:cstheme="minorHAnsi"/>
                <w:sz w:val="24"/>
                <w:szCs w:val="24"/>
              </w:rPr>
            </w:pPr>
          </w:p>
          <w:p w14:paraId="0BEA0515" w14:textId="77777777" w:rsidR="00317325" w:rsidRPr="00664964" w:rsidRDefault="00317325" w:rsidP="00E8335D">
            <w:pPr>
              <w:jc w:val="both"/>
              <w:rPr>
                <w:rFonts w:cstheme="minorHAnsi"/>
                <w:sz w:val="24"/>
                <w:szCs w:val="24"/>
              </w:rPr>
            </w:pPr>
          </w:p>
          <w:p w14:paraId="2BD19B92" w14:textId="77777777" w:rsidR="00317325" w:rsidRPr="00664964" w:rsidRDefault="00317325" w:rsidP="00E8335D">
            <w:pPr>
              <w:jc w:val="center"/>
              <w:rPr>
                <w:rFonts w:cstheme="minorHAnsi"/>
                <w:sz w:val="24"/>
                <w:szCs w:val="24"/>
              </w:rPr>
            </w:pPr>
            <w:r w:rsidRPr="00664964">
              <w:rPr>
                <w:rFonts w:cstheme="minorHAnsi"/>
                <w:noProof/>
                <w:sz w:val="24"/>
                <w:szCs w:val="24"/>
                <w:lang w:eastAsia="it-IT"/>
              </w:rPr>
              <w:drawing>
                <wp:inline distT="0" distB="0" distL="0" distR="0" wp14:anchorId="4EE957CC" wp14:editId="68DA066C">
                  <wp:extent cx="355600" cy="354378"/>
                  <wp:effectExtent l="0" t="0" r="6350" b="7620"/>
                  <wp:docPr id="4174" name="Immagin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2349F892" w14:textId="77777777" w:rsidR="00317325" w:rsidRPr="00664964" w:rsidRDefault="00317325" w:rsidP="00E8335D">
            <w:pPr>
              <w:jc w:val="center"/>
              <w:rPr>
                <w:rFonts w:cstheme="minorHAnsi"/>
                <w:sz w:val="24"/>
                <w:szCs w:val="24"/>
              </w:rPr>
            </w:pPr>
            <w:r w:rsidRPr="00664964">
              <w:rPr>
                <w:rFonts w:cstheme="minorHAnsi"/>
                <w:sz w:val="24"/>
                <w:szCs w:val="24"/>
              </w:rPr>
              <w:t>Probabilità alta</w:t>
            </w:r>
          </w:p>
          <w:p w14:paraId="67D1CC48" w14:textId="77777777" w:rsidR="00317325" w:rsidRPr="00664964" w:rsidRDefault="00317325" w:rsidP="00E8335D">
            <w:pPr>
              <w:jc w:val="center"/>
              <w:rPr>
                <w:rFonts w:cstheme="minorHAnsi"/>
                <w:sz w:val="24"/>
                <w:szCs w:val="24"/>
              </w:rPr>
            </w:pPr>
            <w:r w:rsidRPr="00664964">
              <w:rPr>
                <w:rFonts w:cstheme="minorHAnsi"/>
                <w:sz w:val="24"/>
                <w:szCs w:val="24"/>
              </w:rPr>
              <w:t>Impatto alto</w:t>
            </w:r>
          </w:p>
          <w:p w14:paraId="7696DECA" w14:textId="77777777" w:rsidR="00317325" w:rsidRPr="00664964" w:rsidRDefault="00317325" w:rsidP="00E8335D">
            <w:pPr>
              <w:jc w:val="both"/>
              <w:rPr>
                <w:rFonts w:cstheme="minorHAnsi"/>
                <w:sz w:val="24"/>
                <w:szCs w:val="24"/>
              </w:rPr>
            </w:pPr>
            <w:r w:rsidRPr="00664964">
              <w:rPr>
                <w:rFonts w:cstheme="minorHAnsi"/>
                <w:sz w:val="24"/>
                <w:szCs w:val="24"/>
              </w:rPr>
              <w:t xml:space="preserve">(si veda Relazione </w:t>
            </w:r>
            <w:proofErr w:type="spellStart"/>
            <w:r w:rsidRPr="00664964">
              <w:rPr>
                <w:rFonts w:cstheme="minorHAnsi"/>
                <w:sz w:val="24"/>
                <w:szCs w:val="24"/>
              </w:rPr>
              <w:t>Anac</w:t>
            </w:r>
            <w:proofErr w:type="spellEnd"/>
            <w:r w:rsidRPr="00664964">
              <w:rPr>
                <w:rFonts w:cstheme="minorHAnsi"/>
                <w:sz w:val="24"/>
                <w:szCs w:val="24"/>
              </w:rPr>
              <w:t xml:space="preserve"> 17 ottobre 2019 “La corruzione in Italia 2016-2019)</w:t>
            </w:r>
          </w:p>
          <w:p w14:paraId="14EDD629" w14:textId="77777777" w:rsidR="00317325" w:rsidRPr="00664964" w:rsidRDefault="00317325" w:rsidP="00E8335D">
            <w:pPr>
              <w:jc w:val="both"/>
              <w:rPr>
                <w:rFonts w:cstheme="minorHAnsi"/>
                <w:sz w:val="24"/>
                <w:szCs w:val="24"/>
              </w:rPr>
            </w:pPr>
          </w:p>
          <w:p w14:paraId="033D903B" w14:textId="77777777" w:rsidR="00317325" w:rsidRPr="00664964" w:rsidRDefault="00317325" w:rsidP="00E8335D">
            <w:pPr>
              <w:jc w:val="both"/>
              <w:rPr>
                <w:rFonts w:cstheme="minorHAnsi"/>
                <w:sz w:val="24"/>
                <w:szCs w:val="24"/>
              </w:rPr>
            </w:pPr>
          </w:p>
          <w:p w14:paraId="6BD2D6C9" w14:textId="77777777" w:rsidR="00E23750" w:rsidRPr="00664964" w:rsidRDefault="00E23750" w:rsidP="00E8335D">
            <w:pPr>
              <w:jc w:val="center"/>
              <w:rPr>
                <w:rFonts w:cstheme="minorHAnsi"/>
                <w:sz w:val="24"/>
                <w:szCs w:val="24"/>
              </w:rPr>
            </w:pPr>
          </w:p>
          <w:p w14:paraId="1286D56F" w14:textId="77777777" w:rsidR="00E23750" w:rsidRPr="00664964" w:rsidRDefault="00E23750" w:rsidP="00E8335D">
            <w:pPr>
              <w:jc w:val="center"/>
              <w:rPr>
                <w:rFonts w:cstheme="minorHAnsi"/>
                <w:sz w:val="24"/>
                <w:szCs w:val="24"/>
              </w:rPr>
            </w:pPr>
          </w:p>
          <w:p w14:paraId="59B6C9D5" w14:textId="77777777" w:rsidR="00E23750" w:rsidRPr="00664964" w:rsidRDefault="00E23750" w:rsidP="00E8335D">
            <w:pPr>
              <w:jc w:val="center"/>
              <w:rPr>
                <w:rFonts w:cstheme="minorHAnsi"/>
                <w:sz w:val="24"/>
                <w:szCs w:val="24"/>
              </w:rPr>
            </w:pPr>
          </w:p>
          <w:p w14:paraId="5469C74B" w14:textId="77777777" w:rsidR="00E23750" w:rsidRPr="00664964" w:rsidRDefault="00E23750" w:rsidP="00E8335D">
            <w:pPr>
              <w:jc w:val="center"/>
              <w:rPr>
                <w:rFonts w:cstheme="minorHAnsi"/>
                <w:sz w:val="24"/>
                <w:szCs w:val="24"/>
              </w:rPr>
            </w:pPr>
          </w:p>
          <w:p w14:paraId="790F7D0E" w14:textId="77777777" w:rsidR="00E23750" w:rsidRPr="00664964" w:rsidRDefault="00E23750" w:rsidP="00E8335D">
            <w:pPr>
              <w:jc w:val="center"/>
              <w:rPr>
                <w:rFonts w:cstheme="minorHAnsi"/>
                <w:sz w:val="24"/>
                <w:szCs w:val="24"/>
              </w:rPr>
            </w:pPr>
          </w:p>
          <w:p w14:paraId="623D891B" w14:textId="77777777" w:rsidR="00E23750" w:rsidRPr="00664964" w:rsidRDefault="00E23750" w:rsidP="00E8335D">
            <w:pPr>
              <w:jc w:val="center"/>
              <w:rPr>
                <w:rFonts w:cstheme="minorHAnsi"/>
                <w:sz w:val="24"/>
                <w:szCs w:val="24"/>
              </w:rPr>
            </w:pPr>
          </w:p>
          <w:p w14:paraId="6DC1B6EF" w14:textId="77777777" w:rsidR="00317325" w:rsidRPr="00664964" w:rsidRDefault="00317325" w:rsidP="00E8335D">
            <w:pPr>
              <w:jc w:val="center"/>
              <w:rPr>
                <w:rFonts w:cstheme="minorHAnsi"/>
                <w:sz w:val="24"/>
                <w:szCs w:val="24"/>
              </w:rPr>
            </w:pPr>
            <w:r w:rsidRPr="00664964">
              <w:rPr>
                <w:rFonts w:cstheme="minorHAnsi"/>
                <w:noProof/>
                <w:sz w:val="24"/>
                <w:szCs w:val="24"/>
                <w:lang w:eastAsia="it-IT"/>
              </w:rPr>
              <w:drawing>
                <wp:inline distT="0" distB="0" distL="0" distR="0" wp14:anchorId="0F354ADC" wp14:editId="0A858370">
                  <wp:extent cx="355600" cy="354378"/>
                  <wp:effectExtent l="0" t="0" r="6350" b="7620"/>
                  <wp:docPr id="4175" name="Immagin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3B93DEC5" w14:textId="77777777" w:rsidR="00317325" w:rsidRPr="00664964" w:rsidRDefault="00317325" w:rsidP="00E8335D">
            <w:pPr>
              <w:jc w:val="center"/>
              <w:rPr>
                <w:rFonts w:cstheme="minorHAnsi"/>
                <w:sz w:val="24"/>
                <w:szCs w:val="24"/>
              </w:rPr>
            </w:pPr>
            <w:r w:rsidRPr="00664964">
              <w:rPr>
                <w:rFonts w:cstheme="minorHAnsi"/>
                <w:sz w:val="24"/>
                <w:szCs w:val="24"/>
              </w:rPr>
              <w:lastRenderedPageBreak/>
              <w:t>Probabilità alta</w:t>
            </w:r>
          </w:p>
          <w:p w14:paraId="32D5ED6E" w14:textId="77777777" w:rsidR="00317325" w:rsidRPr="00664964" w:rsidRDefault="00317325" w:rsidP="00E8335D">
            <w:pPr>
              <w:jc w:val="center"/>
              <w:rPr>
                <w:rFonts w:cstheme="minorHAnsi"/>
                <w:sz w:val="24"/>
                <w:szCs w:val="24"/>
              </w:rPr>
            </w:pPr>
            <w:r w:rsidRPr="00664964">
              <w:rPr>
                <w:rFonts w:cstheme="minorHAnsi"/>
                <w:sz w:val="24"/>
                <w:szCs w:val="24"/>
              </w:rPr>
              <w:t>Impatto alto</w:t>
            </w:r>
          </w:p>
          <w:p w14:paraId="540261D6" w14:textId="77777777" w:rsidR="00317325" w:rsidRPr="00664964" w:rsidRDefault="00317325" w:rsidP="00E8335D">
            <w:pPr>
              <w:jc w:val="both"/>
              <w:rPr>
                <w:rFonts w:cstheme="minorHAnsi"/>
                <w:sz w:val="24"/>
                <w:szCs w:val="24"/>
              </w:rPr>
            </w:pPr>
            <w:r w:rsidRPr="00664964">
              <w:rPr>
                <w:rFonts w:cstheme="minorHAnsi"/>
                <w:sz w:val="24"/>
                <w:szCs w:val="24"/>
              </w:rPr>
              <w:t xml:space="preserve">(si veda Relazione </w:t>
            </w:r>
            <w:proofErr w:type="spellStart"/>
            <w:r w:rsidRPr="00664964">
              <w:rPr>
                <w:rFonts w:cstheme="minorHAnsi"/>
                <w:sz w:val="24"/>
                <w:szCs w:val="24"/>
              </w:rPr>
              <w:t>Anac</w:t>
            </w:r>
            <w:proofErr w:type="spellEnd"/>
            <w:r w:rsidRPr="00664964">
              <w:rPr>
                <w:rFonts w:cstheme="minorHAnsi"/>
                <w:sz w:val="24"/>
                <w:szCs w:val="24"/>
              </w:rPr>
              <w:t xml:space="preserve"> 17 ottobre 2019 “La corruzione in Italia 2016-2019)</w:t>
            </w:r>
          </w:p>
          <w:p w14:paraId="7A703684" w14:textId="77777777" w:rsidR="00317325" w:rsidRPr="00664964" w:rsidRDefault="00317325" w:rsidP="00E8335D">
            <w:pPr>
              <w:jc w:val="both"/>
              <w:rPr>
                <w:rFonts w:cstheme="minorHAnsi"/>
                <w:sz w:val="24"/>
                <w:szCs w:val="24"/>
              </w:rPr>
            </w:pPr>
          </w:p>
          <w:p w14:paraId="3DE855BF" w14:textId="77777777" w:rsidR="00317325" w:rsidRPr="00664964" w:rsidRDefault="00317325" w:rsidP="00E8335D">
            <w:pPr>
              <w:jc w:val="both"/>
              <w:rPr>
                <w:rFonts w:cstheme="minorHAnsi"/>
                <w:sz w:val="24"/>
                <w:szCs w:val="24"/>
              </w:rPr>
            </w:pPr>
          </w:p>
          <w:p w14:paraId="152E5A87" w14:textId="77777777" w:rsidR="00317325" w:rsidRPr="00664964" w:rsidRDefault="00317325" w:rsidP="00E8335D">
            <w:pPr>
              <w:jc w:val="both"/>
              <w:rPr>
                <w:rFonts w:cstheme="minorHAnsi"/>
                <w:sz w:val="24"/>
                <w:szCs w:val="24"/>
              </w:rPr>
            </w:pPr>
          </w:p>
          <w:p w14:paraId="2E53B43A" w14:textId="77777777" w:rsidR="00317325" w:rsidRPr="00664964" w:rsidRDefault="00317325" w:rsidP="00E8335D">
            <w:pPr>
              <w:jc w:val="center"/>
              <w:rPr>
                <w:rFonts w:cstheme="minorHAnsi"/>
                <w:sz w:val="24"/>
                <w:szCs w:val="24"/>
              </w:rPr>
            </w:pPr>
            <w:r w:rsidRPr="00664964">
              <w:rPr>
                <w:rFonts w:cstheme="minorHAnsi"/>
                <w:noProof/>
                <w:sz w:val="24"/>
                <w:szCs w:val="24"/>
                <w:lang w:eastAsia="it-IT"/>
              </w:rPr>
              <w:drawing>
                <wp:inline distT="0" distB="0" distL="0" distR="0" wp14:anchorId="3F1004ED" wp14:editId="6499DC80">
                  <wp:extent cx="355600" cy="354378"/>
                  <wp:effectExtent l="0" t="0" r="6350" b="7620"/>
                  <wp:docPr id="4176" name="Immagin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5C35DDF9" w14:textId="77777777" w:rsidR="00317325" w:rsidRPr="00664964" w:rsidRDefault="00317325" w:rsidP="00E8335D">
            <w:pPr>
              <w:jc w:val="center"/>
              <w:rPr>
                <w:rFonts w:cstheme="minorHAnsi"/>
                <w:sz w:val="24"/>
                <w:szCs w:val="24"/>
              </w:rPr>
            </w:pPr>
            <w:r w:rsidRPr="00664964">
              <w:rPr>
                <w:rFonts w:cstheme="minorHAnsi"/>
                <w:sz w:val="24"/>
                <w:szCs w:val="24"/>
              </w:rPr>
              <w:t>Probabilità alta</w:t>
            </w:r>
          </w:p>
          <w:p w14:paraId="19918F8C" w14:textId="77777777" w:rsidR="00317325" w:rsidRPr="00664964" w:rsidRDefault="00317325" w:rsidP="00E8335D">
            <w:pPr>
              <w:jc w:val="center"/>
              <w:rPr>
                <w:rFonts w:cstheme="minorHAnsi"/>
                <w:sz w:val="24"/>
                <w:szCs w:val="24"/>
              </w:rPr>
            </w:pPr>
            <w:r w:rsidRPr="00664964">
              <w:rPr>
                <w:rFonts w:cstheme="minorHAnsi"/>
                <w:sz w:val="24"/>
                <w:szCs w:val="24"/>
              </w:rPr>
              <w:t>Impatto alto</w:t>
            </w:r>
          </w:p>
          <w:p w14:paraId="003CAB88" w14:textId="77777777" w:rsidR="00317325" w:rsidRPr="00664964" w:rsidRDefault="00317325" w:rsidP="00E8335D">
            <w:pPr>
              <w:jc w:val="both"/>
              <w:rPr>
                <w:rFonts w:cstheme="minorHAnsi"/>
                <w:sz w:val="24"/>
                <w:szCs w:val="24"/>
              </w:rPr>
            </w:pPr>
            <w:r w:rsidRPr="00664964">
              <w:rPr>
                <w:rFonts w:cstheme="minorHAnsi"/>
                <w:sz w:val="24"/>
                <w:szCs w:val="24"/>
              </w:rPr>
              <w:t xml:space="preserve">(si veda Relazione </w:t>
            </w:r>
            <w:proofErr w:type="spellStart"/>
            <w:r w:rsidRPr="00664964">
              <w:rPr>
                <w:rFonts w:cstheme="minorHAnsi"/>
                <w:sz w:val="24"/>
                <w:szCs w:val="24"/>
              </w:rPr>
              <w:t>Anac</w:t>
            </w:r>
            <w:proofErr w:type="spellEnd"/>
            <w:r w:rsidRPr="00664964">
              <w:rPr>
                <w:rFonts w:cstheme="minorHAnsi"/>
                <w:sz w:val="24"/>
                <w:szCs w:val="24"/>
              </w:rPr>
              <w:t xml:space="preserve"> 17 ottobre 2019 “La corruzione in Italia 2016-2019)</w:t>
            </w:r>
          </w:p>
          <w:p w14:paraId="328D2054" w14:textId="77777777" w:rsidR="00317325" w:rsidRPr="00664964" w:rsidRDefault="00317325" w:rsidP="00E8335D">
            <w:pPr>
              <w:jc w:val="both"/>
              <w:rPr>
                <w:rFonts w:cstheme="minorHAnsi"/>
                <w:sz w:val="24"/>
                <w:szCs w:val="24"/>
              </w:rPr>
            </w:pPr>
          </w:p>
          <w:p w14:paraId="6B1DF887" w14:textId="77777777" w:rsidR="00317325" w:rsidRPr="00664964" w:rsidRDefault="00317325" w:rsidP="00E8335D">
            <w:pPr>
              <w:jc w:val="both"/>
              <w:rPr>
                <w:rFonts w:cstheme="minorHAnsi"/>
                <w:sz w:val="24"/>
                <w:szCs w:val="24"/>
              </w:rPr>
            </w:pPr>
          </w:p>
          <w:p w14:paraId="77D43C3D" w14:textId="77777777" w:rsidR="00317325" w:rsidRPr="00664964" w:rsidRDefault="00317325" w:rsidP="00E8335D">
            <w:pPr>
              <w:jc w:val="both"/>
              <w:rPr>
                <w:rFonts w:cstheme="minorHAnsi"/>
                <w:sz w:val="24"/>
                <w:szCs w:val="24"/>
              </w:rPr>
            </w:pPr>
          </w:p>
          <w:p w14:paraId="2417F143" w14:textId="77777777" w:rsidR="00317325" w:rsidRPr="00664964" w:rsidRDefault="00317325" w:rsidP="00E8335D">
            <w:pPr>
              <w:jc w:val="both"/>
              <w:rPr>
                <w:rFonts w:cstheme="minorHAnsi"/>
                <w:sz w:val="24"/>
                <w:szCs w:val="24"/>
              </w:rPr>
            </w:pPr>
          </w:p>
          <w:p w14:paraId="458F6FFB" w14:textId="77777777" w:rsidR="00317325" w:rsidRPr="00664964" w:rsidRDefault="00317325" w:rsidP="00E8335D">
            <w:pPr>
              <w:jc w:val="both"/>
              <w:rPr>
                <w:rFonts w:cstheme="minorHAnsi"/>
                <w:sz w:val="24"/>
                <w:szCs w:val="24"/>
              </w:rPr>
            </w:pPr>
          </w:p>
          <w:p w14:paraId="2AC7C574" w14:textId="77777777" w:rsidR="00317325" w:rsidRPr="00664964" w:rsidRDefault="00317325" w:rsidP="00E8335D">
            <w:pPr>
              <w:jc w:val="both"/>
              <w:rPr>
                <w:rFonts w:cstheme="minorHAnsi"/>
                <w:sz w:val="24"/>
                <w:szCs w:val="24"/>
              </w:rPr>
            </w:pPr>
          </w:p>
          <w:p w14:paraId="4CEEC1BD" w14:textId="77777777" w:rsidR="00317325" w:rsidRPr="00664964" w:rsidRDefault="00317325" w:rsidP="00E8335D">
            <w:pPr>
              <w:jc w:val="both"/>
              <w:rPr>
                <w:rFonts w:cstheme="minorHAnsi"/>
                <w:sz w:val="24"/>
                <w:szCs w:val="24"/>
              </w:rPr>
            </w:pPr>
          </w:p>
          <w:p w14:paraId="7E8B5E40" w14:textId="77777777" w:rsidR="00317325" w:rsidRPr="00664964" w:rsidRDefault="00317325" w:rsidP="00E8335D">
            <w:pPr>
              <w:jc w:val="center"/>
              <w:rPr>
                <w:rFonts w:cstheme="minorHAnsi"/>
                <w:sz w:val="24"/>
                <w:szCs w:val="24"/>
              </w:rPr>
            </w:pPr>
            <w:r w:rsidRPr="00664964">
              <w:rPr>
                <w:rFonts w:cstheme="minorHAnsi"/>
                <w:noProof/>
                <w:sz w:val="24"/>
                <w:szCs w:val="24"/>
                <w:lang w:eastAsia="it-IT"/>
              </w:rPr>
              <w:drawing>
                <wp:inline distT="0" distB="0" distL="0" distR="0" wp14:anchorId="7DAD039F" wp14:editId="7170E4E4">
                  <wp:extent cx="355600" cy="354378"/>
                  <wp:effectExtent l="0" t="0" r="6350" b="7620"/>
                  <wp:docPr id="4177" name="Immagine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43ABC159" w14:textId="77777777" w:rsidR="00317325" w:rsidRPr="00664964" w:rsidRDefault="00317325" w:rsidP="00E8335D">
            <w:pPr>
              <w:jc w:val="center"/>
              <w:rPr>
                <w:rFonts w:cstheme="minorHAnsi"/>
                <w:sz w:val="24"/>
                <w:szCs w:val="24"/>
              </w:rPr>
            </w:pPr>
            <w:r w:rsidRPr="00664964">
              <w:rPr>
                <w:rFonts w:cstheme="minorHAnsi"/>
                <w:sz w:val="24"/>
                <w:szCs w:val="24"/>
              </w:rPr>
              <w:t>Probabilità alta</w:t>
            </w:r>
          </w:p>
          <w:p w14:paraId="2F25562A" w14:textId="77777777" w:rsidR="00317325" w:rsidRPr="00664964" w:rsidRDefault="00317325" w:rsidP="00E8335D">
            <w:pPr>
              <w:jc w:val="center"/>
              <w:rPr>
                <w:rFonts w:cstheme="minorHAnsi"/>
                <w:sz w:val="24"/>
                <w:szCs w:val="24"/>
              </w:rPr>
            </w:pPr>
            <w:r w:rsidRPr="00664964">
              <w:rPr>
                <w:rFonts w:cstheme="minorHAnsi"/>
                <w:sz w:val="24"/>
                <w:szCs w:val="24"/>
              </w:rPr>
              <w:t>Impatto alto</w:t>
            </w:r>
          </w:p>
          <w:p w14:paraId="46675323" w14:textId="77777777" w:rsidR="00317325" w:rsidRPr="00664964" w:rsidRDefault="00317325" w:rsidP="00E8335D">
            <w:pPr>
              <w:jc w:val="both"/>
              <w:rPr>
                <w:rFonts w:cstheme="minorHAnsi"/>
                <w:sz w:val="24"/>
                <w:szCs w:val="24"/>
              </w:rPr>
            </w:pPr>
            <w:r w:rsidRPr="00664964">
              <w:rPr>
                <w:rFonts w:cstheme="minorHAnsi"/>
                <w:sz w:val="24"/>
                <w:szCs w:val="24"/>
              </w:rPr>
              <w:t xml:space="preserve">(si veda Relazione </w:t>
            </w:r>
            <w:proofErr w:type="spellStart"/>
            <w:r w:rsidRPr="00664964">
              <w:rPr>
                <w:rFonts w:cstheme="minorHAnsi"/>
                <w:sz w:val="24"/>
                <w:szCs w:val="24"/>
              </w:rPr>
              <w:t>Anac</w:t>
            </w:r>
            <w:proofErr w:type="spellEnd"/>
            <w:r w:rsidRPr="00664964">
              <w:rPr>
                <w:rFonts w:cstheme="minorHAnsi"/>
                <w:sz w:val="24"/>
                <w:szCs w:val="24"/>
              </w:rPr>
              <w:t xml:space="preserve"> 17 ottobre 2019 </w:t>
            </w:r>
            <w:r w:rsidRPr="00664964">
              <w:rPr>
                <w:rFonts w:cstheme="minorHAnsi"/>
                <w:sz w:val="24"/>
                <w:szCs w:val="24"/>
              </w:rPr>
              <w:lastRenderedPageBreak/>
              <w:t>“La corruzione in Italia 2016-2019)</w:t>
            </w:r>
          </w:p>
          <w:p w14:paraId="04ED434E" w14:textId="77777777" w:rsidR="00317325" w:rsidRPr="00664964" w:rsidRDefault="00317325" w:rsidP="00E8335D">
            <w:pPr>
              <w:jc w:val="both"/>
              <w:rPr>
                <w:rFonts w:cstheme="minorHAnsi"/>
                <w:sz w:val="24"/>
                <w:szCs w:val="24"/>
              </w:rPr>
            </w:pPr>
          </w:p>
          <w:p w14:paraId="1D3BB5CB" w14:textId="77777777" w:rsidR="00317325" w:rsidRPr="00664964" w:rsidRDefault="00317325" w:rsidP="00E8335D">
            <w:pPr>
              <w:jc w:val="both"/>
              <w:rPr>
                <w:rFonts w:cstheme="minorHAnsi"/>
                <w:sz w:val="24"/>
                <w:szCs w:val="24"/>
              </w:rPr>
            </w:pPr>
          </w:p>
          <w:p w14:paraId="16B9F7E7" w14:textId="77777777" w:rsidR="00317325" w:rsidRPr="00664964" w:rsidRDefault="00317325" w:rsidP="00E8335D">
            <w:pPr>
              <w:jc w:val="both"/>
              <w:rPr>
                <w:rFonts w:cstheme="minorHAnsi"/>
                <w:sz w:val="24"/>
                <w:szCs w:val="24"/>
              </w:rPr>
            </w:pPr>
          </w:p>
          <w:p w14:paraId="77681382" w14:textId="77777777" w:rsidR="00317325" w:rsidRPr="00664964" w:rsidRDefault="00317325" w:rsidP="00E8335D">
            <w:pPr>
              <w:jc w:val="both"/>
              <w:rPr>
                <w:rFonts w:cstheme="minorHAnsi"/>
                <w:sz w:val="24"/>
                <w:szCs w:val="24"/>
              </w:rPr>
            </w:pPr>
          </w:p>
          <w:p w14:paraId="6EC16413" w14:textId="77777777" w:rsidR="00317325" w:rsidRPr="00664964" w:rsidRDefault="00317325" w:rsidP="00E8335D">
            <w:pPr>
              <w:jc w:val="both"/>
              <w:rPr>
                <w:rFonts w:cstheme="minorHAnsi"/>
                <w:sz w:val="24"/>
                <w:szCs w:val="24"/>
              </w:rPr>
            </w:pPr>
          </w:p>
          <w:p w14:paraId="0C2924DE" w14:textId="77777777" w:rsidR="00317325" w:rsidRPr="00664964" w:rsidRDefault="00317325" w:rsidP="00E8335D">
            <w:pPr>
              <w:jc w:val="center"/>
              <w:rPr>
                <w:rFonts w:cstheme="minorHAnsi"/>
                <w:sz w:val="24"/>
                <w:szCs w:val="24"/>
              </w:rPr>
            </w:pPr>
            <w:r w:rsidRPr="00664964">
              <w:rPr>
                <w:rFonts w:cstheme="minorHAnsi"/>
                <w:noProof/>
                <w:sz w:val="24"/>
                <w:szCs w:val="24"/>
                <w:lang w:eastAsia="it-IT"/>
              </w:rPr>
              <w:drawing>
                <wp:inline distT="0" distB="0" distL="0" distR="0" wp14:anchorId="130A0208" wp14:editId="01FCA27C">
                  <wp:extent cx="355600" cy="354378"/>
                  <wp:effectExtent l="0" t="0" r="6350" b="7620"/>
                  <wp:docPr id="4178" name="Immagin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217804C9" w14:textId="77777777" w:rsidR="00317325" w:rsidRPr="00664964" w:rsidRDefault="00317325" w:rsidP="00E8335D">
            <w:pPr>
              <w:jc w:val="center"/>
              <w:rPr>
                <w:rFonts w:cstheme="minorHAnsi"/>
                <w:sz w:val="24"/>
                <w:szCs w:val="24"/>
              </w:rPr>
            </w:pPr>
            <w:r w:rsidRPr="00664964">
              <w:rPr>
                <w:rFonts w:cstheme="minorHAnsi"/>
                <w:sz w:val="24"/>
                <w:szCs w:val="24"/>
              </w:rPr>
              <w:t>Probabilità alta</w:t>
            </w:r>
          </w:p>
          <w:p w14:paraId="145C45F9" w14:textId="77777777" w:rsidR="00317325" w:rsidRPr="00664964" w:rsidRDefault="00317325" w:rsidP="00E8335D">
            <w:pPr>
              <w:jc w:val="center"/>
              <w:rPr>
                <w:rFonts w:cstheme="minorHAnsi"/>
                <w:sz w:val="24"/>
                <w:szCs w:val="24"/>
              </w:rPr>
            </w:pPr>
            <w:r w:rsidRPr="00664964">
              <w:rPr>
                <w:rFonts w:cstheme="minorHAnsi"/>
                <w:sz w:val="24"/>
                <w:szCs w:val="24"/>
              </w:rPr>
              <w:t>Impatto alto</w:t>
            </w:r>
          </w:p>
          <w:p w14:paraId="32F528B7" w14:textId="77777777" w:rsidR="00317325" w:rsidRPr="00664964" w:rsidRDefault="00317325" w:rsidP="00E8335D">
            <w:pPr>
              <w:jc w:val="both"/>
              <w:rPr>
                <w:rFonts w:cstheme="minorHAnsi"/>
                <w:sz w:val="24"/>
                <w:szCs w:val="24"/>
              </w:rPr>
            </w:pPr>
            <w:r w:rsidRPr="00664964">
              <w:rPr>
                <w:rFonts w:cstheme="minorHAnsi"/>
                <w:sz w:val="24"/>
                <w:szCs w:val="24"/>
              </w:rPr>
              <w:t xml:space="preserve">(si veda Relazione </w:t>
            </w:r>
            <w:proofErr w:type="spellStart"/>
            <w:r w:rsidRPr="00664964">
              <w:rPr>
                <w:rFonts w:cstheme="minorHAnsi"/>
                <w:sz w:val="24"/>
                <w:szCs w:val="24"/>
              </w:rPr>
              <w:t>Anac</w:t>
            </w:r>
            <w:proofErr w:type="spellEnd"/>
            <w:r w:rsidRPr="00664964">
              <w:rPr>
                <w:rFonts w:cstheme="minorHAnsi"/>
                <w:sz w:val="24"/>
                <w:szCs w:val="24"/>
              </w:rPr>
              <w:t xml:space="preserve"> 17 ottobre 2019 “La corruzione in Italia 2016-2019)</w:t>
            </w:r>
          </w:p>
        </w:tc>
        <w:tc>
          <w:tcPr>
            <w:tcW w:w="3397" w:type="dxa"/>
          </w:tcPr>
          <w:p w14:paraId="0227C45C" w14:textId="77777777" w:rsidR="00317325" w:rsidRPr="00664964" w:rsidRDefault="00CB01AE" w:rsidP="00E8335D">
            <w:pPr>
              <w:jc w:val="both"/>
              <w:rPr>
                <w:rFonts w:cstheme="minorHAnsi"/>
                <w:sz w:val="24"/>
                <w:szCs w:val="24"/>
              </w:rPr>
            </w:pPr>
            <w:r w:rsidRPr="00664964">
              <w:rPr>
                <w:rFonts w:cstheme="minorHAnsi"/>
                <w:sz w:val="24"/>
                <w:szCs w:val="24"/>
              </w:rPr>
              <w:lastRenderedPageBreak/>
              <w:t xml:space="preserve">Rilevazioni interne sui fabbisogni lavori servizi e forniture per la predisposizione dei documenti di programmazione di lavori, beni e servizi – Definire procedure per la raccolta fabbisogni interni al fine </w:t>
            </w:r>
            <w:proofErr w:type="gramStart"/>
            <w:r w:rsidRPr="00664964">
              <w:rPr>
                <w:rFonts w:cstheme="minorHAnsi"/>
                <w:sz w:val="24"/>
                <w:szCs w:val="24"/>
              </w:rPr>
              <w:t>della  predisposizione</w:t>
            </w:r>
            <w:proofErr w:type="gramEnd"/>
            <w:r w:rsidRPr="00664964">
              <w:rPr>
                <w:rFonts w:cstheme="minorHAnsi"/>
                <w:sz w:val="24"/>
                <w:szCs w:val="24"/>
              </w:rPr>
              <w:t xml:space="preserve"> del Piano biennale fabbisogno beni e servizi</w:t>
            </w:r>
          </w:p>
          <w:p w14:paraId="4AA4A2A9" w14:textId="77777777" w:rsidR="00317325" w:rsidRPr="00664964" w:rsidRDefault="00317325" w:rsidP="00E8335D">
            <w:pPr>
              <w:jc w:val="both"/>
              <w:rPr>
                <w:rFonts w:cstheme="minorHAnsi"/>
                <w:sz w:val="24"/>
                <w:szCs w:val="24"/>
              </w:rPr>
            </w:pPr>
            <w:r w:rsidRPr="00664964">
              <w:rPr>
                <w:rFonts w:cstheme="minorHAnsi"/>
                <w:sz w:val="24"/>
                <w:szCs w:val="24"/>
              </w:rPr>
              <w:t>Applicazione Dlgs 50/2016 e Linee Guida ANAC N.4</w:t>
            </w:r>
          </w:p>
          <w:p w14:paraId="290111CD" w14:textId="77777777" w:rsidR="00317325" w:rsidRPr="00664964" w:rsidRDefault="00317325" w:rsidP="00E8335D">
            <w:pPr>
              <w:jc w:val="both"/>
              <w:rPr>
                <w:rFonts w:cstheme="minorHAnsi"/>
                <w:sz w:val="24"/>
                <w:szCs w:val="24"/>
              </w:rPr>
            </w:pPr>
          </w:p>
          <w:p w14:paraId="08511068" w14:textId="77777777" w:rsidR="00BC50F7" w:rsidRPr="00664964" w:rsidRDefault="00BC50F7" w:rsidP="00BC50F7">
            <w:pPr>
              <w:jc w:val="both"/>
              <w:rPr>
                <w:rFonts w:cstheme="minorHAnsi"/>
                <w:sz w:val="24"/>
                <w:szCs w:val="24"/>
              </w:rPr>
            </w:pPr>
            <w:r>
              <w:rPr>
                <w:rFonts w:cstheme="minorHAnsi"/>
                <w:sz w:val="24"/>
                <w:szCs w:val="24"/>
              </w:rPr>
              <w:lastRenderedPageBreak/>
              <w:t>Attestazione nella determina di affidamento del r</w:t>
            </w:r>
            <w:r w:rsidRPr="00664964">
              <w:rPr>
                <w:rFonts w:cstheme="minorHAnsi"/>
                <w:sz w:val="24"/>
                <w:szCs w:val="24"/>
              </w:rPr>
              <w:t>ispetto Linee Guida ANAC n. 3 - Nomina, ruolo e compiti del responsabile unico del procedimento per l’affidamento di appalti e concessioni</w:t>
            </w:r>
          </w:p>
          <w:p w14:paraId="77C2A97B" w14:textId="77777777" w:rsidR="00BC50F7" w:rsidRDefault="00BC50F7" w:rsidP="00E8335D">
            <w:pPr>
              <w:jc w:val="both"/>
              <w:rPr>
                <w:rFonts w:cstheme="minorHAnsi"/>
                <w:sz w:val="24"/>
                <w:szCs w:val="24"/>
              </w:rPr>
            </w:pPr>
          </w:p>
          <w:p w14:paraId="2914BF3D" w14:textId="28EF19EF" w:rsidR="00317325" w:rsidRPr="00664964" w:rsidRDefault="00317325" w:rsidP="00E8335D">
            <w:pPr>
              <w:jc w:val="both"/>
              <w:rPr>
                <w:rFonts w:cstheme="minorHAnsi"/>
                <w:sz w:val="24"/>
                <w:szCs w:val="24"/>
              </w:rPr>
            </w:pPr>
            <w:r w:rsidRPr="00664964">
              <w:rPr>
                <w:rFonts w:cstheme="minorHAnsi"/>
                <w:sz w:val="24"/>
                <w:szCs w:val="24"/>
              </w:rPr>
              <w:t>Dettagliare la motivazione nella determina di affidamento in merito alle ragioni tecniche ed economiche dell’affidamento – Motivazione già nella programmazione</w:t>
            </w:r>
          </w:p>
          <w:p w14:paraId="1BF951DE" w14:textId="77777777" w:rsidR="00317325" w:rsidRPr="00664964" w:rsidRDefault="00317325" w:rsidP="00E8335D">
            <w:pPr>
              <w:jc w:val="both"/>
              <w:rPr>
                <w:rFonts w:cstheme="minorHAnsi"/>
                <w:sz w:val="24"/>
                <w:szCs w:val="24"/>
              </w:rPr>
            </w:pPr>
          </w:p>
          <w:p w14:paraId="46C668CC" w14:textId="77777777" w:rsidR="00317325" w:rsidRPr="00664964" w:rsidRDefault="00317325" w:rsidP="00E8335D">
            <w:pPr>
              <w:jc w:val="both"/>
              <w:rPr>
                <w:rFonts w:cstheme="minorHAnsi"/>
                <w:sz w:val="24"/>
                <w:szCs w:val="24"/>
              </w:rPr>
            </w:pPr>
            <w:r w:rsidRPr="00664964">
              <w:rPr>
                <w:rFonts w:cstheme="minorHAnsi"/>
                <w:sz w:val="24"/>
                <w:szCs w:val="24"/>
              </w:rPr>
              <w:t>Motivazione inserita per gli scostamenti rispetto alla programmazione</w:t>
            </w:r>
          </w:p>
          <w:p w14:paraId="44AF27F6" w14:textId="77777777" w:rsidR="00317325" w:rsidRPr="00664964" w:rsidRDefault="00317325" w:rsidP="00E8335D">
            <w:pPr>
              <w:jc w:val="both"/>
              <w:rPr>
                <w:rFonts w:cstheme="minorHAnsi"/>
                <w:sz w:val="24"/>
                <w:szCs w:val="24"/>
              </w:rPr>
            </w:pPr>
          </w:p>
          <w:p w14:paraId="0E9CD7A5" w14:textId="77777777" w:rsidR="00317325" w:rsidRPr="00664964" w:rsidRDefault="00317325" w:rsidP="00E8335D">
            <w:pPr>
              <w:jc w:val="both"/>
              <w:rPr>
                <w:rFonts w:cstheme="minorHAnsi"/>
                <w:sz w:val="24"/>
                <w:szCs w:val="24"/>
              </w:rPr>
            </w:pPr>
            <w:r w:rsidRPr="00664964">
              <w:rPr>
                <w:rFonts w:cstheme="minorHAnsi"/>
                <w:sz w:val="24"/>
                <w:szCs w:val="24"/>
              </w:rPr>
              <w:t>Applicazione disciplina in materia di conflitto di interesse</w:t>
            </w:r>
          </w:p>
          <w:p w14:paraId="32098F29" w14:textId="77777777" w:rsidR="00317325" w:rsidRPr="00664964" w:rsidRDefault="00317325" w:rsidP="00E8335D">
            <w:pPr>
              <w:jc w:val="both"/>
              <w:rPr>
                <w:rFonts w:cstheme="minorHAnsi"/>
                <w:sz w:val="24"/>
                <w:szCs w:val="24"/>
              </w:rPr>
            </w:pPr>
          </w:p>
          <w:p w14:paraId="5FF5AFF0" w14:textId="77777777" w:rsidR="00317325" w:rsidRPr="00664964" w:rsidRDefault="00317325" w:rsidP="00E8335D">
            <w:pPr>
              <w:jc w:val="both"/>
              <w:rPr>
                <w:rFonts w:cstheme="minorHAnsi"/>
                <w:sz w:val="24"/>
                <w:szCs w:val="24"/>
              </w:rPr>
            </w:pPr>
            <w:r w:rsidRPr="00664964">
              <w:rPr>
                <w:rFonts w:cstheme="minorHAnsi"/>
                <w:sz w:val="24"/>
                <w:szCs w:val="24"/>
              </w:rPr>
              <w:t xml:space="preserve">Dare atto nella determina </w:t>
            </w:r>
            <w:r w:rsidR="00CB01AE" w:rsidRPr="00664964">
              <w:rPr>
                <w:rFonts w:cstheme="minorHAnsi"/>
                <w:sz w:val="24"/>
                <w:szCs w:val="24"/>
              </w:rPr>
              <w:t xml:space="preserve">a contrarre </w:t>
            </w:r>
            <w:r w:rsidRPr="00664964">
              <w:rPr>
                <w:rFonts w:cstheme="minorHAnsi"/>
                <w:sz w:val="24"/>
                <w:szCs w:val="24"/>
              </w:rPr>
              <w:t>delle modalità di stima del valore dell’appalto</w:t>
            </w:r>
          </w:p>
          <w:p w14:paraId="6F6B7243" w14:textId="77777777" w:rsidR="00317325" w:rsidRPr="00664964" w:rsidRDefault="00317325" w:rsidP="00E8335D">
            <w:pPr>
              <w:jc w:val="both"/>
              <w:rPr>
                <w:rFonts w:cstheme="minorHAnsi"/>
                <w:sz w:val="24"/>
                <w:szCs w:val="24"/>
              </w:rPr>
            </w:pPr>
            <w:r w:rsidRPr="00664964">
              <w:rPr>
                <w:rFonts w:cstheme="minorHAnsi"/>
                <w:sz w:val="24"/>
                <w:szCs w:val="24"/>
              </w:rPr>
              <w:t>Computare nel valore dell’affidamento l’eventuale rinnovo</w:t>
            </w:r>
          </w:p>
          <w:p w14:paraId="080B59A6" w14:textId="77777777" w:rsidR="00317325" w:rsidRPr="00664964" w:rsidRDefault="00317325" w:rsidP="00E8335D">
            <w:pPr>
              <w:jc w:val="both"/>
              <w:rPr>
                <w:rFonts w:cstheme="minorHAnsi"/>
                <w:sz w:val="24"/>
                <w:szCs w:val="24"/>
              </w:rPr>
            </w:pPr>
            <w:r w:rsidRPr="00664964">
              <w:rPr>
                <w:rFonts w:cstheme="minorHAnsi"/>
                <w:sz w:val="24"/>
                <w:szCs w:val="24"/>
              </w:rPr>
              <w:t>Esplicitare nella determina a contrarre:</w:t>
            </w:r>
          </w:p>
          <w:p w14:paraId="367AD899" w14:textId="77777777" w:rsidR="00317325" w:rsidRPr="00664964" w:rsidRDefault="00317325" w:rsidP="00E8335D">
            <w:pPr>
              <w:jc w:val="both"/>
              <w:rPr>
                <w:rFonts w:cstheme="minorHAnsi"/>
                <w:sz w:val="24"/>
                <w:szCs w:val="24"/>
              </w:rPr>
            </w:pPr>
            <w:r w:rsidRPr="00664964">
              <w:rPr>
                <w:rFonts w:cstheme="minorHAnsi"/>
                <w:sz w:val="24"/>
                <w:szCs w:val="24"/>
              </w:rPr>
              <w:t>1.</w:t>
            </w:r>
            <w:r w:rsidRPr="00664964">
              <w:rPr>
                <w:rFonts w:cstheme="minorHAnsi"/>
                <w:sz w:val="24"/>
                <w:szCs w:val="24"/>
              </w:rPr>
              <w:tab/>
              <w:t>Fine che si intende perseguire con il contratto;</w:t>
            </w:r>
          </w:p>
          <w:p w14:paraId="21D42E44" w14:textId="77777777" w:rsidR="00317325" w:rsidRPr="00664964" w:rsidRDefault="00317325" w:rsidP="00E8335D">
            <w:pPr>
              <w:jc w:val="both"/>
              <w:rPr>
                <w:rFonts w:cstheme="minorHAnsi"/>
                <w:sz w:val="24"/>
                <w:szCs w:val="24"/>
              </w:rPr>
            </w:pPr>
            <w:r w:rsidRPr="00664964">
              <w:rPr>
                <w:rFonts w:cstheme="minorHAnsi"/>
                <w:sz w:val="24"/>
                <w:szCs w:val="24"/>
              </w:rPr>
              <w:t>2.</w:t>
            </w:r>
            <w:r w:rsidRPr="00664964">
              <w:rPr>
                <w:rFonts w:cstheme="minorHAnsi"/>
                <w:sz w:val="24"/>
                <w:szCs w:val="24"/>
              </w:rPr>
              <w:tab/>
              <w:t>L’oggetto del contratto;</w:t>
            </w:r>
          </w:p>
          <w:p w14:paraId="63FFA185" w14:textId="77777777" w:rsidR="00317325" w:rsidRPr="00664964" w:rsidRDefault="00317325" w:rsidP="00E8335D">
            <w:pPr>
              <w:jc w:val="both"/>
              <w:rPr>
                <w:rFonts w:cstheme="minorHAnsi"/>
                <w:sz w:val="24"/>
                <w:szCs w:val="24"/>
              </w:rPr>
            </w:pPr>
            <w:r w:rsidRPr="00664964">
              <w:rPr>
                <w:rFonts w:cstheme="minorHAnsi"/>
                <w:sz w:val="24"/>
                <w:szCs w:val="24"/>
              </w:rPr>
              <w:t>3.</w:t>
            </w:r>
            <w:r w:rsidRPr="00664964">
              <w:rPr>
                <w:rFonts w:cstheme="minorHAnsi"/>
                <w:sz w:val="24"/>
                <w:szCs w:val="24"/>
              </w:rPr>
              <w:tab/>
              <w:t>La forma contrattuale;</w:t>
            </w:r>
          </w:p>
          <w:p w14:paraId="60E45BB5" w14:textId="77777777" w:rsidR="00317325" w:rsidRPr="00664964" w:rsidRDefault="00317325" w:rsidP="00E8335D">
            <w:pPr>
              <w:jc w:val="both"/>
              <w:rPr>
                <w:rFonts w:cstheme="minorHAnsi"/>
                <w:sz w:val="24"/>
                <w:szCs w:val="24"/>
              </w:rPr>
            </w:pPr>
            <w:r w:rsidRPr="00664964">
              <w:rPr>
                <w:rFonts w:cstheme="minorHAnsi"/>
                <w:sz w:val="24"/>
                <w:szCs w:val="24"/>
              </w:rPr>
              <w:lastRenderedPageBreak/>
              <w:t>4.</w:t>
            </w:r>
            <w:r w:rsidRPr="00664964">
              <w:rPr>
                <w:rFonts w:cstheme="minorHAnsi"/>
                <w:sz w:val="24"/>
                <w:szCs w:val="24"/>
              </w:rPr>
              <w:tab/>
              <w:t xml:space="preserve">Contenuto essenziale del contratto; </w:t>
            </w:r>
          </w:p>
          <w:p w14:paraId="339F1A47" w14:textId="77777777" w:rsidR="00317325" w:rsidRPr="00664964" w:rsidRDefault="00317325" w:rsidP="00E8335D">
            <w:pPr>
              <w:jc w:val="both"/>
              <w:rPr>
                <w:rFonts w:cstheme="minorHAnsi"/>
                <w:sz w:val="24"/>
                <w:szCs w:val="24"/>
              </w:rPr>
            </w:pPr>
            <w:r w:rsidRPr="00664964">
              <w:rPr>
                <w:rFonts w:cstheme="minorHAnsi"/>
                <w:sz w:val="24"/>
                <w:szCs w:val="24"/>
              </w:rPr>
              <w:t>5. Modalità di scelta del contraente</w:t>
            </w:r>
          </w:p>
          <w:p w14:paraId="79BFE25E" w14:textId="77777777" w:rsidR="00317325" w:rsidRPr="00664964" w:rsidRDefault="00317325" w:rsidP="00E8335D">
            <w:pPr>
              <w:jc w:val="both"/>
              <w:rPr>
                <w:rFonts w:cstheme="minorHAnsi"/>
                <w:sz w:val="24"/>
                <w:szCs w:val="24"/>
              </w:rPr>
            </w:pPr>
          </w:p>
          <w:p w14:paraId="515C226A" w14:textId="77777777" w:rsidR="00317325" w:rsidRPr="00664964" w:rsidRDefault="00317325" w:rsidP="00E8335D">
            <w:pPr>
              <w:jc w:val="both"/>
              <w:rPr>
                <w:rFonts w:cstheme="minorHAnsi"/>
                <w:sz w:val="24"/>
                <w:szCs w:val="24"/>
              </w:rPr>
            </w:pPr>
            <w:r w:rsidRPr="00664964">
              <w:rPr>
                <w:rFonts w:cstheme="minorHAnsi"/>
                <w:sz w:val="24"/>
                <w:szCs w:val="24"/>
              </w:rPr>
              <w:t>Applicazione normativa tenendo conto delle deroghe previste legge 120/2020</w:t>
            </w:r>
            <w:r w:rsidR="007B663A" w:rsidRPr="00664964">
              <w:rPr>
                <w:rFonts w:cstheme="minorHAnsi"/>
                <w:sz w:val="24"/>
                <w:szCs w:val="24"/>
              </w:rPr>
              <w:t xml:space="preserve"> e 77/2021</w:t>
            </w:r>
          </w:p>
          <w:p w14:paraId="56A1167F" w14:textId="77777777" w:rsidR="00317325" w:rsidRPr="00664964" w:rsidRDefault="00317325" w:rsidP="00E8335D">
            <w:pPr>
              <w:jc w:val="both"/>
              <w:rPr>
                <w:rFonts w:cstheme="minorHAnsi"/>
                <w:sz w:val="24"/>
                <w:szCs w:val="24"/>
              </w:rPr>
            </w:pPr>
          </w:p>
          <w:p w14:paraId="7CE8E5BE" w14:textId="77777777" w:rsidR="00317325" w:rsidRPr="00664964" w:rsidRDefault="00317325" w:rsidP="00E8335D">
            <w:pPr>
              <w:jc w:val="both"/>
              <w:rPr>
                <w:rFonts w:cstheme="minorHAnsi"/>
                <w:sz w:val="24"/>
                <w:szCs w:val="24"/>
              </w:rPr>
            </w:pPr>
            <w:r w:rsidRPr="00664964">
              <w:rPr>
                <w:rFonts w:cstheme="minorHAnsi"/>
                <w:sz w:val="24"/>
                <w:szCs w:val="24"/>
              </w:rPr>
              <w:t xml:space="preserve">Rispetto linee guida nr. 4 </w:t>
            </w:r>
            <w:proofErr w:type="spellStart"/>
            <w:r w:rsidRPr="00664964">
              <w:rPr>
                <w:rFonts w:cstheme="minorHAnsi"/>
                <w:sz w:val="24"/>
                <w:szCs w:val="24"/>
              </w:rPr>
              <w:t>Anac</w:t>
            </w:r>
            <w:proofErr w:type="spellEnd"/>
            <w:r w:rsidRPr="00664964">
              <w:rPr>
                <w:rFonts w:cstheme="minorHAnsi"/>
                <w:sz w:val="24"/>
                <w:szCs w:val="24"/>
              </w:rPr>
              <w:t xml:space="preserve"> in merito indagine di mercato consultazione elenchi e in merito rotazione inviti</w:t>
            </w:r>
          </w:p>
          <w:p w14:paraId="0DC2A18A" w14:textId="77777777" w:rsidR="00317325" w:rsidRPr="00664964" w:rsidRDefault="00317325" w:rsidP="00E8335D">
            <w:pPr>
              <w:jc w:val="both"/>
              <w:rPr>
                <w:rFonts w:cstheme="minorHAnsi"/>
                <w:sz w:val="24"/>
                <w:szCs w:val="24"/>
              </w:rPr>
            </w:pPr>
          </w:p>
          <w:p w14:paraId="7EBBD3D1" w14:textId="77777777" w:rsidR="00317325" w:rsidRPr="00664964" w:rsidRDefault="00317325" w:rsidP="00E8335D">
            <w:pPr>
              <w:jc w:val="both"/>
              <w:rPr>
                <w:rFonts w:cstheme="minorHAnsi"/>
                <w:sz w:val="24"/>
                <w:szCs w:val="24"/>
              </w:rPr>
            </w:pPr>
            <w:r w:rsidRPr="00664964">
              <w:rPr>
                <w:rFonts w:cstheme="minorHAnsi"/>
                <w:sz w:val="24"/>
                <w:szCs w:val="24"/>
              </w:rPr>
              <w:t>Utilizzo schemi bando-lettera invito standard</w:t>
            </w:r>
          </w:p>
          <w:p w14:paraId="06B9EAF8" w14:textId="77777777" w:rsidR="00317325" w:rsidRPr="00664964" w:rsidRDefault="00317325" w:rsidP="00E8335D">
            <w:pPr>
              <w:jc w:val="both"/>
              <w:rPr>
                <w:rFonts w:cstheme="minorHAnsi"/>
                <w:sz w:val="24"/>
                <w:szCs w:val="24"/>
              </w:rPr>
            </w:pPr>
          </w:p>
          <w:p w14:paraId="2577F141" w14:textId="77777777" w:rsidR="00317325" w:rsidRPr="00664964" w:rsidRDefault="00317325" w:rsidP="00E8335D">
            <w:pPr>
              <w:jc w:val="both"/>
              <w:rPr>
                <w:rFonts w:cstheme="minorHAnsi"/>
                <w:sz w:val="24"/>
                <w:szCs w:val="24"/>
              </w:rPr>
            </w:pPr>
          </w:p>
          <w:p w14:paraId="056F1732" w14:textId="77777777" w:rsidR="00317325" w:rsidRPr="00664964" w:rsidRDefault="00317325" w:rsidP="00E8335D">
            <w:pPr>
              <w:jc w:val="both"/>
              <w:rPr>
                <w:rFonts w:cstheme="minorHAnsi"/>
                <w:sz w:val="24"/>
                <w:szCs w:val="24"/>
              </w:rPr>
            </w:pPr>
          </w:p>
          <w:p w14:paraId="5D043B50" w14:textId="77777777" w:rsidR="000C09C2" w:rsidRPr="00664964" w:rsidRDefault="000C09C2" w:rsidP="00E8335D">
            <w:pPr>
              <w:jc w:val="both"/>
              <w:rPr>
                <w:rFonts w:cstheme="minorHAnsi"/>
                <w:sz w:val="24"/>
                <w:szCs w:val="24"/>
              </w:rPr>
            </w:pPr>
            <w:r w:rsidRPr="00664964">
              <w:rPr>
                <w:rFonts w:cstheme="minorHAnsi"/>
                <w:sz w:val="24"/>
                <w:szCs w:val="24"/>
              </w:rPr>
              <w:t xml:space="preserve">Formazione in materia di novità introdotte dal DL.76/2020 e 77/2021 </w:t>
            </w:r>
          </w:p>
          <w:p w14:paraId="06644F92" w14:textId="77777777" w:rsidR="000C09C2" w:rsidRPr="00664964" w:rsidRDefault="000C09C2" w:rsidP="00E8335D">
            <w:pPr>
              <w:jc w:val="both"/>
              <w:rPr>
                <w:rFonts w:cstheme="minorHAnsi"/>
                <w:sz w:val="24"/>
                <w:szCs w:val="24"/>
              </w:rPr>
            </w:pPr>
          </w:p>
          <w:p w14:paraId="514D4FE8" w14:textId="77777777" w:rsidR="000C09C2" w:rsidRPr="00664964" w:rsidRDefault="000C09C2" w:rsidP="00E8335D">
            <w:pPr>
              <w:jc w:val="both"/>
              <w:rPr>
                <w:rFonts w:cstheme="minorHAnsi"/>
                <w:sz w:val="24"/>
                <w:szCs w:val="24"/>
              </w:rPr>
            </w:pPr>
          </w:p>
          <w:p w14:paraId="1DFF5625" w14:textId="77777777" w:rsidR="000C09C2" w:rsidRPr="00664964" w:rsidRDefault="000C09C2" w:rsidP="00E8335D">
            <w:pPr>
              <w:jc w:val="both"/>
              <w:rPr>
                <w:rFonts w:cstheme="minorHAnsi"/>
                <w:sz w:val="24"/>
                <w:szCs w:val="24"/>
              </w:rPr>
            </w:pPr>
          </w:p>
          <w:p w14:paraId="67987B44" w14:textId="77777777" w:rsidR="000C09C2" w:rsidRPr="00664964" w:rsidRDefault="000C09C2" w:rsidP="00E8335D">
            <w:pPr>
              <w:jc w:val="both"/>
              <w:rPr>
                <w:rFonts w:cstheme="minorHAnsi"/>
                <w:sz w:val="24"/>
                <w:szCs w:val="24"/>
              </w:rPr>
            </w:pPr>
          </w:p>
          <w:p w14:paraId="5FBDD7E3" w14:textId="77777777" w:rsidR="000C09C2" w:rsidRPr="00664964" w:rsidRDefault="000C09C2" w:rsidP="00E8335D">
            <w:pPr>
              <w:jc w:val="both"/>
              <w:rPr>
                <w:rFonts w:cstheme="minorHAnsi"/>
                <w:sz w:val="24"/>
                <w:szCs w:val="24"/>
              </w:rPr>
            </w:pPr>
          </w:p>
          <w:p w14:paraId="111006CB" w14:textId="77777777" w:rsidR="00317325" w:rsidRPr="00664964" w:rsidRDefault="00317325" w:rsidP="00E8335D">
            <w:pPr>
              <w:jc w:val="both"/>
              <w:rPr>
                <w:rFonts w:cstheme="minorHAnsi"/>
                <w:sz w:val="24"/>
                <w:szCs w:val="24"/>
              </w:rPr>
            </w:pPr>
          </w:p>
          <w:p w14:paraId="2EE15FBB" w14:textId="77777777" w:rsidR="00317325" w:rsidRPr="00664964" w:rsidRDefault="00317325" w:rsidP="00E8335D">
            <w:pPr>
              <w:jc w:val="both"/>
              <w:rPr>
                <w:rFonts w:cstheme="minorHAnsi"/>
                <w:sz w:val="24"/>
                <w:szCs w:val="24"/>
              </w:rPr>
            </w:pPr>
            <w:r w:rsidRPr="00664964">
              <w:rPr>
                <w:rFonts w:cstheme="minorHAnsi"/>
                <w:sz w:val="24"/>
                <w:szCs w:val="24"/>
              </w:rPr>
              <w:t xml:space="preserve">Controllo attestazione assenza conflitto di interessi e assenza condizioni ostative art. 35 bis </w:t>
            </w:r>
            <w:proofErr w:type="spellStart"/>
            <w:r w:rsidRPr="00664964">
              <w:rPr>
                <w:rFonts w:cstheme="minorHAnsi"/>
                <w:sz w:val="24"/>
                <w:szCs w:val="24"/>
              </w:rPr>
              <w:t>d.lgs</w:t>
            </w:r>
            <w:proofErr w:type="spellEnd"/>
            <w:r w:rsidRPr="00664964">
              <w:rPr>
                <w:rFonts w:cstheme="minorHAnsi"/>
                <w:sz w:val="24"/>
                <w:szCs w:val="24"/>
              </w:rPr>
              <w:t xml:space="preserve"> 165/01 </w:t>
            </w:r>
          </w:p>
          <w:p w14:paraId="17225570" w14:textId="77777777" w:rsidR="00317325" w:rsidRPr="00664964" w:rsidRDefault="00317325" w:rsidP="00E8335D">
            <w:pPr>
              <w:jc w:val="both"/>
              <w:rPr>
                <w:rFonts w:cstheme="minorHAnsi"/>
                <w:sz w:val="24"/>
                <w:szCs w:val="24"/>
              </w:rPr>
            </w:pPr>
          </w:p>
          <w:p w14:paraId="1B346EA0" w14:textId="77777777" w:rsidR="00317325" w:rsidRPr="00664964" w:rsidRDefault="00317325" w:rsidP="00E8335D">
            <w:pPr>
              <w:jc w:val="both"/>
              <w:rPr>
                <w:rFonts w:cstheme="minorHAnsi"/>
                <w:sz w:val="24"/>
                <w:szCs w:val="24"/>
              </w:rPr>
            </w:pPr>
            <w:r w:rsidRPr="00664964">
              <w:rPr>
                <w:rFonts w:cstheme="minorHAnsi"/>
                <w:sz w:val="24"/>
                <w:szCs w:val="24"/>
              </w:rPr>
              <w:t xml:space="preserve">Nomina membri della commissione in base a principio </w:t>
            </w:r>
            <w:r w:rsidRPr="00664964">
              <w:rPr>
                <w:rFonts w:cstheme="minorHAnsi"/>
                <w:sz w:val="24"/>
                <w:szCs w:val="24"/>
              </w:rPr>
              <w:lastRenderedPageBreak/>
              <w:t>della competenza e trasparenza. Pubblicazione nomine e curriculum sul sito Amministrazione trasparente. Applicare il principio di rotazione nella scelta commissari</w:t>
            </w:r>
          </w:p>
          <w:p w14:paraId="4584A7CC" w14:textId="77777777" w:rsidR="00317325" w:rsidRPr="00664964" w:rsidRDefault="00317325" w:rsidP="00E8335D">
            <w:pPr>
              <w:jc w:val="both"/>
              <w:rPr>
                <w:rFonts w:cstheme="minorHAnsi"/>
                <w:sz w:val="24"/>
                <w:szCs w:val="24"/>
              </w:rPr>
            </w:pPr>
          </w:p>
          <w:p w14:paraId="0D261561" w14:textId="77777777" w:rsidR="00317325" w:rsidRPr="00664964" w:rsidRDefault="00317325" w:rsidP="00E8335D">
            <w:pPr>
              <w:jc w:val="both"/>
              <w:rPr>
                <w:rFonts w:cstheme="minorHAnsi"/>
                <w:sz w:val="24"/>
                <w:szCs w:val="24"/>
              </w:rPr>
            </w:pPr>
          </w:p>
          <w:p w14:paraId="090EDCAB" w14:textId="77777777" w:rsidR="00317325" w:rsidRPr="00664964" w:rsidRDefault="00317325" w:rsidP="00E8335D">
            <w:pPr>
              <w:jc w:val="both"/>
              <w:rPr>
                <w:rFonts w:cstheme="minorHAnsi"/>
                <w:sz w:val="24"/>
                <w:szCs w:val="24"/>
              </w:rPr>
            </w:pPr>
          </w:p>
          <w:p w14:paraId="1A3448F7" w14:textId="77777777" w:rsidR="00317325" w:rsidRPr="00664964" w:rsidRDefault="00317325" w:rsidP="00E8335D">
            <w:pPr>
              <w:jc w:val="both"/>
              <w:rPr>
                <w:rFonts w:cstheme="minorHAnsi"/>
                <w:sz w:val="24"/>
                <w:szCs w:val="24"/>
              </w:rPr>
            </w:pPr>
            <w:r w:rsidRPr="00664964">
              <w:rPr>
                <w:rFonts w:cstheme="minorHAnsi"/>
                <w:sz w:val="24"/>
                <w:szCs w:val="24"/>
              </w:rPr>
              <w:t>Definizione dettagliata criteri e pesi per le valutazioni offerta economica</w:t>
            </w:r>
          </w:p>
          <w:p w14:paraId="62DFF216" w14:textId="77777777" w:rsidR="00317325" w:rsidRPr="00664964" w:rsidRDefault="00317325" w:rsidP="00E8335D">
            <w:pPr>
              <w:jc w:val="both"/>
              <w:rPr>
                <w:rFonts w:cstheme="minorHAnsi"/>
                <w:sz w:val="24"/>
                <w:szCs w:val="24"/>
              </w:rPr>
            </w:pPr>
          </w:p>
          <w:p w14:paraId="44572556" w14:textId="77777777" w:rsidR="00317325" w:rsidRPr="00664964" w:rsidRDefault="00317325" w:rsidP="00E8335D">
            <w:pPr>
              <w:jc w:val="both"/>
              <w:rPr>
                <w:rFonts w:cstheme="minorHAnsi"/>
                <w:sz w:val="24"/>
                <w:szCs w:val="24"/>
              </w:rPr>
            </w:pPr>
          </w:p>
          <w:p w14:paraId="5E402AEF" w14:textId="77777777" w:rsidR="00317325" w:rsidRPr="00664964" w:rsidRDefault="00317325" w:rsidP="00E8335D">
            <w:pPr>
              <w:jc w:val="both"/>
              <w:rPr>
                <w:rFonts w:cstheme="minorHAnsi"/>
                <w:sz w:val="24"/>
                <w:szCs w:val="24"/>
              </w:rPr>
            </w:pPr>
            <w:r w:rsidRPr="00664964">
              <w:rPr>
                <w:rFonts w:cstheme="minorHAnsi"/>
                <w:sz w:val="24"/>
                <w:szCs w:val="24"/>
              </w:rPr>
              <w:t>Formazione sulla gestione della gara alla luce novità normative e orientamenti giurisprudenziali</w:t>
            </w:r>
          </w:p>
          <w:p w14:paraId="5EBBF2BB" w14:textId="77777777" w:rsidR="00317325" w:rsidRPr="00664964" w:rsidRDefault="00317325" w:rsidP="00E8335D">
            <w:pPr>
              <w:jc w:val="both"/>
              <w:rPr>
                <w:rFonts w:cstheme="minorHAnsi"/>
                <w:sz w:val="24"/>
                <w:szCs w:val="24"/>
              </w:rPr>
            </w:pPr>
          </w:p>
          <w:p w14:paraId="6B5BDCF4" w14:textId="77777777" w:rsidR="00317325" w:rsidRPr="00664964" w:rsidRDefault="00317325" w:rsidP="00E8335D">
            <w:pPr>
              <w:jc w:val="both"/>
              <w:rPr>
                <w:rFonts w:cstheme="minorHAnsi"/>
                <w:sz w:val="24"/>
                <w:szCs w:val="24"/>
              </w:rPr>
            </w:pPr>
          </w:p>
          <w:p w14:paraId="3E38617F" w14:textId="77777777" w:rsidR="00317325" w:rsidRPr="00664964" w:rsidRDefault="00317325" w:rsidP="00E8335D">
            <w:pPr>
              <w:jc w:val="both"/>
              <w:rPr>
                <w:rFonts w:cstheme="minorHAnsi"/>
                <w:sz w:val="24"/>
                <w:szCs w:val="24"/>
              </w:rPr>
            </w:pPr>
          </w:p>
          <w:p w14:paraId="14010B7F" w14:textId="77777777" w:rsidR="00317325" w:rsidRPr="00664964" w:rsidRDefault="00317325" w:rsidP="00E8335D">
            <w:pPr>
              <w:jc w:val="both"/>
              <w:rPr>
                <w:rFonts w:cstheme="minorHAnsi"/>
                <w:sz w:val="24"/>
                <w:szCs w:val="24"/>
              </w:rPr>
            </w:pPr>
          </w:p>
          <w:p w14:paraId="0722D01F" w14:textId="77777777" w:rsidR="00317325" w:rsidRPr="00664964" w:rsidRDefault="00317325" w:rsidP="00E8335D">
            <w:pPr>
              <w:jc w:val="both"/>
              <w:rPr>
                <w:rFonts w:cstheme="minorHAnsi"/>
                <w:sz w:val="24"/>
                <w:szCs w:val="24"/>
              </w:rPr>
            </w:pPr>
          </w:p>
          <w:p w14:paraId="5D96E597" w14:textId="77777777" w:rsidR="00317325" w:rsidRPr="00664964" w:rsidRDefault="00317325" w:rsidP="00E8335D">
            <w:pPr>
              <w:jc w:val="both"/>
              <w:rPr>
                <w:rFonts w:cstheme="minorHAnsi"/>
                <w:sz w:val="24"/>
                <w:szCs w:val="24"/>
              </w:rPr>
            </w:pPr>
          </w:p>
          <w:p w14:paraId="00F2B1C5" w14:textId="77777777" w:rsidR="00317325" w:rsidRPr="00664964" w:rsidRDefault="00317325" w:rsidP="00E8335D">
            <w:pPr>
              <w:jc w:val="both"/>
              <w:rPr>
                <w:rFonts w:cstheme="minorHAnsi"/>
                <w:sz w:val="24"/>
                <w:szCs w:val="24"/>
              </w:rPr>
            </w:pPr>
            <w:r w:rsidRPr="00664964">
              <w:rPr>
                <w:rFonts w:cstheme="minorHAnsi"/>
                <w:sz w:val="24"/>
                <w:szCs w:val="24"/>
              </w:rPr>
              <w:t>Dare atto nelle determina delle verifiche in merito alle convenzioni Consip/</w:t>
            </w:r>
            <w:proofErr w:type="spellStart"/>
            <w:r w:rsidRPr="00664964">
              <w:rPr>
                <w:rFonts w:cstheme="minorHAnsi"/>
                <w:sz w:val="24"/>
                <w:szCs w:val="24"/>
              </w:rPr>
              <w:t>Mepa</w:t>
            </w:r>
            <w:proofErr w:type="spellEnd"/>
          </w:p>
          <w:p w14:paraId="799A72DB" w14:textId="77777777" w:rsidR="00317325" w:rsidRPr="00664964" w:rsidRDefault="00317325" w:rsidP="00E8335D">
            <w:pPr>
              <w:jc w:val="both"/>
              <w:rPr>
                <w:rFonts w:cstheme="minorHAnsi"/>
                <w:sz w:val="24"/>
                <w:szCs w:val="24"/>
              </w:rPr>
            </w:pPr>
          </w:p>
          <w:p w14:paraId="353546C7" w14:textId="77777777" w:rsidR="00317325" w:rsidRPr="00664964" w:rsidRDefault="00317325" w:rsidP="00E8335D">
            <w:pPr>
              <w:jc w:val="both"/>
              <w:rPr>
                <w:rFonts w:cstheme="minorHAnsi"/>
                <w:sz w:val="24"/>
                <w:szCs w:val="24"/>
              </w:rPr>
            </w:pPr>
          </w:p>
          <w:p w14:paraId="57E9120A" w14:textId="77777777" w:rsidR="00317325" w:rsidRPr="00664964" w:rsidRDefault="00317325" w:rsidP="00E8335D">
            <w:pPr>
              <w:jc w:val="both"/>
              <w:rPr>
                <w:rFonts w:cstheme="minorHAnsi"/>
                <w:sz w:val="24"/>
                <w:szCs w:val="24"/>
              </w:rPr>
            </w:pPr>
          </w:p>
          <w:p w14:paraId="2365E9FE" w14:textId="77777777" w:rsidR="00317325" w:rsidRPr="00664964" w:rsidRDefault="00317325" w:rsidP="00E8335D">
            <w:pPr>
              <w:jc w:val="both"/>
              <w:rPr>
                <w:rFonts w:cstheme="minorHAnsi"/>
                <w:sz w:val="24"/>
                <w:szCs w:val="24"/>
              </w:rPr>
            </w:pPr>
            <w:r w:rsidRPr="00664964">
              <w:rPr>
                <w:rFonts w:cstheme="minorHAnsi"/>
                <w:sz w:val="24"/>
                <w:szCs w:val="24"/>
              </w:rPr>
              <w:t xml:space="preserve">Attestazione nella determina affidamento dell’assenza di situazioni di conflitto di interesse </w:t>
            </w:r>
          </w:p>
          <w:p w14:paraId="17CE7F61" w14:textId="51DD3544" w:rsidR="00317325" w:rsidRPr="00664964" w:rsidRDefault="00317325" w:rsidP="00E8335D">
            <w:pPr>
              <w:jc w:val="both"/>
              <w:rPr>
                <w:rFonts w:cstheme="minorHAnsi"/>
                <w:sz w:val="24"/>
                <w:szCs w:val="24"/>
              </w:rPr>
            </w:pPr>
            <w:r w:rsidRPr="00664964">
              <w:rPr>
                <w:rFonts w:cstheme="minorHAnsi"/>
                <w:sz w:val="24"/>
                <w:szCs w:val="24"/>
              </w:rPr>
              <w:t>definizione procedura per comunicazione situazione conflitto di interesse</w:t>
            </w:r>
            <w:r w:rsidR="00503285">
              <w:rPr>
                <w:rFonts w:cstheme="minorHAnsi"/>
                <w:sz w:val="24"/>
                <w:szCs w:val="24"/>
              </w:rPr>
              <w:t xml:space="preserve">. Adozione </w:t>
            </w:r>
            <w:r w:rsidR="00503285">
              <w:rPr>
                <w:rFonts w:cstheme="minorHAnsi"/>
                <w:sz w:val="24"/>
                <w:szCs w:val="24"/>
              </w:rPr>
              <w:lastRenderedPageBreak/>
              <w:t>atto di indirizzo interno. R</w:t>
            </w:r>
            <w:r w:rsidRPr="00664964">
              <w:rPr>
                <w:rFonts w:cstheme="minorHAnsi"/>
                <w:sz w:val="24"/>
                <w:szCs w:val="24"/>
              </w:rPr>
              <w:t>invio</w:t>
            </w:r>
            <w:r w:rsidR="00503285">
              <w:rPr>
                <w:rFonts w:cstheme="minorHAnsi"/>
                <w:sz w:val="24"/>
                <w:szCs w:val="24"/>
              </w:rPr>
              <w:t xml:space="preserve"> alle</w:t>
            </w:r>
            <w:r w:rsidRPr="00664964">
              <w:rPr>
                <w:rFonts w:cstheme="minorHAnsi"/>
                <w:sz w:val="24"/>
                <w:szCs w:val="24"/>
              </w:rPr>
              <w:t xml:space="preserve"> misure generali -conflitto di interesse</w:t>
            </w:r>
            <w:r w:rsidR="00923B83" w:rsidRPr="00664964">
              <w:rPr>
                <w:rFonts w:cstheme="minorHAnsi"/>
                <w:sz w:val="24"/>
                <w:szCs w:val="24"/>
              </w:rPr>
              <w:t xml:space="preserve"> – formazione specifica</w:t>
            </w:r>
          </w:p>
          <w:p w14:paraId="67F9785D" w14:textId="77777777" w:rsidR="00317325" w:rsidRPr="00664964" w:rsidRDefault="00317325" w:rsidP="00E8335D">
            <w:pPr>
              <w:jc w:val="both"/>
              <w:rPr>
                <w:rFonts w:cstheme="minorHAnsi"/>
                <w:sz w:val="24"/>
                <w:szCs w:val="24"/>
              </w:rPr>
            </w:pPr>
          </w:p>
          <w:p w14:paraId="688B769A" w14:textId="77777777" w:rsidR="00317325" w:rsidRPr="00664964" w:rsidRDefault="00317325" w:rsidP="00E8335D">
            <w:pPr>
              <w:jc w:val="both"/>
              <w:rPr>
                <w:rFonts w:cstheme="minorHAnsi"/>
                <w:sz w:val="24"/>
                <w:szCs w:val="24"/>
              </w:rPr>
            </w:pPr>
            <w:r w:rsidRPr="00664964">
              <w:rPr>
                <w:rFonts w:cstheme="minorHAnsi"/>
                <w:sz w:val="24"/>
                <w:szCs w:val="24"/>
              </w:rPr>
              <w:t>Definizione cronoprogramma in sede di adozione determina a contrarre</w:t>
            </w:r>
          </w:p>
          <w:p w14:paraId="4951E496" w14:textId="77777777" w:rsidR="00317325" w:rsidRPr="00664964" w:rsidRDefault="00317325" w:rsidP="00E8335D">
            <w:pPr>
              <w:jc w:val="both"/>
              <w:rPr>
                <w:rFonts w:cstheme="minorHAnsi"/>
                <w:sz w:val="24"/>
                <w:szCs w:val="24"/>
              </w:rPr>
            </w:pPr>
            <w:r w:rsidRPr="00664964">
              <w:rPr>
                <w:rFonts w:cstheme="minorHAnsi"/>
                <w:sz w:val="24"/>
                <w:szCs w:val="24"/>
              </w:rPr>
              <w:t>Motivazione nella determina di aggiudicazione delle ragioni che hanno comportato un ritardo rispetto a quanto disciplina legge 120/2020</w:t>
            </w:r>
          </w:p>
          <w:p w14:paraId="65BB24E2" w14:textId="77777777" w:rsidR="00317325" w:rsidRPr="00664964" w:rsidRDefault="00317325" w:rsidP="00E8335D">
            <w:pPr>
              <w:jc w:val="both"/>
              <w:rPr>
                <w:rFonts w:cstheme="minorHAnsi"/>
                <w:sz w:val="24"/>
                <w:szCs w:val="24"/>
              </w:rPr>
            </w:pPr>
          </w:p>
          <w:p w14:paraId="5782DC80" w14:textId="77777777" w:rsidR="00317325" w:rsidRPr="00664964" w:rsidRDefault="00317325" w:rsidP="00E8335D">
            <w:pPr>
              <w:jc w:val="both"/>
              <w:rPr>
                <w:rFonts w:cstheme="minorHAnsi"/>
                <w:sz w:val="24"/>
                <w:szCs w:val="24"/>
              </w:rPr>
            </w:pPr>
            <w:r w:rsidRPr="00664964">
              <w:rPr>
                <w:rFonts w:cstheme="minorHAnsi"/>
                <w:sz w:val="24"/>
                <w:szCs w:val="24"/>
              </w:rPr>
              <w:t xml:space="preserve">Verifica requisiti partecipazione (Rispetto linee guida </w:t>
            </w:r>
            <w:proofErr w:type="spellStart"/>
            <w:r w:rsidRPr="00664964">
              <w:rPr>
                <w:rFonts w:cstheme="minorHAnsi"/>
                <w:sz w:val="24"/>
                <w:szCs w:val="24"/>
              </w:rPr>
              <w:t>Anac</w:t>
            </w:r>
            <w:proofErr w:type="spellEnd"/>
            <w:r w:rsidRPr="00664964">
              <w:rPr>
                <w:rFonts w:cstheme="minorHAnsi"/>
                <w:sz w:val="24"/>
                <w:szCs w:val="24"/>
              </w:rPr>
              <w:t xml:space="preserve"> Linee guida n. 4 - di attuazione del Decreto Legislativo 18 aprile 2016, n. 50</w:t>
            </w:r>
          </w:p>
          <w:p w14:paraId="5251F1A4" w14:textId="77777777" w:rsidR="00317325" w:rsidRPr="00664964" w:rsidRDefault="00317325" w:rsidP="00E8335D">
            <w:pPr>
              <w:jc w:val="both"/>
              <w:rPr>
                <w:rFonts w:cstheme="minorHAnsi"/>
                <w:sz w:val="24"/>
                <w:szCs w:val="24"/>
              </w:rPr>
            </w:pPr>
            <w:r w:rsidRPr="00664964">
              <w:rPr>
                <w:rFonts w:cstheme="minorHAnsi"/>
                <w:sz w:val="24"/>
                <w:szCs w:val="24"/>
              </w:rPr>
              <w:t>Verifica requisiti art. 80 e tecnico professionali</w:t>
            </w:r>
          </w:p>
          <w:p w14:paraId="2CB003EF" w14:textId="77777777" w:rsidR="00317325" w:rsidRPr="00664964" w:rsidRDefault="00E35E84" w:rsidP="00E8335D">
            <w:pPr>
              <w:jc w:val="both"/>
              <w:rPr>
                <w:rFonts w:cstheme="minorHAnsi"/>
                <w:sz w:val="24"/>
                <w:szCs w:val="24"/>
              </w:rPr>
            </w:pPr>
            <w:r w:rsidRPr="00664964">
              <w:rPr>
                <w:rFonts w:cstheme="minorHAnsi"/>
                <w:sz w:val="24"/>
                <w:szCs w:val="24"/>
              </w:rPr>
              <w:t xml:space="preserve">Procedere verifiche antimafia quando previste </w:t>
            </w:r>
          </w:p>
          <w:p w14:paraId="7793BC1E" w14:textId="77777777" w:rsidR="00644FD6" w:rsidRPr="00664964" w:rsidRDefault="00644FD6" w:rsidP="00E8335D">
            <w:pPr>
              <w:jc w:val="both"/>
              <w:rPr>
                <w:rFonts w:cstheme="minorHAnsi"/>
                <w:sz w:val="24"/>
                <w:szCs w:val="24"/>
              </w:rPr>
            </w:pPr>
          </w:p>
          <w:p w14:paraId="79A4B1FF" w14:textId="77777777" w:rsidR="00317325" w:rsidRPr="00664964" w:rsidRDefault="00317325" w:rsidP="00E8335D">
            <w:pPr>
              <w:jc w:val="both"/>
              <w:rPr>
                <w:rFonts w:cstheme="minorHAnsi"/>
                <w:sz w:val="24"/>
                <w:szCs w:val="24"/>
              </w:rPr>
            </w:pPr>
            <w:r w:rsidRPr="00664964">
              <w:rPr>
                <w:rFonts w:cstheme="minorHAnsi"/>
                <w:sz w:val="24"/>
                <w:szCs w:val="24"/>
              </w:rPr>
              <w:t xml:space="preserve">Indicazione determina aggiudicazione termini </w:t>
            </w:r>
            <w:r w:rsidR="00644FD6" w:rsidRPr="00664964">
              <w:rPr>
                <w:rFonts w:cstheme="minorHAnsi"/>
                <w:sz w:val="24"/>
                <w:szCs w:val="24"/>
              </w:rPr>
              <w:t xml:space="preserve">e forma </w:t>
            </w:r>
            <w:r w:rsidRPr="00664964">
              <w:rPr>
                <w:rFonts w:cstheme="minorHAnsi"/>
                <w:sz w:val="24"/>
                <w:szCs w:val="24"/>
              </w:rPr>
              <w:t>per procedere alla stipula</w:t>
            </w:r>
          </w:p>
          <w:p w14:paraId="3E4D8171" w14:textId="77777777" w:rsidR="00317325" w:rsidRPr="00664964" w:rsidRDefault="00317325" w:rsidP="00E8335D">
            <w:pPr>
              <w:jc w:val="both"/>
              <w:rPr>
                <w:rFonts w:cstheme="minorHAnsi"/>
                <w:sz w:val="24"/>
                <w:szCs w:val="24"/>
              </w:rPr>
            </w:pPr>
          </w:p>
          <w:p w14:paraId="3E6BA4FE" w14:textId="77777777" w:rsidR="00644FD6" w:rsidRPr="00664964" w:rsidRDefault="00644FD6" w:rsidP="00E8335D">
            <w:pPr>
              <w:jc w:val="both"/>
              <w:rPr>
                <w:rFonts w:cstheme="minorHAnsi"/>
                <w:sz w:val="24"/>
                <w:szCs w:val="24"/>
              </w:rPr>
            </w:pPr>
            <w:r w:rsidRPr="00664964">
              <w:rPr>
                <w:rFonts w:cstheme="minorHAnsi"/>
                <w:sz w:val="24"/>
                <w:szCs w:val="24"/>
              </w:rPr>
              <w:t>Per investimenti PNRR attuazione potere sostitutivo in caso inerzia RUP ai sensi art. 50 Decreto 77/2021-</w:t>
            </w:r>
          </w:p>
          <w:p w14:paraId="42A56F0D" w14:textId="77777777" w:rsidR="00644FD6" w:rsidRPr="00664964" w:rsidRDefault="00644FD6" w:rsidP="00E8335D">
            <w:pPr>
              <w:jc w:val="both"/>
              <w:rPr>
                <w:rFonts w:cstheme="minorHAnsi"/>
                <w:sz w:val="24"/>
                <w:szCs w:val="24"/>
              </w:rPr>
            </w:pPr>
          </w:p>
          <w:p w14:paraId="5FA22A33" w14:textId="77777777" w:rsidR="00644FD6" w:rsidRPr="00664964" w:rsidRDefault="00644FD6" w:rsidP="00E8335D">
            <w:pPr>
              <w:jc w:val="both"/>
              <w:rPr>
                <w:rFonts w:cstheme="minorHAnsi"/>
                <w:sz w:val="24"/>
                <w:szCs w:val="24"/>
              </w:rPr>
            </w:pPr>
          </w:p>
          <w:p w14:paraId="6B39D69E" w14:textId="77777777" w:rsidR="00317325" w:rsidRPr="00664964" w:rsidRDefault="00317325" w:rsidP="00E8335D">
            <w:pPr>
              <w:jc w:val="both"/>
              <w:rPr>
                <w:rFonts w:cstheme="minorHAnsi"/>
                <w:sz w:val="24"/>
                <w:szCs w:val="24"/>
              </w:rPr>
            </w:pPr>
            <w:r w:rsidRPr="00664964">
              <w:rPr>
                <w:rFonts w:cstheme="minorHAnsi"/>
                <w:sz w:val="24"/>
                <w:szCs w:val="24"/>
              </w:rPr>
              <w:t>Applicazione codice Antimafia-protocolli di legalità -</w:t>
            </w:r>
          </w:p>
          <w:p w14:paraId="24EB616A" w14:textId="77777777" w:rsidR="00317325" w:rsidRPr="00664964" w:rsidRDefault="00317325" w:rsidP="00E8335D">
            <w:pPr>
              <w:jc w:val="both"/>
              <w:rPr>
                <w:rFonts w:cstheme="minorHAnsi"/>
                <w:sz w:val="24"/>
                <w:szCs w:val="24"/>
              </w:rPr>
            </w:pPr>
          </w:p>
          <w:p w14:paraId="7504D647" w14:textId="77777777" w:rsidR="00317325" w:rsidRPr="00664964" w:rsidRDefault="00317325" w:rsidP="00E8335D">
            <w:pPr>
              <w:jc w:val="both"/>
              <w:rPr>
                <w:rFonts w:cstheme="minorHAnsi"/>
                <w:sz w:val="24"/>
                <w:szCs w:val="24"/>
              </w:rPr>
            </w:pPr>
            <w:r w:rsidRPr="00664964">
              <w:rPr>
                <w:rFonts w:cstheme="minorHAnsi"/>
                <w:sz w:val="24"/>
                <w:szCs w:val="24"/>
              </w:rPr>
              <w:t xml:space="preserve">Stipula del contratto in modo tempestivo </w:t>
            </w:r>
          </w:p>
          <w:p w14:paraId="559D5987" w14:textId="77777777" w:rsidR="00317325" w:rsidRPr="00664964" w:rsidRDefault="00317325" w:rsidP="00E8335D">
            <w:pPr>
              <w:jc w:val="both"/>
              <w:rPr>
                <w:rFonts w:cstheme="minorHAnsi"/>
                <w:sz w:val="24"/>
                <w:szCs w:val="24"/>
              </w:rPr>
            </w:pPr>
          </w:p>
          <w:p w14:paraId="10807413" w14:textId="77777777" w:rsidR="00317325" w:rsidRPr="00664964" w:rsidRDefault="00317325" w:rsidP="00E8335D">
            <w:pPr>
              <w:jc w:val="both"/>
              <w:rPr>
                <w:rFonts w:cstheme="minorHAnsi"/>
                <w:sz w:val="24"/>
                <w:szCs w:val="24"/>
              </w:rPr>
            </w:pPr>
            <w:r w:rsidRPr="00664964">
              <w:rPr>
                <w:rFonts w:cstheme="minorHAnsi"/>
                <w:sz w:val="24"/>
                <w:szCs w:val="24"/>
              </w:rPr>
              <w:t>Uso modelli contratti standard</w:t>
            </w:r>
          </w:p>
          <w:p w14:paraId="2AF1C330" w14:textId="77777777" w:rsidR="00317325" w:rsidRPr="00664964" w:rsidRDefault="00317325" w:rsidP="00E8335D">
            <w:pPr>
              <w:jc w:val="both"/>
              <w:rPr>
                <w:rFonts w:cstheme="minorHAnsi"/>
                <w:sz w:val="24"/>
                <w:szCs w:val="24"/>
              </w:rPr>
            </w:pPr>
          </w:p>
          <w:p w14:paraId="17D9CA74" w14:textId="77777777" w:rsidR="00317325" w:rsidRPr="00664964" w:rsidRDefault="00317325" w:rsidP="00E8335D">
            <w:pPr>
              <w:jc w:val="both"/>
              <w:rPr>
                <w:rFonts w:cstheme="minorHAnsi"/>
                <w:sz w:val="24"/>
                <w:szCs w:val="24"/>
              </w:rPr>
            </w:pPr>
            <w:r w:rsidRPr="00664964">
              <w:rPr>
                <w:rFonts w:cstheme="minorHAnsi"/>
                <w:sz w:val="24"/>
                <w:szCs w:val="24"/>
              </w:rPr>
              <w:t>Forma pubblica amministrativa per contratti di maggior valore</w:t>
            </w:r>
          </w:p>
          <w:p w14:paraId="19387898" w14:textId="77777777" w:rsidR="00317325" w:rsidRPr="00664964" w:rsidRDefault="00317325" w:rsidP="00E8335D">
            <w:pPr>
              <w:jc w:val="both"/>
              <w:rPr>
                <w:rFonts w:cstheme="minorHAnsi"/>
                <w:sz w:val="24"/>
                <w:szCs w:val="24"/>
              </w:rPr>
            </w:pPr>
          </w:p>
          <w:p w14:paraId="41EF7E82" w14:textId="35E39711" w:rsidR="00317325" w:rsidRPr="00664964" w:rsidRDefault="00317325" w:rsidP="00E8335D">
            <w:pPr>
              <w:jc w:val="both"/>
              <w:rPr>
                <w:rFonts w:cstheme="minorHAnsi"/>
                <w:sz w:val="24"/>
                <w:szCs w:val="24"/>
              </w:rPr>
            </w:pPr>
            <w:r w:rsidRPr="00664964">
              <w:rPr>
                <w:rFonts w:cstheme="minorHAnsi"/>
                <w:sz w:val="24"/>
                <w:szCs w:val="24"/>
              </w:rPr>
              <w:t xml:space="preserve">Inserimento riferimenti a protocolli di legalità </w:t>
            </w:r>
            <w:r w:rsidR="00503285">
              <w:rPr>
                <w:rFonts w:cstheme="minorHAnsi"/>
                <w:sz w:val="24"/>
                <w:szCs w:val="24"/>
              </w:rPr>
              <w:t xml:space="preserve">(eventuali) </w:t>
            </w:r>
            <w:r w:rsidRPr="00664964">
              <w:rPr>
                <w:rFonts w:cstheme="minorHAnsi"/>
                <w:sz w:val="24"/>
                <w:szCs w:val="24"/>
              </w:rPr>
              <w:t>e codice di comportamento dipendenti pubblici</w:t>
            </w:r>
          </w:p>
          <w:p w14:paraId="1BD51453" w14:textId="77777777" w:rsidR="00317325" w:rsidRPr="00664964" w:rsidRDefault="00317325" w:rsidP="00E8335D">
            <w:pPr>
              <w:jc w:val="both"/>
              <w:rPr>
                <w:rFonts w:cstheme="minorHAnsi"/>
                <w:sz w:val="24"/>
                <w:szCs w:val="24"/>
              </w:rPr>
            </w:pPr>
          </w:p>
          <w:p w14:paraId="5879787C" w14:textId="77777777" w:rsidR="00317325" w:rsidRPr="00664964" w:rsidRDefault="00317325" w:rsidP="00476F7E">
            <w:pPr>
              <w:jc w:val="both"/>
              <w:rPr>
                <w:rFonts w:cstheme="minorHAnsi"/>
                <w:sz w:val="24"/>
                <w:szCs w:val="24"/>
              </w:rPr>
            </w:pPr>
          </w:p>
        </w:tc>
        <w:tc>
          <w:tcPr>
            <w:tcW w:w="1134" w:type="dxa"/>
          </w:tcPr>
          <w:p w14:paraId="47102010" w14:textId="77777777" w:rsidR="00317325" w:rsidRPr="00664964" w:rsidRDefault="00317325" w:rsidP="00E8335D">
            <w:pPr>
              <w:rPr>
                <w:rFonts w:cstheme="minorHAnsi"/>
              </w:rPr>
            </w:pPr>
            <w:r w:rsidRPr="00664964">
              <w:rPr>
                <w:rFonts w:cstheme="minorHAnsi"/>
              </w:rPr>
              <w:lastRenderedPageBreak/>
              <w:t>conferma</w:t>
            </w:r>
          </w:p>
        </w:tc>
        <w:tc>
          <w:tcPr>
            <w:tcW w:w="1134" w:type="dxa"/>
          </w:tcPr>
          <w:p w14:paraId="50AAD8AF" w14:textId="77777777" w:rsidR="00317325" w:rsidRPr="00664964" w:rsidRDefault="00317325" w:rsidP="00E8335D">
            <w:pPr>
              <w:rPr>
                <w:rFonts w:cstheme="minorHAnsi"/>
              </w:rPr>
            </w:pPr>
            <w:r w:rsidRPr="00664964">
              <w:rPr>
                <w:rFonts w:cstheme="minorHAnsi"/>
              </w:rPr>
              <w:t>conferma</w:t>
            </w:r>
          </w:p>
        </w:tc>
      </w:tr>
      <w:tr w:rsidR="00317325" w:rsidRPr="00664964" w14:paraId="43C2D9B9" w14:textId="77777777" w:rsidTr="006E753F">
        <w:tc>
          <w:tcPr>
            <w:tcW w:w="1701" w:type="dxa"/>
          </w:tcPr>
          <w:p w14:paraId="6420FA29" w14:textId="77777777" w:rsidR="00317325" w:rsidRPr="00664964" w:rsidRDefault="00317325" w:rsidP="00E8335D">
            <w:pPr>
              <w:jc w:val="both"/>
              <w:rPr>
                <w:rFonts w:cstheme="minorHAnsi"/>
                <w:sz w:val="24"/>
                <w:szCs w:val="24"/>
              </w:rPr>
            </w:pPr>
            <w:r w:rsidRPr="00664964">
              <w:rPr>
                <w:rFonts w:cstheme="minorHAnsi"/>
                <w:sz w:val="24"/>
                <w:szCs w:val="24"/>
              </w:rPr>
              <w:lastRenderedPageBreak/>
              <w:t>GARA APERTA O RISTRETTA</w:t>
            </w:r>
          </w:p>
        </w:tc>
        <w:tc>
          <w:tcPr>
            <w:tcW w:w="12640" w:type="dxa"/>
            <w:gridSpan w:val="6"/>
          </w:tcPr>
          <w:p w14:paraId="6029EF01" w14:textId="77777777" w:rsidR="00317325" w:rsidRPr="00664964" w:rsidRDefault="00317325" w:rsidP="00E8335D">
            <w:pPr>
              <w:rPr>
                <w:rFonts w:cstheme="minorHAnsi"/>
                <w:sz w:val="24"/>
                <w:szCs w:val="24"/>
              </w:rPr>
            </w:pPr>
            <w:r w:rsidRPr="00664964">
              <w:rPr>
                <w:rFonts w:cstheme="minorHAnsi"/>
                <w:sz w:val="24"/>
                <w:szCs w:val="24"/>
              </w:rPr>
              <w:t>Si rinvia alle schede previste per le negoziate – si tenga inoltre conto di quanto evidenziato in merito agli affidamenti operati dalla Centrale di Committenza</w:t>
            </w:r>
          </w:p>
        </w:tc>
      </w:tr>
      <w:tr w:rsidR="00317325" w:rsidRPr="00664964" w14:paraId="4B6CDCEA" w14:textId="77777777" w:rsidTr="006E753F">
        <w:tc>
          <w:tcPr>
            <w:tcW w:w="1701" w:type="dxa"/>
          </w:tcPr>
          <w:p w14:paraId="25275850" w14:textId="77777777" w:rsidR="00317325" w:rsidRPr="00664964" w:rsidRDefault="00317325" w:rsidP="00E8335D">
            <w:pPr>
              <w:jc w:val="both"/>
              <w:rPr>
                <w:rFonts w:cstheme="minorHAnsi"/>
                <w:sz w:val="24"/>
                <w:szCs w:val="24"/>
              </w:rPr>
            </w:pPr>
            <w:r w:rsidRPr="00664964">
              <w:rPr>
                <w:rFonts w:cstheme="minorHAnsi"/>
                <w:sz w:val="24"/>
                <w:szCs w:val="24"/>
              </w:rPr>
              <w:t>ESECUZIONE DEL CONTRATTO</w:t>
            </w:r>
          </w:p>
        </w:tc>
        <w:tc>
          <w:tcPr>
            <w:tcW w:w="2155" w:type="dxa"/>
          </w:tcPr>
          <w:p w14:paraId="7173C130" w14:textId="77777777" w:rsidR="00317325" w:rsidRPr="00664964" w:rsidRDefault="00317325" w:rsidP="00E8335D">
            <w:pPr>
              <w:jc w:val="both"/>
              <w:rPr>
                <w:rFonts w:cstheme="minorHAnsi"/>
                <w:sz w:val="24"/>
                <w:szCs w:val="24"/>
              </w:rPr>
            </w:pPr>
            <w:r w:rsidRPr="00664964">
              <w:rPr>
                <w:rFonts w:cstheme="minorHAnsi"/>
                <w:sz w:val="24"/>
                <w:szCs w:val="24"/>
              </w:rPr>
              <w:t>1. Consegna dei lavori/servizi</w:t>
            </w:r>
          </w:p>
          <w:p w14:paraId="00C73D43" w14:textId="77777777" w:rsidR="00317325" w:rsidRPr="00664964" w:rsidRDefault="00317325" w:rsidP="00E8335D">
            <w:pPr>
              <w:jc w:val="both"/>
              <w:rPr>
                <w:rFonts w:cstheme="minorHAnsi"/>
                <w:sz w:val="24"/>
                <w:szCs w:val="24"/>
              </w:rPr>
            </w:pPr>
          </w:p>
          <w:p w14:paraId="7685D953" w14:textId="77777777" w:rsidR="00317325" w:rsidRPr="00664964" w:rsidRDefault="00317325" w:rsidP="00E8335D">
            <w:pPr>
              <w:jc w:val="both"/>
              <w:rPr>
                <w:rFonts w:cstheme="minorHAnsi"/>
                <w:sz w:val="24"/>
                <w:szCs w:val="24"/>
              </w:rPr>
            </w:pPr>
          </w:p>
          <w:p w14:paraId="07EF48E2" w14:textId="77777777" w:rsidR="00317325" w:rsidRPr="00664964" w:rsidRDefault="00476F7E" w:rsidP="00317325">
            <w:pPr>
              <w:numPr>
                <w:ilvl w:val="0"/>
                <w:numId w:val="10"/>
              </w:numPr>
              <w:ind w:left="31"/>
              <w:contextualSpacing/>
              <w:jc w:val="both"/>
              <w:rPr>
                <w:rFonts w:cstheme="minorHAnsi"/>
                <w:sz w:val="24"/>
                <w:szCs w:val="24"/>
              </w:rPr>
            </w:pPr>
            <w:r w:rsidRPr="00664964">
              <w:rPr>
                <w:rFonts w:cstheme="minorHAnsi"/>
                <w:sz w:val="24"/>
                <w:szCs w:val="24"/>
              </w:rPr>
              <w:t xml:space="preserve">2 </w:t>
            </w:r>
            <w:r w:rsidR="00317325" w:rsidRPr="00664964">
              <w:rPr>
                <w:rFonts w:cstheme="minorHAnsi"/>
                <w:sz w:val="24"/>
                <w:szCs w:val="24"/>
              </w:rPr>
              <w:t>Nomina direttori lavori, responsabile della sicurezza, collaudatore</w:t>
            </w:r>
          </w:p>
          <w:p w14:paraId="01CBAB32" w14:textId="77777777" w:rsidR="00317325" w:rsidRPr="00664964" w:rsidRDefault="00317325" w:rsidP="00317325">
            <w:pPr>
              <w:numPr>
                <w:ilvl w:val="0"/>
                <w:numId w:val="10"/>
              </w:numPr>
              <w:ind w:left="31"/>
              <w:contextualSpacing/>
              <w:jc w:val="both"/>
              <w:rPr>
                <w:rFonts w:cstheme="minorHAnsi"/>
                <w:sz w:val="24"/>
                <w:szCs w:val="24"/>
              </w:rPr>
            </w:pPr>
          </w:p>
          <w:p w14:paraId="7D734D44" w14:textId="77777777" w:rsidR="00317325" w:rsidRPr="00664964" w:rsidRDefault="00317325" w:rsidP="00E8335D">
            <w:pPr>
              <w:jc w:val="both"/>
              <w:rPr>
                <w:rFonts w:cstheme="minorHAnsi"/>
                <w:sz w:val="24"/>
                <w:szCs w:val="24"/>
              </w:rPr>
            </w:pPr>
          </w:p>
          <w:p w14:paraId="4B681B12" w14:textId="77777777" w:rsidR="00317325" w:rsidRPr="00664964" w:rsidRDefault="00317325" w:rsidP="00E8335D">
            <w:pPr>
              <w:jc w:val="both"/>
              <w:rPr>
                <w:rFonts w:cstheme="minorHAnsi"/>
                <w:sz w:val="24"/>
                <w:szCs w:val="24"/>
              </w:rPr>
            </w:pPr>
          </w:p>
          <w:p w14:paraId="73E36B8F" w14:textId="77777777" w:rsidR="00317325" w:rsidRPr="00664964" w:rsidRDefault="00476F7E" w:rsidP="00E8335D">
            <w:pPr>
              <w:jc w:val="both"/>
              <w:rPr>
                <w:rFonts w:cstheme="minorHAnsi"/>
                <w:sz w:val="24"/>
                <w:szCs w:val="24"/>
              </w:rPr>
            </w:pPr>
            <w:r w:rsidRPr="00664964">
              <w:rPr>
                <w:rFonts w:cstheme="minorHAnsi"/>
                <w:sz w:val="24"/>
                <w:szCs w:val="24"/>
              </w:rPr>
              <w:t>3</w:t>
            </w:r>
            <w:r w:rsidR="00317325" w:rsidRPr="00664964">
              <w:rPr>
                <w:rFonts w:cstheme="minorHAnsi"/>
                <w:sz w:val="24"/>
                <w:szCs w:val="24"/>
              </w:rPr>
              <w:t xml:space="preserve"> Controlli e verifiche corretta esecuzione dei lavori</w:t>
            </w:r>
          </w:p>
          <w:p w14:paraId="76A24DF9" w14:textId="77777777" w:rsidR="00317325" w:rsidRPr="00664964" w:rsidRDefault="00317325" w:rsidP="00E8335D">
            <w:pPr>
              <w:jc w:val="both"/>
              <w:rPr>
                <w:rFonts w:cstheme="minorHAnsi"/>
                <w:sz w:val="24"/>
                <w:szCs w:val="24"/>
              </w:rPr>
            </w:pPr>
          </w:p>
          <w:p w14:paraId="4B964191" w14:textId="77777777" w:rsidR="00317325" w:rsidRPr="00664964" w:rsidRDefault="00317325" w:rsidP="00E8335D">
            <w:pPr>
              <w:jc w:val="both"/>
              <w:rPr>
                <w:rFonts w:cstheme="minorHAnsi"/>
                <w:sz w:val="24"/>
                <w:szCs w:val="24"/>
              </w:rPr>
            </w:pPr>
          </w:p>
          <w:p w14:paraId="5E5E381B" w14:textId="77777777" w:rsidR="00317325" w:rsidRPr="00664964" w:rsidRDefault="00317325" w:rsidP="00E8335D">
            <w:pPr>
              <w:jc w:val="both"/>
              <w:rPr>
                <w:rFonts w:cstheme="minorHAnsi"/>
                <w:sz w:val="24"/>
                <w:szCs w:val="24"/>
              </w:rPr>
            </w:pPr>
          </w:p>
          <w:p w14:paraId="5F9B5B3E" w14:textId="77777777" w:rsidR="00317325" w:rsidRPr="00664964" w:rsidRDefault="00317325" w:rsidP="00E8335D">
            <w:pPr>
              <w:jc w:val="both"/>
              <w:rPr>
                <w:rFonts w:cstheme="minorHAnsi"/>
                <w:sz w:val="24"/>
                <w:szCs w:val="24"/>
              </w:rPr>
            </w:pPr>
          </w:p>
          <w:p w14:paraId="660847E4" w14:textId="77777777" w:rsidR="00317325" w:rsidRPr="00664964" w:rsidRDefault="00317325" w:rsidP="00E8335D">
            <w:pPr>
              <w:jc w:val="both"/>
              <w:rPr>
                <w:rFonts w:cstheme="minorHAnsi"/>
                <w:sz w:val="24"/>
                <w:szCs w:val="24"/>
              </w:rPr>
            </w:pPr>
          </w:p>
          <w:p w14:paraId="66BAE505" w14:textId="77777777" w:rsidR="00317325" w:rsidRPr="00664964" w:rsidRDefault="00317325" w:rsidP="00E8335D">
            <w:pPr>
              <w:jc w:val="both"/>
              <w:rPr>
                <w:rFonts w:cstheme="minorHAnsi"/>
                <w:sz w:val="24"/>
                <w:szCs w:val="24"/>
              </w:rPr>
            </w:pPr>
          </w:p>
          <w:p w14:paraId="2AF0DFF0" w14:textId="77777777" w:rsidR="00317325" w:rsidRPr="00664964" w:rsidRDefault="00317325" w:rsidP="00E8335D">
            <w:pPr>
              <w:jc w:val="both"/>
              <w:rPr>
                <w:rFonts w:cstheme="minorHAnsi"/>
                <w:sz w:val="24"/>
                <w:szCs w:val="24"/>
              </w:rPr>
            </w:pPr>
          </w:p>
          <w:p w14:paraId="75CBBBF9" w14:textId="77777777" w:rsidR="00317325" w:rsidRPr="00664964" w:rsidRDefault="00317325" w:rsidP="00E8335D">
            <w:pPr>
              <w:jc w:val="both"/>
              <w:rPr>
                <w:rFonts w:cstheme="minorHAnsi"/>
                <w:sz w:val="24"/>
                <w:szCs w:val="24"/>
              </w:rPr>
            </w:pPr>
          </w:p>
          <w:p w14:paraId="23F72BBB" w14:textId="77777777" w:rsidR="00317325" w:rsidRPr="00664964" w:rsidRDefault="00317325" w:rsidP="00E8335D">
            <w:pPr>
              <w:jc w:val="both"/>
              <w:rPr>
                <w:rFonts w:cstheme="minorHAnsi"/>
                <w:sz w:val="24"/>
                <w:szCs w:val="24"/>
              </w:rPr>
            </w:pPr>
          </w:p>
          <w:p w14:paraId="5C556A8A" w14:textId="77777777" w:rsidR="00317325" w:rsidRPr="00664964" w:rsidRDefault="00317325" w:rsidP="00E8335D">
            <w:pPr>
              <w:jc w:val="both"/>
              <w:rPr>
                <w:rFonts w:cstheme="minorHAnsi"/>
                <w:sz w:val="24"/>
                <w:szCs w:val="24"/>
              </w:rPr>
            </w:pPr>
          </w:p>
          <w:p w14:paraId="53E52685" w14:textId="77777777" w:rsidR="00317325" w:rsidRPr="00664964" w:rsidRDefault="00317325" w:rsidP="00E8335D">
            <w:pPr>
              <w:jc w:val="both"/>
              <w:rPr>
                <w:rFonts w:cstheme="minorHAnsi"/>
                <w:sz w:val="24"/>
                <w:szCs w:val="24"/>
              </w:rPr>
            </w:pPr>
          </w:p>
          <w:p w14:paraId="190395DC" w14:textId="77777777" w:rsidR="00317325" w:rsidRPr="00664964" w:rsidRDefault="00317325" w:rsidP="00E8335D">
            <w:pPr>
              <w:jc w:val="both"/>
              <w:rPr>
                <w:rFonts w:cstheme="minorHAnsi"/>
                <w:sz w:val="24"/>
                <w:szCs w:val="24"/>
              </w:rPr>
            </w:pPr>
            <w:r w:rsidRPr="00664964">
              <w:rPr>
                <w:rFonts w:cstheme="minorHAnsi"/>
                <w:sz w:val="24"/>
                <w:szCs w:val="24"/>
              </w:rPr>
              <w:t>4 Subappalto</w:t>
            </w:r>
          </w:p>
          <w:p w14:paraId="3998CEB9" w14:textId="77777777" w:rsidR="00317325" w:rsidRPr="00664964" w:rsidRDefault="00317325" w:rsidP="00E8335D">
            <w:pPr>
              <w:jc w:val="both"/>
              <w:rPr>
                <w:rFonts w:cstheme="minorHAnsi"/>
                <w:sz w:val="24"/>
                <w:szCs w:val="24"/>
              </w:rPr>
            </w:pPr>
          </w:p>
          <w:p w14:paraId="363F52B8" w14:textId="77777777" w:rsidR="00317325" w:rsidRPr="00664964" w:rsidRDefault="00317325" w:rsidP="00E8335D">
            <w:pPr>
              <w:jc w:val="both"/>
              <w:rPr>
                <w:rFonts w:cstheme="minorHAnsi"/>
                <w:sz w:val="24"/>
                <w:szCs w:val="24"/>
              </w:rPr>
            </w:pPr>
          </w:p>
          <w:p w14:paraId="36552992" w14:textId="77777777" w:rsidR="00317325" w:rsidRPr="00664964" w:rsidRDefault="00317325" w:rsidP="00E8335D">
            <w:pPr>
              <w:jc w:val="both"/>
              <w:rPr>
                <w:rFonts w:cstheme="minorHAnsi"/>
                <w:sz w:val="24"/>
                <w:szCs w:val="24"/>
              </w:rPr>
            </w:pPr>
          </w:p>
          <w:p w14:paraId="7C289FE0" w14:textId="77777777" w:rsidR="00317325" w:rsidRPr="00664964" w:rsidRDefault="00317325" w:rsidP="00E8335D">
            <w:pPr>
              <w:jc w:val="both"/>
              <w:rPr>
                <w:rFonts w:cstheme="minorHAnsi"/>
                <w:sz w:val="24"/>
                <w:szCs w:val="24"/>
              </w:rPr>
            </w:pPr>
          </w:p>
          <w:p w14:paraId="3D8A4C69" w14:textId="77777777" w:rsidR="00317325" w:rsidRPr="00664964" w:rsidRDefault="00317325" w:rsidP="00E8335D">
            <w:pPr>
              <w:jc w:val="both"/>
              <w:rPr>
                <w:rFonts w:cstheme="minorHAnsi"/>
                <w:sz w:val="24"/>
                <w:szCs w:val="24"/>
              </w:rPr>
            </w:pPr>
          </w:p>
          <w:p w14:paraId="7DA231AE" w14:textId="77777777" w:rsidR="00317325" w:rsidRPr="00664964" w:rsidRDefault="00317325" w:rsidP="00E8335D">
            <w:pPr>
              <w:jc w:val="both"/>
              <w:rPr>
                <w:rFonts w:cstheme="minorHAnsi"/>
                <w:sz w:val="24"/>
                <w:szCs w:val="24"/>
              </w:rPr>
            </w:pPr>
          </w:p>
          <w:p w14:paraId="5258E2BC" w14:textId="77777777" w:rsidR="00317325" w:rsidRPr="00664964" w:rsidRDefault="00317325" w:rsidP="00E8335D">
            <w:pPr>
              <w:jc w:val="both"/>
              <w:rPr>
                <w:rFonts w:cstheme="minorHAnsi"/>
                <w:sz w:val="24"/>
                <w:szCs w:val="24"/>
              </w:rPr>
            </w:pPr>
          </w:p>
          <w:p w14:paraId="36FF3052" w14:textId="77777777" w:rsidR="00317325" w:rsidRPr="00664964" w:rsidRDefault="00317325" w:rsidP="00E8335D">
            <w:pPr>
              <w:jc w:val="both"/>
              <w:rPr>
                <w:rFonts w:cstheme="minorHAnsi"/>
                <w:sz w:val="24"/>
                <w:szCs w:val="24"/>
              </w:rPr>
            </w:pPr>
          </w:p>
          <w:p w14:paraId="76ED9473" w14:textId="77777777" w:rsidR="00317325" w:rsidRPr="00664964" w:rsidRDefault="00317325" w:rsidP="00E8335D">
            <w:pPr>
              <w:jc w:val="both"/>
              <w:rPr>
                <w:rFonts w:cstheme="minorHAnsi"/>
                <w:sz w:val="24"/>
                <w:szCs w:val="24"/>
              </w:rPr>
            </w:pPr>
          </w:p>
          <w:p w14:paraId="1364F7BE" w14:textId="77777777" w:rsidR="00317325" w:rsidRPr="00664964" w:rsidRDefault="00317325" w:rsidP="00E8335D">
            <w:pPr>
              <w:jc w:val="both"/>
              <w:rPr>
                <w:rFonts w:cstheme="minorHAnsi"/>
                <w:sz w:val="24"/>
                <w:szCs w:val="24"/>
              </w:rPr>
            </w:pPr>
            <w:r w:rsidRPr="00664964">
              <w:rPr>
                <w:rFonts w:cstheme="minorHAnsi"/>
                <w:sz w:val="24"/>
                <w:szCs w:val="24"/>
              </w:rPr>
              <w:t>5 Varianti</w:t>
            </w:r>
          </w:p>
          <w:p w14:paraId="2380E029" w14:textId="77777777" w:rsidR="00317325" w:rsidRPr="00664964" w:rsidRDefault="00317325" w:rsidP="00E8335D">
            <w:pPr>
              <w:jc w:val="both"/>
              <w:rPr>
                <w:rFonts w:cstheme="minorHAnsi"/>
                <w:sz w:val="24"/>
                <w:szCs w:val="24"/>
              </w:rPr>
            </w:pPr>
          </w:p>
          <w:p w14:paraId="222437D9" w14:textId="77777777" w:rsidR="00317325" w:rsidRPr="00664964" w:rsidRDefault="00317325" w:rsidP="00E8335D">
            <w:pPr>
              <w:jc w:val="both"/>
              <w:rPr>
                <w:rFonts w:cstheme="minorHAnsi"/>
                <w:sz w:val="24"/>
                <w:szCs w:val="24"/>
              </w:rPr>
            </w:pPr>
          </w:p>
          <w:p w14:paraId="627F4716" w14:textId="77777777" w:rsidR="00317325" w:rsidRPr="00664964" w:rsidRDefault="00317325" w:rsidP="00E8335D">
            <w:pPr>
              <w:jc w:val="both"/>
              <w:rPr>
                <w:rFonts w:cstheme="minorHAnsi"/>
                <w:sz w:val="24"/>
                <w:szCs w:val="24"/>
              </w:rPr>
            </w:pPr>
          </w:p>
          <w:p w14:paraId="47D70D3B" w14:textId="77777777" w:rsidR="00317325" w:rsidRPr="00664964" w:rsidRDefault="00317325" w:rsidP="00E8335D">
            <w:pPr>
              <w:jc w:val="both"/>
              <w:rPr>
                <w:rFonts w:cstheme="minorHAnsi"/>
                <w:sz w:val="24"/>
                <w:szCs w:val="24"/>
              </w:rPr>
            </w:pPr>
          </w:p>
          <w:p w14:paraId="20235C0A" w14:textId="77777777" w:rsidR="00476F7E" w:rsidRPr="00664964" w:rsidRDefault="00476F7E" w:rsidP="00E8335D">
            <w:pPr>
              <w:jc w:val="both"/>
              <w:rPr>
                <w:rFonts w:cstheme="minorHAnsi"/>
                <w:sz w:val="24"/>
                <w:szCs w:val="24"/>
              </w:rPr>
            </w:pPr>
          </w:p>
          <w:p w14:paraId="078EA9AD" w14:textId="77777777" w:rsidR="00317325" w:rsidRPr="00664964" w:rsidRDefault="00317325" w:rsidP="00E8335D">
            <w:pPr>
              <w:jc w:val="both"/>
              <w:rPr>
                <w:rFonts w:cstheme="minorHAnsi"/>
                <w:sz w:val="24"/>
                <w:szCs w:val="24"/>
              </w:rPr>
            </w:pPr>
          </w:p>
          <w:p w14:paraId="0710149D" w14:textId="77777777" w:rsidR="00317325" w:rsidRPr="00664964" w:rsidRDefault="00317325" w:rsidP="00E8335D">
            <w:pPr>
              <w:jc w:val="both"/>
              <w:rPr>
                <w:rFonts w:cstheme="minorHAnsi"/>
                <w:sz w:val="24"/>
                <w:szCs w:val="24"/>
              </w:rPr>
            </w:pPr>
          </w:p>
          <w:p w14:paraId="0EF37872" w14:textId="77777777" w:rsidR="00317325" w:rsidRPr="00664964" w:rsidRDefault="00317325" w:rsidP="00E8335D">
            <w:pPr>
              <w:jc w:val="both"/>
              <w:rPr>
                <w:rFonts w:cstheme="minorHAnsi"/>
                <w:sz w:val="24"/>
                <w:szCs w:val="24"/>
              </w:rPr>
            </w:pPr>
            <w:r w:rsidRPr="00664964">
              <w:rPr>
                <w:rFonts w:cstheme="minorHAnsi"/>
                <w:sz w:val="24"/>
                <w:szCs w:val="24"/>
              </w:rPr>
              <w:t>6 Proroghe</w:t>
            </w:r>
          </w:p>
          <w:p w14:paraId="2D6063BD" w14:textId="77777777" w:rsidR="00317325" w:rsidRPr="00664964" w:rsidRDefault="00317325" w:rsidP="00E8335D">
            <w:pPr>
              <w:jc w:val="both"/>
              <w:rPr>
                <w:rFonts w:cstheme="minorHAnsi"/>
                <w:sz w:val="24"/>
                <w:szCs w:val="24"/>
              </w:rPr>
            </w:pPr>
          </w:p>
          <w:p w14:paraId="65DF1795" w14:textId="77777777" w:rsidR="00317325" w:rsidRPr="00664964" w:rsidRDefault="00317325" w:rsidP="00E8335D">
            <w:pPr>
              <w:jc w:val="both"/>
              <w:rPr>
                <w:rFonts w:cstheme="minorHAnsi"/>
                <w:sz w:val="24"/>
                <w:szCs w:val="24"/>
              </w:rPr>
            </w:pPr>
          </w:p>
          <w:p w14:paraId="3A98ABBC" w14:textId="77777777" w:rsidR="00073AF1" w:rsidRPr="00664964" w:rsidRDefault="00073AF1" w:rsidP="00E8335D">
            <w:pPr>
              <w:jc w:val="both"/>
              <w:rPr>
                <w:rFonts w:cstheme="minorHAnsi"/>
                <w:sz w:val="24"/>
                <w:szCs w:val="24"/>
              </w:rPr>
            </w:pPr>
          </w:p>
          <w:p w14:paraId="0E0127C3" w14:textId="77777777" w:rsidR="00317325" w:rsidRPr="00664964" w:rsidRDefault="00317325" w:rsidP="00E8335D">
            <w:pPr>
              <w:ind w:left="360"/>
              <w:contextualSpacing/>
              <w:jc w:val="both"/>
              <w:rPr>
                <w:rFonts w:cstheme="minorHAnsi"/>
                <w:sz w:val="24"/>
                <w:szCs w:val="24"/>
              </w:rPr>
            </w:pPr>
          </w:p>
          <w:p w14:paraId="5D5F1CDC" w14:textId="77777777" w:rsidR="00317325" w:rsidRPr="00664964" w:rsidRDefault="00317325" w:rsidP="00E8335D">
            <w:pPr>
              <w:jc w:val="both"/>
              <w:rPr>
                <w:rFonts w:cstheme="minorHAnsi"/>
                <w:sz w:val="24"/>
                <w:szCs w:val="24"/>
              </w:rPr>
            </w:pPr>
            <w:r w:rsidRPr="00664964">
              <w:rPr>
                <w:rFonts w:cstheme="minorHAnsi"/>
                <w:sz w:val="24"/>
                <w:szCs w:val="24"/>
              </w:rPr>
              <w:t>7 Pagamenti stati di avanzamento</w:t>
            </w:r>
          </w:p>
          <w:p w14:paraId="24E30688" w14:textId="77777777" w:rsidR="00317325" w:rsidRPr="00664964" w:rsidRDefault="00317325" w:rsidP="00E8335D">
            <w:pPr>
              <w:rPr>
                <w:rFonts w:cstheme="minorHAnsi"/>
                <w:sz w:val="24"/>
                <w:szCs w:val="24"/>
              </w:rPr>
            </w:pPr>
          </w:p>
          <w:p w14:paraId="347E4462" w14:textId="77777777" w:rsidR="00476F7E" w:rsidRPr="00664964" w:rsidRDefault="00476F7E" w:rsidP="00E8335D">
            <w:pPr>
              <w:rPr>
                <w:rFonts w:cstheme="minorHAnsi"/>
                <w:sz w:val="24"/>
                <w:szCs w:val="24"/>
              </w:rPr>
            </w:pPr>
          </w:p>
          <w:p w14:paraId="6B12272F" w14:textId="77777777" w:rsidR="00317325" w:rsidRPr="00664964" w:rsidRDefault="00317325" w:rsidP="00E8335D">
            <w:pPr>
              <w:rPr>
                <w:rFonts w:cstheme="minorHAnsi"/>
                <w:sz w:val="24"/>
                <w:szCs w:val="24"/>
              </w:rPr>
            </w:pPr>
          </w:p>
          <w:p w14:paraId="32763022" w14:textId="77777777" w:rsidR="00317325" w:rsidRPr="00664964" w:rsidRDefault="00317325" w:rsidP="00E8335D">
            <w:pPr>
              <w:ind w:left="720"/>
              <w:contextualSpacing/>
              <w:rPr>
                <w:rFonts w:cstheme="minorHAnsi"/>
                <w:sz w:val="24"/>
                <w:szCs w:val="24"/>
              </w:rPr>
            </w:pPr>
          </w:p>
          <w:p w14:paraId="7B215E24" w14:textId="77777777" w:rsidR="00317325" w:rsidRPr="00664964" w:rsidRDefault="00317325" w:rsidP="00E8335D">
            <w:pPr>
              <w:jc w:val="both"/>
              <w:rPr>
                <w:rFonts w:cstheme="minorHAnsi"/>
                <w:sz w:val="24"/>
                <w:szCs w:val="24"/>
              </w:rPr>
            </w:pPr>
            <w:r w:rsidRPr="00664964">
              <w:rPr>
                <w:rFonts w:cstheme="minorHAnsi"/>
                <w:sz w:val="24"/>
                <w:szCs w:val="24"/>
              </w:rPr>
              <w:t>8 Gestione cauzioni</w:t>
            </w:r>
          </w:p>
          <w:p w14:paraId="4A258A75" w14:textId="77777777" w:rsidR="00317325" w:rsidRPr="00664964" w:rsidRDefault="00317325" w:rsidP="00E8335D">
            <w:pPr>
              <w:jc w:val="both"/>
              <w:rPr>
                <w:rFonts w:cstheme="minorHAnsi"/>
                <w:sz w:val="24"/>
                <w:szCs w:val="24"/>
              </w:rPr>
            </w:pPr>
          </w:p>
          <w:p w14:paraId="1D3D7C41" w14:textId="77777777" w:rsidR="00317325" w:rsidRPr="00664964" w:rsidRDefault="00317325" w:rsidP="00E8335D">
            <w:pPr>
              <w:jc w:val="both"/>
              <w:rPr>
                <w:rFonts w:cstheme="minorHAnsi"/>
                <w:sz w:val="24"/>
                <w:szCs w:val="24"/>
              </w:rPr>
            </w:pPr>
          </w:p>
          <w:p w14:paraId="5AD4839B" w14:textId="77777777" w:rsidR="00317325" w:rsidRPr="00664964" w:rsidRDefault="00317325" w:rsidP="00E8335D">
            <w:pPr>
              <w:jc w:val="both"/>
              <w:rPr>
                <w:rFonts w:cstheme="minorHAnsi"/>
                <w:sz w:val="24"/>
                <w:szCs w:val="24"/>
              </w:rPr>
            </w:pPr>
          </w:p>
          <w:p w14:paraId="25C9C1C7" w14:textId="77777777" w:rsidR="007B663A" w:rsidRPr="00664964" w:rsidRDefault="007B663A" w:rsidP="00E8335D">
            <w:pPr>
              <w:jc w:val="both"/>
              <w:rPr>
                <w:rFonts w:cstheme="minorHAnsi"/>
                <w:sz w:val="24"/>
                <w:szCs w:val="24"/>
              </w:rPr>
            </w:pPr>
          </w:p>
          <w:p w14:paraId="481BBB6C" w14:textId="77777777" w:rsidR="007B663A" w:rsidRPr="00664964" w:rsidRDefault="007B663A" w:rsidP="00E8335D">
            <w:pPr>
              <w:jc w:val="both"/>
              <w:rPr>
                <w:rFonts w:cstheme="minorHAnsi"/>
                <w:sz w:val="24"/>
                <w:szCs w:val="24"/>
              </w:rPr>
            </w:pPr>
          </w:p>
          <w:p w14:paraId="6AF1E6B0" w14:textId="77777777" w:rsidR="007B663A" w:rsidRPr="00664964" w:rsidRDefault="007B663A" w:rsidP="00E8335D">
            <w:pPr>
              <w:jc w:val="both"/>
              <w:rPr>
                <w:rFonts w:cstheme="minorHAnsi"/>
                <w:sz w:val="24"/>
                <w:szCs w:val="24"/>
              </w:rPr>
            </w:pPr>
          </w:p>
          <w:p w14:paraId="5D2BE094" w14:textId="77777777" w:rsidR="00317325" w:rsidRPr="00664964" w:rsidRDefault="00317325" w:rsidP="00E8335D">
            <w:pPr>
              <w:jc w:val="both"/>
              <w:rPr>
                <w:rFonts w:cstheme="minorHAnsi"/>
                <w:sz w:val="24"/>
                <w:szCs w:val="24"/>
              </w:rPr>
            </w:pPr>
          </w:p>
          <w:p w14:paraId="7753644E" w14:textId="77777777" w:rsidR="00317325" w:rsidRPr="00664964" w:rsidRDefault="00317325" w:rsidP="00E8335D">
            <w:pPr>
              <w:jc w:val="both"/>
              <w:rPr>
                <w:rFonts w:cstheme="minorHAnsi"/>
                <w:sz w:val="24"/>
                <w:szCs w:val="24"/>
              </w:rPr>
            </w:pPr>
            <w:r w:rsidRPr="00664964">
              <w:rPr>
                <w:rFonts w:cstheme="minorHAnsi"/>
                <w:sz w:val="24"/>
                <w:szCs w:val="24"/>
              </w:rPr>
              <w:t xml:space="preserve">9 Contenziosi </w:t>
            </w:r>
          </w:p>
        </w:tc>
        <w:tc>
          <w:tcPr>
            <w:tcW w:w="2977" w:type="dxa"/>
          </w:tcPr>
          <w:p w14:paraId="553BFCAB" w14:textId="77777777" w:rsidR="00317325" w:rsidRPr="00664964" w:rsidRDefault="00317325" w:rsidP="00E8335D">
            <w:pPr>
              <w:jc w:val="both"/>
              <w:rPr>
                <w:rFonts w:cstheme="minorHAnsi"/>
                <w:sz w:val="24"/>
                <w:szCs w:val="24"/>
              </w:rPr>
            </w:pPr>
            <w:r w:rsidRPr="00664964">
              <w:rPr>
                <w:rFonts w:cstheme="minorHAnsi"/>
                <w:sz w:val="24"/>
                <w:szCs w:val="24"/>
              </w:rPr>
              <w:lastRenderedPageBreak/>
              <w:t>Ritardo immotivato nella consegna dei lavori</w:t>
            </w:r>
          </w:p>
          <w:p w14:paraId="79592188" w14:textId="77777777" w:rsidR="00317325" w:rsidRPr="00664964" w:rsidRDefault="00317325" w:rsidP="00E8335D">
            <w:pPr>
              <w:jc w:val="both"/>
              <w:rPr>
                <w:rFonts w:cstheme="minorHAnsi"/>
                <w:sz w:val="24"/>
                <w:szCs w:val="24"/>
              </w:rPr>
            </w:pPr>
          </w:p>
          <w:p w14:paraId="6B685072" w14:textId="77777777" w:rsidR="00317325" w:rsidRPr="00664964" w:rsidRDefault="00317325" w:rsidP="00E8335D">
            <w:pPr>
              <w:jc w:val="both"/>
              <w:rPr>
                <w:rFonts w:cstheme="minorHAnsi"/>
                <w:sz w:val="24"/>
                <w:szCs w:val="24"/>
              </w:rPr>
            </w:pPr>
          </w:p>
          <w:p w14:paraId="1BE310F0" w14:textId="77777777" w:rsidR="00317325" w:rsidRPr="00664964" w:rsidRDefault="00317325" w:rsidP="00E8335D">
            <w:pPr>
              <w:jc w:val="both"/>
              <w:rPr>
                <w:rFonts w:cstheme="minorHAnsi"/>
                <w:sz w:val="24"/>
                <w:szCs w:val="24"/>
              </w:rPr>
            </w:pPr>
            <w:r w:rsidRPr="00664964">
              <w:rPr>
                <w:rFonts w:cstheme="minorHAnsi"/>
                <w:sz w:val="24"/>
                <w:szCs w:val="24"/>
              </w:rPr>
              <w:t xml:space="preserve">Nomine soggetti compiacenti </w:t>
            </w:r>
          </w:p>
          <w:p w14:paraId="710D93D6" w14:textId="77777777" w:rsidR="00317325" w:rsidRPr="00664964" w:rsidRDefault="00317325" w:rsidP="00E8335D">
            <w:pPr>
              <w:jc w:val="both"/>
              <w:rPr>
                <w:rFonts w:cstheme="minorHAnsi"/>
                <w:sz w:val="24"/>
                <w:szCs w:val="24"/>
              </w:rPr>
            </w:pPr>
          </w:p>
          <w:p w14:paraId="30ED71FA" w14:textId="77777777" w:rsidR="00317325" w:rsidRPr="00664964" w:rsidRDefault="00317325" w:rsidP="00E8335D">
            <w:pPr>
              <w:jc w:val="both"/>
              <w:rPr>
                <w:rFonts w:cstheme="minorHAnsi"/>
                <w:sz w:val="24"/>
                <w:szCs w:val="24"/>
              </w:rPr>
            </w:pPr>
          </w:p>
          <w:p w14:paraId="203A59C4" w14:textId="77777777" w:rsidR="00317325" w:rsidRPr="00664964" w:rsidRDefault="00317325" w:rsidP="00E8335D">
            <w:pPr>
              <w:jc w:val="both"/>
              <w:rPr>
                <w:rFonts w:cstheme="minorHAnsi"/>
                <w:sz w:val="24"/>
                <w:szCs w:val="24"/>
              </w:rPr>
            </w:pPr>
          </w:p>
          <w:p w14:paraId="799274CA" w14:textId="77777777" w:rsidR="00317325" w:rsidRPr="00664964" w:rsidRDefault="00317325" w:rsidP="00E8335D">
            <w:pPr>
              <w:jc w:val="both"/>
              <w:rPr>
                <w:rFonts w:cstheme="minorHAnsi"/>
                <w:sz w:val="24"/>
                <w:szCs w:val="24"/>
              </w:rPr>
            </w:pPr>
          </w:p>
          <w:p w14:paraId="02975941" w14:textId="77777777" w:rsidR="00317325" w:rsidRPr="00664964" w:rsidRDefault="00317325" w:rsidP="00E8335D">
            <w:pPr>
              <w:jc w:val="both"/>
              <w:rPr>
                <w:rFonts w:cstheme="minorHAnsi"/>
                <w:sz w:val="24"/>
                <w:szCs w:val="24"/>
              </w:rPr>
            </w:pPr>
            <w:r w:rsidRPr="00664964">
              <w:rPr>
                <w:rFonts w:cstheme="minorHAnsi"/>
                <w:sz w:val="24"/>
                <w:szCs w:val="24"/>
              </w:rPr>
              <w:t>Mancate verifiche del RUP</w:t>
            </w:r>
          </w:p>
          <w:p w14:paraId="0347CD70" w14:textId="77777777" w:rsidR="00317325" w:rsidRPr="00664964" w:rsidRDefault="00317325" w:rsidP="00E8335D">
            <w:pPr>
              <w:jc w:val="both"/>
              <w:rPr>
                <w:rFonts w:cstheme="minorHAnsi"/>
                <w:sz w:val="24"/>
                <w:szCs w:val="24"/>
              </w:rPr>
            </w:pPr>
            <w:r w:rsidRPr="00664964">
              <w:rPr>
                <w:rFonts w:cstheme="minorHAnsi"/>
                <w:sz w:val="24"/>
                <w:szCs w:val="24"/>
              </w:rPr>
              <w:t xml:space="preserve">Omissione di verifiche e controlli sulla corretta esecuzione delle forniture, delle prestazioni di servizi e di lavori e omissione di verifiche e controlli sulla sicurezza, ivi compresa la </w:t>
            </w:r>
            <w:r w:rsidRPr="00664964">
              <w:rPr>
                <w:rFonts w:cstheme="minorHAnsi"/>
                <w:sz w:val="24"/>
                <w:szCs w:val="24"/>
              </w:rPr>
              <w:lastRenderedPageBreak/>
              <w:t>concessione con soggetto gestore</w:t>
            </w:r>
          </w:p>
          <w:p w14:paraId="74A0E55A" w14:textId="77777777" w:rsidR="00317325" w:rsidRPr="00664964" w:rsidRDefault="00317325" w:rsidP="00E8335D">
            <w:pPr>
              <w:jc w:val="both"/>
              <w:rPr>
                <w:rFonts w:cstheme="minorHAnsi"/>
                <w:sz w:val="24"/>
                <w:szCs w:val="24"/>
              </w:rPr>
            </w:pPr>
          </w:p>
          <w:p w14:paraId="5B8BB037" w14:textId="77777777" w:rsidR="00317325" w:rsidRPr="00664964" w:rsidRDefault="00317325" w:rsidP="00E8335D">
            <w:pPr>
              <w:jc w:val="both"/>
              <w:rPr>
                <w:rFonts w:cstheme="minorHAnsi"/>
                <w:sz w:val="24"/>
                <w:szCs w:val="24"/>
              </w:rPr>
            </w:pPr>
          </w:p>
          <w:p w14:paraId="18F4105D" w14:textId="77777777" w:rsidR="00317325" w:rsidRPr="00664964" w:rsidRDefault="00317325" w:rsidP="00E8335D">
            <w:pPr>
              <w:jc w:val="both"/>
              <w:rPr>
                <w:rFonts w:cstheme="minorHAnsi"/>
                <w:sz w:val="24"/>
                <w:szCs w:val="24"/>
              </w:rPr>
            </w:pPr>
          </w:p>
          <w:p w14:paraId="66248637" w14:textId="77777777" w:rsidR="00317325" w:rsidRPr="00664964" w:rsidRDefault="00317325" w:rsidP="00E8335D">
            <w:pPr>
              <w:jc w:val="both"/>
              <w:rPr>
                <w:rFonts w:cstheme="minorHAnsi"/>
                <w:sz w:val="24"/>
                <w:szCs w:val="24"/>
              </w:rPr>
            </w:pPr>
          </w:p>
          <w:p w14:paraId="223DE24B" w14:textId="77777777" w:rsidR="00317325" w:rsidRPr="00664964" w:rsidRDefault="00317325" w:rsidP="00E8335D">
            <w:pPr>
              <w:jc w:val="both"/>
              <w:rPr>
                <w:rFonts w:cstheme="minorHAnsi"/>
                <w:sz w:val="24"/>
                <w:szCs w:val="24"/>
              </w:rPr>
            </w:pPr>
          </w:p>
          <w:p w14:paraId="3B1F29D1" w14:textId="77777777" w:rsidR="00317325" w:rsidRPr="00664964" w:rsidRDefault="00317325" w:rsidP="00E8335D">
            <w:pPr>
              <w:jc w:val="both"/>
              <w:rPr>
                <w:rFonts w:cstheme="minorHAnsi"/>
                <w:sz w:val="24"/>
                <w:szCs w:val="24"/>
              </w:rPr>
            </w:pPr>
            <w:r w:rsidRPr="00664964">
              <w:rPr>
                <w:rFonts w:cstheme="minorHAnsi"/>
                <w:sz w:val="24"/>
                <w:szCs w:val="24"/>
              </w:rPr>
              <w:t>Non corretta applicazione della normativa in materia di subappalto</w:t>
            </w:r>
          </w:p>
          <w:p w14:paraId="35941736" w14:textId="77777777" w:rsidR="00317325" w:rsidRPr="00664964" w:rsidRDefault="00317325" w:rsidP="00E8335D">
            <w:pPr>
              <w:jc w:val="both"/>
              <w:rPr>
                <w:rFonts w:cstheme="minorHAnsi"/>
                <w:sz w:val="24"/>
                <w:szCs w:val="24"/>
              </w:rPr>
            </w:pPr>
          </w:p>
          <w:p w14:paraId="0D4B35C2" w14:textId="77777777" w:rsidR="00317325" w:rsidRPr="00664964" w:rsidRDefault="00317325" w:rsidP="00E8335D">
            <w:pPr>
              <w:jc w:val="both"/>
              <w:rPr>
                <w:rFonts w:cstheme="minorHAnsi"/>
                <w:sz w:val="24"/>
                <w:szCs w:val="24"/>
              </w:rPr>
            </w:pPr>
          </w:p>
          <w:p w14:paraId="1959FD5D" w14:textId="77777777" w:rsidR="00317325" w:rsidRPr="00664964" w:rsidRDefault="00317325" w:rsidP="00E8335D">
            <w:pPr>
              <w:jc w:val="both"/>
              <w:rPr>
                <w:rFonts w:cstheme="minorHAnsi"/>
                <w:sz w:val="24"/>
                <w:szCs w:val="24"/>
              </w:rPr>
            </w:pPr>
          </w:p>
          <w:p w14:paraId="2C59A0DE" w14:textId="77777777" w:rsidR="00317325" w:rsidRPr="00664964" w:rsidRDefault="00317325" w:rsidP="00E8335D">
            <w:pPr>
              <w:jc w:val="both"/>
              <w:rPr>
                <w:rFonts w:cstheme="minorHAnsi"/>
                <w:sz w:val="24"/>
                <w:szCs w:val="24"/>
              </w:rPr>
            </w:pPr>
          </w:p>
          <w:p w14:paraId="057D3473" w14:textId="77777777" w:rsidR="00317325" w:rsidRPr="00664964" w:rsidRDefault="00317325" w:rsidP="00E8335D">
            <w:pPr>
              <w:jc w:val="both"/>
              <w:rPr>
                <w:rFonts w:cstheme="minorHAnsi"/>
                <w:sz w:val="24"/>
                <w:szCs w:val="24"/>
              </w:rPr>
            </w:pPr>
          </w:p>
          <w:p w14:paraId="2F51E46A" w14:textId="77777777" w:rsidR="00317325" w:rsidRPr="00664964" w:rsidRDefault="00317325" w:rsidP="00E8335D">
            <w:pPr>
              <w:jc w:val="both"/>
              <w:rPr>
                <w:rFonts w:cstheme="minorHAnsi"/>
                <w:sz w:val="24"/>
                <w:szCs w:val="24"/>
              </w:rPr>
            </w:pPr>
          </w:p>
          <w:p w14:paraId="73B478AB" w14:textId="77777777" w:rsidR="00317325" w:rsidRPr="00664964" w:rsidRDefault="00317325" w:rsidP="00E8335D">
            <w:pPr>
              <w:jc w:val="both"/>
              <w:rPr>
                <w:rFonts w:cstheme="minorHAnsi"/>
                <w:sz w:val="24"/>
                <w:szCs w:val="24"/>
              </w:rPr>
            </w:pPr>
          </w:p>
          <w:p w14:paraId="6D8620DE" w14:textId="77777777" w:rsidR="00317325" w:rsidRPr="00664964" w:rsidRDefault="00317325" w:rsidP="00E8335D">
            <w:pPr>
              <w:jc w:val="both"/>
              <w:rPr>
                <w:rFonts w:cstheme="minorHAnsi"/>
                <w:sz w:val="24"/>
                <w:szCs w:val="24"/>
              </w:rPr>
            </w:pPr>
          </w:p>
          <w:p w14:paraId="4DA7E274" w14:textId="77777777" w:rsidR="00317325" w:rsidRPr="00664964" w:rsidRDefault="00317325" w:rsidP="00E8335D">
            <w:pPr>
              <w:jc w:val="both"/>
              <w:rPr>
                <w:rFonts w:cstheme="minorHAnsi"/>
                <w:sz w:val="24"/>
                <w:szCs w:val="24"/>
              </w:rPr>
            </w:pPr>
            <w:r w:rsidRPr="00664964">
              <w:rPr>
                <w:rFonts w:cstheme="minorHAnsi"/>
                <w:sz w:val="24"/>
                <w:szCs w:val="24"/>
              </w:rPr>
              <w:t>Non corretta gestione delle varianti in corso d'opera al fine di favorire l'impresa per recuperare il ribasso d'asta e modifiche contrattuali</w:t>
            </w:r>
          </w:p>
          <w:p w14:paraId="3CA75515" w14:textId="77777777" w:rsidR="00317325" w:rsidRPr="00664964" w:rsidRDefault="00317325" w:rsidP="00E8335D">
            <w:pPr>
              <w:jc w:val="both"/>
              <w:rPr>
                <w:rFonts w:cstheme="minorHAnsi"/>
                <w:sz w:val="24"/>
                <w:szCs w:val="24"/>
              </w:rPr>
            </w:pPr>
          </w:p>
          <w:p w14:paraId="7A77D167" w14:textId="77777777" w:rsidR="00317325" w:rsidRPr="00664964" w:rsidRDefault="00317325" w:rsidP="00E8335D">
            <w:pPr>
              <w:jc w:val="both"/>
              <w:rPr>
                <w:rFonts w:cstheme="minorHAnsi"/>
                <w:sz w:val="24"/>
                <w:szCs w:val="24"/>
              </w:rPr>
            </w:pPr>
          </w:p>
          <w:p w14:paraId="61A96742" w14:textId="77777777" w:rsidR="00317325" w:rsidRPr="00664964" w:rsidRDefault="00317325" w:rsidP="00E8335D">
            <w:pPr>
              <w:jc w:val="both"/>
              <w:rPr>
                <w:rFonts w:cstheme="minorHAnsi"/>
                <w:sz w:val="24"/>
                <w:szCs w:val="24"/>
              </w:rPr>
            </w:pPr>
          </w:p>
          <w:p w14:paraId="3AEB3F25" w14:textId="77777777" w:rsidR="00317325" w:rsidRPr="00664964" w:rsidRDefault="00317325" w:rsidP="00E8335D">
            <w:pPr>
              <w:jc w:val="both"/>
              <w:rPr>
                <w:rFonts w:cstheme="minorHAnsi"/>
                <w:sz w:val="24"/>
                <w:szCs w:val="24"/>
              </w:rPr>
            </w:pPr>
            <w:r w:rsidRPr="00664964">
              <w:rPr>
                <w:rFonts w:cstheme="minorHAnsi"/>
                <w:sz w:val="24"/>
                <w:szCs w:val="24"/>
              </w:rPr>
              <w:t>Utilizzo istituto proroga in modo difforme dalla legge</w:t>
            </w:r>
          </w:p>
          <w:p w14:paraId="6DE2450E" w14:textId="77777777" w:rsidR="00317325" w:rsidRPr="00664964" w:rsidRDefault="00317325" w:rsidP="00E8335D">
            <w:pPr>
              <w:jc w:val="both"/>
              <w:rPr>
                <w:rFonts w:cstheme="minorHAnsi"/>
                <w:sz w:val="24"/>
                <w:szCs w:val="24"/>
              </w:rPr>
            </w:pPr>
          </w:p>
          <w:p w14:paraId="1C802964" w14:textId="77777777" w:rsidR="00317325" w:rsidRPr="00664964" w:rsidRDefault="00317325" w:rsidP="00E8335D">
            <w:pPr>
              <w:jc w:val="both"/>
              <w:rPr>
                <w:rFonts w:cstheme="minorHAnsi"/>
                <w:sz w:val="24"/>
                <w:szCs w:val="24"/>
              </w:rPr>
            </w:pPr>
          </w:p>
          <w:p w14:paraId="7BC0AC2E" w14:textId="77777777" w:rsidR="00476F7E" w:rsidRPr="00664964" w:rsidRDefault="00476F7E" w:rsidP="00E8335D">
            <w:pPr>
              <w:jc w:val="both"/>
              <w:rPr>
                <w:rFonts w:cstheme="minorHAnsi"/>
                <w:sz w:val="24"/>
                <w:szCs w:val="24"/>
              </w:rPr>
            </w:pPr>
          </w:p>
          <w:p w14:paraId="299A4C29" w14:textId="77777777" w:rsidR="00317325" w:rsidRPr="00664964" w:rsidRDefault="00317325" w:rsidP="00E8335D">
            <w:pPr>
              <w:jc w:val="both"/>
              <w:rPr>
                <w:rFonts w:cstheme="minorHAnsi"/>
                <w:sz w:val="24"/>
                <w:szCs w:val="24"/>
              </w:rPr>
            </w:pPr>
            <w:r w:rsidRPr="00664964">
              <w:rPr>
                <w:rFonts w:cstheme="minorHAnsi"/>
                <w:sz w:val="24"/>
                <w:szCs w:val="24"/>
              </w:rPr>
              <w:t xml:space="preserve">Pagamento stati di </w:t>
            </w:r>
            <w:proofErr w:type="gramStart"/>
            <w:r w:rsidRPr="00664964">
              <w:rPr>
                <w:rFonts w:cstheme="minorHAnsi"/>
                <w:sz w:val="24"/>
                <w:szCs w:val="24"/>
              </w:rPr>
              <w:t>avanzamento  in</w:t>
            </w:r>
            <w:proofErr w:type="gramEnd"/>
            <w:r w:rsidRPr="00664964">
              <w:rPr>
                <w:rFonts w:cstheme="minorHAnsi"/>
                <w:sz w:val="24"/>
                <w:szCs w:val="24"/>
              </w:rPr>
              <w:t xml:space="preserve"> assenza di presupposti contrattuali o di somme non dovute</w:t>
            </w:r>
          </w:p>
          <w:p w14:paraId="1F6886A8" w14:textId="77777777" w:rsidR="00317325" w:rsidRPr="00664964" w:rsidRDefault="00317325" w:rsidP="00E8335D">
            <w:pPr>
              <w:jc w:val="both"/>
              <w:rPr>
                <w:rFonts w:cstheme="minorHAnsi"/>
                <w:sz w:val="24"/>
                <w:szCs w:val="24"/>
              </w:rPr>
            </w:pPr>
          </w:p>
          <w:p w14:paraId="080292A2" w14:textId="77777777" w:rsidR="007B663A" w:rsidRPr="00664964" w:rsidRDefault="007B663A" w:rsidP="00E8335D">
            <w:pPr>
              <w:jc w:val="both"/>
              <w:rPr>
                <w:rFonts w:cstheme="minorHAnsi"/>
                <w:sz w:val="24"/>
                <w:szCs w:val="24"/>
              </w:rPr>
            </w:pPr>
          </w:p>
          <w:p w14:paraId="65BFFBC9" w14:textId="77777777" w:rsidR="00317325" w:rsidRPr="00664964" w:rsidRDefault="00317325" w:rsidP="00E8335D">
            <w:pPr>
              <w:jc w:val="both"/>
              <w:rPr>
                <w:rFonts w:cstheme="minorHAnsi"/>
                <w:sz w:val="24"/>
                <w:szCs w:val="24"/>
              </w:rPr>
            </w:pPr>
            <w:r w:rsidRPr="00664964">
              <w:rPr>
                <w:rFonts w:cstheme="minorHAnsi"/>
                <w:sz w:val="24"/>
                <w:szCs w:val="24"/>
              </w:rPr>
              <w:t>Mancato monitoraggio RUP sulle cauzioni – mancato reintegro cauzioni</w:t>
            </w:r>
          </w:p>
          <w:p w14:paraId="112B2AEF" w14:textId="77777777" w:rsidR="00317325" w:rsidRPr="00664964" w:rsidRDefault="00317325" w:rsidP="00E8335D">
            <w:pPr>
              <w:jc w:val="both"/>
              <w:rPr>
                <w:rFonts w:cstheme="minorHAnsi"/>
                <w:sz w:val="24"/>
                <w:szCs w:val="24"/>
              </w:rPr>
            </w:pPr>
            <w:r w:rsidRPr="00664964">
              <w:rPr>
                <w:rFonts w:cstheme="minorHAnsi"/>
                <w:sz w:val="24"/>
                <w:szCs w:val="24"/>
              </w:rPr>
              <w:t xml:space="preserve"> </w:t>
            </w:r>
          </w:p>
          <w:p w14:paraId="401ACF4B" w14:textId="77777777" w:rsidR="007B663A" w:rsidRPr="00664964" w:rsidRDefault="007B663A" w:rsidP="00E8335D">
            <w:pPr>
              <w:jc w:val="both"/>
              <w:rPr>
                <w:rFonts w:cstheme="minorHAnsi"/>
                <w:sz w:val="24"/>
                <w:szCs w:val="24"/>
              </w:rPr>
            </w:pPr>
          </w:p>
          <w:p w14:paraId="5F8F3A20" w14:textId="77777777" w:rsidR="007B663A" w:rsidRPr="00664964" w:rsidRDefault="007B663A" w:rsidP="00E8335D">
            <w:pPr>
              <w:jc w:val="both"/>
              <w:rPr>
                <w:rFonts w:cstheme="minorHAnsi"/>
                <w:sz w:val="24"/>
                <w:szCs w:val="24"/>
              </w:rPr>
            </w:pPr>
          </w:p>
          <w:p w14:paraId="14B5BB37" w14:textId="77777777" w:rsidR="007B663A" w:rsidRPr="00664964" w:rsidRDefault="007B663A" w:rsidP="00E8335D">
            <w:pPr>
              <w:jc w:val="both"/>
              <w:rPr>
                <w:rFonts w:cstheme="minorHAnsi"/>
                <w:sz w:val="24"/>
                <w:szCs w:val="24"/>
              </w:rPr>
            </w:pPr>
          </w:p>
          <w:p w14:paraId="1ADBDB70" w14:textId="77777777" w:rsidR="007B663A" w:rsidRPr="00664964" w:rsidRDefault="007B663A" w:rsidP="00E8335D">
            <w:pPr>
              <w:jc w:val="both"/>
              <w:rPr>
                <w:rFonts w:cstheme="minorHAnsi"/>
                <w:sz w:val="24"/>
                <w:szCs w:val="24"/>
              </w:rPr>
            </w:pPr>
          </w:p>
          <w:p w14:paraId="7F7E22D6" w14:textId="77777777" w:rsidR="00317325" w:rsidRPr="00664964" w:rsidRDefault="00317325" w:rsidP="00E8335D">
            <w:pPr>
              <w:jc w:val="both"/>
              <w:rPr>
                <w:rFonts w:cstheme="minorHAnsi"/>
                <w:sz w:val="24"/>
                <w:szCs w:val="24"/>
              </w:rPr>
            </w:pPr>
            <w:r w:rsidRPr="00664964">
              <w:rPr>
                <w:rFonts w:cstheme="minorHAnsi"/>
                <w:sz w:val="24"/>
                <w:szCs w:val="24"/>
              </w:rPr>
              <w:t>Modalità non conformi alla normativa per gestione contenzioni comprese le riserve</w:t>
            </w:r>
          </w:p>
        </w:tc>
        <w:tc>
          <w:tcPr>
            <w:tcW w:w="1843" w:type="dxa"/>
          </w:tcPr>
          <w:p w14:paraId="250B7311" w14:textId="77777777" w:rsidR="00317325" w:rsidRPr="00664964" w:rsidRDefault="00317325" w:rsidP="00E8335D">
            <w:pPr>
              <w:jc w:val="center"/>
              <w:rPr>
                <w:rFonts w:cstheme="minorHAnsi"/>
                <w:sz w:val="24"/>
                <w:szCs w:val="24"/>
              </w:rPr>
            </w:pPr>
          </w:p>
          <w:p w14:paraId="434A0873" w14:textId="77777777" w:rsidR="00317325" w:rsidRPr="00664964" w:rsidRDefault="00317325" w:rsidP="00E8335D">
            <w:pPr>
              <w:jc w:val="center"/>
              <w:rPr>
                <w:rFonts w:cstheme="minorHAnsi"/>
                <w:sz w:val="24"/>
                <w:szCs w:val="24"/>
              </w:rPr>
            </w:pPr>
          </w:p>
          <w:p w14:paraId="0A33033D" w14:textId="77777777" w:rsidR="00317325" w:rsidRPr="00664964" w:rsidRDefault="00317325" w:rsidP="00E8335D">
            <w:pPr>
              <w:jc w:val="center"/>
              <w:rPr>
                <w:rFonts w:cstheme="minorHAnsi"/>
                <w:sz w:val="24"/>
                <w:szCs w:val="24"/>
              </w:rPr>
            </w:pPr>
          </w:p>
          <w:p w14:paraId="620FFE5E" w14:textId="77777777" w:rsidR="00317325" w:rsidRPr="00664964" w:rsidRDefault="00317325" w:rsidP="00E8335D">
            <w:pPr>
              <w:jc w:val="center"/>
              <w:rPr>
                <w:rFonts w:cstheme="minorHAnsi"/>
                <w:sz w:val="24"/>
                <w:szCs w:val="24"/>
              </w:rPr>
            </w:pPr>
          </w:p>
          <w:p w14:paraId="1A9E59BB" w14:textId="77777777" w:rsidR="00317325" w:rsidRPr="00664964" w:rsidRDefault="00317325" w:rsidP="00E8335D">
            <w:pPr>
              <w:jc w:val="center"/>
              <w:rPr>
                <w:rFonts w:cstheme="minorHAnsi"/>
                <w:sz w:val="24"/>
                <w:szCs w:val="24"/>
              </w:rPr>
            </w:pPr>
          </w:p>
          <w:p w14:paraId="47E51EE5" w14:textId="77777777" w:rsidR="00317325" w:rsidRPr="00664964" w:rsidRDefault="00317325" w:rsidP="00E8335D">
            <w:pPr>
              <w:jc w:val="center"/>
              <w:rPr>
                <w:rFonts w:cstheme="minorHAnsi"/>
                <w:sz w:val="24"/>
                <w:szCs w:val="24"/>
              </w:rPr>
            </w:pPr>
          </w:p>
          <w:p w14:paraId="3BDF075E" w14:textId="77777777" w:rsidR="00317325" w:rsidRPr="00664964" w:rsidRDefault="00317325" w:rsidP="00E8335D">
            <w:pPr>
              <w:rPr>
                <w:rFonts w:cstheme="minorHAnsi"/>
                <w:sz w:val="24"/>
                <w:szCs w:val="24"/>
              </w:rPr>
            </w:pPr>
          </w:p>
          <w:p w14:paraId="762A6242" w14:textId="77777777" w:rsidR="00317325" w:rsidRPr="00664964" w:rsidRDefault="00317325" w:rsidP="00E8335D">
            <w:pPr>
              <w:jc w:val="center"/>
              <w:rPr>
                <w:rFonts w:cstheme="minorHAnsi"/>
                <w:sz w:val="24"/>
                <w:szCs w:val="24"/>
              </w:rPr>
            </w:pPr>
            <w:r w:rsidRPr="00664964">
              <w:rPr>
                <w:rFonts w:cstheme="minorHAnsi"/>
                <w:noProof/>
                <w:sz w:val="24"/>
                <w:szCs w:val="24"/>
                <w:lang w:eastAsia="it-IT"/>
              </w:rPr>
              <w:drawing>
                <wp:inline distT="0" distB="0" distL="0" distR="0" wp14:anchorId="53F21DA7" wp14:editId="0A6868C3">
                  <wp:extent cx="355600" cy="354378"/>
                  <wp:effectExtent l="0" t="0" r="6350" b="7620"/>
                  <wp:docPr id="4179" name="Immagin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53087842" w14:textId="77777777" w:rsidR="00317325" w:rsidRPr="00664964" w:rsidRDefault="00317325" w:rsidP="00E8335D">
            <w:pPr>
              <w:jc w:val="center"/>
              <w:rPr>
                <w:rFonts w:cstheme="minorHAnsi"/>
                <w:sz w:val="24"/>
                <w:szCs w:val="24"/>
              </w:rPr>
            </w:pPr>
            <w:r w:rsidRPr="00664964">
              <w:rPr>
                <w:rFonts w:cstheme="minorHAnsi"/>
                <w:sz w:val="24"/>
                <w:szCs w:val="24"/>
              </w:rPr>
              <w:t>Probabilità alta</w:t>
            </w:r>
          </w:p>
          <w:p w14:paraId="06FA669A" w14:textId="77777777" w:rsidR="00317325" w:rsidRPr="00664964" w:rsidRDefault="00317325" w:rsidP="00E8335D">
            <w:pPr>
              <w:jc w:val="center"/>
              <w:rPr>
                <w:rFonts w:cstheme="minorHAnsi"/>
                <w:sz w:val="24"/>
                <w:szCs w:val="24"/>
              </w:rPr>
            </w:pPr>
            <w:r w:rsidRPr="00664964">
              <w:rPr>
                <w:rFonts w:cstheme="minorHAnsi"/>
                <w:sz w:val="24"/>
                <w:szCs w:val="24"/>
              </w:rPr>
              <w:t>Impatto alto</w:t>
            </w:r>
          </w:p>
          <w:p w14:paraId="4F3EE7A1" w14:textId="77777777" w:rsidR="00317325" w:rsidRPr="00664964" w:rsidRDefault="00317325" w:rsidP="00E8335D">
            <w:pPr>
              <w:jc w:val="center"/>
              <w:rPr>
                <w:rFonts w:cstheme="minorHAnsi"/>
                <w:sz w:val="24"/>
                <w:szCs w:val="24"/>
              </w:rPr>
            </w:pPr>
            <w:r w:rsidRPr="00664964">
              <w:rPr>
                <w:rFonts w:cstheme="minorHAnsi"/>
                <w:sz w:val="24"/>
                <w:szCs w:val="24"/>
              </w:rPr>
              <w:t xml:space="preserve">(si veda Relazione </w:t>
            </w:r>
            <w:proofErr w:type="spellStart"/>
            <w:r w:rsidRPr="00664964">
              <w:rPr>
                <w:rFonts w:cstheme="minorHAnsi"/>
                <w:sz w:val="24"/>
                <w:szCs w:val="24"/>
              </w:rPr>
              <w:t>Anac</w:t>
            </w:r>
            <w:proofErr w:type="spellEnd"/>
            <w:r w:rsidRPr="00664964">
              <w:rPr>
                <w:rFonts w:cstheme="minorHAnsi"/>
                <w:sz w:val="24"/>
                <w:szCs w:val="24"/>
              </w:rPr>
              <w:t xml:space="preserve"> 17 ottobre 2019 “La corruzione in Italia 2016-2019)</w:t>
            </w:r>
          </w:p>
          <w:p w14:paraId="3B48E27B" w14:textId="77777777" w:rsidR="00317325" w:rsidRPr="00664964" w:rsidRDefault="00317325" w:rsidP="00E8335D">
            <w:pPr>
              <w:jc w:val="center"/>
              <w:rPr>
                <w:rFonts w:cstheme="minorHAnsi"/>
                <w:sz w:val="24"/>
                <w:szCs w:val="24"/>
              </w:rPr>
            </w:pPr>
          </w:p>
          <w:p w14:paraId="76255E19" w14:textId="77777777" w:rsidR="00317325" w:rsidRPr="00664964" w:rsidRDefault="00317325" w:rsidP="00E8335D">
            <w:pPr>
              <w:jc w:val="center"/>
              <w:rPr>
                <w:rFonts w:cstheme="minorHAnsi"/>
                <w:sz w:val="24"/>
                <w:szCs w:val="24"/>
              </w:rPr>
            </w:pPr>
          </w:p>
          <w:p w14:paraId="1297E7FC" w14:textId="77777777" w:rsidR="00317325" w:rsidRPr="00664964" w:rsidRDefault="00317325" w:rsidP="00E8335D">
            <w:pPr>
              <w:jc w:val="center"/>
              <w:rPr>
                <w:rFonts w:cstheme="minorHAnsi"/>
                <w:sz w:val="24"/>
                <w:szCs w:val="24"/>
              </w:rPr>
            </w:pPr>
          </w:p>
          <w:p w14:paraId="68AB6E9C" w14:textId="77777777" w:rsidR="00317325" w:rsidRPr="00664964" w:rsidRDefault="00317325" w:rsidP="00E8335D">
            <w:pPr>
              <w:jc w:val="center"/>
              <w:rPr>
                <w:rFonts w:cstheme="minorHAnsi"/>
                <w:sz w:val="24"/>
                <w:szCs w:val="24"/>
              </w:rPr>
            </w:pPr>
          </w:p>
          <w:p w14:paraId="13BF3C21" w14:textId="77777777" w:rsidR="00317325" w:rsidRPr="00664964" w:rsidRDefault="00317325" w:rsidP="00E8335D">
            <w:pPr>
              <w:jc w:val="center"/>
              <w:rPr>
                <w:rFonts w:cstheme="minorHAnsi"/>
                <w:sz w:val="24"/>
                <w:szCs w:val="24"/>
              </w:rPr>
            </w:pPr>
          </w:p>
          <w:p w14:paraId="2A726F38" w14:textId="77777777" w:rsidR="00317325" w:rsidRPr="00664964" w:rsidRDefault="00317325" w:rsidP="00E8335D">
            <w:pPr>
              <w:jc w:val="center"/>
              <w:rPr>
                <w:rFonts w:cstheme="minorHAnsi"/>
                <w:sz w:val="24"/>
                <w:szCs w:val="24"/>
              </w:rPr>
            </w:pPr>
          </w:p>
          <w:p w14:paraId="032177C9" w14:textId="77777777" w:rsidR="00317325" w:rsidRPr="00664964" w:rsidRDefault="00317325" w:rsidP="00E8335D">
            <w:pPr>
              <w:jc w:val="center"/>
              <w:rPr>
                <w:rFonts w:cstheme="minorHAnsi"/>
                <w:sz w:val="24"/>
                <w:szCs w:val="24"/>
              </w:rPr>
            </w:pPr>
            <w:r w:rsidRPr="00664964">
              <w:rPr>
                <w:rFonts w:cstheme="minorHAnsi"/>
                <w:noProof/>
                <w:sz w:val="24"/>
                <w:szCs w:val="24"/>
                <w:lang w:eastAsia="it-IT"/>
              </w:rPr>
              <w:drawing>
                <wp:inline distT="0" distB="0" distL="0" distR="0" wp14:anchorId="6287CA31" wp14:editId="0E64B356">
                  <wp:extent cx="355600" cy="354378"/>
                  <wp:effectExtent l="0" t="0" r="6350" b="7620"/>
                  <wp:docPr id="4180" name="Immagin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35FD1597" w14:textId="77777777" w:rsidR="00317325" w:rsidRPr="00664964" w:rsidRDefault="00317325" w:rsidP="00E8335D">
            <w:pPr>
              <w:jc w:val="center"/>
              <w:rPr>
                <w:rFonts w:cstheme="minorHAnsi"/>
                <w:sz w:val="24"/>
                <w:szCs w:val="24"/>
              </w:rPr>
            </w:pPr>
            <w:r w:rsidRPr="00664964">
              <w:rPr>
                <w:rFonts w:cstheme="minorHAnsi"/>
                <w:sz w:val="24"/>
                <w:szCs w:val="24"/>
              </w:rPr>
              <w:t>Probabilità alta</w:t>
            </w:r>
          </w:p>
          <w:p w14:paraId="493204D8" w14:textId="77777777" w:rsidR="00317325" w:rsidRPr="00664964" w:rsidRDefault="00317325" w:rsidP="00E8335D">
            <w:pPr>
              <w:jc w:val="center"/>
              <w:rPr>
                <w:rFonts w:cstheme="minorHAnsi"/>
                <w:sz w:val="24"/>
                <w:szCs w:val="24"/>
              </w:rPr>
            </w:pPr>
            <w:r w:rsidRPr="00664964">
              <w:rPr>
                <w:rFonts w:cstheme="minorHAnsi"/>
                <w:sz w:val="24"/>
                <w:szCs w:val="24"/>
              </w:rPr>
              <w:t>Impatto alto</w:t>
            </w:r>
          </w:p>
          <w:p w14:paraId="1EF0ABC9" w14:textId="77777777" w:rsidR="00317325" w:rsidRPr="00664964" w:rsidRDefault="00317325" w:rsidP="00E8335D">
            <w:pPr>
              <w:jc w:val="center"/>
              <w:rPr>
                <w:rFonts w:cstheme="minorHAnsi"/>
                <w:sz w:val="24"/>
                <w:szCs w:val="24"/>
              </w:rPr>
            </w:pPr>
            <w:r w:rsidRPr="00664964">
              <w:rPr>
                <w:rFonts w:cstheme="minorHAnsi"/>
                <w:sz w:val="24"/>
                <w:szCs w:val="24"/>
              </w:rPr>
              <w:t xml:space="preserve">(si veda Relazione </w:t>
            </w:r>
            <w:proofErr w:type="spellStart"/>
            <w:r w:rsidRPr="00664964">
              <w:rPr>
                <w:rFonts w:cstheme="minorHAnsi"/>
                <w:sz w:val="24"/>
                <w:szCs w:val="24"/>
              </w:rPr>
              <w:t>Anac</w:t>
            </w:r>
            <w:proofErr w:type="spellEnd"/>
            <w:r w:rsidRPr="00664964">
              <w:rPr>
                <w:rFonts w:cstheme="minorHAnsi"/>
                <w:sz w:val="24"/>
                <w:szCs w:val="24"/>
              </w:rPr>
              <w:t xml:space="preserve"> 17 ottobre 2019 “La corruzione in Italia 2016-2019</w:t>
            </w:r>
          </w:p>
          <w:p w14:paraId="11FB0548" w14:textId="77777777" w:rsidR="00317325" w:rsidRPr="00664964" w:rsidRDefault="00317325" w:rsidP="00E8335D">
            <w:pPr>
              <w:jc w:val="center"/>
              <w:rPr>
                <w:rFonts w:cstheme="minorHAnsi"/>
                <w:sz w:val="24"/>
                <w:szCs w:val="24"/>
              </w:rPr>
            </w:pPr>
          </w:p>
          <w:p w14:paraId="660644AA" w14:textId="77777777" w:rsidR="00317325" w:rsidRPr="00664964" w:rsidRDefault="00317325" w:rsidP="007B663A">
            <w:pPr>
              <w:rPr>
                <w:rFonts w:cstheme="minorHAnsi"/>
                <w:sz w:val="24"/>
                <w:szCs w:val="24"/>
              </w:rPr>
            </w:pPr>
          </w:p>
          <w:p w14:paraId="19851FBA" w14:textId="77777777" w:rsidR="00317325" w:rsidRPr="00664964" w:rsidRDefault="00317325" w:rsidP="00E8335D">
            <w:pPr>
              <w:jc w:val="center"/>
              <w:rPr>
                <w:rFonts w:cstheme="minorHAnsi"/>
                <w:sz w:val="24"/>
                <w:szCs w:val="24"/>
              </w:rPr>
            </w:pPr>
          </w:p>
          <w:p w14:paraId="231EE09D" w14:textId="77777777" w:rsidR="00317325" w:rsidRPr="00664964" w:rsidRDefault="00317325" w:rsidP="00E8335D">
            <w:pPr>
              <w:jc w:val="center"/>
              <w:rPr>
                <w:rFonts w:cstheme="minorHAnsi"/>
                <w:sz w:val="24"/>
                <w:szCs w:val="24"/>
              </w:rPr>
            </w:pPr>
            <w:r w:rsidRPr="00664964">
              <w:rPr>
                <w:rFonts w:cstheme="minorHAnsi"/>
                <w:noProof/>
                <w:sz w:val="24"/>
                <w:szCs w:val="24"/>
                <w:lang w:eastAsia="it-IT"/>
              </w:rPr>
              <w:drawing>
                <wp:inline distT="0" distB="0" distL="0" distR="0" wp14:anchorId="4840B58C" wp14:editId="75818463">
                  <wp:extent cx="355600" cy="354378"/>
                  <wp:effectExtent l="0" t="0" r="6350" b="7620"/>
                  <wp:docPr id="4181" name="Immagin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729BA9CB" w14:textId="77777777" w:rsidR="00317325" w:rsidRPr="00664964" w:rsidRDefault="00317325" w:rsidP="00E8335D">
            <w:pPr>
              <w:jc w:val="center"/>
              <w:rPr>
                <w:rFonts w:cstheme="minorHAnsi"/>
                <w:sz w:val="24"/>
                <w:szCs w:val="24"/>
              </w:rPr>
            </w:pPr>
            <w:r w:rsidRPr="00664964">
              <w:rPr>
                <w:rFonts w:cstheme="minorHAnsi"/>
                <w:sz w:val="24"/>
                <w:szCs w:val="24"/>
              </w:rPr>
              <w:t>Probabilità alta</w:t>
            </w:r>
          </w:p>
          <w:p w14:paraId="58CDCAE1" w14:textId="77777777" w:rsidR="00317325" w:rsidRPr="00664964" w:rsidRDefault="00317325" w:rsidP="00E8335D">
            <w:pPr>
              <w:jc w:val="center"/>
              <w:rPr>
                <w:rFonts w:cstheme="minorHAnsi"/>
                <w:sz w:val="24"/>
                <w:szCs w:val="24"/>
              </w:rPr>
            </w:pPr>
            <w:r w:rsidRPr="00664964">
              <w:rPr>
                <w:rFonts w:cstheme="minorHAnsi"/>
                <w:sz w:val="24"/>
                <w:szCs w:val="24"/>
              </w:rPr>
              <w:t>Impatto alto</w:t>
            </w:r>
          </w:p>
          <w:p w14:paraId="69ECF692" w14:textId="77777777" w:rsidR="00317325" w:rsidRPr="00664964" w:rsidRDefault="00317325" w:rsidP="00E8335D">
            <w:pPr>
              <w:jc w:val="center"/>
              <w:rPr>
                <w:rFonts w:cstheme="minorHAnsi"/>
                <w:sz w:val="24"/>
                <w:szCs w:val="24"/>
              </w:rPr>
            </w:pPr>
            <w:r w:rsidRPr="00664964">
              <w:rPr>
                <w:rFonts w:cstheme="minorHAnsi"/>
                <w:sz w:val="24"/>
                <w:szCs w:val="24"/>
              </w:rPr>
              <w:t xml:space="preserve">(si veda Relazione </w:t>
            </w:r>
            <w:proofErr w:type="spellStart"/>
            <w:r w:rsidRPr="00664964">
              <w:rPr>
                <w:rFonts w:cstheme="minorHAnsi"/>
                <w:sz w:val="24"/>
                <w:szCs w:val="24"/>
              </w:rPr>
              <w:t>Anac</w:t>
            </w:r>
            <w:proofErr w:type="spellEnd"/>
            <w:r w:rsidRPr="00664964">
              <w:rPr>
                <w:rFonts w:cstheme="minorHAnsi"/>
                <w:sz w:val="24"/>
                <w:szCs w:val="24"/>
              </w:rPr>
              <w:t xml:space="preserve"> 17 ottobre 2019 “La corruzione in Italia 2016-2019</w:t>
            </w:r>
          </w:p>
          <w:p w14:paraId="42BC4144" w14:textId="77777777" w:rsidR="007B663A" w:rsidRPr="00664964" w:rsidRDefault="007B663A" w:rsidP="00E8335D">
            <w:pPr>
              <w:jc w:val="center"/>
              <w:rPr>
                <w:rFonts w:cstheme="minorHAnsi"/>
                <w:sz w:val="24"/>
                <w:szCs w:val="24"/>
              </w:rPr>
            </w:pPr>
          </w:p>
          <w:p w14:paraId="4B209BB4" w14:textId="77777777" w:rsidR="007B663A" w:rsidRPr="00664964" w:rsidRDefault="007B663A" w:rsidP="00E8335D">
            <w:pPr>
              <w:jc w:val="center"/>
              <w:rPr>
                <w:rFonts w:cstheme="minorHAnsi"/>
                <w:sz w:val="24"/>
                <w:szCs w:val="24"/>
              </w:rPr>
            </w:pPr>
          </w:p>
          <w:p w14:paraId="3D02259A" w14:textId="77777777" w:rsidR="007B663A" w:rsidRPr="00664964" w:rsidRDefault="007B663A" w:rsidP="00E8335D">
            <w:pPr>
              <w:jc w:val="center"/>
              <w:rPr>
                <w:rFonts w:cstheme="minorHAnsi"/>
                <w:sz w:val="24"/>
                <w:szCs w:val="24"/>
              </w:rPr>
            </w:pPr>
          </w:p>
          <w:p w14:paraId="16695D4A" w14:textId="77777777" w:rsidR="007B663A" w:rsidRPr="00664964" w:rsidRDefault="007B663A" w:rsidP="00E8335D">
            <w:pPr>
              <w:jc w:val="center"/>
              <w:rPr>
                <w:rFonts w:cstheme="minorHAnsi"/>
                <w:sz w:val="24"/>
                <w:szCs w:val="24"/>
              </w:rPr>
            </w:pPr>
          </w:p>
          <w:p w14:paraId="632C9947" w14:textId="77777777" w:rsidR="007B663A" w:rsidRPr="00664964" w:rsidRDefault="007B663A" w:rsidP="00E8335D">
            <w:pPr>
              <w:jc w:val="center"/>
              <w:rPr>
                <w:rFonts w:cstheme="minorHAnsi"/>
                <w:sz w:val="24"/>
                <w:szCs w:val="24"/>
              </w:rPr>
            </w:pPr>
          </w:p>
          <w:p w14:paraId="410117E1" w14:textId="77777777" w:rsidR="007B663A" w:rsidRPr="00664964" w:rsidRDefault="007B663A" w:rsidP="007B663A">
            <w:pPr>
              <w:jc w:val="center"/>
              <w:rPr>
                <w:rFonts w:cstheme="minorHAnsi"/>
                <w:sz w:val="24"/>
                <w:szCs w:val="24"/>
              </w:rPr>
            </w:pPr>
          </w:p>
          <w:p w14:paraId="61FDD978" w14:textId="77777777" w:rsidR="007B663A" w:rsidRPr="00664964" w:rsidRDefault="007B663A" w:rsidP="007B663A">
            <w:pPr>
              <w:jc w:val="center"/>
              <w:rPr>
                <w:rFonts w:cstheme="minorHAnsi"/>
                <w:sz w:val="24"/>
                <w:szCs w:val="24"/>
              </w:rPr>
            </w:pPr>
            <w:r w:rsidRPr="00664964">
              <w:rPr>
                <w:rFonts w:cstheme="minorHAnsi"/>
                <w:noProof/>
                <w:sz w:val="24"/>
                <w:szCs w:val="24"/>
                <w:lang w:eastAsia="it-IT"/>
              </w:rPr>
              <w:lastRenderedPageBreak/>
              <w:drawing>
                <wp:inline distT="0" distB="0" distL="0" distR="0" wp14:anchorId="04C0C394" wp14:editId="721BB0BF">
                  <wp:extent cx="355600" cy="354378"/>
                  <wp:effectExtent l="0" t="0" r="6350" b="7620"/>
                  <wp:docPr id="20" name="Immagin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628CBC6A" w14:textId="77777777" w:rsidR="007B663A" w:rsidRPr="00664964" w:rsidRDefault="007B663A" w:rsidP="007B663A">
            <w:pPr>
              <w:jc w:val="center"/>
              <w:rPr>
                <w:rFonts w:cstheme="minorHAnsi"/>
                <w:sz w:val="24"/>
                <w:szCs w:val="24"/>
              </w:rPr>
            </w:pPr>
            <w:r w:rsidRPr="00664964">
              <w:rPr>
                <w:rFonts w:cstheme="minorHAnsi"/>
                <w:sz w:val="24"/>
                <w:szCs w:val="24"/>
              </w:rPr>
              <w:t>Probabilità alta</w:t>
            </w:r>
          </w:p>
          <w:p w14:paraId="4C2516F5" w14:textId="77777777" w:rsidR="007B663A" w:rsidRPr="00664964" w:rsidRDefault="007B663A" w:rsidP="007B663A">
            <w:pPr>
              <w:jc w:val="center"/>
              <w:rPr>
                <w:rFonts w:cstheme="minorHAnsi"/>
                <w:sz w:val="24"/>
                <w:szCs w:val="24"/>
              </w:rPr>
            </w:pPr>
            <w:r w:rsidRPr="00664964">
              <w:rPr>
                <w:rFonts w:cstheme="minorHAnsi"/>
                <w:sz w:val="24"/>
                <w:szCs w:val="24"/>
              </w:rPr>
              <w:t>Impatto alto</w:t>
            </w:r>
          </w:p>
          <w:p w14:paraId="45EE96C9" w14:textId="77777777" w:rsidR="007B663A" w:rsidRPr="00664964" w:rsidRDefault="007B663A" w:rsidP="007B663A">
            <w:pPr>
              <w:jc w:val="center"/>
              <w:rPr>
                <w:rFonts w:cstheme="minorHAnsi"/>
                <w:sz w:val="24"/>
                <w:szCs w:val="24"/>
              </w:rPr>
            </w:pPr>
            <w:r w:rsidRPr="00664964">
              <w:rPr>
                <w:rFonts w:cstheme="minorHAnsi"/>
                <w:sz w:val="24"/>
                <w:szCs w:val="24"/>
              </w:rPr>
              <w:t xml:space="preserve">(si veda Relazione </w:t>
            </w:r>
            <w:proofErr w:type="spellStart"/>
            <w:r w:rsidRPr="00664964">
              <w:rPr>
                <w:rFonts w:cstheme="minorHAnsi"/>
                <w:sz w:val="24"/>
                <w:szCs w:val="24"/>
              </w:rPr>
              <w:t>Anac</w:t>
            </w:r>
            <w:proofErr w:type="spellEnd"/>
            <w:r w:rsidRPr="00664964">
              <w:rPr>
                <w:rFonts w:cstheme="minorHAnsi"/>
                <w:sz w:val="24"/>
                <w:szCs w:val="24"/>
              </w:rPr>
              <w:t xml:space="preserve"> 17 ottobre 2019 “La corruzione in Italia 2016-2019</w:t>
            </w:r>
          </w:p>
        </w:tc>
        <w:tc>
          <w:tcPr>
            <w:tcW w:w="3397" w:type="dxa"/>
          </w:tcPr>
          <w:p w14:paraId="6D1B786E" w14:textId="77777777" w:rsidR="00317325" w:rsidRPr="00664964" w:rsidRDefault="00317325" w:rsidP="00E8335D">
            <w:pPr>
              <w:jc w:val="both"/>
              <w:rPr>
                <w:rFonts w:cstheme="minorHAnsi"/>
                <w:sz w:val="24"/>
                <w:szCs w:val="24"/>
              </w:rPr>
            </w:pPr>
            <w:r w:rsidRPr="00664964">
              <w:rPr>
                <w:rFonts w:cstheme="minorHAnsi"/>
                <w:sz w:val="24"/>
                <w:szCs w:val="24"/>
              </w:rPr>
              <w:lastRenderedPageBreak/>
              <w:t xml:space="preserve">Rispetto prescrizioni legge </w:t>
            </w:r>
          </w:p>
          <w:p w14:paraId="51E804E1" w14:textId="77777777" w:rsidR="00317325" w:rsidRPr="00664964" w:rsidRDefault="00317325" w:rsidP="00E8335D">
            <w:pPr>
              <w:jc w:val="both"/>
              <w:rPr>
                <w:rFonts w:cstheme="minorHAnsi"/>
                <w:sz w:val="24"/>
                <w:szCs w:val="24"/>
              </w:rPr>
            </w:pPr>
          </w:p>
          <w:p w14:paraId="4D0FFB63" w14:textId="77777777" w:rsidR="00317325" w:rsidRPr="00664964" w:rsidRDefault="00317325" w:rsidP="00E8335D">
            <w:pPr>
              <w:jc w:val="both"/>
              <w:rPr>
                <w:rFonts w:cstheme="minorHAnsi"/>
                <w:sz w:val="24"/>
                <w:szCs w:val="24"/>
              </w:rPr>
            </w:pPr>
          </w:p>
          <w:p w14:paraId="792BE206" w14:textId="77777777" w:rsidR="00317325" w:rsidRPr="00664964" w:rsidRDefault="00317325" w:rsidP="00E8335D">
            <w:pPr>
              <w:jc w:val="both"/>
              <w:rPr>
                <w:rFonts w:cstheme="minorHAnsi"/>
                <w:sz w:val="24"/>
                <w:szCs w:val="24"/>
              </w:rPr>
            </w:pPr>
            <w:r w:rsidRPr="00664964">
              <w:rPr>
                <w:rFonts w:cstheme="minorHAnsi"/>
                <w:sz w:val="24"/>
                <w:szCs w:val="24"/>
              </w:rPr>
              <w:t>Applicazione normativa in materia di conflitto di interessi</w:t>
            </w:r>
          </w:p>
          <w:p w14:paraId="238AF0F3" w14:textId="77777777" w:rsidR="00317325" w:rsidRPr="00664964" w:rsidRDefault="00317325" w:rsidP="00E8335D">
            <w:pPr>
              <w:jc w:val="both"/>
              <w:rPr>
                <w:rFonts w:cstheme="minorHAnsi"/>
                <w:sz w:val="24"/>
                <w:szCs w:val="24"/>
              </w:rPr>
            </w:pPr>
          </w:p>
          <w:p w14:paraId="244A5BFE" w14:textId="77777777" w:rsidR="00317325" w:rsidRPr="00664964" w:rsidRDefault="00476F7E" w:rsidP="00E8335D">
            <w:pPr>
              <w:jc w:val="both"/>
              <w:rPr>
                <w:rFonts w:cstheme="minorHAnsi"/>
                <w:sz w:val="24"/>
                <w:szCs w:val="24"/>
              </w:rPr>
            </w:pPr>
            <w:r w:rsidRPr="00664964">
              <w:rPr>
                <w:rFonts w:cstheme="minorHAnsi"/>
                <w:sz w:val="24"/>
                <w:szCs w:val="24"/>
              </w:rPr>
              <w:t xml:space="preserve">Motivazione eventuali </w:t>
            </w:r>
            <w:proofErr w:type="gramStart"/>
            <w:r w:rsidRPr="00664964">
              <w:rPr>
                <w:rFonts w:cstheme="minorHAnsi"/>
                <w:sz w:val="24"/>
                <w:szCs w:val="24"/>
              </w:rPr>
              <w:t>modifiche  soggetti</w:t>
            </w:r>
            <w:proofErr w:type="gramEnd"/>
            <w:r w:rsidRPr="00664964">
              <w:rPr>
                <w:rFonts w:cstheme="minorHAnsi"/>
                <w:sz w:val="24"/>
                <w:szCs w:val="24"/>
              </w:rPr>
              <w:t xml:space="preserve"> incaricati</w:t>
            </w:r>
          </w:p>
          <w:p w14:paraId="53B7DE36" w14:textId="77777777" w:rsidR="00317325" w:rsidRPr="00664964" w:rsidRDefault="00317325" w:rsidP="00E8335D">
            <w:pPr>
              <w:jc w:val="both"/>
              <w:rPr>
                <w:rFonts w:cstheme="minorHAnsi"/>
                <w:sz w:val="24"/>
                <w:szCs w:val="24"/>
              </w:rPr>
            </w:pPr>
          </w:p>
          <w:p w14:paraId="4FD4ADA2" w14:textId="77777777" w:rsidR="00317325" w:rsidRPr="00664964" w:rsidRDefault="00317325" w:rsidP="00E8335D">
            <w:pPr>
              <w:jc w:val="both"/>
              <w:rPr>
                <w:rFonts w:cstheme="minorHAnsi"/>
                <w:sz w:val="24"/>
                <w:szCs w:val="24"/>
              </w:rPr>
            </w:pPr>
          </w:p>
          <w:p w14:paraId="2D160EE6" w14:textId="77777777" w:rsidR="00317325" w:rsidRPr="00664964" w:rsidRDefault="00317325" w:rsidP="00E8335D">
            <w:pPr>
              <w:jc w:val="both"/>
              <w:rPr>
                <w:rFonts w:cstheme="minorHAnsi"/>
                <w:sz w:val="24"/>
                <w:szCs w:val="24"/>
              </w:rPr>
            </w:pPr>
            <w:r w:rsidRPr="00664964">
              <w:rPr>
                <w:rFonts w:cstheme="minorHAnsi"/>
                <w:sz w:val="24"/>
                <w:szCs w:val="24"/>
              </w:rPr>
              <w:t>Monitoraggio secondo livello su esecuzione contrattuale attraverso verifica della tenuta dei documenti contabili (Responsabile del procedimento) e apposita verifica a campione</w:t>
            </w:r>
          </w:p>
          <w:p w14:paraId="42464860" w14:textId="77777777" w:rsidR="00317325" w:rsidRPr="00664964" w:rsidRDefault="00317325" w:rsidP="00E8335D">
            <w:pPr>
              <w:jc w:val="both"/>
              <w:rPr>
                <w:rFonts w:cstheme="minorHAnsi"/>
                <w:sz w:val="24"/>
                <w:szCs w:val="24"/>
              </w:rPr>
            </w:pPr>
          </w:p>
          <w:p w14:paraId="1D5354E8" w14:textId="77777777" w:rsidR="00317325" w:rsidRPr="00664964" w:rsidRDefault="00317325" w:rsidP="00E8335D">
            <w:pPr>
              <w:jc w:val="both"/>
              <w:rPr>
                <w:rFonts w:cstheme="minorHAnsi"/>
                <w:sz w:val="24"/>
                <w:szCs w:val="24"/>
              </w:rPr>
            </w:pPr>
            <w:r w:rsidRPr="00664964">
              <w:rPr>
                <w:rFonts w:cstheme="minorHAnsi"/>
                <w:sz w:val="24"/>
                <w:szCs w:val="24"/>
              </w:rPr>
              <w:lastRenderedPageBreak/>
              <w:t>Programmare controlli sui cantieri al fine di rilevare presenza di lavoratori non autorizzati</w:t>
            </w:r>
          </w:p>
          <w:p w14:paraId="20ED0D71" w14:textId="77777777" w:rsidR="00317325" w:rsidRPr="00664964" w:rsidRDefault="00317325" w:rsidP="00E8335D">
            <w:pPr>
              <w:jc w:val="both"/>
              <w:rPr>
                <w:rFonts w:cstheme="minorHAnsi"/>
                <w:sz w:val="24"/>
                <w:szCs w:val="24"/>
              </w:rPr>
            </w:pPr>
            <w:r w:rsidRPr="00664964">
              <w:rPr>
                <w:rFonts w:cstheme="minorHAnsi"/>
                <w:sz w:val="24"/>
                <w:szCs w:val="24"/>
              </w:rPr>
              <w:t xml:space="preserve">Controlli sui mezzi utilizzati dalle ditte </w:t>
            </w:r>
          </w:p>
          <w:p w14:paraId="412974A1" w14:textId="77777777" w:rsidR="00317325" w:rsidRPr="00664964" w:rsidRDefault="00317325" w:rsidP="00E8335D">
            <w:pPr>
              <w:jc w:val="both"/>
              <w:rPr>
                <w:rFonts w:cstheme="minorHAnsi"/>
                <w:sz w:val="24"/>
                <w:szCs w:val="24"/>
              </w:rPr>
            </w:pPr>
          </w:p>
          <w:p w14:paraId="6E6C1063" w14:textId="77777777" w:rsidR="00317325" w:rsidRPr="00664964" w:rsidRDefault="00317325" w:rsidP="00E8335D">
            <w:pPr>
              <w:jc w:val="both"/>
              <w:rPr>
                <w:rFonts w:cstheme="minorHAnsi"/>
                <w:sz w:val="24"/>
                <w:szCs w:val="24"/>
              </w:rPr>
            </w:pPr>
          </w:p>
          <w:p w14:paraId="42BDA63E" w14:textId="77777777" w:rsidR="00317325" w:rsidRPr="00664964" w:rsidRDefault="00317325" w:rsidP="00E8335D">
            <w:pPr>
              <w:jc w:val="both"/>
              <w:rPr>
                <w:rFonts w:cstheme="minorHAnsi"/>
                <w:sz w:val="24"/>
                <w:szCs w:val="24"/>
              </w:rPr>
            </w:pPr>
          </w:p>
          <w:p w14:paraId="009F712B" w14:textId="77777777" w:rsidR="00317325" w:rsidRPr="00664964" w:rsidRDefault="00317325" w:rsidP="00E8335D">
            <w:pPr>
              <w:jc w:val="both"/>
              <w:rPr>
                <w:rFonts w:cstheme="minorHAnsi"/>
                <w:sz w:val="24"/>
                <w:szCs w:val="24"/>
              </w:rPr>
            </w:pPr>
            <w:r w:rsidRPr="00664964">
              <w:rPr>
                <w:rFonts w:cstheme="minorHAnsi"/>
                <w:sz w:val="24"/>
                <w:szCs w:val="24"/>
              </w:rPr>
              <w:t>Applicazione Codice Contratti, Codice Antimafia e Protocollo di legalità Controllo del Responsabile del procedimento e del Direttore dei lavori su procedure Attenta osservazione subappalti e noli a caldo</w:t>
            </w:r>
          </w:p>
          <w:p w14:paraId="7FC52D86" w14:textId="77777777" w:rsidR="00317325" w:rsidRPr="00664964" w:rsidRDefault="00317325" w:rsidP="00E8335D">
            <w:pPr>
              <w:jc w:val="both"/>
              <w:rPr>
                <w:rFonts w:cstheme="minorHAnsi"/>
                <w:sz w:val="24"/>
                <w:szCs w:val="24"/>
              </w:rPr>
            </w:pPr>
            <w:r w:rsidRPr="00664964">
              <w:rPr>
                <w:rFonts w:cstheme="minorHAnsi"/>
                <w:sz w:val="24"/>
                <w:szCs w:val="24"/>
              </w:rPr>
              <w:t>Programmare controlli sui cantieri al fine di rilevare presenza di lavoratori non autorizzati</w:t>
            </w:r>
          </w:p>
          <w:p w14:paraId="4A7062A5" w14:textId="77777777" w:rsidR="00317325" w:rsidRPr="00664964" w:rsidRDefault="00317325" w:rsidP="00E8335D">
            <w:pPr>
              <w:jc w:val="both"/>
              <w:rPr>
                <w:rFonts w:cstheme="minorHAnsi"/>
                <w:sz w:val="24"/>
                <w:szCs w:val="24"/>
              </w:rPr>
            </w:pPr>
            <w:r w:rsidRPr="00664964">
              <w:rPr>
                <w:rFonts w:cstheme="minorHAnsi"/>
                <w:sz w:val="24"/>
                <w:szCs w:val="24"/>
              </w:rPr>
              <w:t xml:space="preserve">Controlli sui mezzi utilizzati dalle ditte </w:t>
            </w:r>
          </w:p>
          <w:p w14:paraId="548527C9" w14:textId="77777777" w:rsidR="00317325" w:rsidRPr="00664964" w:rsidRDefault="00476F7E" w:rsidP="00E8335D">
            <w:pPr>
              <w:jc w:val="both"/>
              <w:rPr>
                <w:rFonts w:cstheme="minorHAnsi"/>
                <w:sz w:val="24"/>
                <w:szCs w:val="24"/>
              </w:rPr>
            </w:pPr>
            <w:r w:rsidRPr="00664964">
              <w:rPr>
                <w:rFonts w:cstheme="minorHAnsi"/>
                <w:sz w:val="24"/>
                <w:szCs w:val="24"/>
              </w:rPr>
              <w:t xml:space="preserve">Formazione specifica in materia di </w:t>
            </w:r>
            <w:proofErr w:type="gramStart"/>
            <w:r w:rsidRPr="00664964">
              <w:rPr>
                <w:rFonts w:cstheme="minorHAnsi"/>
                <w:sz w:val="24"/>
                <w:szCs w:val="24"/>
              </w:rPr>
              <w:t>varianti  -</w:t>
            </w:r>
            <w:proofErr w:type="gramEnd"/>
            <w:r w:rsidRPr="00664964">
              <w:rPr>
                <w:rFonts w:cstheme="minorHAnsi"/>
                <w:sz w:val="24"/>
                <w:szCs w:val="24"/>
              </w:rPr>
              <w:t xml:space="preserve"> art 106 codice dei </w:t>
            </w:r>
            <w:proofErr w:type="spellStart"/>
            <w:r w:rsidRPr="00664964">
              <w:rPr>
                <w:rFonts w:cstheme="minorHAnsi"/>
                <w:sz w:val="24"/>
                <w:szCs w:val="24"/>
              </w:rPr>
              <w:t>tontratti</w:t>
            </w:r>
            <w:proofErr w:type="spellEnd"/>
          </w:p>
          <w:p w14:paraId="13542DAD" w14:textId="77777777" w:rsidR="00317325" w:rsidRPr="00664964" w:rsidRDefault="00317325" w:rsidP="00E8335D">
            <w:pPr>
              <w:jc w:val="both"/>
              <w:rPr>
                <w:rFonts w:cstheme="minorHAnsi"/>
                <w:sz w:val="24"/>
                <w:szCs w:val="24"/>
              </w:rPr>
            </w:pPr>
          </w:p>
          <w:p w14:paraId="1F690FA8" w14:textId="77777777" w:rsidR="00317325" w:rsidRPr="00664964" w:rsidRDefault="00317325" w:rsidP="00E8335D">
            <w:pPr>
              <w:jc w:val="both"/>
              <w:rPr>
                <w:rFonts w:cstheme="minorHAnsi"/>
                <w:sz w:val="24"/>
                <w:szCs w:val="24"/>
              </w:rPr>
            </w:pPr>
            <w:r w:rsidRPr="00664964">
              <w:rPr>
                <w:rFonts w:cstheme="minorHAnsi"/>
                <w:sz w:val="24"/>
                <w:szCs w:val="24"/>
              </w:rPr>
              <w:t>Puntuale motivazione sull'ammissibilità delle varianti. N. varianti Monitoraggio assolvimento obbligo di pubblicazione e trasmissione varianti all'ANAC ove dovute</w:t>
            </w:r>
          </w:p>
          <w:p w14:paraId="1C8A504A" w14:textId="77777777" w:rsidR="00317325" w:rsidRPr="00664964" w:rsidRDefault="00317325" w:rsidP="00E8335D">
            <w:pPr>
              <w:jc w:val="both"/>
              <w:rPr>
                <w:rFonts w:cstheme="minorHAnsi"/>
                <w:sz w:val="24"/>
                <w:szCs w:val="24"/>
              </w:rPr>
            </w:pPr>
            <w:r w:rsidRPr="00664964">
              <w:rPr>
                <w:rFonts w:cstheme="minorHAnsi"/>
                <w:sz w:val="24"/>
                <w:szCs w:val="24"/>
              </w:rPr>
              <w:t xml:space="preserve">Puntuali motivazioni sulle modifiche contrattuali anche </w:t>
            </w:r>
            <w:r w:rsidRPr="00664964">
              <w:rPr>
                <w:rFonts w:cstheme="minorHAnsi"/>
                <w:sz w:val="24"/>
                <w:szCs w:val="24"/>
              </w:rPr>
              <w:lastRenderedPageBreak/>
              <w:t xml:space="preserve">inerenti </w:t>
            </w:r>
            <w:proofErr w:type="gramStart"/>
            <w:r w:rsidRPr="00664964">
              <w:rPr>
                <w:rFonts w:cstheme="minorHAnsi"/>
                <w:sz w:val="24"/>
                <w:szCs w:val="24"/>
              </w:rPr>
              <w:t>la</w:t>
            </w:r>
            <w:proofErr w:type="gramEnd"/>
            <w:r w:rsidRPr="00664964">
              <w:rPr>
                <w:rFonts w:cstheme="minorHAnsi"/>
                <w:sz w:val="24"/>
                <w:szCs w:val="24"/>
              </w:rPr>
              <w:t xml:space="preserve"> gestione dell'emergenza COVID-19</w:t>
            </w:r>
          </w:p>
          <w:p w14:paraId="0136D977" w14:textId="77777777" w:rsidR="00317325" w:rsidRPr="00664964" w:rsidRDefault="00317325" w:rsidP="00E8335D">
            <w:pPr>
              <w:jc w:val="both"/>
              <w:rPr>
                <w:rFonts w:cstheme="minorHAnsi"/>
                <w:sz w:val="24"/>
                <w:szCs w:val="24"/>
              </w:rPr>
            </w:pPr>
          </w:p>
          <w:p w14:paraId="30414EA6" w14:textId="77777777" w:rsidR="00317325" w:rsidRPr="00664964" w:rsidRDefault="00317325" w:rsidP="00E8335D">
            <w:pPr>
              <w:jc w:val="both"/>
              <w:rPr>
                <w:rFonts w:cstheme="minorHAnsi"/>
                <w:sz w:val="24"/>
                <w:szCs w:val="24"/>
              </w:rPr>
            </w:pPr>
          </w:p>
          <w:p w14:paraId="5472F46C" w14:textId="77777777" w:rsidR="00317325" w:rsidRPr="00664964" w:rsidRDefault="00317325" w:rsidP="00E8335D">
            <w:pPr>
              <w:jc w:val="both"/>
              <w:rPr>
                <w:rFonts w:cstheme="minorHAnsi"/>
                <w:sz w:val="24"/>
                <w:szCs w:val="24"/>
              </w:rPr>
            </w:pPr>
          </w:p>
          <w:p w14:paraId="5917A877" w14:textId="77777777" w:rsidR="00317325" w:rsidRPr="00664964" w:rsidRDefault="00317325" w:rsidP="00E8335D">
            <w:pPr>
              <w:jc w:val="both"/>
              <w:rPr>
                <w:rFonts w:cstheme="minorHAnsi"/>
                <w:sz w:val="24"/>
                <w:szCs w:val="24"/>
              </w:rPr>
            </w:pPr>
          </w:p>
          <w:p w14:paraId="7BA6BB7D" w14:textId="77777777" w:rsidR="00317325" w:rsidRPr="00664964" w:rsidRDefault="00317325" w:rsidP="00E8335D">
            <w:pPr>
              <w:jc w:val="both"/>
              <w:rPr>
                <w:rFonts w:cstheme="minorHAnsi"/>
                <w:sz w:val="24"/>
                <w:szCs w:val="24"/>
              </w:rPr>
            </w:pPr>
          </w:p>
          <w:p w14:paraId="46739795" w14:textId="77777777" w:rsidR="007B663A" w:rsidRPr="00664964" w:rsidRDefault="007B663A" w:rsidP="00E8335D">
            <w:pPr>
              <w:jc w:val="both"/>
              <w:rPr>
                <w:rFonts w:cstheme="minorHAnsi"/>
                <w:sz w:val="24"/>
                <w:szCs w:val="24"/>
              </w:rPr>
            </w:pPr>
          </w:p>
          <w:p w14:paraId="5B8AFBA1" w14:textId="77777777" w:rsidR="007B663A" w:rsidRPr="00664964" w:rsidRDefault="007B663A" w:rsidP="00E8335D">
            <w:pPr>
              <w:jc w:val="both"/>
              <w:rPr>
                <w:rFonts w:cstheme="minorHAnsi"/>
                <w:sz w:val="24"/>
                <w:szCs w:val="24"/>
              </w:rPr>
            </w:pPr>
          </w:p>
          <w:p w14:paraId="7DE43AC8" w14:textId="77777777" w:rsidR="007B663A" w:rsidRPr="00664964" w:rsidRDefault="007B663A" w:rsidP="00E8335D">
            <w:pPr>
              <w:jc w:val="both"/>
              <w:rPr>
                <w:rFonts w:cstheme="minorHAnsi"/>
                <w:sz w:val="24"/>
                <w:szCs w:val="24"/>
              </w:rPr>
            </w:pPr>
          </w:p>
          <w:p w14:paraId="37B00F0E" w14:textId="77777777" w:rsidR="00317325" w:rsidRPr="00664964" w:rsidRDefault="007B663A" w:rsidP="00E8335D">
            <w:pPr>
              <w:jc w:val="both"/>
              <w:rPr>
                <w:rFonts w:cstheme="minorHAnsi"/>
                <w:sz w:val="24"/>
                <w:szCs w:val="24"/>
              </w:rPr>
            </w:pPr>
            <w:r w:rsidRPr="00664964">
              <w:rPr>
                <w:rFonts w:cstheme="minorHAnsi"/>
                <w:sz w:val="24"/>
                <w:szCs w:val="24"/>
              </w:rPr>
              <w:t xml:space="preserve">Verifiche </w:t>
            </w:r>
            <w:proofErr w:type="spellStart"/>
            <w:r w:rsidRPr="00664964">
              <w:rPr>
                <w:rFonts w:cstheme="minorHAnsi"/>
                <w:sz w:val="24"/>
                <w:szCs w:val="24"/>
              </w:rPr>
              <w:t>Rup</w:t>
            </w:r>
            <w:proofErr w:type="spellEnd"/>
          </w:p>
          <w:p w14:paraId="783E646C" w14:textId="77777777" w:rsidR="00317325" w:rsidRPr="00664964" w:rsidRDefault="00317325" w:rsidP="00E35E84">
            <w:pPr>
              <w:jc w:val="both"/>
              <w:rPr>
                <w:rFonts w:cstheme="minorHAnsi"/>
                <w:sz w:val="24"/>
                <w:szCs w:val="24"/>
              </w:rPr>
            </w:pPr>
            <w:r w:rsidRPr="00664964">
              <w:rPr>
                <w:rFonts w:cstheme="minorHAnsi"/>
                <w:sz w:val="24"/>
                <w:szCs w:val="24"/>
              </w:rPr>
              <w:t xml:space="preserve">Coinvolgimento Servizio legale associato </w:t>
            </w:r>
            <w:r w:rsidR="00E35E84" w:rsidRPr="00664964">
              <w:rPr>
                <w:rFonts w:cstheme="minorHAnsi"/>
                <w:sz w:val="24"/>
                <w:szCs w:val="24"/>
              </w:rPr>
              <w:t>per parere sulle procedure</w:t>
            </w:r>
          </w:p>
        </w:tc>
        <w:tc>
          <w:tcPr>
            <w:tcW w:w="1134" w:type="dxa"/>
          </w:tcPr>
          <w:p w14:paraId="0C9F895C" w14:textId="77777777" w:rsidR="00317325" w:rsidRPr="00664964" w:rsidRDefault="00317325" w:rsidP="00E8335D">
            <w:pPr>
              <w:rPr>
                <w:rFonts w:cstheme="minorHAnsi"/>
              </w:rPr>
            </w:pPr>
            <w:r w:rsidRPr="00664964">
              <w:rPr>
                <w:rFonts w:cstheme="minorHAnsi"/>
              </w:rPr>
              <w:lastRenderedPageBreak/>
              <w:t>conferma</w:t>
            </w:r>
          </w:p>
        </w:tc>
        <w:tc>
          <w:tcPr>
            <w:tcW w:w="1134" w:type="dxa"/>
          </w:tcPr>
          <w:p w14:paraId="5F65474A" w14:textId="77777777" w:rsidR="00317325" w:rsidRPr="00664964" w:rsidRDefault="00317325" w:rsidP="00E8335D">
            <w:pPr>
              <w:rPr>
                <w:rFonts w:cstheme="minorHAnsi"/>
              </w:rPr>
            </w:pPr>
            <w:r w:rsidRPr="00664964">
              <w:rPr>
                <w:rFonts w:cstheme="minorHAnsi"/>
              </w:rPr>
              <w:t>conferma</w:t>
            </w:r>
          </w:p>
        </w:tc>
      </w:tr>
    </w:tbl>
    <w:p w14:paraId="2A63E097" w14:textId="77777777" w:rsidR="00317325" w:rsidRPr="00664964" w:rsidRDefault="00317325" w:rsidP="00317325">
      <w:pPr>
        <w:ind w:left="-567"/>
        <w:rPr>
          <w:rFonts w:cstheme="minorHAnsi"/>
          <w:sz w:val="24"/>
          <w:szCs w:val="24"/>
        </w:rPr>
      </w:pPr>
    </w:p>
    <w:p w14:paraId="54ABC3B1" w14:textId="77777777" w:rsidR="00B369A4" w:rsidRPr="00664964" w:rsidRDefault="00B369A4" w:rsidP="003161B8">
      <w:pPr>
        <w:ind w:left="-567"/>
        <w:rPr>
          <w:rFonts w:cstheme="minorHAnsi"/>
          <w:sz w:val="24"/>
          <w:szCs w:val="24"/>
        </w:rPr>
      </w:pPr>
      <w:r w:rsidRPr="00664964">
        <w:rPr>
          <w:rFonts w:cstheme="minorHAnsi"/>
          <w:b/>
          <w:bCs/>
          <w:sz w:val="24"/>
          <w:szCs w:val="24"/>
        </w:rPr>
        <w:t xml:space="preserve">AREA DI RISCHIO: </w:t>
      </w:r>
      <w:r w:rsidRPr="00664964">
        <w:rPr>
          <w:rFonts w:cstheme="minorHAnsi"/>
          <w:b/>
          <w:bCs/>
          <w:caps/>
          <w:sz w:val="24"/>
          <w:szCs w:val="24"/>
        </w:rPr>
        <w:t>gestione delle entrate</w:t>
      </w:r>
      <w:r w:rsidRPr="00664964">
        <w:rPr>
          <w:rFonts w:cstheme="minorHAnsi"/>
          <w:b/>
          <w:bCs/>
          <w:sz w:val="24"/>
          <w:szCs w:val="24"/>
        </w:rPr>
        <w:t xml:space="preserve"> DELLE SPESE E DEL PATRIMONIO (aggiornamento PNA 2015)</w:t>
      </w:r>
    </w:p>
    <w:p w14:paraId="5C7F380A" w14:textId="77777777" w:rsidR="00EC2E5D" w:rsidRPr="00664964" w:rsidRDefault="00EC2E5D" w:rsidP="00D41364">
      <w:pPr>
        <w:pStyle w:val="Paragrafoelenco"/>
        <w:ind w:left="-567"/>
        <w:rPr>
          <w:rFonts w:cstheme="minorHAnsi"/>
          <w:b/>
          <w:bCs/>
          <w:caps/>
          <w:sz w:val="24"/>
          <w:szCs w:val="24"/>
        </w:rPr>
      </w:pPr>
      <w:r w:rsidRPr="00664964">
        <w:rPr>
          <w:rFonts w:cstheme="minorHAnsi"/>
          <w:b/>
          <w:bCs/>
          <w:sz w:val="24"/>
          <w:szCs w:val="24"/>
        </w:rPr>
        <w:t xml:space="preserve">UNITA’ ORGANIZZATIVA: SETTORI </w:t>
      </w:r>
      <w:proofErr w:type="gramStart"/>
      <w:r w:rsidRPr="00664964">
        <w:rPr>
          <w:rFonts w:cstheme="minorHAnsi"/>
          <w:b/>
          <w:bCs/>
          <w:sz w:val="24"/>
          <w:szCs w:val="24"/>
        </w:rPr>
        <w:t>COMPETENTI  -</w:t>
      </w:r>
      <w:proofErr w:type="gramEnd"/>
      <w:r w:rsidRPr="00664964">
        <w:rPr>
          <w:rFonts w:cstheme="minorHAnsi"/>
          <w:b/>
          <w:bCs/>
          <w:sz w:val="24"/>
          <w:szCs w:val="24"/>
        </w:rPr>
        <w:t xml:space="preserve"> UFFICIO RAGIONERIA -UFFICIO PATRIMONIO</w:t>
      </w:r>
    </w:p>
    <w:tbl>
      <w:tblPr>
        <w:tblStyle w:val="Grigliatabella"/>
        <w:tblW w:w="15021" w:type="dxa"/>
        <w:tblInd w:w="-572" w:type="dxa"/>
        <w:tblLayout w:type="fixed"/>
        <w:tblLook w:val="04A0" w:firstRow="1" w:lastRow="0" w:firstColumn="1" w:lastColumn="0" w:noHBand="0" w:noVBand="1"/>
      </w:tblPr>
      <w:tblGrid>
        <w:gridCol w:w="2127"/>
        <w:gridCol w:w="2409"/>
        <w:gridCol w:w="2977"/>
        <w:gridCol w:w="1843"/>
        <w:gridCol w:w="3397"/>
        <w:gridCol w:w="1134"/>
        <w:gridCol w:w="1134"/>
      </w:tblGrid>
      <w:tr w:rsidR="00EC2E5D" w:rsidRPr="00664964" w14:paraId="7C5E4469" w14:textId="77777777" w:rsidTr="00EC2E5D">
        <w:tc>
          <w:tcPr>
            <w:tcW w:w="2127" w:type="dxa"/>
          </w:tcPr>
          <w:p w14:paraId="1795B033" w14:textId="77777777" w:rsidR="00EC2E5D" w:rsidRPr="00664964" w:rsidRDefault="00EC2E5D" w:rsidP="00EC2E5D">
            <w:pPr>
              <w:jc w:val="both"/>
              <w:rPr>
                <w:rFonts w:cstheme="minorHAnsi"/>
                <w:b/>
                <w:bCs/>
                <w:sz w:val="24"/>
                <w:szCs w:val="24"/>
              </w:rPr>
            </w:pPr>
            <w:bookmarkStart w:id="25" w:name="_Hlk65839122"/>
            <w:r w:rsidRPr="00664964">
              <w:rPr>
                <w:rFonts w:cstheme="minorHAnsi"/>
                <w:b/>
                <w:bCs/>
                <w:sz w:val="24"/>
                <w:szCs w:val="24"/>
              </w:rPr>
              <w:t xml:space="preserve">Processo </w:t>
            </w:r>
          </w:p>
        </w:tc>
        <w:tc>
          <w:tcPr>
            <w:tcW w:w="2409" w:type="dxa"/>
          </w:tcPr>
          <w:p w14:paraId="649562D3" w14:textId="77777777" w:rsidR="00EC2E5D" w:rsidRPr="00664964" w:rsidRDefault="00EC2E5D" w:rsidP="00EC2E5D">
            <w:pPr>
              <w:rPr>
                <w:rFonts w:cstheme="minorHAnsi"/>
                <w:b/>
                <w:bCs/>
                <w:sz w:val="24"/>
                <w:szCs w:val="24"/>
              </w:rPr>
            </w:pPr>
            <w:r w:rsidRPr="00664964">
              <w:rPr>
                <w:rFonts w:cstheme="minorHAnsi"/>
                <w:b/>
                <w:bCs/>
                <w:sz w:val="24"/>
                <w:szCs w:val="24"/>
              </w:rPr>
              <w:t>Macro/Fasi del Processo</w:t>
            </w:r>
          </w:p>
        </w:tc>
        <w:tc>
          <w:tcPr>
            <w:tcW w:w="2977" w:type="dxa"/>
          </w:tcPr>
          <w:p w14:paraId="51FD31BC" w14:textId="77777777" w:rsidR="00EC2E5D" w:rsidRPr="00664964" w:rsidRDefault="00EC2E5D" w:rsidP="00EC2E5D">
            <w:pPr>
              <w:rPr>
                <w:rFonts w:cstheme="minorHAnsi"/>
                <w:b/>
                <w:bCs/>
                <w:sz w:val="24"/>
                <w:szCs w:val="24"/>
              </w:rPr>
            </w:pPr>
            <w:r w:rsidRPr="00664964">
              <w:rPr>
                <w:rFonts w:cstheme="minorHAnsi"/>
                <w:b/>
                <w:bCs/>
                <w:sz w:val="24"/>
                <w:szCs w:val="24"/>
              </w:rPr>
              <w:t>TIPOLOGIA DEL RISCHIO</w:t>
            </w:r>
          </w:p>
        </w:tc>
        <w:tc>
          <w:tcPr>
            <w:tcW w:w="1843" w:type="dxa"/>
          </w:tcPr>
          <w:p w14:paraId="7969E783" w14:textId="77777777" w:rsidR="00EC2E5D" w:rsidRPr="00664964" w:rsidRDefault="00EC2E5D" w:rsidP="00EC2E5D">
            <w:pPr>
              <w:rPr>
                <w:rFonts w:cstheme="minorHAnsi"/>
                <w:b/>
                <w:bCs/>
                <w:sz w:val="24"/>
                <w:szCs w:val="24"/>
              </w:rPr>
            </w:pPr>
            <w:r w:rsidRPr="00664964">
              <w:rPr>
                <w:rFonts w:cstheme="minorHAnsi"/>
                <w:b/>
                <w:bCs/>
                <w:sz w:val="24"/>
                <w:szCs w:val="24"/>
              </w:rPr>
              <w:t>VALUTAZIONE RISCHIO</w:t>
            </w:r>
          </w:p>
          <w:p w14:paraId="6EE39435" w14:textId="77777777" w:rsidR="00EC2E5D" w:rsidRPr="00664964" w:rsidRDefault="00EC2E5D" w:rsidP="00EC2E5D">
            <w:pPr>
              <w:rPr>
                <w:rFonts w:cstheme="minorHAnsi"/>
                <w:b/>
                <w:bCs/>
                <w:sz w:val="24"/>
                <w:szCs w:val="24"/>
              </w:rPr>
            </w:pPr>
            <w:r w:rsidRPr="00664964">
              <w:rPr>
                <w:rFonts w:cstheme="minorHAnsi"/>
                <w:b/>
                <w:bCs/>
                <w:sz w:val="24"/>
                <w:szCs w:val="24"/>
              </w:rPr>
              <w:t>Valutazioni probabilità e impatto</w:t>
            </w:r>
          </w:p>
          <w:p w14:paraId="2BB9ACC4" w14:textId="77777777" w:rsidR="00EC2E5D" w:rsidRPr="00664964" w:rsidRDefault="00EC2E5D" w:rsidP="00EC2E5D">
            <w:pPr>
              <w:rPr>
                <w:rFonts w:cstheme="minorHAnsi"/>
                <w:b/>
                <w:bCs/>
                <w:sz w:val="24"/>
                <w:szCs w:val="24"/>
              </w:rPr>
            </w:pPr>
          </w:p>
        </w:tc>
        <w:tc>
          <w:tcPr>
            <w:tcW w:w="3397" w:type="dxa"/>
          </w:tcPr>
          <w:p w14:paraId="0D25AA42" w14:textId="77777777" w:rsidR="00EC2E5D" w:rsidRPr="00664964" w:rsidRDefault="00EC2E5D" w:rsidP="00EC2E5D">
            <w:pPr>
              <w:rPr>
                <w:rFonts w:cstheme="minorHAnsi"/>
                <w:b/>
                <w:bCs/>
                <w:sz w:val="24"/>
                <w:szCs w:val="24"/>
              </w:rPr>
            </w:pPr>
            <w:r w:rsidRPr="00664964">
              <w:rPr>
                <w:rFonts w:cstheme="minorHAnsi"/>
                <w:b/>
                <w:bCs/>
                <w:sz w:val="24"/>
                <w:szCs w:val="24"/>
              </w:rPr>
              <w:t>INTERVENTI DI TRATTAMENTO</w:t>
            </w:r>
          </w:p>
          <w:p w14:paraId="79014B4A" w14:textId="77777777" w:rsidR="00EC2E5D" w:rsidRPr="00664964" w:rsidRDefault="009E3327" w:rsidP="00EC2E5D">
            <w:pPr>
              <w:rPr>
                <w:rFonts w:cstheme="minorHAnsi"/>
                <w:b/>
                <w:bCs/>
                <w:sz w:val="24"/>
                <w:szCs w:val="24"/>
              </w:rPr>
            </w:pPr>
            <w:r w:rsidRPr="00664964">
              <w:rPr>
                <w:rFonts w:cstheme="minorHAnsi"/>
                <w:b/>
                <w:bCs/>
                <w:sz w:val="24"/>
                <w:szCs w:val="24"/>
              </w:rPr>
              <w:t>RISCHIO 2022</w:t>
            </w:r>
          </w:p>
        </w:tc>
        <w:tc>
          <w:tcPr>
            <w:tcW w:w="1134" w:type="dxa"/>
          </w:tcPr>
          <w:p w14:paraId="41B24141" w14:textId="77777777" w:rsidR="00EC2E5D" w:rsidRPr="00664964" w:rsidRDefault="009E3327" w:rsidP="00EC2E5D">
            <w:pPr>
              <w:jc w:val="center"/>
              <w:rPr>
                <w:rFonts w:cstheme="minorHAnsi"/>
                <w:b/>
                <w:bCs/>
                <w:sz w:val="24"/>
                <w:szCs w:val="24"/>
              </w:rPr>
            </w:pPr>
            <w:r w:rsidRPr="00664964">
              <w:rPr>
                <w:rFonts w:cstheme="minorHAnsi"/>
                <w:b/>
                <w:bCs/>
                <w:sz w:val="24"/>
                <w:szCs w:val="24"/>
              </w:rPr>
              <w:t>2023</w:t>
            </w:r>
          </w:p>
        </w:tc>
        <w:tc>
          <w:tcPr>
            <w:tcW w:w="1134" w:type="dxa"/>
          </w:tcPr>
          <w:p w14:paraId="6E7E3FB0" w14:textId="77777777" w:rsidR="00EC2E5D" w:rsidRPr="00664964" w:rsidRDefault="009E3327" w:rsidP="00EC2E5D">
            <w:pPr>
              <w:jc w:val="center"/>
              <w:rPr>
                <w:rFonts w:cstheme="minorHAnsi"/>
                <w:b/>
                <w:bCs/>
                <w:sz w:val="24"/>
                <w:szCs w:val="24"/>
              </w:rPr>
            </w:pPr>
            <w:r w:rsidRPr="00664964">
              <w:rPr>
                <w:rFonts w:cstheme="minorHAnsi"/>
                <w:b/>
                <w:bCs/>
                <w:sz w:val="24"/>
                <w:szCs w:val="24"/>
              </w:rPr>
              <w:t>2024</w:t>
            </w:r>
          </w:p>
        </w:tc>
      </w:tr>
      <w:tr w:rsidR="00EC2E5D" w:rsidRPr="00664964" w14:paraId="44D69A30" w14:textId="77777777" w:rsidTr="00EC2E5D">
        <w:tc>
          <w:tcPr>
            <w:tcW w:w="2127" w:type="dxa"/>
          </w:tcPr>
          <w:p w14:paraId="47736B8D" w14:textId="77777777" w:rsidR="00EC2E5D" w:rsidRPr="00664964" w:rsidRDefault="00EC2E5D" w:rsidP="00EC2E5D">
            <w:pPr>
              <w:jc w:val="both"/>
              <w:rPr>
                <w:rFonts w:cstheme="minorHAnsi"/>
                <w:sz w:val="24"/>
                <w:szCs w:val="24"/>
              </w:rPr>
            </w:pPr>
          </w:p>
          <w:p w14:paraId="31F1E05B" w14:textId="77777777" w:rsidR="00EC2E5D" w:rsidRPr="00664964" w:rsidRDefault="00EC2E5D" w:rsidP="00EC2E5D">
            <w:pPr>
              <w:jc w:val="both"/>
              <w:rPr>
                <w:rFonts w:cstheme="minorHAnsi"/>
                <w:sz w:val="24"/>
                <w:szCs w:val="24"/>
              </w:rPr>
            </w:pPr>
          </w:p>
          <w:p w14:paraId="2738DE9F" w14:textId="77777777" w:rsidR="0078083F" w:rsidRPr="00664964" w:rsidRDefault="0078083F" w:rsidP="00EC2E5D">
            <w:pPr>
              <w:jc w:val="both"/>
              <w:rPr>
                <w:rFonts w:cstheme="minorHAnsi"/>
                <w:b/>
                <w:bCs/>
                <w:sz w:val="24"/>
                <w:szCs w:val="24"/>
              </w:rPr>
            </w:pPr>
            <w:r w:rsidRPr="00664964">
              <w:rPr>
                <w:rFonts w:cstheme="minorHAnsi"/>
                <w:b/>
                <w:bCs/>
                <w:sz w:val="24"/>
                <w:szCs w:val="24"/>
              </w:rPr>
              <w:t>LIQUIDAZIONE SOMME PER PRESTAZIONE SERVIZI, LAVORI E FORNITURE</w:t>
            </w:r>
          </w:p>
          <w:p w14:paraId="4BC15240" w14:textId="77777777" w:rsidR="00EC2E5D" w:rsidRPr="00664964" w:rsidRDefault="00EC2E5D" w:rsidP="0078083F">
            <w:pPr>
              <w:jc w:val="both"/>
              <w:rPr>
                <w:rFonts w:cstheme="minorHAnsi"/>
                <w:sz w:val="24"/>
                <w:szCs w:val="24"/>
              </w:rPr>
            </w:pPr>
          </w:p>
        </w:tc>
        <w:tc>
          <w:tcPr>
            <w:tcW w:w="2409" w:type="dxa"/>
          </w:tcPr>
          <w:p w14:paraId="527D4EF2" w14:textId="77777777" w:rsidR="00EC2E5D" w:rsidRPr="00664964" w:rsidRDefault="00EC2E5D" w:rsidP="00EC2E5D">
            <w:pPr>
              <w:jc w:val="both"/>
              <w:rPr>
                <w:rFonts w:cstheme="minorHAnsi"/>
                <w:sz w:val="24"/>
                <w:szCs w:val="24"/>
              </w:rPr>
            </w:pPr>
            <w:r w:rsidRPr="00664964">
              <w:rPr>
                <w:rFonts w:cstheme="minorHAnsi"/>
                <w:sz w:val="24"/>
                <w:szCs w:val="24"/>
              </w:rPr>
              <w:t xml:space="preserve">1.Verifica esecuzione prestazione </w:t>
            </w:r>
          </w:p>
          <w:p w14:paraId="2C4A70C2" w14:textId="77777777" w:rsidR="0078083F" w:rsidRPr="00664964" w:rsidRDefault="0078083F" w:rsidP="00EC2E5D">
            <w:pPr>
              <w:jc w:val="both"/>
              <w:rPr>
                <w:rFonts w:cstheme="minorHAnsi"/>
                <w:sz w:val="24"/>
                <w:szCs w:val="24"/>
              </w:rPr>
            </w:pPr>
          </w:p>
          <w:p w14:paraId="3ED489F5" w14:textId="77777777" w:rsidR="0078083F" w:rsidRPr="00664964" w:rsidRDefault="0078083F" w:rsidP="00EC2E5D">
            <w:pPr>
              <w:jc w:val="both"/>
              <w:rPr>
                <w:rFonts w:cstheme="minorHAnsi"/>
                <w:sz w:val="24"/>
                <w:szCs w:val="24"/>
              </w:rPr>
            </w:pPr>
          </w:p>
          <w:p w14:paraId="7ABD60C7" w14:textId="77777777" w:rsidR="0078083F" w:rsidRPr="00664964" w:rsidRDefault="0078083F" w:rsidP="00EC2E5D">
            <w:pPr>
              <w:jc w:val="both"/>
              <w:rPr>
                <w:rFonts w:cstheme="minorHAnsi"/>
                <w:sz w:val="24"/>
                <w:szCs w:val="24"/>
              </w:rPr>
            </w:pPr>
          </w:p>
          <w:p w14:paraId="4E36BE42" w14:textId="77777777" w:rsidR="0078083F" w:rsidRPr="00664964" w:rsidRDefault="0078083F" w:rsidP="00EC2E5D">
            <w:pPr>
              <w:jc w:val="both"/>
              <w:rPr>
                <w:rFonts w:cstheme="minorHAnsi"/>
                <w:sz w:val="24"/>
                <w:szCs w:val="24"/>
              </w:rPr>
            </w:pPr>
          </w:p>
          <w:p w14:paraId="252DCF82" w14:textId="77777777" w:rsidR="0078083F" w:rsidRPr="00664964" w:rsidRDefault="0078083F" w:rsidP="00EC2E5D">
            <w:pPr>
              <w:jc w:val="both"/>
              <w:rPr>
                <w:rFonts w:cstheme="minorHAnsi"/>
                <w:sz w:val="24"/>
                <w:szCs w:val="24"/>
              </w:rPr>
            </w:pPr>
          </w:p>
          <w:p w14:paraId="697E666C" w14:textId="77777777" w:rsidR="0078083F" w:rsidRPr="00664964" w:rsidRDefault="0078083F" w:rsidP="00EC2E5D">
            <w:pPr>
              <w:jc w:val="both"/>
              <w:rPr>
                <w:rFonts w:cstheme="minorHAnsi"/>
                <w:sz w:val="24"/>
                <w:szCs w:val="24"/>
              </w:rPr>
            </w:pPr>
          </w:p>
          <w:p w14:paraId="312C1FEB" w14:textId="77777777" w:rsidR="00EC2E5D" w:rsidRPr="00664964" w:rsidRDefault="00EC2E5D" w:rsidP="00EC2E5D">
            <w:pPr>
              <w:jc w:val="both"/>
              <w:rPr>
                <w:rFonts w:cstheme="minorHAnsi"/>
                <w:sz w:val="24"/>
                <w:szCs w:val="24"/>
              </w:rPr>
            </w:pPr>
            <w:r w:rsidRPr="00664964">
              <w:rPr>
                <w:rFonts w:cstheme="minorHAnsi"/>
                <w:sz w:val="24"/>
                <w:szCs w:val="24"/>
              </w:rPr>
              <w:t xml:space="preserve">2. Verifica impegno di spesa </w:t>
            </w:r>
          </w:p>
          <w:p w14:paraId="04D13651" w14:textId="77777777" w:rsidR="0078083F" w:rsidRPr="00664964" w:rsidRDefault="0078083F" w:rsidP="00EC2E5D">
            <w:pPr>
              <w:jc w:val="both"/>
              <w:rPr>
                <w:rFonts w:cstheme="minorHAnsi"/>
                <w:sz w:val="24"/>
                <w:szCs w:val="24"/>
              </w:rPr>
            </w:pPr>
          </w:p>
          <w:p w14:paraId="691D80E3" w14:textId="77777777" w:rsidR="00DE7ECE" w:rsidRPr="00664964" w:rsidRDefault="00DE7ECE" w:rsidP="00EC2E5D">
            <w:pPr>
              <w:jc w:val="both"/>
              <w:rPr>
                <w:rFonts w:cstheme="minorHAnsi"/>
                <w:sz w:val="24"/>
                <w:szCs w:val="24"/>
              </w:rPr>
            </w:pPr>
          </w:p>
          <w:p w14:paraId="2BE67EE6" w14:textId="77777777" w:rsidR="00EC2E5D" w:rsidRPr="00664964" w:rsidRDefault="00EC2E5D" w:rsidP="00EC2E5D">
            <w:pPr>
              <w:jc w:val="both"/>
              <w:rPr>
                <w:rFonts w:cstheme="minorHAnsi"/>
                <w:sz w:val="24"/>
                <w:szCs w:val="24"/>
              </w:rPr>
            </w:pPr>
            <w:r w:rsidRPr="00664964">
              <w:rPr>
                <w:rFonts w:cstheme="minorHAnsi"/>
                <w:sz w:val="24"/>
                <w:szCs w:val="24"/>
              </w:rPr>
              <w:t xml:space="preserve">3. Quantificazione importo spettante </w:t>
            </w:r>
          </w:p>
          <w:p w14:paraId="449F0FC0" w14:textId="77777777" w:rsidR="0078083F" w:rsidRPr="00664964" w:rsidRDefault="0078083F" w:rsidP="00EC2E5D">
            <w:pPr>
              <w:jc w:val="both"/>
              <w:rPr>
                <w:rFonts w:cstheme="minorHAnsi"/>
                <w:sz w:val="24"/>
                <w:szCs w:val="24"/>
              </w:rPr>
            </w:pPr>
          </w:p>
          <w:p w14:paraId="252C1C8E" w14:textId="77777777" w:rsidR="0078083F" w:rsidRPr="00664964" w:rsidRDefault="0078083F" w:rsidP="00EC2E5D">
            <w:pPr>
              <w:jc w:val="both"/>
              <w:rPr>
                <w:rFonts w:cstheme="minorHAnsi"/>
                <w:sz w:val="24"/>
                <w:szCs w:val="24"/>
              </w:rPr>
            </w:pPr>
          </w:p>
          <w:p w14:paraId="28504B54" w14:textId="77777777" w:rsidR="002643D0" w:rsidRPr="00664964" w:rsidRDefault="002643D0" w:rsidP="00EC2E5D">
            <w:pPr>
              <w:jc w:val="both"/>
              <w:rPr>
                <w:rFonts w:cstheme="minorHAnsi"/>
                <w:sz w:val="24"/>
                <w:szCs w:val="24"/>
              </w:rPr>
            </w:pPr>
          </w:p>
          <w:p w14:paraId="2B66A3E4" w14:textId="77777777" w:rsidR="00EC2E5D" w:rsidRPr="00664964" w:rsidRDefault="00EC2E5D" w:rsidP="00EC2E5D">
            <w:pPr>
              <w:jc w:val="both"/>
              <w:rPr>
                <w:rFonts w:cstheme="minorHAnsi"/>
                <w:sz w:val="24"/>
                <w:szCs w:val="24"/>
              </w:rPr>
            </w:pPr>
            <w:r w:rsidRPr="00664964">
              <w:rPr>
                <w:rFonts w:cstheme="minorHAnsi"/>
                <w:sz w:val="24"/>
                <w:szCs w:val="24"/>
              </w:rPr>
              <w:t xml:space="preserve">4. Verifica requisiti beneficiario </w:t>
            </w:r>
          </w:p>
          <w:p w14:paraId="1BAA3B85" w14:textId="77777777" w:rsidR="00DE7ECE" w:rsidRPr="00664964" w:rsidRDefault="00DE7ECE" w:rsidP="00EC2E5D">
            <w:pPr>
              <w:jc w:val="both"/>
              <w:rPr>
                <w:rFonts w:cstheme="minorHAnsi"/>
                <w:sz w:val="24"/>
                <w:szCs w:val="24"/>
              </w:rPr>
            </w:pPr>
          </w:p>
          <w:p w14:paraId="6CBA210D" w14:textId="77777777" w:rsidR="00DE7ECE" w:rsidRPr="00664964" w:rsidRDefault="00DE7ECE" w:rsidP="00EC2E5D">
            <w:pPr>
              <w:jc w:val="both"/>
              <w:rPr>
                <w:rFonts w:cstheme="minorHAnsi"/>
                <w:sz w:val="24"/>
                <w:szCs w:val="24"/>
              </w:rPr>
            </w:pPr>
          </w:p>
          <w:p w14:paraId="3B92D15B" w14:textId="77777777" w:rsidR="00DE7ECE" w:rsidRPr="00664964" w:rsidRDefault="00DE7ECE" w:rsidP="00EC2E5D">
            <w:pPr>
              <w:jc w:val="both"/>
              <w:rPr>
                <w:rFonts w:cstheme="minorHAnsi"/>
                <w:sz w:val="24"/>
                <w:szCs w:val="24"/>
              </w:rPr>
            </w:pPr>
          </w:p>
          <w:p w14:paraId="0A765D9D" w14:textId="77777777" w:rsidR="00DE7ECE" w:rsidRPr="00664964" w:rsidRDefault="00EC2E5D" w:rsidP="00EC2E5D">
            <w:pPr>
              <w:jc w:val="both"/>
              <w:rPr>
                <w:rFonts w:cstheme="minorHAnsi"/>
                <w:sz w:val="24"/>
                <w:szCs w:val="24"/>
              </w:rPr>
            </w:pPr>
            <w:r w:rsidRPr="00664964">
              <w:rPr>
                <w:rFonts w:cstheme="minorHAnsi"/>
                <w:sz w:val="24"/>
                <w:szCs w:val="24"/>
              </w:rPr>
              <w:t xml:space="preserve">5. Predisposizione atto </w:t>
            </w:r>
          </w:p>
          <w:p w14:paraId="79F2036F" w14:textId="77777777" w:rsidR="00EC2E5D" w:rsidRPr="00664964" w:rsidRDefault="00EC2E5D" w:rsidP="00EC2E5D">
            <w:pPr>
              <w:rPr>
                <w:rFonts w:cstheme="minorHAnsi"/>
                <w:sz w:val="24"/>
                <w:szCs w:val="24"/>
              </w:rPr>
            </w:pPr>
          </w:p>
          <w:p w14:paraId="547AAA64" w14:textId="77777777" w:rsidR="00EC2E5D" w:rsidRPr="00664964" w:rsidRDefault="00EC2E5D" w:rsidP="00EC2E5D">
            <w:pPr>
              <w:rPr>
                <w:rFonts w:cstheme="minorHAnsi"/>
                <w:b/>
                <w:bCs/>
                <w:sz w:val="24"/>
                <w:szCs w:val="24"/>
              </w:rPr>
            </w:pPr>
          </w:p>
        </w:tc>
        <w:tc>
          <w:tcPr>
            <w:tcW w:w="2977" w:type="dxa"/>
          </w:tcPr>
          <w:p w14:paraId="00E79BEB" w14:textId="77777777" w:rsidR="00EC2E5D" w:rsidRPr="00664964" w:rsidRDefault="0078083F" w:rsidP="00EC2E5D">
            <w:pPr>
              <w:jc w:val="both"/>
              <w:rPr>
                <w:rFonts w:cstheme="minorHAnsi"/>
                <w:sz w:val="24"/>
                <w:szCs w:val="24"/>
              </w:rPr>
            </w:pPr>
            <w:r w:rsidRPr="00664964">
              <w:rPr>
                <w:rFonts w:cstheme="minorHAnsi"/>
                <w:sz w:val="24"/>
                <w:szCs w:val="24"/>
              </w:rPr>
              <w:lastRenderedPageBreak/>
              <w:t>A</w:t>
            </w:r>
            <w:r w:rsidR="00EC2E5D" w:rsidRPr="00664964">
              <w:rPr>
                <w:rFonts w:cstheme="minorHAnsi"/>
                <w:sz w:val="24"/>
                <w:szCs w:val="24"/>
              </w:rPr>
              <w:t xml:space="preserve">ssenza o incompletezza della verifica riguardo alla regolarità della prestazione </w:t>
            </w:r>
          </w:p>
          <w:p w14:paraId="505534D3" w14:textId="77777777" w:rsidR="0078083F" w:rsidRPr="00664964" w:rsidRDefault="0078083F" w:rsidP="00EC2E5D">
            <w:pPr>
              <w:jc w:val="both"/>
              <w:rPr>
                <w:rFonts w:cstheme="minorHAnsi"/>
                <w:sz w:val="24"/>
                <w:szCs w:val="24"/>
              </w:rPr>
            </w:pPr>
          </w:p>
          <w:p w14:paraId="6FD8742B" w14:textId="77777777" w:rsidR="00EC2E5D" w:rsidRPr="00664964" w:rsidRDefault="0078083F" w:rsidP="00EC2E5D">
            <w:pPr>
              <w:jc w:val="both"/>
              <w:rPr>
                <w:rFonts w:cstheme="minorHAnsi"/>
                <w:sz w:val="24"/>
                <w:szCs w:val="24"/>
              </w:rPr>
            </w:pPr>
            <w:r w:rsidRPr="00664964">
              <w:rPr>
                <w:rFonts w:cstheme="minorHAnsi"/>
                <w:sz w:val="24"/>
                <w:szCs w:val="24"/>
              </w:rPr>
              <w:t>M</w:t>
            </w:r>
            <w:r w:rsidR="00EC2E5D" w:rsidRPr="00664964">
              <w:rPr>
                <w:rFonts w:cstheme="minorHAnsi"/>
                <w:sz w:val="24"/>
                <w:szCs w:val="24"/>
              </w:rPr>
              <w:t xml:space="preserve">ancata applicazione di penali nel caso in cui ricorra la fattispecie </w:t>
            </w:r>
          </w:p>
          <w:p w14:paraId="5DED820A" w14:textId="77777777" w:rsidR="0078083F" w:rsidRPr="00664964" w:rsidRDefault="0078083F" w:rsidP="00EC2E5D">
            <w:pPr>
              <w:jc w:val="both"/>
              <w:rPr>
                <w:rFonts w:cstheme="minorHAnsi"/>
                <w:sz w:val="24"/>
                <w:szCs w:val="24"/>
              </w:rPr>
            </w:pPr>
          </w:p>
          <w:p w14:paraId="7BA2B38A" w14:textId="77777777" w:rsidR="00EC2E5D" w:rsidRPr="00664964" w:rsidRDefault="0078083F" w:rsidP="00EC2E5D">
            <w:pPr>
              <w:jc w:val="both"/>
              <w:rPr>
                <w:rFonts w:cstheme="minorHAnsi"/>
                <w:sz w:val="24"/>
                <w:szCs w:val="24"/>
              </w:rPr>
            </w:pPr>
            <w:r w:rsidRPr="00664964">
              <w:rPr>
                <w:rFonts w:cstheme="minorHAnsi"/>
                <w:sz w:val="24"/>
                <w:szCs w:val="24"/>
              </w:rPr>
              <w:lastRenderedPageBreak/>
              <w:t>M</w:t>
            </w:r>
            <w:r w:rsidR="00EC2E5D" w:rsidRPr="00664964">
              <w:rPr>
                <w:rFonts w:cstheme="minorHAnsi"/>
                <w:sz w:val="24"/>
                <w:szCs w:val="24"/>
              </w:rPr>
              <w:t xml:space="preserve">ancata verifica delle disponibilità delle somme da liquidare </w:t>
            </w:r>
          </w:p>
          <w:p w14:paraId="2BCEA347" w14:textId="77777777" w:rsidR="0078083F" w:rsidRPr="00664964" w:rsidRDefault="0078083F" w:rsidP="00EC2E5D">
            <w:pPr>
              <w:jc w:val="both"/>
              <w:rPr>
                <w:rFonts w:cstheme="minorHAnsi"/>
                <w:sz w:val="24"/>
                <w:szCs w:val="24"/>
              </w:rPr>
            </w:pPr>
          </w:p>
          <w:p w14:paraId="315AB53C" w14:textId="77777777" w:rsidR="00EC2E5D" w:rsidRPr="00664964" w:rsidRDefault="0078083F" w:rsidP="00EC2E5D">
            <w:pPr>
              <w:jc w:val="both"/>
              <w:rPr>
                <w:rFonts w:cstheme="minorHAnsi"/>
                <w:sz w:val="24"/>
                <w:szCs w:val="24"/>
              </w:rPr>
            </w:pPr>
            <w:r w:rsidRPr="00664964">
              <w:rPr>
                <w:rFonts w:cstheme="minorHAnsi"/>
                <w:sz w:val="24"/>
                <w:szCs w:val="24"/>
              </w:rPr>
              <w:t>M</w:t>
            </w:r>
            <w:r w:rsidR="00EC2E5D" w:rsidRPr="00664964">
              <w:rPr>
                <w:rFonts w:cstheme="minorHAnsi"/>
                <w:sz w:val="24"/>
                <w:szCs w:val="24"/>
              </w:rPr>
              <w:t xml:space="preserve">ancata corrispondenza delle somme liquidate rispetto alle previsioni convenute </w:t>
            </w:r>
          </w:p>
          <w:p w14:paraId="7FE77B7C" w14:textId="77777777" w:rsidR="0078083F" w:rsidRPr="00664964" w:rsidRDefault="0078083F" w:rsidP="00EC2E5D">
            <w:pPr>
              <w:jc w:val="both"/>
              <w:rPr>
                <w:rFonts w:cstheme="minorHAnsi"/>
                <w:sz w:val="24"/>
                <w:szCs w:val="24"/>
              </w:rPr>
            </w:pPr>
          </w:p>
          <w:p w14:paraId="6E794931" w14:textId="77777777" w:rsidR="00EC2E5D" w:rsidRPr="00664964" w:rsidRDefault="0078083F" w:rsidP="00EC2E5D">
            <w:pPr>
              <w:jc w:val="both"/>
              <w:rPr>
                <w:rFonts w:cstheme="minorHAnsi"/>
                <w:sz w:val="24"/>
                <w:szCs w:val="24"/>
              </w:rPr>
            </w:pPr>
            <w:r w:rsidRPr="00664964">
              <w:rPr>
                <w:rFonts w:cstheme="minorHAnsi"/>
                <w:sz w:val="24"/>
                <w:szCs w:val="24"/>
              </w:rPr>
              <w:t>M</w:t>
            </w:r>
            <w:r w:rsidR="00EC2E5D" w:rsidRPr="00664964">
              <w:rPr>
                <w:rFonts w:cstheme="minorHAnsi"/>
                <w:sz w:val="24"/>
                <w:szCs w:val="24"/>
              </w:rPr>
              <w:t>ancata verifica della regolarità contributiva dell'operatore economico (DURC)</w:t>
            </w:r>
          </w:p>
          <w:p w14:paraId="3DF9D476" w14:textId="77777777" w:rsidR="00EC2E5D" w:rsidRPr="00664964" w:rsidRDefault="00EC2E5D" w:rsidP="00EC2E5D">
            <w:pPr>
              <w:jc w:val="both"/>
              <w:rPr>
                <w:rFonts w:cstheme="minorHAnsi"/>
                <w:sz w:val="24"/>
                <w:szCs w:val="24"/>
              </w:rPr>
            </w:pPr>
          </w:p>
          <w:p w14:paraId="34588FDB" w14:textId="77777777" w:rsidR="00EC2E5D" w:rsidRPr="00664964" w:rsidRDefault="00EC2E5D" w:rsidP="00EC2E5D">
            <w:pPr>
              <w:jc w:val="both"/>
              <w:rPr>
                <w:rFonts w:cstheme="minorHAnsi"/>
                <w:sz w:val="24"/>
                <w:szCs w:val="24"/>
              </w:rPr>
            </w:pPr>
          </w:p>
        </w:tc>
        <w:tc>
          <w:tcPr>
            <w:tcW w:w="1843" w:type="dxa"/>
          </w:tcPr>
          <w:p w14:paraId="449387FE" w14:textId="77777777" w:rsidR="00EC2E5D" w:rsidRPr="00664964" w:rsidRDefault="00EC2E5D" w:rsidP="00EC2E5D">
            <w:pPr>
              <w:jc w:val="center"/>
              <w:rPr>
                <w:rFonts w:cstheme="minorHAnsi"/>
                <w:sz w:val="24"/>
                <w:szCs w:val="24"/>
              </w:rPr>
            </w:pPr>
          </w:p>
          <w:p w14:paraId="6AD50765" w14:textId="77777777" w:rsidR="00D41364" w:rsidRPr="00664964" w:rsidRDefault="00D41364" w:rsidP="00C608DC">
            <w:pPr>
              <w:jc w:val="center"/>
              <w:rPr>
                <w:rFonts w:cstheme="minorHAnsi"/>
                <w:sz w:val="24"/>
                <w:szCs w:val="24"/>
              </w:rPr>
            </w:pPr>
          </w:p>
          <w:p w14:paraId="09898BA8" w14:textId="77777777" w:rsidR="00D41364" w:rsidRPr="00664964" w:rsidRDefault="00D41364" w:rsidP="00C608DC">
            <w:pPr>
              <w:jc w:val="center"/>
              <w:rPr>
                <w:rFonts w:cstheme="minorHAnsi"/>
                <w:sz w:val="24"/>
                <w:szCs w:val="24"/>
              </w:rPr>
            </w:pPr>
          </w:p>
          <w:p w14:paraId="7CBF571D" w14:textId="77777777" w:rsidR="00D41364" w:rsidRPr="00664964" w:rsidRDefault="00D41364" w:rsidP="00C608DC">
            <w:pPr>
              <w:jc w:val="center"/>
              <w:rPr>
                <w:rFonts w:cstheme="minorHAnsi"/>
                <w:sz w:val="24"/>
                <w:szCs w:val="24"/>
              </w:rPr>
            </w:pPr>
          </w:p>
          <w:p w14:paraId="537DDE62" w14:textId="77777777" w:rsidR="00D41364" w:rsidRPr="00664964" w:rsidRDefault="00D41364" w:rsidP="00C608DC">
            <w:pPr>
              <w:jc w:val="center"/>
              <w:rPr>
                <w:rFonts w:cstheme="minorHAnsi"/>
                <w:sz w:val="24"/>
                <w:szCs w:val="24"/>
              </w:rPr>
            </w:pPr>
          </w:p>
          <w:p w14:paraId="1EC93058" w14:textId="77777777" w:rsidR="00D41364" w:rsidRPr="00664964" w:rsidRDefault="00D41364" w:rsidP="00C608DC">
            <w:pPr>
              <w:jc w:val="center"/>
              <w:rPr>
                <w:rFonts w:cstheme="minorHAnsi"/>
                <w:sz w:val="24"/>
                <w:szCs w:val="24"/>
              </w:rPr>
            </w:pPr>
          </w:p>
          <w:p w14:paraId="2750522C" w14:textId="77777777" w:rsidR="00D41364" w:rsidRPr="00664964" w:rsidRDefault="00D41364" w:rsidP="00C608DC">
            <w:pPr>
              <w:jc w:val="center"/>
              <w:rPr>
                <w:rFonts w:cstheme="minorHAnsi"/>
                <w:sz w:val="24"/>
                <w:szCs w:val="24"/>
              </w:rPr>
            </w:pPr>
          </w:p>
          <w:p w14:paraId="4F6D3049" w14:textId="77777777" w:rsidR="00D41364" w:rsidRPr="00664964" w:rsidRDefault="00D41364" w:rsidP="00C608DC">
            <w:pPr>
              <w:jc w:val="center"/>
              <w:rPr>
                <w:rFonts w:cstheme="minorHAnsi"/>
                <w:sz w:val="24"/>
                <w:szCs w:val="24"/>
              </w:rPr>
            </w:pPr>
          </w:p>
          <w:p w14:paraId="2AE2333E" w14:textId="77777777" w:rsidR="00D41364" w:rsidRPr="00664964" w:rsidRDefault="00D41364" w:rsidP="00C608DC">
            <w:pPr>
              <w:jc w:val="center"/>
              <w:rPr>
                <w:rFonts w:cstheme="minorHAnsi"/>
                <w:sz w:val="24"/>
                <w:szCs w:val="24"/>
              </w:rPr>
            </w:pPr>
          </w:p>
          <w:p w14:paraId="42D49961" w14:textId="77777777" w:rsidR="00C608DC" w:rsidRPr="00664964" w:rsidRDefault="00C608DC" w:rsidP="00C608DC">
            <w:pPr>
              <w:jc w:val="center"/>
              <w:rPr>
                <w:rFonts w:cstheme="minorHAnsi"/>
                <w:sz w:val="24"/>
                <w:szCs w:val="24"/>
              </w:rPr>
            </w:pPr>
            <w:r w:rsidRPr="00664964">
              <w:rPr>
                <w:rFonts w:cstheme="minorHAnsi"/>
                <w:noProof/>
                <w:sz w:val="24"/>
                <w:szCs w:val="24"/>
                <w:lang w:eastAsia="it-IT"/>
              </w:rPr>
              <w:lastRenderedPageBreak/>
              <w:drawing>
                <wp:inline distT="0" distB="0" distL="0" distR="0" wp14:anchorId="2B588121" wp14:editId="7D5E9EA2">
                  <wp:extent cx="355600" cy="358069"/>
                  <wp:effectExtent l="0" t="0" r="6350" b="4445"/>
                  <wp:docPr id="4150" name="Immagin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710CFF7E" w14:textId="77777777" w:rsidR="0078083F" w:rsidRPr="00664964" w:rsidRDefault="0078083F" w:rsidP="0078083F">
            <w:pPr>
              <w:jc w:val="center"/>
              <w:rPr>
                <w:rFonts w:cstheme="minorHAnsi"/>
                <w:sz w:val="24"/>
                <w:szCs w:val="24"/>
              </w:rPr>
            </w:pPr>
            <w:r w:rsidRPr="00664964">
              <w:rPr>
                <w:rFonts w:cstheme="minorHAnsi"/>
                <w:sz w:val="24"/>
                <w:szCs w:val="24"/>
              </w:rPr>
              <w:t>Probabilità media</w:t>
            </w:r>
          </w:p>
          <w:p w14:paraId="1AB27C23" w14:textId="77777777" w:rsidR="0078083F" w:rsidRPr="00664964" w:rsidRDefault="0078083F" w:rsidP="0078083F">
            <w:pPr>
              <w:jc w:val="center"/>
              <w:rPr>
                <w:rFonts w:cstheme="minorHAnsi"/>
                <w:sz w:val="24"/>
                <w:szCs w:val="24"/>
              </w:rPr>
            </w:pPr>
            <w:r w:rsidRPr="00664964">
              <w:rPr>
                <w:rFonts w:cstheme="minorHAnsi"/>
                <w:sz w:val="24"/>
                <w:szCs w:val="24"/>
              </w:rPr>
              <w:t>Impatto medio</w:t>
            </w:r>
          </w:p>
          <w:p w14:paraId="4C510BD4" w14:textId="77777777" w:rsidR="00EC2E5D" w:rsidRPr="00664964" w:rsidRDefault="00EC2E5D" w:rsidP="00EC2E5D">
            <w:pPr>
              <w:jc w:val="center"/>
              <w:rPr>
                <w:rFonts w:cstheme="minorHAnsi"/>
                <w:b/>
                <w:bCs/>
                <w:sz w:val="24"/>
                <w:szCs w:val="24"/>
              </w:rPr>
            </w:pPr>
          </w:p>
        </w:tc>
        <w:tc>
          <w:tcPr>
            <w:tcW w:w="3397" w:type="dxa"/>
          </w:tcPr>
          <w:p w14:paraId="5C3F97EF" w14:textId="77777777" w:rsidR="00EC2E5D" w:rsidRPr="00664964" w:rsidRDefault="00EC2E5D" w:rsidP="00EC2E5D">
            <w:pPr>
              <w:jc w:val="both"/>
              <w:rPr>
                <w:rFonts w:cstheme="minorHAnsi"/>
                <w:sz w:val="24"/>
                <w:szCs w:val="24"/>
              </w:rPr>
            </w:pPr>
            <w:r w:rsidRPr="00664964">
              <w:rPr>
                <w:rFonts w:cstheme="minorHAnsi"/>
                <w:sz w:val="24"/>
                <w:szCs w:val="24"/>
              </w:rPr>
              <w:lastRenderedPageBreak/>
              <w:t xml:space="preserve">Verifica della regolarità contributiva DURC e indicazione nell'atto degli estremi del documento acquisito puntuale </w:t>
            </w:r>
          </w:p>
          <w:p w14:paraId="0EB49673" w14:textId="77777777" w:rsidR="00DE7ECE" w:rsidRPr="00664964" w:rsidRDefault="00DE7ECE" w:rsidP="00EC2E5D">
            <w:pPr>
              <w:jc w:val="both"/>
              <w:rPr>
                <w:rFonts w:cstheme="minorHAnsi"/>
                <w:sz w:val="24"/>
                <w:szCs w:val="24"/>
              </w:rPr>
            </w:pPr>
          </w:p>
          <w:p w14:paraId="40FC7F76" w14:textId="77777777" w:rsidR="00EC2E5D" w:rsidRPr="00664964" w:rsidRDefault="00EC2E5D" w:rsidP="00EC2E5D">
            <w:pPr>
              <w:jc w:val="both"/>
              <w:rPr>
                <w:rFonts w:cstheme="minorHAnsi"/>
                <w:sz w:val="24"/>
                <w:szCs w:val="24"/>
              </w:rPr>
            </w:pPr>
            <w:r w:rsidRPr="00664964">
              <w:rPr>
                <w:rFonts w:cstheme="minorHAnsi"/>
                <w:sz w:val="24"/>
                <w:szCs w:val="24"/>
              </w:rPr>
              <w:t xml:space="preserve">Definire verifiche periodiche sul rispetto del cronoprogramma attuativo allegato all'atto di attribuzione dell'incarico </w:t>
            </w:r>
            <w:r w:rsidRPr="00664964">
              <w:rPr>
                <w:rFonts w:cstheme="minorHAnsi"/>
                <w:sz w:val="24"/>
                <w:szCs w:val="24"/>
              </w:rPr>
              <w:lastRenderedPageBreak/>
              <w:t xml:space="preserve">periodico al fine di verificare applicazione penali </w:t>
            </w:r>
          </w:p>
          <w:p w14:paraId="31B2A8DC" w14:textId="77777777" w:rsidR="00DE7ECE" w:rsidRPr="00664964" w:rsidRDefault="00DE7ECE" w:rsidP="00EC2E5D">
            <w:pPr>
              <w:jc w:val="both"/>
              <w:rPr>
                <w:rFonts w:cstheme="minorHAnsi"/>
                <w:sz w:val="24"/>
                <w:szCs w:val="24"/>
              </w:rPr>
            </w:pPr>
          </w:p>
          <w:p w14:paraId="2E04D557" w14:textId="77777777" w:rsidR="00EC2E5D" w:rsidRPr="00664964" w:rsidRDefault="00DE7ECE" w:rsidP="00EC2E5D">
            <w:pPr>
              <w:jc w:val="both"/>
              <w:rPr>
                <w:rFonts w:cstheme="minorHAnsi"/>
                <w:sz w:val="24"/>
                <w:szCs w:val="24"/>
              </w:rPr>
            </w:pPr>
            <w:r w:rsidRPr="00664964">
              <w:rPr>
                <w:rFonts w:cstheme="minorHAnsi"/>
                <w:sz w:val="24"/>
                <w:szCs w:val="24"/>
              </w:rPr>
              <w:t>A</w:t>
            </w:r>
            <w:r w:rsidR="00EC2E5D" w:rsidRPr="00664964">
              <w:rPr>
                <w:rFonts w:cstheme="minorHAnsi"/>
                <w:sz w:val="24"/>
                <w:szCs w:val="24"/>
              </w:rPr>
              <w:t xml:space="preserve">ttestazione dell’avvenuta verifica della regolare prestazione o riferimento all'atto che lo attesti </w:t>
            </w:r>
          </w:p>
          <w:p w14:paraId="0A794725" w14:textId="77777777" w:rsidR="00DE7ECE" w:rsidRPr="00664964" w:rsidRDefault="00DE7ECE" w:rsidP="00EC2E5D">
            <w:pPr>
              <w:jc w:val="both"/>
              <w:rPr>
                <w:rFonts w:cstheme="minorHAnsi"/>
                <w:sz w:val="24"/>
                <w:szCs w:val="24"/>
              </w:rPr>
            </w:pPr>
          </w:p>
          <w:p w14:paraId="69AB166E" w14:textId="77777777" w:rsidR="00EC2E5D" w:rsidRPr="00664964" w:rsidRDefault="00DE7ECE" w:rsidP="00EC2E5D">
            <w:pPr>
              <w:jc w:val="both"/>
              <w:rPr>
                <w:rFonts w:cstheme="minorHAnsi"/>
                <w:sz w:val="24"/>
                <w:szCs w:val="24"/>
              </w:rPr>
            </w:pPr>
            <w:r w:rsidRPr="00664964">
              <w:rPr>
                <w:rFonts w:cstheme="minorHAnsi"/>
                <w:sz w:val="24"/>
                <w:szCs w:val="24"/>
              </w:rPr>
              <w:t>V</w:t>
            </w:r>
            <w:r w:rsidR="00EC2E5D" w:rsidRPr="00664964">
              <w:rPr>
                <w:rFonts w:cstheme="minorHAnsi"/>
                <w:sz w:val="24"/>
                <w:szCs w:val="24"/>
              </w:rPr>
              <w:t>erifiche in materia di tracciabilità</w:t>
            </w:r>
          </w:p>
          <w:p w14:paraId="63885872" w14:textId="77777777" w:rsidR="00D41364" w:rsidRPr="00664964" w:rsidRDefault="00D41364" w:rsidP="00EC2E5D">
            <w:pPr>
              <w:jc w:val="both"/>
              <w:rPr>
                <w:rFonts w:cstheme="minorHAnsi"/>
                <w:sz w:val="24"/>
                <w:szCs w:val="24"/>
              </w:rPr>
            </w:pPr>
          </w:p>
          <w:p w14:paraId="00B5E921" w14:textId="77777777" w:rsidR="00D41364" w:rsidRPr="00664964" w:rsidRDefault="00D41364" w:rsidP="00EC2E5D">
            <w:pPr>
              <w:jc w:val="both"/>
              <w:rPr>
                <w:rFonts w:cstheme="minorHAnsi"/>
                <w:sz w:val="24"/>
                <w:szCs w:val="24"/>
              </w:rPr>
            </w:pPr>
          </w:p>
          <w:p w14:paraId="5DBD570D" w14:textId="77777777" w:rsidR="00D41364" w:rsidRPr="00664964" w:rsidRDefault="00D41364" w:rsidP="00EC2E5D">
            <w:pPr>
              <w:jc w:val="both"/>
              <w:rPr>
                <w:rFonts w:cstheme="minorHAnsi"/>
                <w:sz w:val="24"/>
                <w:szCs w:val="24"/>
              </w:rPr>
            </w:pPr>
          </w:p>
          <w:p w14:paraId="43C1732D" w14:textId="77777777" w:rsidR="00EC2E5D" w:rsidRPr="00664964" w:rsidRDefault="00DE7ECE" w:rsidP="00EC2E5D">
            <w:pPr>
              <w:jc w:val="both"/>
              <w:rPr>
                <w:rFonts w:cstheme="minorHAnsi"/>
                <w:sz w:val="24"/>
                <w:szCs w:val="24"/>
              </w:rPr>
            </w:pPr>
            <w:r w:rsidRPr="00664964">
              <w:rPr>
                <w:rFonts w:cstheme="minorHAnsi"/>
                <w:sz w:val="24"/>
                <w:szCs w:val="24"/>
              </w:rPr>
              <w:t>V</w:t>
            </w:r>
            <w:r w:rsidR="00EC2E5D" w:rsidRPr="00664964">
              <w:rPr>
                <w:rFonts w:cstheme="minorHAnsi"/>
                <w:sz w:val="24"/>
                <w:szCs w:val="24"/>
              </w:rPr>
              <w:t xml:space="preserve">erifiche adempimenti trasparenza con particolare riferimento art. 15 (incarichi), 26 e 27 (contributi, sussidi, vantaggi economici) </w:t>
            </w:r>
            <w:proofErr w:type="spellStart"/>
            <w:proofErr w:type="gramStart"/>
            <w:r w:rsidR="00EC2E5D" w:rsidRPr="00664964">
              <w:rPr>
                <w:rFonts w:cstheme="minorHAnsi"/>
                <w:sz w:val="24"/>
                <w:szCs w:val="24"/>
              </w:rPr>
              <w:t>d,lgs</w:t>
            </w:r>
            <w:proofErr w:type="spellEnd"/>
            <w:proofErr w:type="gramEnd"/>
            <w:r w:rsidR="00EC2E5D" w:rsidRPr="00664964">
              <w:rPr>
                <w:rFonts w:cstheme="minorHAnsi"/>
                <w:sz w:val="24"/>
                <w:szCs w:val="24"/>
              </w:rPr>
              <w:t xml:space="preserve"> 33/2013</w:t>
            </w:r>
          </w:p>
        </w:tc>
        <w:tc>
          <w:tcPr>
            <w:tcW w:w="1134" w:type="dxa"/>
          </w:tcPr>
          <w:p w14:paraId="6F6C6866" w14:textId="77777777" w:rsidR="00EC2E5D" w:rsidRPr="00664964" w:rsidRDefault="00EC2E5D" w:rsidP="00EC2E5D">
            <w:pPr>
              <w:rPr>
                <w:rFonts w:cstheme="minorHAnsi"/>
                <w:b/>
                <w:bCs/>
              </w:rPr>
            </w:pPr>
            <w:r w:rsidRPr="00664964">
              <w:rPr>
                <w:rFonts w:cstheme="minorHAnsi"/>
              </w:rPr>
              <w:lastRenderedPageBreak/>
              <w:t>conferma</w:t>
            </w:r>
          </w:p>
        </w:tc>
        <w:tc>
          <w:tcPr>
            <w:tcW w:w="1134" w:type="dxa"/>
          </w:tcPr>
          <w:p w14:paraId="2CEE1634" w14:textId="77777777" w:rsidR="00EC2E5D" w:rsidRPr="00664964" w:rsidRDefault="00EC2E5D" w:rsidP="00EC2E5D">
            <w:pPr>
              <w:rPr>
                <w:rFonts w:cstheme="minorHAnsi"/>
                <w:b/>
                <w:bCs/>
              </w:rPr>
            </w:pPr>
            <w:r w:rsidRPr="00664964">
              <w:rPr>
                <w:rFonts w:cstheme="minorHAnsi"/>
              </w:rPr>
              <w:t>conferma</w:t>
            </w:r>
          </w:p>
        </w:tc>
      </w:tr>
      <w:tr w:rsidR="006A19BA" w:rsidRPr="00664964" w14:paraId="6C6BBF2B" w14:textId="77777777" w:rsidTr="00EC2E5D">
        <w:tc>
          <w:tcPr>
            <w:tcW w:w="2127" w:type="dxa"/>
          </w:tcPr>
          <w:p w14:paraId="77E60058" w14:textId="77777777" w:rsidR="006A19BA" w:rsidRPr="00664964" w:rsidRDefault="006A19BA" w:rsidP="006A19BA">
            <w:pPr>
              <w:jc w:val="both"/>
              <w:rPr>
                <w:rFonts w:cstheme="minorHAnsi"/>
                <w:sz w:val="24"/>
                <w:szCs w:val="24"/>
              </w:rPr>
            </w:pPr>
          </w:p>
          <w:p w14:paraId="4DA83929" w14:textId="77777777" w:rsidR="006A19BA" w:rsidRPr="00664964" w:rsidRDefault="006A19BA" w:rsidP="006A19BA">
            <w:pPr>
              <w:jc w:val="both"/>
              <w:rPr>
                <w:rFonts w:cstheme="minorHAnsi"/>
                <w:sz w:val="24"/>
                <w:szCs w:val="24"/>
              </w:rPr>
            </w:pPr>
          </w:p>
          <w:p w14:paraId="49A5CA36" w14:textId="77777777" w:rsidR="006A19BA" w:rsidRPr="00664964" w:rsidRDefault="006A19BA" w:rsidP="006A19BA">
            <w:pPr>
              <w:jc w:val="both"/>
              <w:rPr>
                <w:rFonts w:cstheme="minorHAnsi"/>
                <w:sz w:val="24"/>
                <w:szCs w:val="24"/>
              </w:rPr>
            </w:pPr>
          </w:p>
          <w:p w14:paraId="784B5E2B" w14:textId="77777777" w:rsidR="006A19BA" w:rsidRPr="00664964" w:rsidRDefault="006A19BA" w:rsidP="006A19BA">
            <w:pPr>
              <w:jc w:val="both"/>
              <w:rPr>
                <w:rFonts w:cstheme="minorHAnsi"/>
                <w:sz w:val="24"/>
                <w:szCs w:val="24"/>
              </w:rPr>
            </w:pPr>
          </w:p>
          <w:p w14:paraId="7E688EAE" w14:textId="77777777" w:rsidR="006A19BA" w:rsidRPr="00664964" w:rsidRDefault="006A19BA" w:rsidP="006A19BA">
            <w:pPr>
              <w:jc w:val="both"/>
              <w:rPr>
                <w:rFonts w:cstheme="minorHAnsi"/>
                <w:sz w:val="24"/>
                <w:szCs w:val="24"/>
              </w:rPr>
            </w:pPr>
          </w:p>
          <w:p w14:paraId="0C369B2E" w14:textId="77777777" w:rsidR="006A19BA" w:rsidRPr="00664964" w:rsidRDefault="006A19BA" w:rsidP="006A19BA">
            <w:pPr>
              <w:jc w:val="both"/>
              <w:rPr>
                <w:rFonts w:cstheme="minorHAnsi"/>
                <w:sz w:val="24"/>
                <w:szCs w:val="24"/>
              </w:rPr>
            </w:pPr>
          </w:p>
          <w:p w14:paraId="25EBF1D4" w14:textId="77777777" w:rsidR="006A19BA" w:rsidRPr="00664964" w:rsidRDefault="006A19BA" w:rsidP="006A19BA">
            <w:pPr>
              <w:jc w:val="both"/>
              <w:rPr>
                <w:rFonts w:cstheme="minorHAnsi"/>
                <w:sz w:val="24"/>
                <w:szCs w:val="24"/>
              </w:rPr>
            </w:pPr>
          </w:p>
          <w:p w14:paraId="67A91BBE" w14:textId="77777777" w:rsidR="006A19BA" w:rsidRPr="00664964" w:rsidRDefault="006A19BA" w:rsidP="006A19BA">
            <w:pPr>
              <w:jc w:val="both"/>
              <w:rPr>
                <w:rFonts w:cstheme="minorHAnsi"/>
                <w:b/>
                <w:bCs/>
                <w:sz w:val="24"/>
                <w:szCs w:val="24"/>
              </w:rPr>
            </w:pPr>
            <w:r w:rsidRPr="00664964">
              <w:rPr>
                <w:rFonts w:cstheme="minorHAnsi"/>
                <w:b/>
                <w:bCs/>
                <w:sz w:val="24"/>
                <w:szCs w:val="24"/>
              </w:rPr>
              <w:t>CONCESSIONE USO AREE O IMMOBILI DI PROPRIETA’ PUBBLICA</w:t>
            </w:r>
          </w:p>
          <w:p w14:paraId="5D9A3E09" w14:textId="77777777" w:rsidR="006A19BA" w:rsidRPr="00664964" w:rsidRDefault="006A19BA" w:rsidP="006A19BA">
            <w:pPr>
              <w:jc w:val="both"/>
              <w:rPr>
                <w:rFonts w:cstheme="minorHAnsi"/>
                <w:sz w:val="24"/>
                <w:szCs w:val="24"/>
              </w:rPr>
            </w:pPr>
          </w:p>
          <w:p w14:paraId="014ABC56" w14:textId="77777777" w:rsidR="006A19BA" w:rsidRPr="00664964" w:rsidRDefault="006A19BA" w:rsidP="006A19BA">
            <w:pPr>
              <w:jc w:val="both"/>
              <w:rPr>
                <w:rFonts w:cstheme="minorHAnsi"/>
                <w:sz w:val="24"/>
                <w:szCs w:val="24"/>
              </w:rPr>
            </w:pPr>
          </w:p>
        </w:tc>
        <w:tc>
          <w:tcPr>
            <w:tcW w:w="2409" w:type="dxa"/>
          </w:tcPr>
          <w:p w14:paraId="2B27D349" w14:textId="77777777" w:rsidR="006A19BA" w:rsidRPr="00664964" w:rsidRDefault="006A19BA" w:rsidP="00B14478">
            <w:pPr>
              <w:pStyle w:val="Paragrafoelenco"/>
              <w:numPr>
                <w:ilvl w:val="3"/>
                <w:numId w:val="10"/>
              </w:numPr>
              <w:tabs>
                <w:tab w:val="left" w:pos="315"/>
              </w:tabs>
              <w:ind w:left="0" w:firstLine="31"/>
              <w:jc w:val="both"/>
              <w:rPr>
                <w:rFonts w:cstheme="minorHAnsi"/>
                <w:sz w:val="24"/>
                <w:szCs w:val="24"/>
              </w:rPr>
            </w:pPr>
            <w:r w:rsidRPr="00664964">
              <w:rPr>
                <w:rFonts w:cstheme="minorHAnsi"/>
                <w:sz w:val="24"/>
                <w:szCs w:val="24"/>
              </w:rPr>
              <w:t xml:space="preserve">Definizione criteri </w:t>
            </w:r>
          </w:p>
          <w:p w14:paraId="31E15929" w14:textId="77777777" w:rsidR="006A19BA" w:rsidRPr="00664964" w:rsidRDefault="006A19BA" w:rsidP="006A19BA">
            <w:pPr>
              <w:ind w:firstLine="31"/>
              <w:jc w:val="both"/>
              <w:rPr>
                <w:rFonts w:cstheme="minorHAnsi"/>
                <w:sz w:val="24"/>
                <w:szCs w:val="24"/>
              </w:rPr>
            </w:pPr>
          </w:p>
          <w:p w14:paraId="2D263D5E" w14:textId="77777777" w:rsidR="006A19BA" w:rsidRPr="00664964" w:rsidRDefault="006A19BA" w:rsidP="006A19BA">
            <w:pPr>
              <w:ind w:firstLine="31"/>
              <w:jc w:val="both"/>
              <w:rPr>
                <w:rFonts w:cstheme="minorHAnsi"/>
                <w:sz w:val="24"/>
                <w:szCs w:val="24"/>
              </w:rPr>
            </w:pPr>
          </w:p>
          <w:p w14:paraId="2F0D1B93" w14:textId="77777777" w:rsidR="006A19BA" w:rsidRPr="00664964" w:rsidRDefault="006A19BA" w:rsidP="006A19BA">
            <w:pPr>
              <w:ind w:firstLine="31"/>
              <w:jc w:val="both"/>
              <w:rPr>
                <w:rFonts w:cstheme="minorHAnsi"/>
                <w:sz w:val="24"/>
                <w:szCs w:val="24"/>
              </w:rPr>
            </w:pPr>
          </w:p>
          <w:p w14:paraId="24E79F1F" w14:textId="77777777" w:rsidR="006A19BA" w:rsidRPr="00664964" w:rsidRDefault="006A19BA" w:rsidP="006A19BA">
            <w:pPr>
              <w:ind w:firstLine="31"/>
              <w:jc w:val="both"/>
              <w:rPr>
                <w:rFonts w:cstheme="minorHAnsi"/>
                <w:sz w:val="24"/>
                <w:szCs w:val="24"/>
              </w:rPr>
            </w:pPr>
          </w:p>
          <w:p w14:paraId="64D039BF" w14:textId="77777777" w:rsidR="006A19BA" w:rsidRPr="00664964" w:rsidRDefault="006A19BA" w:rsidP="006A19BA">
            <w:pPr>
              <w:ind w:firstLine="31"/>
              <w:jc w:val="both"/>
              <w:rPr>
                <w:rFonts w:cstheme="minorHAnsi"/>
                <w:sz w:val="24"/>
                <w:szCs w:val="24"/>
              </w:rPr>
            </w:pPr>
          </w:p>
          <w:p w14:paraId="23442F8A" w14:textId="77777777" w:rsidR="006A19BA" w:rsidRPr="00664964" w:rsidRDefault="006A19BA" w:rsidP="006A19BA">
            <w:pPr>
              <w:ind w:firstLine="31"/>
              <w:jc w:val="both"/>
              <w:rPr>
                <w:rFonts w:cstheme="minorHAnsi"/>
                <w:sz w:val="24"/>
                <w:szCs w:val="24"/>
              </w:rPr>
            </w:pPr>
          </w:p>
          <w:p w14:paraId="09E08685" w14:textId="77777777" w:rsidR="006A19BA" w:rsidRPr="00664964" w:rsidRDefault="006A19BA" w:rsidP="00B14478">
            <w:pPr>
              <w:pStyle w:val="Paragrafoelenco"/>
              <w:numPr>
                <w:ilvl w:val="3"/>
                <w:numId w:val="10"/>
              </w:numPr>
              <w:tabs>
                <w:tab w:val="left" w:pos="315"/>
              </w:tabs>
              <w:ind w:left="0" w:firstLine="31"/>
              <w:jc w:val="both"/>
              <w:rPr>
                <w:rFonts w:cstheme="minorHAnsi"/>
                <w:sz w:val="24"/>
                <w:szCs w:val="24"/>
              </w:rPr>
            </w:pPr>
            <w:r w:rsidRPr="00664964">
              <w:rPr>
                <w:rFonts w:cstheme="minorHAnsi"/>
                <w:sz w:val="24"/>
                <w:szCs w:val="24"/>
              </w:rPr>
              <w:t>Avvisi pubblico in merito volontà amministrazione concedere uso immobili</w:t>
            </w:r>
          </w:p>
          <w:p w14:paraId="05955770" w14:textId="77777777" w:rsidR="006A19BA" w:rsidRPr="00664964" w:rsidRDefault="006A19BA" w:rsidP="006A19BA">
            <w:pPr>
              <w:ind w:firstLine="31"/>
              <w:jc w:val="both"/>
              <w:rPr>
                <w:rFonts w:cstheme="minorHAnsi"/>
                <w:sz w:val="24"/>
                <w:szCs w:val="24"/>
              </w:rPr>
            </w:pPr>
          </w:p>
          <w:p w14:paraId="4D48233A" w14:textId="77777777" w:rsidR="006A19BA" w:rsidRPr="00664964" w:rsidRDefault="006A19BA" w:rsidP="006A19BA">
            <w:pPr>
              <w:jc w:val="both"/>
              <w:rPr>
                <w:rFonts w:cstheme="minorHAnsi"/>
                <w:sz w:val="24"/>
                <w:szCs w:val="24"/>
              </w:rPr>
            </w:pPr>
          </w:p>
          <w:p w14:paraId="637C431B" w14:textId="77777777" w:rsidR="006A19BA" w:rsidRPr="00664964" w:rsidRDefault="006A19BA" w:rsidP="006A19BA">
            <w:pPr>
              <w:jc w:val="both"/>
              <w:rPr>
                <w:rFonts w:cstheme="minorHAnsi"/>
                <w:sz w:val="24"/>
                <w:szCs w:val="24"/>
              </w:rPr>
            </w:pPr>
          </w:p>
          <w:p w14:paraId="31275740" w14:textId="77777777" w:rsidR="006A19BA" w:rsidRPr="00664964" w:rsidRDefault="006A19BA" w:rsidP="006A19BA">
            <w:pPr>
              <w:jc w:val="both"/>
              <w:rPr>
                <w:rFonts w:cstheme="minorHAnsi"/>
                <w:sz w:val="24"/>
                <w:szCs w:val="24"/>
              </w:rPr>
            </w:pPr>
          </w:p>
          <w:p w14:paraId="4D4AF011" w14:textId="77777777" w:rsidR="006A19BA" w:rsidRPr="00664964" w:rsidRDefault="006A19BA" w:rsidP="006A19BA">
            <w:pPr>
              <w:jc w:val="both"/>
              <w:rPr>
                <w:rFonts w:cstheme="minorHAnsi"/>
                <w:sz w:val="24"/>
                <w:szCs w:val="24"/>
              </w:rPr>
            </w:pPr>
          </w:p>
          <w:p w14:paraId="4EE89065" w14:textId="77777777" w:rsidR="006A19BA" w:rsidRPr="00664964" w:rsidRDefault="006A19BA" w:rsidP="00B14478">
            <w:pPr>
              <w:pStyle w:val="Paragrafoelenco"/>
              <w:numPr>
                <w:ilvl w:val="3"/>
                <w:numId w:val="10"/>
              </w:numPr>
              <w:jc w:val="both"/>
              <w:rPr>
                <w:rFonts w:cstheme="minorHAnsi"/>
                <w:sz w:val="24"/>
                <w:szCs w:val="24"/>
              </w:rPr>
            </w:pPr>
            <w:r w:rsidRPr="00664964">
              <w:rPr>
                <w:rFonts w:cstheme="minorHAnsi"/>
                <w:sz w:val="24"/>
                <w:szCs w:val="24"/>
              </w:rPr>
              <w:lastRenderedPageBreak/>
              <w:t>proc</w:t>
            </w:r>
          </w:p>
          <w:p w14:paraId="4AF852D3" w14:textId="77777777" w:rsidR="006A19BA" w:rsidRPr="00664964" w:rsidRDefault="006A19BA" w:rsidP="006A19BA">
            <w:pPr>
              <w:jc w:val="both"/>
              <w:rPr>
                <w:rFonts w:cstheme="minorHAnsi"/>
                <w:sz w:val="24"/>
                <w:szCs w:val="24"/>
              </w:rPr>
            </w:pPr>
          </w:p>
          <w:p w14:paraId="338E4437" w14:textId="77777777" w:rsidR="006A19BA" w:rsidRPr="00664964" w:rsidRDefault="006A19BA" w:rsidP="006A19BA">
            <w:pPr>
              <w:jc w:val="both"/>
              <w:rPr>
                <w:rFonts w:cstheme="minorHAnsi"/>
                <w:sz w:val="24"/>
                <w:szCs w:val="24"/>
              </w:rPr>
            </w:pPr>
          </w:p>
          <w:p w14:paraId="73DBCA78" w14:textId="77777777" w:rsidR="006A19BA" w:rsidRPr="00664964" w:rsidRDefault="006A19BA" w:rsidP="006A19BA">
            <w:pPr>
              <w:jc w:val="both"/>
              <w:rPr>
                <w:rFonts w:cstheme="minorHAnsi"/>
                <w:sz w:val="24"/>
                <w:szCs w:val="24"/>
              </w:rPr>
            </w:pPr>
          </w:p>
          <w:p w14:paraId="51F34B4A" w14:textId="77777777" w:rsidR="006A19BA" w:rsidRPr="00664964" w:rsidRDefault="006A19BA" w:rsidP="006A19BA">
            <w:pPr>
              <w:jc w:val="both"/>
              <w:rPr>
                <w:rFonts w:cstheme="minorHAnsi"/>
                <w:sz w:val="24"/>
                <w:szCs w:val="24"/>
              </w:rPr>
            </w:pPr>
          </w:p>
          <w:p w14:paraId="7D9C2CB9" w14:textId="77777777" w:rsidR="006A19BA" w:rsidRPr="00664964" w:rsidRDefault="002643D0" w:rsidP="006A19BA">
            <w:pPr>
              <w:jc w:val="both"/>
              <w:rPr>
                <w:rFonts w:cstheme="minorHAnsi"/>
                <w:sz w:val="24"/>
                <w:szCs w:val="24"/>
              </w:rPr>
            </w:pPr>
            <w:r w:rsidRPr="00664964">
              <w:rPr>
                <w:rFonts w:cstheme="minorHAnsi"/>
                <w:sz w:val="24"/>
                <w:szCs w:val="24"/>
              </w:rPr>
              <w:t>3</w:t>
            </w:r>
            <w:r w:rsidR="006A19BA" w:rsidRPr="00664964">
              <w:rPr>
                <w:rFonts w:cstheme="minorHAnsi"/>
                <w:sz w:val="24"/>
                <w:szCs w:val="24"/>
              </w:rPr>
              <w:t>. conclusione procedimento e concessione immobili</w:t>
            </w:r>
          </w:p>
        </w:tc>
        <w:tc>
          <w:tcPr>
            <w:tcW w:w="2977" w:type="dxa"/>
          </w:tcPr>
          <w:p w14:paraId="6B6CA30D" w14:textId="77777777" w:rsidR="006A19BA" w:rsidRPr="00664964" w:rsidRDefault="006A19BA" w:rsidP="006A19BA">
            <w:pPr>
              <w:jc w:val="both"/>
              <w:rPr>
                <w:rFonts w:cstheme="minorHAnsi"/>
                <w:sz w:val="24"/>
                <w:szCs w:val="24"/>
              </w:rPr>
            </w:pPr>
            <w:r w:rsidRPr="00664964">
              <w:rPr>
                <w:rFonts w:cstheme="minorHAnsi"/>
                <w:sz w:val="24"/>
                <w:szCs w:val="24"/>
              </w:rPr>
              <w:lastRenderedPageBreak/>
              <w:t xml:space="preserve">Mancata </w:t>
            </w:r>
            <w:proofErr w:type="spellStart"/>
            <w:r w:rsidRPr="00664964">
              <w:rPr>
                <w:rFonts w:cstheme="minorHAnsi"/>
                <w:sz w:val="24"/>
                <w:szCs w:val="24"/>
              </w:rPr>
              <w:t>predefinizione</w:t>
            </w:r>
            <w:proofErr w:type="spellEnd"/>
            <w:r w:rsidRPr="00664964">
              <w:rPr>
                <w:rFonts w:cstheme="minorHAnsi"/>
                <w:sz w:val="24"/>
                <w:szCs w:val="24"/>
              </w:rPr>
              <w:t xml:space="preserve"> dei criteri per l</w:t>
            </w:r>
            <w:r w:rsidR="00D41364" w:rsidRPr="00664964">
              <w:rPr>
                <w:rFonts w:cstheme="minorHAnsi"/>
                <w:sz w:val="24"/>
                <w:szCs w:val="24"/>
              </w:rPr>
              <w:t>a</w:t>
            </w:r>
            <w:r w:rsidRPr="00664964">
              <w:rPr>
                <w:rFonts w:cstheme="minorHAnsi"/>
                <w:sz w:val="24"/>
                <w:szCs w:val="24"/>
              </w:rPr>
              <w:t xml:space="preserve"> concessione</w:t>
            </w:r>
          </w:p>
          <w:p w14:paraId="41B80EA7" w14:textId="77777777" w:rsidR="006A19BA" w:rsidRPr="00664964" w:rsidRDefault="006A19BA" w:rsidP="006A19BA">
            <w:pPr>
              <w:jc w:val="both"/>
              <w:rPr>
                <w:rFonts w:cstheme="minorHAnsi"/>
                <w:sz w:val="24"/>
                <w:szCs w:val="24"/>
              </w:rPr>
            </w:pPr>
          </w:p>
          <w:p w14:paraId="4D16E9EB" w14:textId="77777777" w:rsidR="006A19BA" w:rsidRPr="00664964" w:rsidRDefault="006A19BA" w:rsidP="006A19BA">
            <w:pPr>
              <w:jc w:val="both"/>
              <w:rPr>
                <w:rFonts w:cstheme="minorHAnsi"/>
                <w:sz w:val="24"/>
                <w:szCs w:val="24"/>
              </w:rPr>
            </w:pPr>
            <w:r w:rsidRPr="00664964">
              <w:rPr>
                <w:rFonts w:cstheme="minorHAnsi"/>
                <w:sz w:val="24"/>
                <w:szCs w:val="24"/>
              </w:rPr>
              <w:t xml:space="preserve">Discrezionalità nel rinnovo se previsto il ricorso all'avviso pubblico </w:t>
            </w:r>
          </w:p>
          <w:p w14:paraId="0318C0A1" w14:textId="77777777" w:rsidR="006A19BA" w:rsidRPr="00664964" w:rsidRDefault="006A19BA" w:rsidP="006A19BA">
            <w:pPr>
              <w:jc w:val="both"/>
              <w:rPr>
                <w:rFonts w:cstheme="minorHAnsi"/>
                <w:sz w:val="24"/>
                <w:szCs w:val="24"/>
              </w:rPr>
            </w:pPr>
          </w:p>
          <w:p w14:paraId="67A29550" w14:textId="77777777" w:rsidR="006A19BA" w:rsidRPr="00664964" w:rsidRDefault="006A19BA" w:rsidP="006A19BA">
            <w:pPr>
              <w:jc w:val="both"/>
              <w:rPr>
                <w:rFonts w:cstheme="minorHAnsi"/>
                <w:sz w:val="24"/>
                <w:szCs w:val="24"/>
              </w:rPr>
            </w:pPr>
            <w:r w:rsidRPr="00664964">
              <w:rPr>
                <w:rFonts w:cstheme="minorHAnsi"/>
                <w:sz w:val="24"/>
                <w:szCs w:val="24"/>
              </w:rPr>
              <w:t>Alterazione corretto svolgimento delle procedure di pubblicità/informazione per restringere la platea dei potenziali destinatari a vantaggio di taluni soggetti</w:t>
            </w:r>
          </w:p>
          <w:p w14:paraId="6346FA13" w14:textId="77777777" w:rsidR="006A19BA" w:rsidRPr="00664964" w:rsidRDefault="006A19BA" w:rsidP="006A19BA">
            <w:pPr>
              <w:jc w:val="both"/>
              <w:rPr>
                <w:rFonts w:cstheme="minorHAnsi"/>
                <w:sz w:val="24"/>
                <w:szCs w:val="24"/>
              </w:rPr>
            </w:pPr>
          </w:p>
          <w:p w14:paraId="34F49DD8" w14:textId="77777777" w:rsidR="006A19BA" w:rsidRPr="00664964" w:rsidRDefault="006A19BA" w:rsidP="006A19BA">
            <w:pPr>
              <w:jc w:val="both"/>
              <w:rPr>
                <w:rFonts w:cstheme="minorHAnsi"/>
                <w:sz w:val="24"/>
                <w:szCs w:val="24"/>
              </w:rPr>
            </w:pPr>
            <w:r w:rsidRPr="00664964">
              <w:rPr>
                <w:rFonts w:cstheme="minorHAnsi"/>
                <w:sz w:val="24"/>
                <w:szCs w:val="24"/>
              </w:rPr>
              <w:t xml:space="preserve">Mancata o incompleta definizione dei canoni o dei </w:t>
            </w:r>
            <w:r w:rsidRPr="00664964">
              <w:rPr>
                <w:rFonts w:cstheme="minorHAnsi"/>
                <w:sz w:val="24"/>
                <w:szCs w:val="24"/>
              </w:rPr>
              <w:lastRenderedPageBreak/>
              <w:t xml:space="preserve">corrispettivi a vantaggio dell'amministrazione pubblica </w:t>
            </w:r>
          </w:p>
          <w:p w14:paraId="2758335F" w14:textId="77777777" w:rsidR="006A19BA" w:rsidRPr="00664964" w:rsidRDefault="006A19BA" w:rsidP="006A19BA">
            <w:pPr>
              <w:jc w:val="both"/>
              <w:rPr>
                <w:rFonts w:cstheme="minorHAnsi"/>
                <w:sz w:val="24"/>
                <w:szCs w:val="24"/>
              </w:rPr>
            </w:pPr>
          </w:p>
          <w:p w14:paraId="7DB79D6C" w14:textId="77777777" w:rsidR="006A19BA" w:rsidRPr="00664964" w:rsidRDefault="006A19BA" w:rsidP="006A19BA">
            <w:pPr>
              <w:jc w:val="both"/>
              <w:rPr>
                <w:rFonts w:cstheme="minorHAnsi"/>
                <w:sz w:val="24"/>
                <w:szCs w:val="24"/>
              </w:rPr>
            </w:pPr>
            <w:r w:rsidRPr="00664964">
              <w:rPr>
                <w:rFonts w:cstheme="minorHAnsi"/>
                <w:sz w:val="24"/>
                <w:szCs w:val="24"/>
              </w:rPr>
              <w:t xml:space="preserve">Mancata o incompleta definizione di clausole risolutive o penali </w:t>
            </w:r>
          </w:p>
          <w:p w14:paraId="081F373E" w14:textId="77777777" w:rsidR="006A19BA" w:rsidRPr="00664964" w:rsidRDefault="006A19BA" w:rsidP="006A19BA">
            <w:pPr>
              <w:jc w:val="both"/>
              <w:rPr>
                <w:rFonts w:cstheme="minorHAnsi"/>
                <w:sz w:val="24"/>
                <w:szCs w:val="24"/>
              </w:rPr>
            </w:pPr>
          </w:p>
          <w:p w14:paraId="3096F481" w14:textId="77777777" w:rsidR="006A19BA" w:rsidRPr="00664964" w:rsidRDefault="006A19BA" w:rsidP="006A19BA">
            <w:pPr>
              <w:jc w:val="both"/>
              <w:rPr>
                <w:rFonts w:cstheme="minorHAnsi"/>
                <w:sz w:val="24"/>
                <w:szCs w:val="24"/>
              </w:rPr>
            </w:pPr>
            <w:r w:rsidRPr="00664964">
              <w:rPr>
                <w:rFonts w:cstheme="minorHAnsi"/>
                <w:sz w:val="24"/>
                <w:szCs w:val="24"/>
              </w:rPr>
              <w:t xml:space="preserve">Situazioni di conflitto di interesse </w:t>
            </w:r>
          </w:p>
          <w:p w14:paraId="2A2ECE6F" w14:textId="77777777" w:rsidR="006A19BA" w:rsidRPr="00664964" w:rsidRDefault="006A19BA" w:rsidP="006A19BA">
            <w:pPr>
              <w:jc w:val="both"/>
              <w:rPr>
                <w:rFonts w:cstheme="minorHAnsi"/>
                <w:sz w:val="24"/>
                <w:szCs w:val="24"/>
              </w:rPr>
            </w:pPr>
            <w:r w:rsidRPr="00664964">
              <w:rPr>
                <w:rFonts w:cstheme="minorHAnsi"/>
                <w:sz w:val="24"/>
                <w:szCs w:val="24"/>
              </w:rPr>
              <w:t>Discrezionalità nella verifica dei requisiti soggettivi e oggettivi</w:t>
            </w:r>
          </w:p>
          <w:p w14:paraId="60B23C6F" w14:textId="77777777" w:rsidR="006A19BA" w:rsidRPr="00664964" w:rsidRDefault="006A19BA" w:rsidP="006A19BA">
            <w:pPr>
              <w:tabs>
                <w:tab w:val="left" w:pos="315"/>
              </w:tabs>
              <w:jc w:val="both"/>
              <w:rPr>
                <w:rFonts w:cstheme="minorHAnsi"/>
                <w:sz w:val="24"/>
                <w:szCs w:val="24"/>
              </w:rPr>
            </w:pPr>
          </w:p>
          <w:p w14:paraId="30C54C6F" w14:textId="77777777" w:rsidR="006A19BA" w:rsidRPr="00664964" w:rsidRDefault="006A19BA" w:rsidP="006A19BA">
            <w:pPr>
              <w:jc w:val="both"/>
              <w:rPr>
                <w:rFonts w:cstheme="minorHAnsi"/>
                <w:sz w:val="24"/>
                <w:szCs w:val="24"/>
              </w:rPr>
            </w:pPr>
          </w:p>
          <w:p w14:paraId="1C121D90" w14:textId="77777777" w:rsidR="006A19BA" w:rsidRPr="00664964" w:rsidRDefault="006A19BA" w:rsidP="006A19BA">
            <w:pPr>
              <w:jc w:val="both"/>
              <w:rPr>
                <w:rFonts w:cstheme="minorHAnsi"/>
                <w:sz w:val="24"/>
                <w:szCs w:val="24"/>
              </w:rPr>
            </w:pPr>
          </w:p>
        </w:tc>
        <w:tc>
          <w:tcPr>
            <w:tcW w:w="1843" w:type="dxa"/>
          </w:tcPr>
          <w:p w14:paraId="7E04CB9D" w14:textId="77777777" w:rsidR="006A19BA" w:rsidRPr="00664964" w:rsidRDefault="006A19BA" w:rsidP="006A19BA">
            <w:pPr>
              <w:jc w:val="both"/>
              <w:rPr>
                <w:rFonts w:cstheme="minorHAnsi"/>
                <w:sz w:val="24"/>
                <w:szCs w:val="24"/>
              </w:rPr>
            </w:pPr>
          </w:p>
          <w:p w14:paraId="19044FFB" w14:textId="77777777" w:rsidR="006A19BA" w:rsidRPr="00664964" w:rsidRDefault="006A19BA" w:rsidP="006A19BA">
            <w:pPr>
              <w:jc w:val="center"/>
              <w:rPr>
                <w:rFonts w:cstheme="minorHAnsi"/>
                <w:b/>
                <w:bCs/>
                <w:color w:val="C00000"/>
                <w:sz w:val="24"/>
                <w:szCs w:val="24"/>
              </w:rPr>
            </w:pPr>
          </w:p>
          <w:p w14:paraId="557D1318" w14:textId="77777777" w:rsidR="006A19BA" w:rsidRPr="00664964" w:rsidRDefault="006A19BA" w:rsidP="006A19BA">
            <w:pPr>
              <w:jc w:val="center"/>
              <w:rPr>
                <w:rFonts w:cstheme="minorHAnsi"/>
                <w:b/>
                <w:bCs/>
                <w:color w:val="C00000"/>
                <w:sz w:val="24"/>
                <w:szCs w:val="24"/>
              </w:rPr>
            </w:pPr>
          </w:p>
          <w:p w14:paraId="3A52616D" w14:textId="77777777" w:rsidR="006A19BA" w:rsidRPr="00664964" w:rsidRDefault="006A19BA" w:rsidP="006A19BA">
            <w:pPr>
              <w:jc w:val="center"/>
              <w:rPr>
                <w:rFonts w:cstheme="minorHAnsi"/>
                <w:b/>
                <w:bCs/>
                <w:color w:val="C00000"/>
                <w:sz w:val="24"/>
                <w:szCs w:val="24"/>
              </w:rPr>
            </w:pPr>
          </w:p>
          <w:p w14:paraId="0570670C" w14:textId="77777777" w:rsidR="006A19BA" w:rsidRPr="00664964" w:rsidRDefault="006A19BA" w:rsidP="006A19BA">
            <w:pPr>
              <w:jc w:val="center"/>
              <w:rPr>
                <w:rFonts w:cstheme="minorHAnsi"/>
                <w:b/>
                <w:bCs/>
                <w:color w:val="C00000"/>
                <w:sz w:val="24"/>
                <w:szCs w:val="24"/>
              </w:rPr>
            </w:pPr>
          </w:p>
          <w:p w14:paraId="442DDFAC" w14:textId="77777777" w:rsidR="006A19BA" w:rsidRPr="00664964" w:rsidRDefault="006A19BA" w:rsidP="006A19BA">
            <w:pPr>
              <w:jc w:val="center"/>
              <w:rPr>
                <w:rFonts w:cstheme="minorHAnsi"/>
                <w:b/>
                <w:bCs/>
                <w:color w:val="C00000"/>
                <w:sz w:val="24"/>
                <w:szCs w:val="24"/>
              </w:rPr>
            </w:pPr>
          </w:p>
          <w:p w14:paraId="2EEA98AF" w14:textId="77777777" w:rsidR="006A19BA" w:rsidRPr="00664964" w:rsidRDefault="006A19BA" w:rsidP="006A19BA">
            <w:pPr>
              <w:jc w:val="center"/>
              <w:rPr>
                <w:rFonts w:cstheme="minorHAnsi"/>
                <w:b/>
                <w:bCs/>
                <w:color w:val="C00000"/>
                <w:sz w:val="24"/>
                <w:szCs w:val="24"/>
              </w:rPr>
            </w:pPr>
          </w:p>
          <w:p w14:paraId="78F04B2F" w14:textId="77777777" w:rsidR="006A19BA" w:rsidRPr="00664964" w:rsidRDefault="006A19BA" w:rsidP="006A19BA">
            <w:pPr>
              <w:jc w:val="center"/>
              <w:rPr>
                <w:rFonts w:cstheme="minorHAnsi"/>
                <w:b/>
                <w:bCs/>
                <w:color w:val="C00000"/>
                <w:sz w:val="24"/>
                <w:szCs w:val="24"/>
              </w:rPr>
            </w:pPr>
          </w:p>
          <w:p w14:paraId="35815392" w14:textId="77777777" w:rsidR="006A19BA" w:rsidRPr="00664964" w:rsidRDefault="006A19BA" w:rsidP="006A19BA">
            <w:pPr>
              <w:jc w:val="center"/>
              <w:rPr>
                <w:rFonts w:cstheme="minorHAnsi"/>
                <w:b/>
                <w:bCs/>
                <w:color w:val="C00000"/>
                <w:sz w:val="24"/>
                <w:szCs w:val="24"/>
              </w:rPr>
            </w:pPr>
          </w:p>
          <w:p w14:paraId="3D6FC781" w14:textId="77777777" w:rsidR="006A19BA" w:rsidRPr="00664964" w:rsidRDefault="006A19BA" w:rsidP="006A19BA">
            <w:pPr>
              <w:jc w:val="center"/>
              <w:rPr>
                <w:rFonts w:cstheme="minorHAnsi"/>
                <w:b/>
                <w:bCs/>
                <w:color w:val="C00000"/>
                <w:sz w:val="24"/>
                <w:szCs w:val="24"/>
              </w:rPr>
            </w:pPr>
          </w:p>
          <w:p w14:paraId="044573F0" w14:textId="77777777" w:rsidR="006A19BA" w:rsidRPr="00664964" w:rsidRDefault="006A19BA" w:rsidP="006A19BA">
            <w:pPr>
              <w:jc w:val="center"/>
              <w:rPr>
                <w:rFonts w:cstheme="minorHAnsi"/>
                <w:sz w:val="24"/>
                <w:szCs w:val="24"/>
              </w:rPr>
            </w:pPr>
            <w:r w:rsidRPr="00664964">
              <w:rPr>
                <w:rFonts w:cstheme="minorHAnsi"/>
                <w:noProof/>
                <w:sz w:val="24"/>
                <w:szCs w:val="24"/>
                <w:lang w:eastAsia="it-IT"/>
              </w:rPr>
              <w:drawing>
                <wp:inline distT="0" distB="0" distL="0" distR="0" wp14:anchorId="31F8B047" wp14:editId="2C8F5E59">
                  <wp:extent cx="355600" cy="354378"/>
                  <wp:effectExtent l="0" t="0" r="6350" b="7620"/>
                  <wp:docPr id="4182" name="Immagin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777D6A04" w14:textId="77777777" w:rsidR="006A19BA" w:rsidRPr="00664964" w:rsidRDefault="006A19BA" w:rsidP="006A19BA">
            <w:pPr>
              <w:jc w:val="center"/>
              <w:rPr>
                <w:rFonts w:cstheme="minorHAnsi"/>
                <w:sz w:val="24"/>
                <w:szCs w:val="24"/>
              </w:rPr>
            </w:pPr>
            <w:r w:rsidRPr="00664964">
              <w:rPr>
                <w:rFonts w:cstheme="minorHAnsi"/>
                <w:sz w:val="24"/>
                <w:szCs w:val="24"/>
              </w:rPr>
              <w:t>Probabilità alta</w:t>
            </w:r>
          </w:p>
          <w:p w14:paraId="215925A0" w14:textId="77777777" w:rsidR="006A19BA" w:rsidRPr="00664964" w:rsidRDefault="006A19BA" w:rsidP="006A19BA">
            <w:pPr>
              <w:jc w:val="center"/>
              <w:rPr>
                <w:rFonts w:cstheme="minorHAnsi"/>
                <w:sz w:val="24"/>
                <w:szCs w:val="24"/>
              </w:rPr>
            </w:pPr>
            <w:r w:rsidRPr="00664964">
              <w:rPr>
                <w:rFonts w:cstheme="minorHAnsi"/>
                <w:sz w:val="24"/>
                <w:szCs w:val="24"/>
              </w:rPr>
              <w:t>Impatto alto</w:t>
            </w:r>
          </w:p>
          <w:p w14:paraId="74051C80" w14:textId="77777777" w:rsidR="006A19BA" w:rsidRPr="00664964" w:rsidRDefault="006A19BA" w:rsidP="006A19BA">
            <w:pPr>
              <w:jc w:val="center"/>
              <w:rPr>
                <w:rFonts w:cstheme="minorHAnsi"/>
                <w:b/>
                <w:bCs/>
                <w:sz w:val="24"/>
                <w:szCs w:val="24"/>
              </w:rPr>
            </w:pPr>
          </w:p>
        </w:tc>
        <w:tc>
          <w:tcPr>
            <w:tcW w:w="3397" w:type="dxa"/>
          </w:tcPr>
          <w:p w14:paraId="03234F3E" w14:textId="77777777" w:rsidR="006A19BA" w:rsidRPr="00664964" w:rsidRDefault="006A19BA" w:rsidP="006A19BA">
            <w:pPr>
              <w:jc w:val="both"/>
              <w:rPr>
                <w:rFonts w:cstheme="minorHAnsi"/>
                <w:sz w:val="24"/>
                <w:szCs w:val="24"/>
              </w:rPr>
            </w:pPr>
            <w:r w:rsidRPr="00664964">
              <w:rPr>
                <w:rFonts w:cstheme="minorHAnsi"/>
                <w:sz w:val="24"/>
                <w:szCs w:val="24"/>
              </w:rPr>
              <w:t>Regolamento per concessione uso aree o immobili di proprietà pubblica</w:t>
            </w:r>
          </w:p>
          <w:p w14:paraId="7CA3B0FF" w14:textId="77777777" w:rsidR="006A19BA" w:rsidRPr="00664964" w:rsidRDefault="006A19BA" w:rsidP="006A19BA">
            <w:pPr>
              <w:jc w:val="both"/>
              <w:rPr>
                <w:rFonts w:cstheme="minorHAnsi"/>
                <w:sz w:val="24"/>
                <w:szCs w:val="24"/>
              </w:rPr>
            </w:pPr>
          </w:p>
          <w:p w14:paraId="2ECA1EAD" w14:textId="77777777" w:rsidR="006A19BA" w:rsidRPr="00664964" w:rsidRDefault="006A19BA" w:rsidP="006A19BA">
            <w:pPr>
              <w:jc w:val="both"/>
              <w:rPr>
                <w:rFonts w:cstheme="minorHAnsi"/>
                <w:sz w:val="24"/>
                <w:szCs w:val="24"/>
              </w:rPr>
            </w:pPr>
          </w:p>
          <w:p w14:paraId="1B079CF4" w14:textId="77777777" w:rsidR="006A19BA" w:rsidRPr="00664964" w:rsidRDefault="006A19BA" w:rsidP="006A19BA">
            <w:pPr>
              <w:jc w:val="both"/>
              <w:rPr>
                <w:rFonts w:cstheme="minorHAnsi"/>
                <w:sz w:val="24"/>
                <w:szCs w:val="24"/>
              </w:rPr>
            </w:pPr>
          </w:p>
          <w:p w14:paraId="0E1D08C5" w14:textId="77777777" w:rsidR="006A19BA" w:rsidRPr="00664964" w:rsidRDefault="006A19BA" w:rsidP="006A19BA">
            <w:pPr>
              <w:jc w:val="both"/>
              <w:rPr>
                <w:rFonts w:cstheme="minorHAnsi"/>
                <w:sz w:val="24"/>
                <w:szCs w:val="24"/>
              </w:rPr>
            </w:pPr>
          </w:p>
          <w:p w14:paraId="0AE63607" w14:textId="77777777" w:rsidR="006A19BA" w:rsidRPr="00664964" w:rsidRDefault="006A19BA" w:rsidP="006A19BA">
            <w:pPr>
              <w:jc w:val="both"/>
              <w:rPr>
                <w:rFonts w:cstheme="minorHAnsi"/>
                <w:sz w:val="24"/>
                <w:szCs w:val="24"/>
              </w:rPr>
            </w:pPr>
            <w:r w:rsidRPr="00664964">
              <w:rPr>
                <w:rFonts w:cstheme="minorHAnsi"/>
                <w:sz w:val="24"/>
                <w:szCs w:val="24"/>
              </w:rPr>
              <w:t>Adeguata pubblicità avviso</w:t>
            </w:r>
          </w:p>
          <w:p w14:paraId="3CB35075" w14:textId="77777777" w:rsidR="006A19BA" w:rsidRPr="00664964" w:rsidRDefault="006A19BA" w:rsidP="006A19BA">
            <w:pPr>
              <w:jc w:val="both"/>
              <w:rPr>
                <w:rFonts w:cstheme="minorHAnsi"/>
                <w:sz w:val="24"/>
                <w:szCs w:val="24"/>
              </w:rPr>
            </w:pPr>
          </w:p>
          <w:p w14:paraId="46226EE5" w14:textId="77777777" w:rsidR="002643D0" w:rsidRPr="00664964" w:rsidRDefault="002643D0" w:rsidP="006A19BA">
            <w:pPr>
              <w:jc w:val="both"/>
              <w:rPr>
                <w:rFonts w:cstheme="minorHAnsi"/>
                <w:sz w:val="24"/>
                <w:szCs w:val="24"/>
              </w:rPr>
            </w:pPr>
          </w:p>
          <w:p w14:paraId="32053197" w14:textId="77777777" w:rsidR="002643D0" w:rsidRPr="00664964" w:rsidRDefault="002643D0" w:rsidP="006A19BA">
            <w:pPr>
              <w:jc w:val="both"/>
              <w:rPr>
                <w:rFonts w:cstheme="minorHAnsi"/>
                <w:sz w:val="24"/>
                <w:szCs w:val="24"/>
              </w:rPr>
            </w:pPr>
          </w:p>
          <w:p w14:paraId="0C4C4500" w14:textId="77777777" w:rsidR="002643D0" w:rsidRPr="00664964" w:rsidRDefault="002643D0" w:rsidP="006A19BA">
            <w:pPr>
              <w:jc w:val="both"/>
              <w:rPr>
                <w:rFonts w:cstheme="minorHAnsi"/>
                <w:sz w:val="24"/>
                <w:szCs w:val="24"/>
              </w:rPr>
            </w:pPr>
          </w:p>
          <w:p w14:paraId="64FFCDFD" w14:textId="77777777" w:rsidR="002643D0" w:rsidRPr="00664964" w:rsidRDefault="002643D0" w:rsidP="006A19BA">
            <w:pPr>
              <w:jc w:val="both"/>
              <w:rPr>
                <w:rFonts w:cstheme="minorHAnsi"/>
                <w:sz w:val="24"/>
                <w:szCs w:val="24"/>
              </w:rPr>
            </w:pPr>
          </w:p>
          <w:p w14:paraId="448E5D91" w14:textId="77777777" w:rsidR="002643D0" w:rsidRPr="00664964" w:rsidRDefault="002643D0" w:rsidP="006A19BA">
            <w:pPr>
              <w:jc w:val="both"/>
              <w:rPr>
                <w:rFonts w:cstheme="minorHAnsi"/>
                <w:sz w:val="24"/>
                <w:szCs w:val="24"/>
              </w:rPr>
            </w:pPr>
          </w:p>
          <w:p w14:paraId="24A86AC7" w14:textId="77777777" w:rsidR="002643D0" w:rsidRPr="00664964" w:rsidRDefault="002643D0" w:rsidP="006A19BA">
            <w:pPr>
              <w:jc w:val="both"/>
              <w:rPr>
                <w:rFonts w:cstheme="minorHAnsi"/>
                <w:sz w:val="24"/>
                <w:szCs w:val="24"/>
              </w:rPr>
            </w:pPr>
          </w:p>
          <w:p w14:paraId="6C152BBB" w14:textId="77777777" w:rsidR="006A19BA" w:rsidRPr="00664964" w:rsidRDefault="006A19BA" w:rsidP="006A19BA">
            <w:pPr>
              <w:jc w:val="both"/>
              <w:rPr>
                <w:rFonts w:cstheme="minorHAnsi"/>
                <w:sz w:val="24"/>
                <w:szCs w:val="24"/>
              </w:rPr>
            </w:pPr>
            <w:r w:rsidRPr="00664964">
              <w:rPr>
                <w:rFonts w:cstheme="minorHAnsi"/>
                <w:sz w:val="24"/>
                <w:szCs w:val="24"/>
              </w:rPr>
              <w:t xml:space="preserve">Definizione del canone in conformità alle norme di legge o </w:t>
            </w:r>
            <w:r w:rsidRPr="00664964">
              <w:rPr>
                <w:rFonts w:cstheme="minorHAnsi"/>
                <w:sz w:val="24"/>
                <w:szCs w:val="24"/>
              </w:rPr>
              <w:lastRenderedPageBreak/>
              <w:t xml:space="preserve">alle stime sul valore del bene concesso con indicazione dei criteri utilizzati puntuale </w:t>
            </w:r>
          </w:p>
          <w:p w14:paraId="033BA42A" w14:textId="77777777" w:rsidR="006A19BA" w:rsidRPr="00664964" w:rsidRDefault="006A19BA" w:rsidP="006A19BA">
            <w:pPr>
              <w:jc w:val="both"/>
              <w:rPr>
                <w:rFonts w:cstheme="minorHAnsi"/>
                <w:sz w:val="24"/>
                <w:szCs w:val="24"/>
              </w:rPr>
            </w:pPr>
          </w:p>
          <w:p w14:paraId="2215A338" w14:textId="77777777" w:rsidR="006A19BA" w:rsidRPr="00664964" w:rsidRDefault="006A19BA" w:rsidP="006A19BA">
            <w:pPr>
              <w:jc w:val="both"/>
              <w:rPr>
                <w:rFonts w:cstheme="minorHAnsi"/>
                <w:sz w:val="24"/>
                <w:szCs w:val="24"/>
              </w:rPr>
            </w:pPr>
            <w:r w:rsidRPr="00664964">
              <w:rPr>
                <w:rFonts w:cstheme="minorHAnsi"/>
                <w:sz w:val="24"/>
                <w:szCs w:val="24"/>
              </w:rPr>
              <w:t xml:space="preserve">Previsione di clausole di garanzia e penali in caso di mancato rispetto delle prescrizioni contenute nella concessione puntuale </w:t>
            </w:r>
          </w:p>
          <w:p w14:paraId="33236B85" w14:textId="77777777" w:rsidR="006A19BA" w:rsidRPr="00664964" w:rsidRDefault="006A19BA" w:rsidP="006A19BA">
            <w:pPr>
              <w:jc w:val="both"/>
              <w:rPr>
                <w:rFonts w:cstheme="minorHAnsi"/>
                <w:sz w:val="24"/>
                <w:szCs w:val="24"/>
              </w:rPr>
            </w:pPr>
          </w:p>
          <w:p w14:paraId="70E0A56E" w14:textId="77777777" w:rsidR="006A19BA" w:rsidRPr="00664964" w:rsidRDefault="006A19BA" w:rsidP="006A19BA">
            <w:pPr>
              <w:jc w:val="both"/>
              <w:rPr>
                <w:rFonts w:cstheme="minorHAnsi"/>
                <w:sz w:val="24"/>
                <w:szCs w:val="24"/>
              </w:rPr>
            </w:pPr>
            <w:r w:rsidRPr="00664964">
              <w:rPr>
                <w:rFonts w:cstheme="minorHAnsi"/>
                <w:sz w:val="24"/>
                <w:szCs w:val="24"/>
              </w:rPr>
              <w:t xml:space="preserve">Indicazione del Responsabile del Procedimento </w:t>
            </w:r>
          </w:p>
          <w:p w14:paraId="75375E2D" w14:textId="77777777" w:rsidR="006A19BA" w:rsidRPr="00664964" w:rsidRDefault="006A19BA" w:rsidP="006A19BA">
            <w:pPr>
              <w:jc w:val="both"/>
              <w:rPr>
                <w:rFonts w:cstheme="minorHAnsi"/>
                <w:sz w:val="24"/>
                <w:szCs w:val="24"/>
              </w:rPr>
            </w:pPr>
            <w:r w:rsidRPr="00664964">
              <w:rPr>
                <w:rFonts w:cstheme="minorHAnsi"/>
                <w:sz w:val="24"/>
                <w:szCs w:val="24"/>
              </w:rPr>
              <w:t xml:space="preserve">Fissazione dei requisiti soggettivi e oggettivi per il rilascio della concessione periodica </w:t>
            </w:r>
          </w:p>
          <w:p w14:paraId="6824CFDE" w14:textId="77777777" w:rsidR="006A19BA" w:rsidRPr="00664964" w:rsidRDefault="006A19BA" w:rsidP="006A19BA">
            <w:pPr>
              <w:jc w:val="both"/>
              <w:rPr>
                <w:rFonts w:cstheme="minorHAnsi"/>
                <w:sz w:val="24"/>
                <w:szCs w:val="24"/>
              </w:rPr>
            </w:pPr>
          </w:p>
          <w:p w14:paraId="67476AA9" w14:textId="77777777" w:rsidR="006A19BA" w:rsidRPr="00664964" w:rsidRDefault="006A19BA" w:rsidP="006A19BA">
            <w:pPr>
              <w:jc w:val="both"/>
              <w:rPr>
                <w:rFonts w:cstheme="minorHAnsi"/>
                <w:sz w:val="24"/>
                <w:szCs w:val="24"/>
              </w:rPr>
            </w:pPr>
            <w:r w:rsidRPr="00664964">
              <w:rPr>
                <w:rFonts w:cstheme="minorHAnsi"/>
                <w:sz w:val="24"/>
                <w:szCs w:val="24"/>
              </w:rPr>
              <w:t>Attestazione assenza situazioni di conflitto di interesse</w:t>
            </w:r>
          </w:p>
        </w:tc>
        <w:tc>
          <w:tcPr>
            <w:tcW w:w="1134" w:type="dxa"/>
          </w:tcPr>
          <w:p w14:paraId="39D3CEA1" w14:textId="77777777" w:rsidR="006A19BA" w:rsidRPr="00664964" w:rsidRDefault="006A19BA" w:rsidP="006A19BA">
            <w:pPr>
              <w:rPr>
                <w:rFonts w:cstheme="minorHAnsi"/>
              </w:rPr>
            </w:pPr>
            <w:r w:rsidRPr="00664964">
              <w:rPr>
                <w:rFonts w:cstheme="minorHAnsi"/>
              </w:rPr>
              <w:lastRenderedPageBreak/>
              <w:t>conferma</w:t>
            </w:r>
          </w:p>
        </w:tc>
        <w:tc>
          <w:tcPr>
            <w:tcW w:w="1134" w:type="dxa"/>
          </w:tcPr>
          <w:p w14:paraId="0DAACC49" w14:textId="77777777" w:rsidR="006A19BA" w:rsidRPr="00664964" w:rsidRDefault="006A19BA" w:rsidP="006A19BA">
            <w:pPr>
              <w:rPr>
                <w:rFonts w:cstheme="minorHAnsi"/>
              </w:rPr>
            </w:pPr>
            <w:r w:rsidRPr="00664964">
              <w:rPr>
                <w:rFonts w:cstheme="minorHAnsi"/>
              </w:rPr>
              <w:t>conferma</w:t>
            </w:r>
          </w:p>
        </w:tc>
      </w:tr>
      <w:tr w:rsidR="006A19BA" w:rsidRPr="00664964" w14:paraId="2A520F0C" w14:textId="77777777" w:rsidTr="00EC2E5D">
        <w:tc>
          <w:tcPr>
            <w:tcW w:w="2127" w:type="dxa"/>
          </w:tcPr>
          <w:p w14:paraId="7C91CCBA" w14:textId="77777777" w:rsidR="006A19BA" w:rsidRPr="00664964" w:rsidRDefault="006A19BA" w:rsidP="006A19BA">
            <w:pPr>
              <w:jc w:val="both"/>
              <w:rPr>
                <w:rFonts w:cstheme="minorHAnsi"/>
                <w:b/>
                <w:bCs/>
                <w:sz w:val="24"/>
                <w:szCs w:val="24"/>
              </w:rPr>
            </w:pPr>
            <w:r w:rsidRPr="00664964">
              <w:rPr>
                <w:rFonts w:cstheme="minorHAnsi"/>
                <w:b/>
                <w:bCs/>
                <w:sz w:val="24"/>
                <w:szCs w:val="24"/>
              </w:rPr>
              <w:t>RISCOSSIONE DIRETTA DI ENTRATE PER SERVIZI A DOMANDA INDIVIDUALE</w:t>
            </w:r>
          </w:p>
        </w:tc>
        <w:tc>
          <w:tcPr>
            <w:tcW w:w="2409" w:type="dxa"/>
          </w:tcPr>
          <w:p w14:paraId="0068025F" w14:textId="77777777" w:rsidR="006A19BA" w:rsidRPr="00664964" w:rsidRDefault="006A19BA" w:rsidP="006A19BA">
            <w:pPr>
              <w:jc w:val="both"/>
              <w:rPr>
                <w:rFonts w:cstheme="minorHAnsi"/>
                <w:sz w:val="24"/>
                <w:szCs w:val="24"/>
              </w:rPr>
            </w:pPr>
            <w:r w:rsidRPr="00664964">
              <w:rPr>
                <w:rFonts w:cstheme="minorHAnsi"/>
                <w:sz w:val="24"/>
                <w:szCs w:val="24"/>
              </w:rPr>
              <w:t xml:space="preserve">1. Definizione modalità di riscossione </w:t>
            </w:r>
          </w:p>
          <w:p w14:paraId="312FA14C" w14:textId="77777777" w:rsidR="006A19BA" w:rsidRPr="00664964" w:rsidRDefault="006A19BA" w:rsidP="006A19BA">
            <w:pPr>
              <w:jc w:val="both"/>
              <w:rPr>
                <w:rFonts w:cstheme="minorHAnsi"/>
                <w:sz w:val="24"/>
                <w:szCs w:val="24"/>
              </w:rPr>
            </w:pPr>
          </w:p>
          <w:p w14:paraId="0B4BAF97" w14:textId="77777777" w:rsidR="006A19BA" w:rsidRPr="00664964" w:rsidRDefault="006A19BA" w:rsidP="006A19BA">
            <w:pPr>
              <w:jc w:val="both"/>
              <w:rPr>
                <w:rFonts w:cstheme="minorHAnsi"/>
                <w:sz w:val="24"/>
                <w:szCs w:val="24"/>
              </w:rPr>
            </w:pPr>
          </w:p>
          <w:p w14:paraId="719BE096" w14:textId="77777777" w:rsidR="006A19BA" w:rsidRPr="00664964" w:rsidRDefault="006A19BA" w:rsidP="006A19BA">
            <w:pPr>
              <w:jc w:val="both"/>
              <w:rPr>
                <w:rFonts w:cstheme="minorHAnsi"/>
                <w:sz w:val="24"/>
                <w:szCs w:val="24"/>
              </w:rPr>
            </w:pPr>
            <w:r w:rsidRPr="00664964">
              <w:rPr>
                <w:rFonts w:cstheme="minorHAnsi"/>
                <w:sz w:val="24"/>
                <w:szCs w:val="24"/>
              </w:rPr>
              <w:t xml:space="preserve">2. Verifica periodica </w:t>
            </w:r>
          </w:p>
          <w:p w14:paraId="0403C532" w14:textId="77777777" w:rsidR="006A19BA" w:rsidRPr="00664964" w:rsidRDefault="006A19BA" w:rsidP="006A19BA">
            <w:pPr>
              <w:jc w:val="both"/>
              <w:rPr>
                <w:rFonts w:cstheme="minorHAnsi"/>
                <w:sz w:val="24"/>
                <w:szCs w:val="24"/>
              </w:rPr>
            </w:pPr>
          </w:p>
          <w:p w14:paraId="1FB0B574" w14:textId="77777777" w:rsidR="006A19BA" w:rsidRPr="00664964" w:rsidRDefault="006A19BA" w:rsidP="006A19BA">
            <w:pPr>
              <w:jc w:val="both"/>
              <w:rPr>
                <w:rFonts w:cstheme="minorHAnsi"/>
                <w:sz w:val="24"/>
                <w:szCs w:val="24"/>
              </w:rPr>
            </w:pPr>
          </w:p>
          <w:p w14:paraId="592DF603" w14:textId="77777777" w:rsidR="00D41364" w:rsidRPr="00664964" w:rsidRDefault="00D41364" w:rsidP="006A19BA">
            <w:pPr>
              <w:jc w:val="both"/>
              <w:rPr>
                <w:rFonts w:cstheme="minorHAnsi"/>
                <w:sz w:val="24"/>
                <w:szCs w:val="24"/>
              </w:rPr>
            </w:pPr>
          </w:p>
          <w:p w14:paraId="5343A6E2" w14:textId="77777777" w:rsidR="00D41364" w:rsidRPr="00664964" w:rsidRDefault="00D41364" w:rsidP="006A19BA">
            <w:pPr>
              <w:jc w:val="both"/>
              <w:rPr>
                <w:rFonts w:cstheme="minorHAnsi"/>
                <w:sz w:val="24"/>
                <w:szCs w:val="24"/>
              </w:rPr>
            </w:pPr>
          </w:p>
          <w:p w14:paraId="6566051D" w14:textId="77777777" w:rsidR="006A19BA" w:rsidRPr="00664964" w:rsidRDefault="006A19BA" w:rsidP="006A19BA">
            <w:pPr>
              <w:jc w:val="both"/>
              <w:rPr>
                <w:rFonts w:cstheme="minorHAnsi"/>
                <w:sz w:val="24"/>
                <w:szCs w:val="24"/>
              </w:rPr>
            </w:pPr>
            <w:r w:rsidRPr="00664964">
              <w:rPr>
                <w:rFonts w:cstheme="minorHAnsi"/>
                <w:sz w:val="24"/>
                <w:szCs w:val="24"/>
              </w:rPr>
              <w:t xml:space="preserve">3. Eventuali solleciti </w:t>
            </w:r>
          </w:p>
          <w:p w14:paraId="15DF21A6" w14:textId="77777777" w:rsidR="006A19BA" w:rsidRPr="00664964" w:rsidRDefault="006A19BA" w:rsidP="006A19BA">
            <w:pPr>
              <w:jc w:val="both"/>
              <w:rPr>
                <w:rFonts w:cstheme="minorHAnsi"/>
                <w:sz w:val="24"/>
                <w:szCs w:val="24"/>
              </w:rPr>
            </w:pPr>
          </w:p>
          <w:p w14:paraId="2C1A974D" w14:textId="77777777" w:rsidR="006A19BA" w:rsidRPr="00664964" w:rsidRDefault="006A19BA" w:rsidP="006A19BA">
            <w:pPr>
              <w:jc w:val="both"/>
              <w:rPr>
                <w:rFonts w:cstheme="minorHAnsi"/>
                <w:sz w:val="24"/>
                <w:szCs w:val="24"/>
              </w:rPr>
            </w:pPr>
          </w:p>
          <w:p w14:paraId="132B2F14" w14:textId="77777777" w:rsidR="00D41364" w:rsidRPr="00664964" w:rsidRDefault="00D41364" w:rsidP="006A19BA">
            <w:pPr>
              <w:jc w:val="both"/>
              <w:rPr>
                <w:rFonts w:cstheme="minorHAnsi"/>
                <w:sz w:val="24"/>
                <w:szCs w:val="24"/>
              </w:rPr>
            </w:pPr>
          </w:p>
          <w:p w14:paraId="7AB9DE64" w14:textId="77777777" w:rsidR="00D41364" w:rsidRPr="00664964" w:rsidRDefault="00D41364" w:rsidP="006A19BA">
            <w:pPr>
              <w:jc w:val="both"/>
              <w:rPr>
                <w:rFonts w:cstheme="minorHAnsi"/>
                <w:sz w:val="24"/>
                <w:szCs w:val="24"/>
              </w:rPr>
            </w:pPr>
          </w:p>
          <w:p w14:paraId="47959126" w14:textId="77777777" w:rsidR="006A19BA" w:rsidRPr="00664964" w:rsidRDefault="006A19BA" w:rsidP="006A19BA">
            <w:pPr>
              <w:jc w:val="both"/>
              <w:rPr>
                <w:rFonts w:cstheme="minorHAnsi"/>
                <w:sz w:val="24"/>
                <w:szCs w:val="24"/>
              </w:rPr>
            </w:pPr>
            <w:r w:rsidRPr="00664964">
              <w:rPr>
                <w:rFonts w:cstheme="minorHAnsi"/>
                <w:sz w:val="24"/>
                <w:szCs w:val="24"/>
              </w:rPr>
              <w:t>4. Incassi introiti in tesoreria</w:t>
            </w:r>
          </w:p>
        </w:tc>
        <w:tc>
          <w:tcPr>
            <w:tcW w:w="2977" w:type="dxa"/>
          </w:tcPr>
          <w:p w14:paraId="4FEE2B28" w14:textId="77777777" w:rsidR="006A19BA" w:rsidRPr="00664964" w:rsidRDefault="006A19BA" w:rsidP="006A19BA">
            <w:pPr>
              <w:jc w:val="both"/>
              <w:rPr>
                <w:rFonts w:cstheme="minorHAnsi"/>
                <w:sz w:val="24"/>
                <w:szCs w:val="24"/>
              </w:rPr>
            </w:pPr>
            <w:r w:rsidRPr="00664964">
              <w:rPr>
                <w:rFonts w:cstheme="minorHAnsi"/>
                <w:sz w:val="24"/>
                <w:szCs w:val="24"/>
              </w:rPr>
              <w:t>Assenza di regolamentazione per la fruizione dei servizi a domanda individuale</w:t>
            </w:r>
          </w:p>
          <w:p w14:paraId="7EFA7AE3" w14:textId="77777777" w:rsidR="006A19BA" w:rsidRPr="00664964" w:rsidRDefault="006A19BA" w:rsidP="006A19BA">
            <w:pPr>
              <w:jc w:val="both"/>
              <w:rPr>
                <w:rFonts w:cstheme="minorHAnsi"/>
                <w:sz w:val="24"/>
                <w:szCs w:val="24"/>
              </w:rPr>
            </w:pPr>
          </w:p>
          <w:p w14:paraId="6A49631A" w14:textId="77777777" w:rsidR="006A19BA" w:rsidRPr="00664964" w:rsidRDefault="006A19BA" w:rsidP="006A19BA">
            <w:pPr>
              <w:pStyle w:val="Paragrafoelenco"/>
              <w:ind w:left="31"/>
              <w:jc w:val="both"/>
              <w:rPr>
                <w:rFonts w:cstheme="minorHAnsi"/>
                <w:sz w:val="24"/>
                <w:szCs w:val="24"/>
              </w:rPr>
            </w:pPr>
            <w:r w:rsidRPr="00664964">
              <w:rPr>
                <w:rFonts w:cstheme="minorHAnsi"/>
                <w:sz w:val="24"/>
                <w:szCs w:val="24"/>
              </w:rPr>
              <w:t xml:space="preserve">Mancato accertamento dei pagamenti spettanti ai singoli fruitori dei servizi </w:t>
            </w:r>
          </w:p>
          <w:p w14:paraId="1C6BDA67" w14:textId="77777777" w:rsidR="006A19BA" w:rsidRPr="00664964" w:rsidRDefault="006A19BA" w:rsidP="006A19BA">
            <w:pPr>
              <w:pStyle w:val="Paragrafoelenco"/>
              <w:ind w:left="31"/>
              <w:jc w:val="both"/>
              <w:rPr>
                <w:rFonts w:cstheme="minorHAnsi"/>
                <w:sz w:val="24"/>
                <w:szCs w:val="24"/>
              </w:rPr>
            </w:pPr>
          </w:p>
          <w:p w14:paraId="70A661DB" w14:textId="77777777" w:rsidR="006A19BA" w:rsidRPr="00664964" w:rsidRDefault="006A19BA" w:rsidP="006A19BA">
            <w:pPr>
              <w:pStyle w:val="Paragrafoelenco"/>
              <w:ind w:left="31"/>
              <w:jc w:val="both"/>
              <w:rPr>
                <w:rFonts w:cstheme="minorHAnsi"/>
                <w:sz w:val="24"/>
                <w:szCs w:val="24"/>
              </w:rPr>
            </w:pPr>
            <w:r w:rsidRPr="00664964">
              <w:rPr>
                <w:rFonts w:cstheme="minorHAnsi"/>
                <w:sz w:val="24"/>
                <w:szCs w:val="24"/>
              </w:rPr>
              <w:t>Riconoscimento indebito di esenzione totale e/o parziale dal pagamento dei servizi</w:t>
            </w:r>
          </w:p>
          <w:p w14:paraId="3A04F07E" w14:textId="77777777" w:rsidR="006A19BA" w:rsidRPr="00664964" w:rsidRDefault="006A19BA" w:rsidP="006A19BA">
            <w:pPr>
              <w:pStyle w:val="Paragrafoelenco"/>
              <w:ind w:left="31"/>
              <w:jc w:val="both"/>
              <w:rPr>
                <w:rFonts w:cstheme="minorHAnsi"/>
                <w:sz w:val="24"/>
                <w:szCs w:val="24"/>
              </w:rPr>
            </w:pPr>
            <w:r w:rsidRPr="00664964">
              <w:rPr>
                <w:rFonts w:cstheme="minorHAnsi"/>
                <w:sz w:val="24"/>
                <w:szCs w:val="24"/>
              </w:rPr>
              <w:t xml:space="preserve"> </w:t>
            </w:r>
          </w:p>
          <w:p w14:paraId="6A8AD4D5" w14:textId="77777777" w:rsidR="006A19BA" w:rsidRPr="00664964" w:rsidRDefault="006A19BA" w:rsidP="006A19BA">
            <w:pPr>
              <w:pStyle w:val="Paragrafoelenco"/>
              <w:ind w:left="31"/>
              <w:jc w:val="both"/>
              <w:rPr>
                <w:rFonts w:cstheme="minorHAnsi"/>
                <w:sz w:val="24"/>
                <w:szCs w:val="24"/>
              </w:rPr>
            </w:pPr>
            <w:r w:rsidRPr="00664964">
              <w:rPr>
                <w:rFonts w:cstheme="minorHAnsi"/>
                <w:sz w:val="24"/>
                <w:szCs w:val="24"/>
              </w:rPr>
              <w:t xml:space="preserve">Mancato versamento nelle casse comunali </w:t>
            </w:r>
          </w:p>
          <w:p w14:paraId="6B13DF05" w14:textId="77777777" w:rsidR="006A19BA" w:rsidRPr="00664964" w:rsidRDefault="006A19BA" w:rsidP="006A19BA">
            <w:pPr>
              <w:pStyle w:val="Paragrafoelenco"/>
              <w:ind w:left="31"/>
              <w:jc w:val="both"/>
              <w:rPr>
                <w:rFonts w:cstheme="minorHAnsi"/>
                <w:sz w:val="24"/>
                <w:szCs w:val="24"/>
              </w:rPr>
            </w:pPr>
          </w:p>
          <w:p w14:paraId="745FB561" w14:textId="77777777" w:rsidR="006A19BA" w:rsidRPr="00664964" w:rsidRDefault="006A19BA" w:rsidP="00D41364">
            <w:pPr>
              <w:pStyle w:val="Paragrafoelenco"/>
              <w:ind w:left="31"/>
              <w:jc w:val="both"/>
              <w:rPr>
                <w:rFonts w:cstheme="minorHAnsi"/>
                <w:sz w:val="24"/>
                <w:szCs w:val="24"/>
              </w:rPr>
            </w:pPr>
            <w:r w:rsidRPr="00664964">
              <w:rPr>
                <w:rFonts w:cstheme="minorHAnsi"/>
                <w:sz w:val="24"/>
                <w:szCs w:val="24"/>
              </w:rPr>
              <w:lastRenderedPageBreak/>
              <w:t xml:space="preserve">Mancata riscossione </w:t>
            </w:r>
          </w:p>
          <w:p w14:paraId="16BE401A" w14:textId="77777777" w:rsidR="006A19BA" w:rsidRPr="00664964" w:rsidRDefault="006A19BA" w:rsidP="00D41364">
            <w:pPr>
              <w:pStyle w:val="Paragrafoelenco"/>
              <w:ind w:left="31"/>
              <w:jc w:val="both"/>
              <w:rPr>
                <w:rFonts w:cstheme="minorHAnsi"/>
                <w:sz w:val="24"/>
                <w:szCs w:val="24"/>
              </w:rPr>
            </w:pPr>
            <w:r w:rsidRPr="00664964">
              <w:rPr>
                <w:rFonts w:cstheme="minorHAnsi"/>
                <w:sz w:val="24"/>
                <w:szCs w:val="24"/>
              </w:rPr>
              <w:t>Omissione dei controll</w:t>
            </w:r>
            <w:r w:rsidR="00D41364" w:rsidRPr="00664964">
              <w:rPr>
                <w:rFonts w:cstheme="minorHAnsi"/>
                <w:sz w:val="24"/>
                <w:szCs w:val="24"/>
              </w:rPr>
              <w:t>i</w:t>
            </w:r>
          </w:p>
        </w:tc>
        <w:tc>
          <w:tcPr>
            <w:tcW w:w="1843" w:type="dxa"/>
          </w:tcPr>
          <w:p w14:paraId="1BADF4A6" w14:textId="77777777" w:rsidR="006A19BA" w:rsidRPr="00664964" w:rsidRDefault="006A19BA" w:rsidP="006A19BA">
            <w:pPr>
              <w:jc w:val="center"/>
              <w:rPr>
                <w:rFonts w:cstheme="minorHAnsi"/>
                <w:sz w:val="24"/>
                <w:szCs w:val="24"/>
              </w:rPr>
            </w:pPr>
            <w:r w:rsidRPr="00664964">
              <w:rPr>
                <w:rFonts w:cstheme="minorHAnsi"/>
                <w:noProof/>
                <w:sz w:val="24"/>
                <w:szCs w:val="24"/>
                <w:lang w:eastAsia="it-IT"/>
              </w:rPr>
              <w:lastRenderedPageBreak/>
              <w:drawing>
                <wp:inline distT="0" distB="0" distL="0" distR="0" wp14:anchorId="13234BE9" wp14:editId="4C23D960">
                  <wp:extent cx="355600" cy="358069"/>
                  <wp:effectExtent l="0" t="0" r="6350" b="4445"/>
                  <wp:docPr id="4153" name="Immagin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7B8F378D" w14:textId="77777777" w:rsidR="006A19BA" w:rsidRPr="00664964" w:rsidRDefault="006A19BA" w:rsidP="006A19BA">
            <w:pPr>
              <w:jc w:val="center"/>
              <w:rPr>
                <w:rFonts w:cstheme="minorHAnsi"/>
                <w:sz w:val="24"/>
                <w:szCs w:val="24"/>
              </w:rPr>
            </w:pPr>
            <w:r w:rsidRPr="00664964">
              <w:rPr>
                <w:rFonts w:cstheme="minorHAnsi"/>
                <w:sz w:val="24"/>
                <w:szCs w:val="24"/>
              </w:rPr>
              <w:t>Probabilità media</w:t>
            </w:r>
          </w:p>
          <w:p w14:paraId="405325B7" w14:textId="77777777" w:rsidR="006A19BA" w:rsidRPr="00664964" w:rsidRDefault="006A19BA" w:rsidP="006A19BA">
            <w:pPr>
              <w:jc w:val="center"/>
              <w:rPr>
                <w:rFonts w:cstheme="minorHAnsi"/>
                <w:sz w:val="24"/>
                <w:szCs w:val="24"/>
              </w:rPr>
            </w:pPr>
            <w:r w:rsidRPr="00664964">
              <w:rPr>
                <w:rFonts w:cstheme="minorHAnsi"/>
                <w:sz w:val="24"/>
                <w:szCs w:val="24"/>
              </w:rPr>
              <w:t>Impatto medio</w:t>
            </w:r>
          </w:p>
          <w:p w14:paraId="50DAC34F" w14:textId="77777777" w:rsidR="006A19BA" w:rsidRPr="00664964" w:rsidRDefault="006A19BA" w:rsidP="006A19BA">
            <w:pPr>
              <w:jc w:val="center"/>
              <w:rPr>
                <w:rFonts w:cstheme="minorHAnsi"/>
                <w:sz w:val="24"/>
                <w:szCs w:val="24"/>
              </w:rPr>
            </w:pPr>
          </w:p>
        </w:tc>
        <w:tc>
          <w:tcPr>
            <w:tcW w:w="3397" w:type="dxa"/>
          </w:tcPr>
          <w:p w14:paraId="738381C4" w14:textId="77777777" w:rsidR="006A19BA" w:rsidRPr="00664964" w:rsidRDefault="006A19BA" w:rsidP="006A19BA">
            <w:pPr>
              <w:jc w:val="both"/>
              <w:rPr>
                <w:rFonts w:cstheme="minorHAnsi"/>
                <w:sz w:val="24"/>
                <w:szCs w:val="24"/>
              </w:rPr>
            </w:pPr>
            <w:r w:rsidRPr="00664964">
              <w:rPr>
                <w:rFonts w:cstheme="minorHAnsi"/>
                <w:sz w:val="24"/>
                <w:szCs w:val="24"/>
              </w:rPr>
              <w:t xml:space="preserve">Verifica delle esenzioni effettuate periodica </w:t>
            </w:r>
          </w:p>
          <w:p w14:paraId="171634C4" w14:textId="77777777" w:rsidR="006A19BA" w:rsidRPr="00664964" w:rsidRDefault="006A19BA" w:rsidP="006A19BA">
            <w:pPr>
              <w:jc w:val="both"/>
              <w:rPr>
                <w:rFonts w:cstheme="minorHAnsi"/>
                <w:sz w:val="24"/>
                <w:szCs w:val="24"/>
              </w:rPr>
            </w:pPr>
          </w:p>
          <w:p w14:paraId="49F300B8" w14:textId="77777777" w:rsidR="006A19BA" w:rsidRPr="00664964" w:rsidRDefault="006A19BA" w:rsidP="006A19BA">
            <w:pPr>
              <w:jc w:val="both"/>
              <w:rPr>
                <w:rFonts w:cstheme="minorHAnsi"/>
                <w:sz w:val="24"/>
                <w:szCs w:val="24"/>
              </w:rPr>
            </w:pPr>
            <w:r w:rsidRPr="00664964">
              <w:rPr>
                <w:rFonts w:cstheme="minorHAnsi"/>
                <w:sz w:val="24"/>
                <w:szCs w:val="24"/>
              </w:rPr>
              <w:t xml:space="preserve">Validazione, da parte del Responsabile del Servizio Finanziario, del calcolo di stima delle entrate complessive effettuata dal responsabile del procedimento periodica </w:t>
            </w:r>
          </w:p>
          <w:p w14:paraId="0A6F718F" w14:textId="77777777" w:rsidR="006A19BA" w:rsidRPr="00664964" w:rsidRDefault="006A19BA" w:rsidP="006A19BA">
            <w:pPr>
              <w:jc w:val="both"/>
              <w:rPr>
                <w:rFonts w:cstheme="minorHAnsi"/>
                <w:sz w:val="24"/>
                <w:szCs w:val="24"/>
              </w:rPr>
            </w:pPr>
          </w:p>
          <w:p w14:paraId="70641ED6" w14:textId="77777777" w:rsidR="006A19BA" w:rsidRPr="00664964" w:rsidRDefault="006A19BA" w:rsidP="006A19BA">
            <w:pPr>
              <w:jc w:val="both"/>
              <w:rPr>
                <w:rFonts w:cstheme="minorHAnsi"/>
                <w:sz w:val="24"/>
                <w:szCs w:val="24"/>
              </w:rPr>
            </w:pPr>
            <w:r w:rsidRPr="00664964">
              <w:rPr>
                <w:rFonts w:cstheme="minorHAnsi"/>
                <w:sz w:val="24"/>
                <w:szCs w:val="24"/>
              </w:rPr>
              <w:t xml:space="preserve">Attestazione assenza situazioni di conflitto di interesse </w:t>
            </w:r>
          </w:p>
          <w:p w14:paraId="4BFFF82B" w14:textId="77777777" w:rsidR="006A19BA" w:rsidRPr="00664964" w:rsidRDefault="006A19BA" w:rsidP="006A19BA">
            <w:pPr>
              <w:jc w:val="both"/>
              <w:rPr>
                <w:rFonts w:cstheme="minorHAnsi"/>
                <w:sz w:val="24"/>
                <w:szCs w:val="24"/>
              </w:rPr>
            </w:pPr>
          </w:p>
          <w:p w14:paraId="35E07059" w14:textId="77777777" w:rsidR="006A19BA" w:rsidRPr="00664964" w:rsidRDefault="006A19BA" w:rsidP="006A19BA">
            <w:pPr>
              <w:jc w:val="both"/>
              <w:rPr>
                <w:rFonts w:cstheme="minorHAnsi"/>
                <w:sz w:val="24"/>
                <w:szCs w:val="24"/>
              </w:rPr>
            </w:pPr>
            <w:r w:rsidRPr="00664964">
              <w:rPr>
                <w:rFonts w:cstheme="minorHAnsi"/>
                <w:sz w:val="24"/>
                <w:szCs w:val="24"/>
              </w:rPr>
              <w:t xml:space="preserve">Indicazione del Responsabile del Procedimento </w:t>
            </w:r>
          </w:p>
          <w:p w14:paraId="7E42E14B" w14:textId="77777777" w:rsidR="006A19BA" w:rsidRPr="00664964" w:rsidRDefault="006A19BA" w:rsidP="006A19BA">
            <w:pPr>
              <w:jc w:val="both"/>
              <w:rPr>
                <w:rFonts w:cstheme="minorHAnsi"/>
                <w:sz w:val="24"/>
                <w:szCs w:val="24"/>
              </w:rPr>
            </w:pPr>
          </w:p>
          <w:p w14:paraId="66C9E7B7" w14:textId="77777777" w:rsidR="006A19BA" w:rsidRPr="00664964" w:rsidRDefault="006A19BA" w:rsidP="006A19BA">
            <w:pPr>
              <w:jc w:val="both"/>
              <w:rPr>
                <w:rFonts w:cstheme="minorHAnsi"/>
                <w:sz w:val="24"/>
                <w:szCs w:val="24"/>
              </w:rPr>
            </w:pPr>
            <w:r w:rsidRPr="00664964">
              <w:rPr>
                <w:rFonts w:cstheme="minorHAnsi"/>
                <w:sz w:val="24"/>
                <w:szCs w:val="24"/>
              </w:rPr>
              <w:lastRenderedPageBreak/>
              <w:t xml:space="preserve">Indagini a campione sulle dichiarazioni rese dai richiedenti dei servizi </w:t>
            </w:r>
          </w:p>
        </w:tc>
        <w:tc>
          <w:tcPr>
            <w:tcW w:w="1134" w:type="dxa"/>
          </w:tcPr>
          <w:p w14:paraId="6ACB3FDA" w14:textId="77777777" w:rsidR="006A19BA" w:rsidRPr="00664964" w:rsidRDefault="006A19BA" w:rsidP="006A19BA">
            <w:pPr>
              <w:rPr>
                <w:rFonts w:cstheme="minorHAnsi"/>
              </w:rPr>
            </w:pPr>
            <w:r w:rsidRPr="00664964">
              <w:rPr>
                <w:rFonts w:cstheme="minorHAnsi"/>
              </w:rPr>
              <w:lastRenderedPageBreak/>
              <w:t>conferma</w:t>
            </w:r>
          </w:p>
        </w:tc>
        <w:tc>
          <w:tcPr>
            <w:tcW w:w="1134" w:type="dxa"/>
          </w:tcPr>
          <w:p w14:paraId="125D8F60" w14:textId="77777777" w:rsidR="006A19BA" w:rsidRPr="00664964" w:rsidRDefault="006A19BA" w:rsidP="006A19BA">
            <w:pPr>
              <w:rPr>
                <w:rFonts w:cstheme="minorHAnsi"/>
              </w:rPr>
            </w:pPr>
            <w:r w:rsidRPr="00664964">
              <w:rPr>
                <w:rFonts w:cstheme="minorHAnsi"/>
              </w:rPr>
              <w:t>conferma</w:t>
            </w:r>
          </w:p>
        </w:tc>
      </w:tr>
      <w:tr w:rsidR="006A19BA" w:rsidRPr="00664964" w14:paraId="795476AA" w14:textId="77777777" w:rsidTr="007F72A1">
        <w:trPr>
          <w:trHeight w:val="278"/>
        </w:trPr>
        <w:tc>
          <w:tcPr>
            <w:tcW w:w="2127" w:type="dxa"/>
          </w:tcPr>
          <w:p w14:paraId="2918098A" w14:textId="77777777" w:rsidR="006A19BA" w:rsidRPr="00664964" w:rsidRDefault="006A19BA" w:rsidP="006A19BA">
            <w:pPr>
              <w:jc w:val="both"/>
              <w:rPr>
                <w:rFonts w:cstheme="minorHAnsi"/>
                <w:b/>
                <w:bCs/>
                <w:sz w:val="24"/>
                <w:szCs w:val="24"/>
              </w:rPr>
            </w:pPr>
            <w:r w:rsidRPr="00664964">
              <w:rPr>
                <w:rFonts w:cstheme="minorHAnsi"/>
                <w:b/>
                <w:bCs/>
                <w:sz w:val="24"/>
                <w:szCs w:val="24"/>
              </w:rPr>
              <w:t>RISCOSSIONE CANONI DI LOCAZIONE E CONCESSIONE</w:t>
            </w:r>
          </w:p>
        </w:tc>
        <w:tc>
          <w:tcPr>
            <w:tcW w:w="2409" w:type="dxa"/>
          </w:tcPr>
          <w:p w14:paraId="1A32C63B" w14:textId="77777777" w:rsidR="006A19BA" w:rsidRPr="00664964" w:rsidRDefault="006A19BA" w:rsidP="006A19BA">
            <w:pPr>
              <w:jc w:val="both"/>
              <w:rPr>
                <w:rFonts w:cstheme="minorHAnsi"/>
                <w:sz w:val="24"/>
                <w:szCs w:val="24"/>
              </w:rPr>
            </w:pPr>
            <w:r w:rsidRPr="00664964">
              <w:rPr>
                <w:rFonts w:cstheme="minorHAnsi"/>
                <w:sz w:val="24"/>
                <w:szCs w:val="24"/>
              </w:rPr>
              <w:t xml:space="preserve">1.Definizione modalità di riscossione </w:t>
            </w:r>
          </w:p>
          <w:p w14:paraId="28EB89C5" w14:textId="77777777" w:rsidR="006A19BA" w:rsidRPr="00664964" w:rsidRDefault="006A19BA" w:rsidP="006A19BA">
            <w:pPr>
              <w:jc w:val="both"/>
              <w:rPr>
                <w:rFonts w:cstheme="minorHAnsi"/>
                <w:sz w:val="24"/>
                <w:szCs w:val="24"/>
              </w:rPr>
            </w:pPr>
          </w:p>
          <w:p w14:paraId="6F111737" w14:textId="77777777" w:rsidR="006A19BA" w:rsidRPr="00664964" w:rsidRDefault="006A19BA" w:rsidP="006A19BA">
            <w:pPr>
              <w:jc w:val="both"/>
              <w:rPr>
                <w:rFonts w:cstheme="minorHAnsi"/>
                <w:sz w:val="24"/>
                <w:szCs w:val="24"/>
              </w:rPr>
            </w:pPr>
          </w:p>
          <w:p w14:paraId="7DB49236" w14:textId="77777777" w:rsidR="006A19BA" w:rsidRPr="00664964" w:rsidRDefault="006A19BA" w:rsidP="006A19BA">
            <w:pPr>
              <w:jc w:val="both"/>
              <w:rPr>
                <w:rFonts w:cstheme="minorHAnsi"/>
                <w:sz w:val="24"/>
                <w:szCs w:val="24"/>
              </w:rPr>
            </w:pPr>
            <w:r w:rsidRPr="00664964">
              <w:rPr>
                <w:rFonts w:cstheme="minorHAnsi"/>
                <w:sz w:val="24"/>
                <w:szCs w:val="24"/>
              </w:rPr>
              <w:t xml:space="preserve">2. Verifica periodica </w:t>
            </w:r>
          </w:p>
          <w:p w14:paraId="135A1DED" w14:textId="77777777" w:rsidR="006A19BA" w:rsidRPr="00664964" w:rsidRDefault="006A19BA" w:rsidP="006A19BA">
            <w:pPr>
              <w:jc w:val="both"/>
              <w:rPr>
                <w:rFonts w:cstheme="minorHAnsi"/>
                <w:sz w:val="24"/>
                <w:szCs w:val="24"/>
              </w:rPr>
            </w:pPr>
          </w:p>
          <w:p w14:paraId="033ACDC4" w14:textId="77777777" w:rsidR="006A19BA" w:rsidRPr="00664964" w:rsidRDefault="006A19BA" w:rsidP="006A19BA">
            <w:pPr>
              <w:jc w:val="both"/>
              <w:rPr>
                <w:rFonts w:cstheme="minorHAnsi"/>
                <w:sz w:val="24"/>
                <w:szCs w:val="24"/>
              </w:rPr>
            </w:pPr>
          </w:p>
          <w:p w14:paraId="01F48251" w14:textId="77777777" w:rsidR="006A19BA" w:rsidRPr="00664964" w:rsidRDefault="006A19BA" w:rsidP="006A19BA">
            <w:pPr>
              <w:jc w:val="both"/>
              <w:rPr>
                <w:rFonts w:cstheme="minorHAnsi"/>
                <w:sz w:val="24"/>
                <w:szCs w:val="24"/>
              </w:rPr>
            </w:pPr>
            <w:r w:rsidRPr="00664964">
              <w:rPr>
                <w:rFonts w:cstheme="minorHAnsi"/>
                <w:sz w:val="24"/>
                <w:szCs w:val="24"/>
              </w:rPr>
              <w:t xml:space="preserve">3. Eventuali solleciti </w:t>
            </w:r>
          </w:p>
          <w:p w14:paraId="1C38140E" w14:textId="77777777" w:rsidR="006A19BA" w:rsidRPr="00664964" w:rsidRDefault="006A19BA" w:rsidP="006A19BA">
            <w:pPr>
              <w:jc w:val="both"/>
              <w:rPr>
                <w:rFonts w:cstheme="minorHAnsi"/>
                <w:sz w:val="24"/>
                <w:szCs w:val="24"/>
              </w:rPr>
            </w:pPr>
          </w:p>
          <w:p w14:paraId="2E661128" w14:textId="77777777" w:rsidR="006A19BA" w:rsidRPr="00664964" w:rsidRDefault="006A19BA" w:rsidP="006A19BA">
            <w:pPr>
              <w:jc w:val="both"/>
              <w:rPr>
                <w:rFonts w:cstheme="minorHAnsi"/>
                <w:sz w:val="24"/>
                <w:szCs w:val="24"/>
              </w:rPr>
            </w:pPr>
          </w:p>
          <w:p w14:paraId="1CAD06F2" w14:textId="77777777" w:rsidR="006A19BA" w:rsidRPr="00664964" w:rsidRDefault="006A19BA" w:rsidP="00B14478">
            <w:pPr>
              <w:pStyle w:val="Paragrafoelenco"/>
              <w:numPr>
                <w:ilvl w:val="6"/>
                <w:numId w:val="10"/>
              </w:numPr>
              <w:jc w:val="both"/>
              <w:rPr>
                <w:rFonts w:cstheme="minorHAnsi"/>
                <w:sz w:val="24"/>
                <w:szCs w:val="24"/>
              </w:rPr>
            </w:pPr>
            <w:r w:rsidRPr="00664964">
              <w:rPr>
                <w:rFonts w:cstheme="minorHAnsi"/>
                <w:sz w:val="24"/>
                <w:szCs w:val="24"/>
              </w:rPr>
              <w:t>4. In</w:t>
            </w:r>
          </w:p>
        </w:tc>
        <w:tc>
          <w:tcPr>
            <w:tcW w:w="2977" w:type="dxa"/>
          </w:tcPr>
          <w:p w14:paraId="34F03C78" w14:textId="77777777" w:rsidR="006A19BA" w:rsidRPr="00664964" w:rsidRDefault="006A19BA" w:rsidP="006A19BA">
            <w:pPr>
              <w:jc w:val="both"/>
              <w:rPr>
                <w:rFonts w:cstheme="minorHAnsi"/>
                <w:sz w:val="24"/>
                <w:szCs w:val="24"/>
              </w:rPr>
            </w:pPr>
            <w:r w:rsidRPr="00664964">
              <w:rPr>
                <w:rFonts w:cstheme="minorHAnsi"/>
                <w:sz w:val="24"/>
                <w:szCs w:val="24"/>
              </w:rPr>
              <w:t xml:space="preserve">Mancata riscossione del canone </w:t>
            </w:r>
          </w:p>
          <w:p w14:paraId="7F4C972A" w14:textId="77777777" w:rsidR="006A19BA" w:rsidRPr="00664964" w:rsidRDefault="006A19BA" w:rsidP="006A19BA">
            <w:pPr>
              <w:jc w:val="both"/>
              <w:rPr>
                <w:rFonts w:cstheme="minorHAnsi"/>
                <w:sz w:val="24"/>
                <w:szCs w:val="24"/>
              </w:rPr>
            </w:pPr>
          </w:p>
          <w:p w14:paraId="385022B7" w14:textId="77777777" w:rsidR="009E3327" w:rsidRPr="00664964" w:rsidRDefault="009E3327" w:rsidP="006A19BA">
            <w:pPr>
              <w:jc w:val="both"/>
              <w:rPr>
                <w:rFonts w:cstheme="minorHAnsi"/>
                <w:sz w:val="24"/>
                <w:szCs w:val="24"/>
              </w:rPr>
            </w:pPr>
          </w:p>
          <w:p w14:paraId="75509514" w14:textId="77777777" w:rsidR="009E3327" w:rsidRPr="00664964" w:rsidRDefault="009E3327" w:rsidP="006A19BA">
            <w:pPr>
              <w:jc w:val="both"/>
              <w:rPr>
                <w:rFonts w:cstheme="minorHAnsi"/>
                <w:sz w:val="24"/>
                <w:szCs w:val="24"/>
              </w:rPr>
            </w:pPr>
          </w:p>
          <w:p w14:paraId="2F740EDC" w14:textId="77777777" w:rsidR="006A19BA" w:rsidRPr="00664964" w:rsidRDefault="006A19BA" w:rsidP="006A19BA">
            <w:pPr>
              <w:jc w:val="both"/>
              <w:rPr>
                <w:rFonts w:cstheme="minorHAnsi"/>
                <w:sz w:val="24"/>
                <w:szCs w:val="24"/>
              </w:rPr>
            </w:pPr>
            <w:r w:rsidRPr="00664964">
              <w:rPr>
                <w:rFonts w:cstheme="minorHAnsi"/>
                <w:sz w:val="24"/>
                <w:szCs w:val="24"/>
              </w:rPr>
              <w:t xml:space="preserve">Mancata attivazione di procedure finalizzate alla riscossione </w:t>
            </w:r>
          </w:p>
          <w:p w14:paraId="126AEBA9" w14:textId="77777777" w:rsidR="006A19BA" w:rsidRPr="00664964" w:rsidRDefault="006A19BA" w:rsidP="006A19BA">
            <w:pPr>
              <w:jc w:val="both"/>
              <w:rPr>
                <w:rFonts w:cstheme="minorHAnsi"/>
                <w:sz w:val="24"/>
                <w:szCs w:val="24"/>
              </w:rPr>
            </w:pPr>
          </w:p>
          <w:p w14:paraId="2ADF6ECA" w14:textId="77777777" w:rsidR="006A19BA" w:rsidRPr="00664964" w:rsidRDefault="006A19BA" w:rsidP="006A19BA">
            <w:pPr>
              <w:jc w:val="both"/>
              <w:rPr>
                <w:rFonts w:cstheme="minorHAnsi"/>
                <w:sz w:val="24"/>
                <w:szCs w:val="24"/>
              </w:rPr>
            </w:pPr>
            <w:r w:rsidRPr="00664964">
              <w:rPr>
                <w:rFonts w:cstheme="minorHAnsi"/>
                <w:sz w:val="24"/>
                <w:szCs w:val="24"/>
              </w:rPr>
              <w:t xml:space="preserve">Riconoscimento indebito di esenzione totale e/o parziale dal pagamento dei servizi </w:t>
            </w:r>
          </w:p>
          <w:p w14:paraId="58A9FE4B" w14:textId="77777777" w:rsidR="006A19BA" w:rsidRPr="00664964" w:rsidRDefault="006A19BA" w:rsidP="006A19BA">
            <w:pPr>
              <w:jc w:val="both"/>
              <w:rPr>
                <w:rFonts w:cstheme="minorHAnsi"/>
                <w:sz w:val="24"/>
                <w:szCs w:val="24"/>
              </w:rPr>
            </w:pPr>
          </w:p>
          <w:p w14:paraId="0C8D64F5" w14:textId="77777777" w:rsidR="006A19BA" w:rsidRPr="00664964" w:rsidRDefault="006A19BA" w:rsidP="006A19BA">
            <w:pPr>
              <w:jc w:val="both"/>
              <w:rPr>
                <w:rFonts w:cstheme="minorHAnsi"/>
                <w:sz w:val="24"/>
                <w:szCs w:val="24"/>
              </w:rPr>
            </w:pPr>
            <w:r w:rsidRPr="00664964">
              <w:rPr>
                <w:rFonts w:cstheme="minorHAnsi"/>
                <w:sz w:val="24"/>
                <w:szCs w:val="24"/>
              </w:rPr>
              <w:t xml:space="preserve">Omissione dei controlli </w:t>
            </w:r>
          </w:p>
          <w:p w14:paraId="2766B916" w14:textId="77777777" w:rsidR="006A19BA" w:rsidRPr="00664964" w:rsidRDefault="006A19BA" w:rsidP="006A19BA">
            <w:pPr>
              <w:jc w:val="both"/>
              <w:rPr>
                <w:rFonts w:cstheme="minorHAnsi"/>
                <w:sz w:val="24"/>
                <w:szCs w:val="24"/>
              </w:rPr>
            </w:pPr>
          </w:p>
          <w:p w14:paraId="2AD74FAB" w14:textId="77777777" w:rsidR="006A19BA" w:rsidRPr="00664964" w:rsidRDefault="006A19BA" w:rsidP="006A19BA">
            <w:pPr>
              <w:jc w:val="both"/>
              <w:rPr>
                <w:rFonts w:cstheme="minorHAnsi"/>
                <w:sz w:val="24"/>
                <w:szCs w:val="24"/>
              </w:rPr>
            </w:pPr>
            <w:r w:rsidRPr="00664964">
              <w:rPr>
                <w:rFonts w:cstheme="minorHAnsi"/>
                <w:sz w:val="24"/>
                <w:szCs w:val="24"/>
              </w:rPr>
              <w:t>Calcolo pagamento entrate inferiori al dovuto al fine di agevolare determinati soggetti</w:t>
            </w:r>
          </w:p>
          <w:p w14:paraId="21182253" w14:textId="77777777" w:rsidR="006A19BA" w:rsidRPr="00664964" w:rsidRDefault="006A19BA" w:rsidP="006A19BA">
            <w:pPr>
              <w:jc w:val="both"/>
              <w:rPr>
                <w:rFonts w:cstheme="minorHAnsi"/>
                <w:sz w:val="24"/>
                <w:szCs w:val="24"/>
              </w:rPr>
            </w:pPr>
          </w:p>
        </w:tc>
        <w:tc>
          <w:tcPr>
            <w:tcW w:w="1843" w:type="dxa"/>
          </w:tcPr>
          <w:p w14:paraId="35E97D67" w14:textId="77777777" w:rsidR="006A19BA" w:rsidRPr="00664964" w:rsidRDefault="006A19BA" w:rsidP="006A19BA">
            <w:pPr>
              <w:jc w:val="center"/>
              <w:rPr>
                <w:rFonts w:cstheme="minorHAnsi"/>
                <w:sz w:val="24"/>
                <w:szCs w:val="24"/>
              </w:rPr>
            </w:pPr>
            <w:r w:rsidRPr="00664964">
              <w:rPr>
                <w:rFonts w:cstheme="minorHAnsi"/>
                <w:noProof/>
                <w:sz w:val="24"/>
                <w:szCs w:val="24"/>
                <w:lang w:eastAsia="it-IT"/>
              </w:rPr>
              <w:drawing>
                <wp:inline distT="0" distB="0" distL="0" distR="0" wp14:anchorId="16570667" wp14:editId="239D5EAF">
                  <wp:extent cx="355600" cy="358069"/>
                  <wp:effectExtent l="0" t="0" r="6350" b="4445"/>
                  <wp:docPr id="4154" name="Immagin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597CBB8C" w14:textId="77777777" w:rsidR="006A19BA" w:rsidRPr="00664964" w:rsidRDefault="006A19BA" w:rsidP="006A19BA">
            <w:pPr>
              <w:jc w:val="center"/>
              <w:rPr>
                <w:rFonts w:cstheme="minorHAnsi"/>
                <w:sz w:val="24"/>
                <w:szCs w:val="24"/>
              </w:rPr>
            </w:pPr>
            <w:r w:rsidRPr="00664964">
              <w:rPr>
                <w:rFonts w:cstheme="minorHAnsi"/>
                <w:sz w:val="24"/>
                <w:szCs w:val="24"/>
              </w:rPr>
              <w:t>Probabilità media</w:t>
            </w:r>
          </w:p>
          <w:p w14:paraId="2133CF9D" w14:textId="77777777" w:rsidR="006A19BA" w:rsidRPr="00664964" w:rsidRDefault="006A19BA" w:rsidP="006A19BA">
            <w:pPr>
              <w:jc w:val="center"/>
              <w:rPr>
                <w:rFonts w:cstheme="minorHAnsi"/>
                <w:sz w:val="24"/>
                <w:szCs w:val="24"/>
              </w:rPr>
            </w:pPr>
            <w:r w:rsidRPr="00664964">
              <w:rPr>
                <w:rFonts w:cstheme="minorHAnsi"/>
                <w:sz w:val="24"/>
                <w:szCs w:val="24"/>
              </w:rPr>
              <w:t>Impatto medio</w:t>
            </w:r>
          </w:p>
          <w:p w14:paraId="5BB08723" w14:textId="77777777" w:rsidR="006A19BA" w:rsidRPr="00664964" w:rsidRDefault="006A19BA" w:rsidP="006A19BA">
            <w:pPr>
              <w:jc w:val="center"/>
              <w:rPr>
                <w:rFonts w:cstheme="minorHAnsi"/>
                <w:sz w:val="24"/>
                <w:szCs w:val="24"/>
              </w:rPr>
            </w:pPr>
          </w:p>
        </w:tc>
        <w:tc>
          <w:tcPr>
            <w:tcW w:w="3397" w:type="dxa"/>
          </w:tcPr>
          <w:p w14:paraId="1E3D2009" w14:textId="77777777" w:rsidR="006A19BA" w:rsidRPr="00664964" w:rsidRDefault="006A19BA" w:rsidP="006A19BA">
            <w:pPr>
              <w:jc w:val="both"/>
              <w:rPr>
                <w:rFonts w:cstheme="minorHAnsi"/>
                <w:sz w:val="24"/>
                <w:szCs w:val="24"/>
              </w:rPr>
            </w:pPr>
            <w:r w:rsidRPr="00664964">
              <w:rPr>
                <w:rFonts w:cstheme="minorHAnsi"/>
                <w:sz w:val="24"/>
                <w:szCs w:val="24"/>
              </w:rPr>
              <w:t xml:space="preserve"> Verifica dell'adeguamento del canone </w:t>
            </w:r>
          </w:p>
          <w:p w14:paraId="2A02B656" w14:textId="77777777" w:rsidR="006A19BA" w:rsidRPr="00664964" w:rsidRDefault="006A19BA" w:rsidP="006A19BA">
            <w:pPr>
              <w:jc w:val="both"/>
              <w:rPr>
                <w:rFonts w:cstheme="minorHAnsi"/>
                <w:sz w:val="24"/>
                <w:szCs w:val="24"/>
              </w:rPr>
            </w:pPr>
            <w:r w:rsidRPr="00664964">
              <w:rPr>
                <w:rFonts w:cstheme="minorHAnsi"/>
                <w:sz w:val="24"/>
                <w:szCs w:val="24"/>
              </w:rPr>
              <w:t xml:space="preserve"> </w:t>
            </w:r>
          </w:p>
          <w:p w14:paraId="4519DC81" w14:textId="77777777" w:rsidR="006A19BA" w:rsidRPr="00664964" w:rsidRDefault="006A19BA" w:rsidP="006A19BA">
            <w:pPr>
              <w:jc w:val="both"/>
              <w:rPr>
                <w:rFonts w:cstheme="minorHAnsi"/>
                <w:sz w:val="24"/>
                <w:szCs w:val="24"/>
              </w:rPr>
            </w:pPr>
            <w:r w:rsidRPr="00664964">
              <w:rPr>
                <w:rFonts w:cstheme="minorHAnsi"/>
                <w:sz w:val="24"/>
                <w:szCs w:val="24"/>
              </w:rPr>
              <w:t>Verifica dell'effettiva riscossione dei canoni</w:t>
            </w:r>
          </w:p>
          <w:p w14:paraId="0C2D23D9" w14:textId="77777777" w:rsidR="006A19BA" w:rsidRPr="00664964" w:rsidRDefault="006A19BA" w:rsidP="006A19BA">
            <w:pPr>
              <w:jc w:val="both"/>
              <w:rPr>
                <w:rFonts w:cstheme="minorHAnsi"/>
                <w:sz w:val="24"/>
                <w:szCs w:val="24"/>
              </w:rPr>
            </w:pPr>
          </w:p>
          <w:p w14:paraId="3AC4ED49" w14:textId="77777777" w:rsidR="006A19BA" w:rsidRPr="00664964" w:rsidRDefault="006A19BA" w:rsidP="006A19BA">
            <w:pPr>
              <w:jc w:val="both"/>
              <w:rPr>
                <w:rFonts w:cstheme="minorHAnsi"/>
                <w:sz w:val="24"/>
                <w:szCs w:val="24"/>
              </w:rPr>
            </w:pPr>
            <w:r w:rsidRPr="00664964">
              <w:rPr>
                <w:rFonts w:cstheme="minorHAnsi"/>
                <w:sz w:val="24"/>
                <w:szCs w:val="24"/>
              </w:rPr>
              <w:t xml:space="preserve">Verifica degli incassi periodica </w:t>
            </w:r>
          </w:p>
          <w:p w14:paraId="2FCFDEDD" w14:textId="77777777" w:rsidR="006A19BA" w:rsidRPr="00664964" w:rsidRDefault="006A19BA" w:rsidP="006A19BA">
            <w:pPr>
              <w:jc w:val="both"/>
              <w:rPr>
                <w:rFonts w:cstheme="minorHAnsi"/>
                <w:sz w:val="24"/>
                <w:szCs w:val="24"/>
              </w:rPr>
            </w:pPr>
          </w:p>
          <w:p w14:paraId="54A599DA" w14:textId="77777777" w:rsidR="006A19BA" w:rsidRPr="00664964" w:rsidRDefault="006A19BA" w:rsidP="006A19BA">
            <w:pPr>
              <w:jc w:val="both"/>
              <w:rPr>
                <w:rFonts w:cstheme="minorHAnsi"/>
                <w:sz w:val="24"/>
                <w:szCs w:val="24"/>
              </w:rPr>
            </w:pPr>
            <w:r w:rsidRPr="00664964">
              <w:rPr>
                <w:rFonts w:cstheme="minorHAnsi"/>
                <w:sz w:val="24"/>
                <w:szCs w:val="24"/>
              </w:rPr>
              <w:t xml:space="preserve">Verifica assenza di conflitti di interessi periodica </w:t>
            </w:r>
          </w:p>
        </w:tc>
        <w:tc>
          <w:tcPr>
            <w:tcW w:w="1134" w:type="dxa"/>
          </w:tcPr>
          <w:p w14:paraId="700C2AAA" w14:textId="77777777" w:rsidR="006A19BA" w:rsidRPr="00664964" w:rsidRDefault="006A19BA" w:rsidP="006A19BA">
            <w:pPr>
              <w:rPr>
                <w:rFonts w:cstheme="minorHAnsi"/>
              </w:rPr>
            </w:pPr>
            <w:r w:rsidRPr="00664964">
              <w:rPr>
                <w:rFonts w:cstheme="minorHAnsi"/>
              </w:rPr>
              <w:t>conferma</w:t>
            </w:r>
          </w:p>
        </w:tc>
        <w:tc>
          <w:tcPr>
            <w:tcW w:w="1134" w:type="dxa"/>
          </w:tcPr>
          <w:p w14:paraId="1DCDC03C" w14:textId="77777777" w:rsidR="006A19BA" w:rsidRPr="00664964" w:rsidRDefault="006A19BA" w:rsidP="006A19BA">
            <w:pPr>
              <w:rPr>
                <w:rFonts w:cstheme="minorHAnsi"/>
              </w:rPr>
            </w:pPr>
            <w:r w:rsidRPr="00664964">
              <w:rPr>
                <w:rFonts w:cstheme="minorHAnsi"/>
              </w:rPr>
              <w:t>conferma</w:t>
            </w:r>
          </w:p>
        </w:tc>
      </w:tr>
      <w:tr w:rsidR="006A19BA" w:rsidRPr="00664964" w14:paraId="634EC228" w14:textId="77777777" w:rsidTr="00EC2E5D">
        <w:tc>
          <w:tcPr>
            <w:tcW w:w="2127" w:type="dxa"/>
          </w:tcPr>
          <w:p w14:paraId="385952CA" w14:textId="77777777" w:rsidR="006A19BA" w:rsidRPr="00664964" w:rsidRDefault="006A19BA" w:rsidP="006A19BA">
            <w:pPr>
              <w:jc w:val="both"/>
              <w:rPr>
                <w:rFonts w:cstheme="minorHAnsi"/>
                <w:b/>
                <w:bCs/>
                <w:sz w:val="24"/>
                <w:szCs w:val="24"/>
              </w:rPr>
            </w:pPr>
            <w:r w:rsidRPr="00664964">
              <w:rPr>
                <w:rFonts w:cstheme="minorHAnsi"/>
                <w:b/>
                <w:bCs/>
                <w:sz w:val="24"/>
                <w:szCs w:val="24"/>
              </w:rPr>
              <w:t>EMISSIONE MANDATI DI PAGAMENTO</w:t>
            </w:r>
          </w:p>
        </w:tc>
        <w:tc>
          <w:tcPr>
            <w:tcW w:w="2409" w:type="dxa"/>
          </w:tcPr>
          <w:p w14:paraId="55C9F31D" w14:textId="77777777" w:rsidR="006A19BA" w:rsidRPr="00664964" w:rsidRDefault="006A19BA" w:rsidP="006A19BA">
            <w:pPr>
              <w:jc w:val="both"/>
              <w:rPr>
                <w:rFonts w:cstheme="minorHAnsi"/>
                <w:sz w:val="24"/>
                <w:szCs w:val="24"/>
              </w:rPr>
            </w:pPr>
            <w:r w:rsidRPr="00664964">
              <w:rPr>
                <w:rFonts w:cstheme="minorHAnsi"/>
                <w:sz w:val="24"/>
                <w:szCs w:val="24"/>
              </w:rPr>
              <w:t xml:space="preserve">1. Accertamento del debito dell’ente </w:t>
            </w:r>
          </w:p>
          <w:p w14:paraId="3F80704F" w14:textId="77777777" w:rsidR="006A19BA" w:rsidRPr="00664964" w:rsidRDefault="006A19BA" w:rsidP="006A19BA">
            <w:pPr>
              <w:jc w:val="both"/>
              <w:rPr>
                <w:rFonts w:cstheme="minorHAnsi"/>
                <w:sz w:val="24"/>
                <w:szCs w:val="24"/>
              </w:rPr>
            </w:pPr>
          </w:p>
          <w:p w14:paraId="3D615932" w14:textId="77777777" w:rsidR="006A19BA" w:rsidRPr="00664964" w:rsidRDefault="006A19BA" w:rsidP="006A19BA">
            <w:pPr>
              <w:jc w:val="both"/>
              <w:rPr>
                <w:rFonts w:cstheme="minorHAnsi"/>
                <w:sz w:val="24"/>
                <w:szCs w:val="24"/>
              </w:rPr>
            </w:pPr>
            <w:r w:rsidRPr="00664964">
              <w:rPr>
                <w:rFonts w:cstheme="minorHAnsi"/>
                <w:sz w:val="24"/>
                <w:szCs w:val="24"/>
              </w:rPr>
              <w:t xml:space="preserve">2. Verifica atto di liquidazione da parte dell’ufficio competente </w:t>
            </w:r>
          </w:p>
          <w:p w14:paraId="5AA7AC7A" w14:textId="77777777" w:rsidR="006A19BA" w:rsidRPr="00664964" w:rsidRDefault="006A19BA" w:rsidP="006A19BA">
            <w:pPr>
              <w:jc w:val="both"/>
              <w:rPr>
                <w:rFonts w:cstheme="minorHAnsi"/>
                <w:sz w:val="24"/>
                <w:szCs w:val="24"/>
              </w:rPr>
            </w:pPr>
          </w:p>
          <w:p w14:paraId="6D90B1F0" w14:textId="77777777" w:rsidR="006A19BA" w:rsidRPr="00664964" w:rsidRDefault="006A19BA" w:rsidP="006A19BA">
            <w:pPr>
              <w:jc w:val="both"/>
              <w:rPr>
                <w:rFonts w:cstheme="minorHAnsi"/>
                <w:sz w:val="24"/>
                <w:szCs w:val="24"/>
              </w:rPr>
            </w:pPr>
            <w:r w:rsidRPr="00664964">
              <w:rPr>
                <w:rFonts w:cstheme="minorHAnsi"/>
                <w:sz w:val="24"/>
                <w:szCs w:val="24"/>
              </w:rPr>
              <w:t xml:space="preserve">3. Verifica disponibilità finanziaria </w:t>
            </w:r>
          </w:p>
          <w:p w14:paraId="63073A6C" w14:textId="77777777" w:rsidR="006A19BA" w:rsidRPr="00664964" w:rsidRDefault="006A19BA" w:rsidP="006A19BA">
            <w:pPr>
              <w:jc w:val="both"/>
              <w:rPr>
                <w:rFonts w:cstheme="minorHAnsi"/>
                <w:sz w:val="24"/>
                <w:szCs w:val="24"/>
              </w:rPr>
            </w:pPr>
          </w:p>
          <w:p w14:paraId="2759335A" w14:textId="77777777" w:rsidR="006A19BA" w:rsidRPr="00664964" w:rsidRDefault="006A19BA" w:rsidP="006A19BA">
            <w:pPr>
              <w:jc w:val="both"/>
              <w:rPr>
                <w:rFonts w:cstheme="minorHAnsi"/>
                <w:sz w:val="24"/>
                <w:szCs w:val="24"/>
              </w:rPr>
            </w:pPr>
            <w:r w:rsidRPr="00664964">
              <w:rPr>
                <w:rFonts w:cstheme="minorHAnsi"/>
                <w:sz w:val="24"/>
                <w:szCs w:val="24"/>
              </w:rPr>
              <w:t xml:space="preserve">4. Emissione mandato di pagamento </w:t>
            </w:r>
          </w:p>
          <w:p w14:paraId="2413CFAD" w14:textId="77777777" w:rsidR="006A19BA" w:rsidRPr="00664964" w:rsidRDefault="006A19BA" w:rsidP="006A19BA">
            <w:pPr>
              <w:jc w:val="both"/>
              <w:rPr>
                <w:rFonts w:cstheme="minorHAnsi"/>
                <w:sz w:val="24"/>
                <w:szCs w:val="24"/>
              </w:rPr>
            </w:pPr>
          </w:p>
          <w:p w14:paraId="2712DA5E" w14:textId="77777777" w:rsidR="006A19BA" w:rsidRPr="00664964" w:rsidRDefault="006A19BA" w:rsidP="006A19BA">
            <w:pPr>
              <w:jc w:val="both"/>
              <w:rPr>
                <w:rFonts w:cstheme="minorHAnsi"/>
                <w:sz w:val="24"/>
                <w:szCs w:val="24"/>
              </w:rPr>
            </w:pPr>
            <w:r w:rsidRPr="00664964">
              <w:rPr>
                <w:rFonts w:cstheme="minorHAnsi"/>
                <w:sz w:val="24"/>
                <w:szCs w:val="24"/>
              </w:rPr>
              <w:t>5. Controlli a campione successivi</w:t>
            </w:r>
          </w:p>
        </w:tc>
        <w:tc>
          <w:tcPr>
            <w:tcW w:w="2977" w:type="dxa"/>
          </w:tcPr>
          <w:p w14:paraId="19501CAC" w14:textId="77777777" w:rsidR="006A19BA" w:rsidRPr="00664964" w:rsidRDefault="00D41364" w:rsidP="006A19BA">
            <w:pPr>
              <w:jc w:val="both"/>
              <w:rPr>
                <w:rFonts w:cstheme="minorHAnsi"/>
                <w:sz w:val="24"/>
                <w:szCs w:val="24"/>
              </w:rPr>
            </w:pPr>
            <w:r w:rsidRPr="00664964">
              <w:rPr>
                <w:rFonts w:cstheme="minorHAnsi"/>
                <w:sz w:val="24"/>
                <w:szCs w:val="24"/>
              </w:rPr>
              <w:lastRenderedPageBreak/>
              <w:t>P</w:t>
            </w:r>
            <w:r w:rsidR="006A19BA" w:rsidRPr="00664964">
              <w:rPr>
                <w:rFonts w:cstheme="minorHAnsi"/>
                <w:sz w:val="24"/>
                <w:szCs w:val="24"/>
              </w:rPr>
              <w:t>agamenti di somme non dovute - mancato rispetto dei tempi di pagamento</w:t>
            </w:r>
          </w:p>
          <w:p w14:paraId="3168A1C4" w14:textId="77777777" w:rsidR="006A19BA" w:rsidRPr="00664964" w:rsidRDefault="006A19BA" w:rsidP="006A19BA">
            <w:pPr>
              <w:jc w:val="both"/>
              <w:rPr>
                <w:rFonts w:cstheme="minorHAnsi"/>
                <w:sz w:val="24"/>
                <w:szCs w:val="24"/>
              </w:rPr>
            </w:pPr>
            <w:r w:rsidRPr="00664964">
              <w:rPr>
                <w:rFonts w:cstheme="minorHAnsi"/>
                <w:sz w:val="24"/>
                <w:szCs w:val="24"/>
              </w:rPr>
              <w:t xml:space="preserve"> </w:t>
            </w:r>
          </w:p>
          <w:p w14:paraId="1612A749" w14:textId="77777777" w:rsidR="006A19BA" w:rsidRPr="00664964" w:rsidRDefault="006A19BA" w:rsidP="006A19BA">
            <w:pPr>
              <w:jc w:val="both"/>
              <w:rPr>
                <w:rFonts w:cstheme="minorHAnsi"/>
                <w:sz w:val="24"/>
                <w:szCs w:val="24"/>
              </w:rPr>
            </w:pPr>
          </w:p>
          <w:p w14:paraId="64A84F25" w14:textId="77777777" w:rsidR="006A19BA" w:rsidRPr="00664964" w:rsidRDefault="00D41364" w:rsidP="006A19BA">
            <w:pPr>
              <w:jc w:val="both"/>
              <w:rPr>
                <w:rFonts w:cstheme="minorHAnsi"/>
                <w:sz w:val="24"/>
                <w:szCs w:val="24"/>
              </w:rPr>
            </w:pPr>
            <w:r w:rsidRPr="00664964">
              <w:rPr>
                <w:rFonts w:cstheme="minorHAnsi"/>
                <w:sz w:val="24"/>
                <w:szCs w:val="24"/>
              </w:rPr>
              <w:t>P</w:t>
            </w:r>
            <w:r w:rsidR="006A19BA" w:rsidRPr="00664964">
              <w:rPr>
                <w:rFonts w:cstheme="minorHAnsi"/>
                <w:sz w:val="24"/>
                <w:szCs w:val="24"/>
              </w:rPr>
              <w:t xml:space="preserve">agamenti effettuati senza il rispetto dell'ordine cronologico </w:t>
            </w:r>
          </w:p>
          <w:p w14:paraId="27F11E0D" w14:textId="77777777" w:rsidR="006A19BA" w:rsidRPr="00664964" w:rsidRDefault="006A19BA" w:rsidP="006A19BA">
            <w:pPr>
              <w:jc w:val="both"/>
              <w:rPr>
                <w:rFonts w:cstheme="minorHAnsi"/>
                <w:sz w:val="24"/>
                <w:szCs w:val="24"/>
              </w:rPr>
            </w:pPr>
          </w:p>
          <w:p w14:paraId="681AA9DE" w14:textId="77777777" w:rsidR="006A19BA" w:rsidRPr="00664964" w:rsidRDefault="006A19BA" w:rsidP="006A19BA">
            <w:pPr>
              <w:jc w:val="both"/>
              <w:rPr>
                <w:rFonts w:cstheme="minorHAnsi"/>
                <w:sz w:val="24"/>
                <w:szCs w:val="24"/>
              </w:rPr>
            </w:pPr>
          </w:p>
          <w:p w14:paraId="61F39EFC" w14:textId="77777777" w:rsidR="009E3327" w:rsidRPr="00664964" w:rsidRDefault="009E3327" w:rsidP="006A19BA">
            <w:pPr>
              <w:jc w:val="both"/>
              <w:rPr>
                <w:rFonts w:cstheme="minorHAnsi"/>
                <w:sz w:val="24"/>
                <w:szCs w:val="24"/>
              </w:rPr>
            </w:pPr>
          </w:p>
          <w:p w14:paraId="5A27149E" w14:textId="77777777" w:rsidR="006A19BA" w:rsidRPr="00664964" w:rsidRDefault="006A19BA" w:rsidP="006A19BA">
            <w:pPr>
              <w:jc w:val="both"/>
              <w:rPr>
                <w:rFonts w:cstheme="minorHAnsi"/>
                <w:sz w:val="24"/>
                <w:szCs w:val="24"/>
              </w:rPr>
            </w:pPr>
          </w:p>
          <w:p w14:paraId="284EE0E5" w14:textId="77777777" w:rsidR="006A19BA" w:rsidRPr="00664964" w:rsidRDefault="00D41364" w:rsidP="006A19BA">
            <w:pPr>
              <w:jc w:val="both"/>
              <w:rPr>
                <w:rFonts w:cstheme="minorHAnsi"/>
                <w:sz w:val="24"/>
                <w:szCs w:val="24"/>
              </w:rPr>
            </w:pPr>
            <w:r w:rsidRPr="00664964">
              <w:rPr>
                <w:rFonts w:cstheme="minorHAnsi"/>
                <w:sz w:val="24"/>
                <w:szCs w:val="24"/>
              </w:rPr>
              <w:t>M</w:t>
            </w:r>
            <w:r w:rsidR="006A19BA" w:rsidRPr="00664964">
              <w:rPr>
                <w:rFonts w:cstheme="minorHAnsi"/>
                <w:sz w:val="24"/>
                <w:szCs w:val="24"/>
              </w:rPr>
              <w:t xml:space="preserve">ancata verifica di </w:t>
            </w:r>
            <w:r w:rsidR="009E3327" w:rsidRPr="00664964">
              <w:rPr>
                <w:rFonts w:cstheme="minorHAnsi"/>
                <w:sz w:val="24"/>
                <w:szCs w:val="24"/>
              </w:rPr>
              <w:t>Agenzia Entrate Riscossioni</w:t>
            </w:r>
          </w:p>
          <w:p w14:paraId="75166F74" w14:textId="77777777" w:rsidR="006A19BA" w:rsidRPr="00664964" w:rsidRDefault="006A19BA" w:rsidP="006A19BA">
            <w:pPr>
              <w:jc w:val="both"/>
              <w:rPr>
                <w:rFonts w:cstheme="minorHAnsi"/>
                <w:sz w:val="24"/>
                <w:szCs w:val="24"/>
              </w:rPr>
            </w:pPr>
          </w:p>
          <w:p w14:paraId="78BEB32B" w14:textId="77777777" w:rsidR="006A19BA" w:rsidRPr="00664964" w:rsidRDefault="00D41364" w:rsidP="006A19BA">
            <w:pPr>
              <w:jc w:val="both"/>
              <w:rPr>
                <w:rFonts w:cstheme="minorHAnsi"/>
                <w:sz w:val="24"/>
                <w:szCs w:val="24"/>
              </w:rPr>
            </w:pPr>
            <w:r w:rsidRPr="00664964">
              <w:rPr>
                <w:rFonts w:cstheme="minorHAnsi"/>
                <w:sz w:val="24"/>
                <w:szCs w:val="24"/>
              </w:rPr>
              <w:t>P</w:t>
            </w:r>
            <w:r w:rsidR="006A19BA" w:rsidRPr="00664964">
              <w:rPr>
                <w:rFonts w:cstheme="minorHAnsi"/>
                <w:sz w:val="24"/>
                <w:szCs w:val="24"/>
              </w:rPr>
              <w:t>agamento dei crediti pignorati</w:t>
            </w:r>
          </w:p>
        </w:tc>
        <w:tc>
          <w:tcPr>
            <w:tcW w:w="1843" w:type="dxa"/>
          </w:tcPr>
          <w:p w14:paraId="46EC668A" w14:textId="77777777" w:rsidR="006A19BA" w:rsidRPr="00664964" w:rsidRDefault="006A19BA" w:rsidP="006A19BA">
            <w:pPr>
              <w:jc w:val="center"/>
              <w:rPr>
                <w:rFonts w:cstheme="minorHAnsi"/>
                <w:sz w:val="24"/>
                <w:szCs w:val="24"/>
              </w:rPr>
            </w:pPr>
            <w:r w:rsidRPr="00664964">
              <w:rPr>
                <w:rFonts w:cstheme="minorHAnsi"/>
                <w:noProof/>
                <w:sz w:val="24"/>
                <w:szCs w:val="24"/>
                <w:lang w:eastAsia="it-IT"/>
              </w:rPr>
              <w:lastRenderedPageBreak/>
              <w:drawing>
                <wp:inline distT="0" distB="0" distL="0" distR="0" wp14:anchorId="67461B11" wp14:editId="07893D8F">
                  <wp:extent cx="349250" cy="352900"/>
                  <wp:effectExtent l="0" t="0" r="0" b="952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7626A7F4" w14:textId="77777777" w:rsidR="006A19BA" w:rsidRPr="00664964" w:rsidRDefault="006A19BA" w:rsidP="006A19BA">
            <w:pPr>
              <w:jc w:val="center"/>
              <w:rPr>
                <w:rFonts w:cstheme="minorHAnsi"/>
                <w:sz w:val="24"/>
                <w:szCs w:val="24"/>
              </w:rPr>
            </w:pPr>
            <w:r w:rsidRPr="00664964">
              <w:rPr>
                <w:rFonts w:cstheme="minorHAnsi"/>
                <w:sz w:val="24"/>
                <w:szCs w:val="24"/>
              </w:rPr>
              <w:t>Probabilità bassa</w:t>
            </w:r>
          </w:p>
          <w:p w14:paraId="44062417" w14:textId="77777777" w:rsidR="006A19BA" w:rsidRPr="00664964" w:rsidRDefault="006A19BA" w:rsidP="006A19BA">
            <w:pPr>
              <w:jc w:val="center"/>
              <w:rPr>
                <w:rFonts w:cstheme="minorHAnsi"/>
                <w:sz w:val="24"/>
                <w:szCs w:val="24"/>
              </w:rPr>
            </w:pPr>
            <w:r w:rsidRPr="00664964">
              <w:rPr>
                <w:rFonts w:cstheme="minorHAnsi"/>
                <w:sz w:val="24"/>
                <w:szCs w:val="24"/>
              </w:rPr>
              <w:t>Impatto basso</w:t>
            </w:r>
          </w:p>
          <w:p w14:paraId="3AA3684A" w14:textId="77777777" w:rsidR="006A19BA" w:rsidRPr="00664964" w:rsidRDefault="006A19BA" w:rsidP="006A19BA">
            <w:pPr>
              <w:jc w:val="center"/>
              <w:rPr>
                <w:rFonts w:cstheme="minorHAnsi"/>
                <w:sz w:val="24"/>
                <w:szCs w:val="24"/>
              </w:rPr>
            </w:pPr>
          </w:p>
        </w:tc>
        <w:tc>
          <w:tcPr>
            <w:tcW w:w="3397" w:type="dxa"/>
          </w:tcPr>
          <w:p w14:paraId="29E4A1DF" w14:textId="77777777" w:rsidR="006A19BA" w:rsidRPr="00664964" w:rsidRDefault="006A19BA" w:rsidP="006A19BA">
            <w:pPr>
              <w:jc w:val="both"/>
              <w:rPr>
                <w:rFonts w:cstheme="minorHAnsi"/>
                <w:sz w:val="24"/>
                <w:szCs w:val="24"/>
              </w:rPr>
            </w:pPr>
            <w:r w:rsidRPr="00664964">
              <w:rPr>
                <w:rFonts w:cstheme="minorHAnsi"/>
                <w:sz w:val="24"/>
                <w:szCs w:val="24"/>
              </w:rPr>
              <w:t>Verifica del rispetto dell'ordine cronologico;</w:t>
            </w:r>
          </w:p>
          <w:p w14:paraId="4322AA53" w14:textId="77777777" w:rsidR="006A19BA" w:rsidRPr="00664964" w:rsidRDefault="006A19BA" w:rsidP="006A19BA">
            <w:pPr>
              <w:jc w:val="both"/>
              <w:rPr>
                <w:rFonts w:cstheme="minorHAnsi"/>
                <w:sz w:val="24"/>
                <w:szCs w:val="24"/>
              </w:rPr>
            </w:pPr>
          </w:p>
          <w:p w14:paraId="23ED027A" w14:textId="77777777" w:rsidR="006A19BA" w:rsidRPr="00664964" w:rsidRDefault="006A19BA" w:rsidP="006A19BA">
            <w:pPr>
              <w:jc w:val="both"/>
              <w:rPr>
                <w:rFonts w:cstheme="minorHAnsi"/>
                <w:sz w:val="24"/>
                <w:szCs w:val="24"/>
              </w:rPr>
            </w:pPr>
          </w:p>
          <w:p w14:paraId="5684D15E" w14:textId="77777777" w:rsidR="006A19BA" w:rsidRPr="00664964" w:rsidRDefault="006A19BA" w:rsidP="006A19BA">
            <w:pPr>
              <w:jc w:val="both"/>
              <w:rPr>
                <w:rFonts w:cstheme="minorHAnsi"/>
                <w:sz w:val="24"/>
                <w:szCs w:val="24"/>
              </w:rPr>
            </w:pPr>
            <w:r w:rsidRPr="00664964">
              <w:rPr>
                <w:rFonts w:cstheme="minorHAnsi"/>
                <w:sz w:val="24"/>
                <w:szCs w:val="24"/>
              </w:rPr>
              <w:t>Garantire la pubblicazione, nell'apposita sezione Amministrazione Trasparente, nonché nella sezione in home page, dei tempi di pagamento di tutte le fatture accettate dall'amministrazione periodica</w:t>
            </w:r>
          </w:p>
          <w:p w14:paraId="4060F531" w14:textId="77777777" w:rsidR="009E3327" w:rsidRPr="00664964" w:rsidRDefault="009E3327" w:rsidP="006A19BA">
            <w:pPr>
              <w:jc w:val="both"/>
              <w:rPr>
                <w:rFonts w:cstheme="minorHAnsi"/>
                <w:sz w:val="24"/>
                <w:szCs w:val="24"/>
              </w:rPr>
            </w:pPr>
          </w:p>
          <w:p w14:paraId="62AB1DCF" w14:textId="77777777" w:rsidR="009E3327" w:rsidRPr="00664964" w:rsidRDefault="009E3327" w:rsidP="006A19BA">
            <w:pPr>
              <w:jc w:val="both"/>
              <w:rPr>
                <w:rFonts w:cstheme="minorHAnsi"/>
                <w:sz w:val="24"/>
                <w:szCs w:val="24"/>
              </w:rPr>
            </w:pPr>
            <w:r w:rsidRPr="00664964">
              <w:rPr>
                <w:rFonts w:cstheme="minorHAnsi"/>
                <w:sz w:val="24"/>
                <w:szCs w:val="24"/>
              </w:rPr>
              <w:t>Verifiche Responsabile di Area sul rispetto dell’adempimento della Verifica Agenzia Entrate Riscossioni</w:t>
            </w:r>
          </w:p>
          <w:p w14:paraId="59A37334" w14:textId="77777777" w:rsidR="006A19BA" w:rsidRPr="00664964" w:rsidRDefault="006A19BA" w:rsidP="006A19BA">
            <w:pPr>
              <w:jc w:val="both"/>
              <w:rPr>
                <w:rFonts w:cstheme="minorHAnsi"/>
                <w:sz w:val="24"/>
                <w:szCs w:val="24"/>
              </w:rPr>
            </w:pPr>
          </w:p>
        </w:tc>
        <w:tc>
          <w:tcPr>
            <w:tcW w:w="1134" w:type="dxa"/>
          </w:tcPr>
          <w:p w14:paraId="6E876608" w14:textId="77777777" w:rsidR="006A19BA" w:rsidRPr="00664964" w:rsidRDefault="006A19BA" w:rsidP="006A19BA">
            <w:pPr>
              <w:rPr>
                <w:rFonts w:cstheme="minorHAnsi"/>
              </w:rPr>
            </w:pPr>
            <w:r w:rsidRPr="00664964">
              <w:rPr>
                <w:rFonts w:cstheme="minorHAnsi"/>
              </w:rPr>
              <w:lastRenderedPageBreak/>
              <w:t>conferma</w:t>
            </w:r>
          </w:p>
        </w:tc>
        <w:tc>
          <w:tcPr>
            <w:tcW w:w="1134" w:type="dxa"/>
          </w:tcPr>
          <w:p w14:paraId="5B62406F" w14:textId="77777777" w:rsidR="006A19BA" w:rsidRPr="00664964" w:rsidRDefault="006A19BA" w:rsidP="006A19BA">
            <w:pPr>
              <w:rPr>
                <w:rFonts w:cstheme="minorHAnsi"/>
              </w:rPr>
            </w:pPr>
            <w:r w:rsidRPr="00664964">
              <w:rPr>
                <w:rFonts w:cstheme="minorHAnsi"/>
              </w:rPr>
              <w:t>conferma</w:t>
            </w:r>
          </w:p>
        </w:tc>
      </w:tr>
      <w:tr w:rsidR="006A19BA" w:rsidRPr="00664964" w14:paraId="29387C0B" w14:textId="77777777" w:rsidTr="00EC2E5D">
        <w:tc>
          <w:tcPr>
            <w:tcW w:w="2127" w:type="dxa"/>
          </w:tcPr>
          <w:p w14:paraId="5F7B5E95" w14:textId="77777777" w:rsidR="006A19BA" w:rsidRPr="00664964" w:rsidRDefault="006A19BA" w:rsidP="006A19BA">
            <w:pPr>
              <w:jc w:val="both"/>
              <w:rPr>
                <w:rFonts w:cstheme="minorHAnsi"/>
                <w:b/>
                <w:bCs/>
                <w:sz w:val="24"/>
                <w:szCs w:val="24"/>
              </w:rPr>
            </w:pPr>
            <w:r w:rsidRPr="00664964">
              <w:rPr>
                <w:rFonts w:cstheme="minorHAnsi"/>
                <w:b/>
                <w:bCs/>
                <w:sz w:val="24"/>
                <w:szCs w:val="24"/>
              </w:rPr>
              <w:t>FORNITURE ECONOMALI</w:t>
            </w:r>
          </w:p>
        </w:tc>
        <w:tc>
          <w:tcPr>
            <w:tcW w:w="2409" w:type="dxa"/>
          </w:tcPr>
          <w:p w14:paraId="1AE8631B" w14:textId="77777777" w:rsidR="006A19BA" w:rsidRPr="00664964" w:rsidRDefault="006A19BA" w:rsidP="006A19BA">
            <w:pPr>
              <w:jc w:val="both"/>
              <w:rPr>
                <w:rFonts w:cstheme="minorHAnsi"/>
                <w:sz w:val="24"/>
                <w:szCs w:val="24"/>
              </w:rPr>
            </w:pPr>
            <w:r w:rsidRPr="00664964">
              <w:rPr>
                <w:rFonts w:cstheme="minorHAnsi"/>
                <w:sz w:val="24"/>
                <w:szCs w:val="24"/>
              </w:rPr>
              <w:t xml:space="preserve">1. regolamentazione </w:t>
            </w:r>
          </w:p>
          <w:p w14:paraId="602EC8A4" w14:textId="77777777" w:rsidR="006A19BA" w:rsidRPr="00664964" w:rsidRDefault="006A19BA" w:rsidP="006A19BA">
            <w:pPr>
              <w:jc w:val="both"/>
              <w:rPr>
                <w:rFonts w:cstheme="minorHAnsi"/>
                <w:sz w:val="24"/>
                <w:szCs w:val="24"/>
              </w:rPr>
            </w:pPr>
          </w:p>
          <w:p w14:paraId="7DD42081" w14:textId="77777777" w:rsidR="006A19BA" w:rsidRPr="00664964" w:rsidRDefault="006A19BA" w:rsidP="006A19BA">
            <w:pPr>
              <w:jc w:val="both"/>
              <w:rPr>
                <w:rFonts w:cstheme="minorHAnsi"/>
                <w:sz w:val="24"/>
                <w:szCs w:val="24"/>
              </w:rPr>
            </w:pPr>
            <w:r w:rsidRPr="00664964">
              <w:rPr>
                <w:rFonts w:cstheme="minorHAnsi"/>
                <w:sz w:val="24"/>
                <w:szCs w:val="24"/>
              </w:rPr>
              <w:t xml:space="preserve">2. gestione dell’economato </w:t>
            </w:r>
          </w:p>
          <w:p w14:paraId="4DEFE867" w14:textId="77777777" w:rsidR="006A19BA" w:rsidRPr="00664964" w:rsidRDefault="006A19BA" w:rsidP="006A19BA">
            <w:pPr>
              <w:jc w:val="both"/>
              <w:rPr>
                <w:rFonts w:cstheme="minorHAnsi"/>
                <w:sz w:val="24"/>
                <w:szCs w:val="24"/>
              </w:rPr>
            </w:pPr>
          </w:p>
          <w:p w14:paraId="07B394DB" w14:textId="77777777" w:rsidR="006A19BA" w:rsidRPr="00664964" w:rsidRDefault="006A19BA" w:rsidP="006A19BA">
            <w:pPr>
              <w:jc w:val="both"/>
              <w:rPr>
                <w:rFonts w:cstheme="minorHAnsi"/>
                <w:sz w:val="24"/>
                <w:szCs w:val="24"/>
              </w:rPr>
            </w:pPr>
            <w:r w:rsidRPr="00664964">
              <w:rPr>
                <w:rFonts w:cstheme="minorHAnsi"/>
                <w:sz w:val="24"/>
                <w:szCs w:val="24"/>
              </w:rPr>
              <w:t xml:space="preserve">3. produzione registro economale </w:t>
            </w:r>
          </w:p>
          <w:p w14:paraId="0F625C72" w14:textId="77777777" w:rsidR="006A19BA" w:rsidRPr="00664964" w:rsidRDefault="006A19BA" w:rsidP="006A19BA">
            <w:pPr>
              <w:jc w:val="both"/>
              <w:rPr>
                <w:rFonts w:cstheme="minorHAnsi"/>
                <w:sz w:val="24"/>
                <w:szCs w:val="24"/>
              </w:rPr>
            </w:pPr>
          </w:p>
          <w:p w14:paraId="4B812E72" w14:textId="77777777" w:rsidR="006A19BA" w:rsidRPr="00664964" w:rsidRDefault="006A19BA" w:rsidP="006A19BA">
            <w:pPr>
              <w:jc w:val="both"/>
              <w:rPr>
                <w:rFonts w:cstheme="minorHAnsi"/>
                <w:sz w:val="24"/>
                <w:szCs w:val="24"/>
              </w:rPr>
            </w:pPr>
            <w:r w:rsidRPr="00664964">
              <w:rPr>
                <w:rFonts w:cstheme="minorHAnsi"/>
                <w:sz w:val="24"/>
                <w:szCs w:val="24"/>
              </w:rPr>
              <w:t>4. controlli periodici sull’andamento della gestione</w:t>
            </w:r>
          </w:p>
        </w:tc>
        <w:tc>
          <w:tcPr>
            <w:tcW w:w="2977" w:type="dxa"/>
          </w:tcPr>
          <w:p w14:paraId="35DFAB9F" w14:textId="77777777" w:rsidR="006A19BA" w:rsidRPr="00664964" w:rsidRDefault="006A19BA" w:rsidP="006A19BA">
            <w:pPr>
              <w:jc w:val="both"/>
              <w:rPr>
                <w:rFonts w:cstheme="minorHAnsi"/>
                <w:sz w:val="24"/>
                <w:szCs w:val="24"/>
              </w:rPr>
            </w:pPr>
            <w:r w:rsidRPr="00664964">
              <w:rPr>
                <w:rFonts w:cstheme="minorHAnsi"/>
                <w:sz w:val="24"/>
                <w:szCs w:val="24"/>
              </w:rPr>
              <w:t xml:space="preserve">Abuso della formula del pagamento tramite economato </w:t>
            </w:r>
          </w:p>
          <w:p w14:paraId="60C7D54A" w14:textId="77777777" w:rsidR="006A19BA" w:rsidRPr="00664964" w:rsidRDefault="006A19BA" w:rsidP="006A19BA">
            <w:pPr>
              <w:jc w:val="both"/>
              <w:rPr>
                <w:rFonts w:cstheme="minorHAnsi"/>
                <w:sz w:val="24"/>
                <w:szCs w:val="24"/>
              </w:rPr>
            </w:pPr>
          </w:p>
          <w:p w14:paraId="6D4E729D" w14:textId="77777777" w:rsidR="006A19BA" w:rsidRPr="00664964" w:rsidRDefault="006A19BA" w:rsidP="006A19BA">
            <w:pPr>
              <w:jc w:val="both"/>
              <w:rPr>
                <w:rFonts w:cstheme="minorHAnsi"/>
                <w:sz w:val="24"/>
                <w:szCs w:val="24"/>
              </w:rPr>
            </w:pPr>
            <w:r w:rsidRPr="00664964">
              <w:rPr>
                <w:rFonts w:cstheme="minorHAnsi"/>
                <w:sz w:val="24"/>
                <w:szCs w:val="24"/>
              </w:rPr>
              <w:t>Discrezionalità nella scelta del fornitore</w:t>
            </w:r>
          </w:p>
          <w:p w14:paraId="758FDF1A" w14:textId="77777777" w:rsidR="006A19BA" w:rsidRPr="00664964" w:rsidRDefault="006A19BA" w:rsidP="006A19BA">
            <w:pPr>
              <w:jc w:val="both"/>
              <w:rPr>
                <w:rFonts w:cstheme="minorHAnsi"/>
                <w:sz w:val="24"/>
                <w:szCs w:val="24"/>
              </w:rPr>
            </w:pPr>
          </w:p>
          <w:p w14:paraId="2B6EE235" w14:textId="77777777" w:rsidR="006A19BA" w:rsidRPr="00664964" w:rsidRDefault="006A19BA" w:rsidP="006A19BA">
            <w:pPr>
              <w:jc w:val="both"/>
              <w:rPr>
                <w:rFonts w:cstheme="minorHAnsi"/>
                <w:sz w:val="24"/>
                <w:szCs w:val="24"/>
              </w:rPr>
            </w:pPr>
            <w:r w:rsidRPr="00664964">
              <w:rPr>
                <w:rFonts w:cstheme="minorHAnsi"/>
                <w:sz w:val="24"/>
                <w:szCs w:val="24"/>
              </w:rPr>
              <w:t xml:space="preserve">Pagamenti di somme non dovute </w:t>
            </w:r>
          </w:p>
          <w:p w14:paraId="57E8C52C" w14:textId="77777777" w:rsidR="006A19BA" w:rsidRPr="00664964" w:rsidRDefault="006A19BA" w:rsidP="006A19BA">
            <w:pPr>
              <w:jc w:val="both"/>
              <w:rPr>
                <w:rFonts w:cstheme="minorHAnsi"/>
                <w:sz w:val="24"/>
                <w:szCs w:val="24"/>
              </w:rPr>
            </w:pPr>
          </w:p>
          <w:p w14:paraId="17E1127C" w14:textId="77777777" w:rsidR="006A19BA" w:rsidRPr="00664964" w:rsidRDefault="006A19BA" w:rsidP="006A19BA">
            <w:pPr>
              <w:jc w:val="both"/>
              <w:rPr>
                <w:rFonts w:cstheme="minorHAnsi"/>
                <w:sz w:val="24"/>
                <w:szCs w:val="24"/>
              </w:rPr>
            </w:pPr>
            <w:r w:rsidRPr="00664964">
              <w:rPr>
                <w:rFonts w:cstheme="minorHAnsi"/>
                <w:sz w:val="24"/>
                <w:szCs w:val="24"/>
              </w:rPr>
              <w:t>Omissione dei controlli</w:t>
            </w:r>
          </w:p>
        </w:tc>
        <w:tc>
          <w:tcPr>
            <w:tcW w:w="1843" w:type="dxa"/>
          </w:tcPr>
          <w:p w14:paraId="308EEF4C" w14:textId="77777777" w:rsidR="009E3327" w:rsidRPr="00664964" w:rsidRDefault="009E3327" w:rsidP="006A19BA">
            <w:pPr>
              <w:jc w:val="center"/>
              <w:rPr>
                <w:rFonts w:cstheme="minorHAnsi"/>
                <w:sz w:val="24"/>
                <w:szCs w:val="24"/>
              </w:rPr>
            </w:pPr>
          </w:p>
          <w:p w14:paraId="767EFEB0" w14:textId="77777777" w:rsidR="006A19BA" w:rsidRPr="00664964" w:rsidRDefault="006A19BA" w:rsidP="006A19BA">
            <w:pPr>
              <w:jc w:val="center"/>
              <w:rPr>
                <w:rFonts w:cstheme="minorHAnsi"/>
                <w:sz w:val="24"/>
                <w:szCs w:val="24"/>
              </w:rPr>
            </w:pPr>
            <w:r w:rsidRPr="00664964">
              <w:rPr>
                <w:rFonts w:cstheme="minorHAnsi"/>
                <w:noProof/>
                <w:sz w:val="24"/>
                <w:szCs w:val="24"/>
                <w:lang w:eastAsia="it-IT"/>
              </w:rPr>
              <w:drawing>
                <wp:inline distT="0" distB="0" distL="0" distR="0" wp14:anchorId="370B5D62" wp14:editId="4A0A488D">
                  <wp:extent cx="349250" cy="352900"/>
                  <wp:effectExtent l="0" t="0" r="0" b="952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00FD9C1B" w14:textId="77777777" w:rsidR="006A19BA" w:rsidRPr="00664964" w:rsidRDefault="006A19BA" w:rsidP="006A19BA">
            <w:pPr>
              <w:jc w:val="center"/>
              <w:rPr>
                <w:rFonts w:cstheme="minorHAnsi"/>
                <w:sz w:val="24"/>
                <w:szCs w:val="24"/>
              </w:rPr>
            </w:pPr>
            <w:r w:rsidRPr="00664964">
              <w:rPr>
                <w:rFonts w:cstheme="minorHAnsi"/>
                <w:sz w:val="24"/>
                <w:szCs w:val="24"/>
              </w:rPr>
              <w:t>Probabilità bassa</w:t>
            </w:r>
          </w:p>
          <w:p w14:paraId="1C5A5628" w14:textId="77777777" w:rsidR="006A19BA" w:rsidRPr="00664964" w:rsidRDefault="006A19BA" w:rsidP="006A19BA">
            <w:pPr>
              <w:jc w:val="center"/>
              <w:rPr>
                <w:rFonts w:cstheme="minorHAnsi"/>
                <w:sz w:val="24"/>
                <w:szCs w:val="24"/>
              </w:rPr>
            </w:pPr>
            <w:r w:rsidRPr="00664964">
              <w:rPr>
                <w:rFonts w:cstheme="minorHAnsi"/>
                <w:sz w:val="24"/>
                <w:szCs w:val="24"/>
              </w:rPr>
              <w:t>Impatto basso</w:t>
            </w:r>
          </w:p>
          <w:p w14:paraId="50A805A9" w14:textId="77777777" w:rsidR="006A19BA" w:rsidRPr="00664964" w:rsidRDefault="006A19BA" w:rsidP="006A19BA">
            <w:pPr>
              <w:jc w:val="center"/>
              <w:rPr>
                <w:rFonts w:cstheme="minorHAnsi"/>
                <w:sz w:val="24"/>
                <w:szCs w:val="24"/>
              </w:rPr>
            </w:pPr>
          </w:p>
        </w:tc>
        <w:tc>
          <w:tcPr>
            <w:tcW w:w="3397" w:type="dxa"/>
          </w:tcPr>
          <w:p w14:paraId="58EE1486" w14:textId="77777777" w:rsidR="006A19BA" w:rsidRPr="00664964" w:rsidRDefault="00D41364" w:rsidP="006A19BA">
            <w:pPr>
              <w:jc w:val="both"/>
              <w:rPr>
                <w:rFonts w:cstheme="minorHAnsi"/>
                <w:sz w:val="24"/>
                <w:szCs w:val="24"/>
              </w:rPr>
            </w:pPr>
            <w:r w:rsidRPr="00664964">
              <w:rPr>
                <w:rFonts w:cstheme="minorHAnsi"/>
                <w:sz w:val="24"/>
                <w:szCs w:val="24"/>
              </w:rPr>
              <w:t>A</w:t>
            </w:r>
            <w:r w:rsidR="006A19BA" w:rsidRPr="00664964">
              <w:rPr>
                <w:rFonts w:cstheme="minorHAnsi"/>
                <w:sz w:val="24"/>
                <w:szCs w:val="24"/>
              </w:rPr>
              <w:t>deguamento del regolamento per la gestione della cassa economale che preveda stringenti norme sul controllo dell'attività e che circoscriva le fattispecie per l'utilizzo della cassa economale</w:t>
            </w:r>
          </w:p>
        </w:tc>
        <w:tc>
          <w:tcPr>
            <w:tcW w:w="1134" w:type="dxa"/>
          </w:tcPr>
          <w:p w14:paraId="40963F08" w14:textId="77777777" w:rsidR="006A19BA" w:rsidRPr="00664964" w:rsidRDefault="006A19BA" w:rsidP="006A19BA">
            <w:pPr>
              <w:rPr>
                <w:rFonts w:cstheme="minorHAnsi"/>
              </w:rPr>
            </w:pPr>
            <w:r w:rsidRPr="00664964">
              <w:rPr>
                <w:rFonts w:cstheme="minorHAnsi"/>
              </w:rPr>
              <w:t>conferma</w:t>
            </w:r>
          </w:p>
        </w:tc>
        <w:tc>
          <w:tcPr>
            <w:tcW w:w="1134" w:type="dxa"/>
          </w:tcPr>
          <w:p w14:paraId="5EFCF464" w14:textId="77777777" w:rsidR="006A19BA" w:rsidRPr="00664964" w:rsidRDefault="006A19BA" w:rsidP="006A19BA">
            <w:pPr>
              <w:rPr>
                <w:rFonts w:cstheme="minorHAnsi"/>
              </w:rPr>
            </w:pPr>
            <w:r w:rsidRPr="00664964">
              <w:rPr>
                <w:rFonts w:cstheme="minorHAnsi"/>
              </w:rPr>
              <w:t>conferma</w:t>
            </w:r>
          </w:p>
        </w:tc>
      </w:tr>
      <w:tr w:rsidR="006A19BA" w:rsidRPr="00664964" w14:paraId="19BB48E2" w14:textId="77777777" w:rsidTr="00EC2E5D">
        <w:tc>
          <w:tcPr>
            <w:tcW w:w="2127" w:type="dxa"/>
          </w:tcPr>
          <w:p w14:paraId="76FB720F" w14:textId="77777777" w:rsidR="006A19BA" w:rsidRPr="00664964" w:rsidRDefault="006A19BA" w:rsidP="006A19BA">
            <w:pPr>
              <w:jc w:val="both"/>
              <w:rPr>
                <w:rFonts w:cstheme="minorHAnsi"/>
                <w:b/>
                <w:bCs/>
                <w:sz w:val="24"/>
                <w:szCs w:val="24"/>
              </w:rPr>
            </w:pPr>
            <w:r w:rsidRPr="00664964">
              <w:rPr>
                <w:rFonts w:cstheme="minorHAnsi"/>
                <w:b/>
                <w:bCs/>
                <w:sz w:val="24"/>
                <w:szCs w:val="24"/>
              </w:rPr>
              <w:t>RISCOSSIONE TRIBUTARIA</w:t>
            </w:r>
          </w:p>
        </w:tc>
        <w:tc>
          <w:tcPr>
            <w:tcW w:w="2409" w:type="dxa"/>
          </w:tcPr>
          <w:p w14:paraId="27538EE7" w14:textId="77777777" w:rsidR="006A19BA" w:rsidRPr="00664964" w:rsidRDefault="006A19BA" w:rsidP="006A19BA">
            <w:pPr>
              <w:jc w:val="both"/>
              <w:rPr>
                <w:rFonts w:cstheme="minorHAnsi"/>
                <w:sz w:val="24"/>
                <w:szCs w:val="24"/>
              </w:rPr>
            </w:pPr>
            <w:r w:rsidRPr="00664964">
              <w:rPr>
                <w:rFonts w:cstheme="minorHAnsi"/>
                <w:sz w:val="24"/>
                <w:szCs w:val="24"/>
              </w:rPr>
              <w:t xml:space="preserve">1. </w:t>
            </w:r>
            <w:r w:rsidR="00D41364" w:rsidRPr="00664964">
              <w:rPr>
                <w:rFonts w:cstheme="minorHAnsi"/>
                <w:sz w:val="24"/>
                <w:szCs w:val="24"/>
              </w:rPr>
              <w:t>R</w:t>
            </w:r>
            <w:r w:rsidRPr="00664964">
              <w:rPr>
                <w:rFonts w:cstheme="minorHAnsi"/>
                <w:sz w:val="24"/>
                <w:szCs w:val="24"/>
              </w:rPr>
              <w:t xml:space="preserve">egolamentazione sulle modalità di riscossione </w:t>
            </w:r>
          </w:p>
          <w:p w14:paraId="4B9E0BA9" w14:textId="77777777" w:rsidR="006A19BA" w:rsidRPr="00664964" w:rsidRDefault="006A19BA" w:rsidP="006A19BA">
            <w:pPr>
              <w:jc w:val="both"/>
              <w:rPr>
                <w:rFonts w:cstheme="minorHAnsi"/>
                <w:sz w:val="24"/>
                <w:szCs w:val="24"/>
              </w:rPr>
            </w:pPr>
          </w:p>
          <w:p w14:paraId="093220C6" w14:textId="77777777" w:rsidR="006A19BA" w:rsidRPr="00664964" w:rsidRDefault="006A19BA" w:rsidP="006A19BA">
            <w:pPr>
              <w:jc w:val="both"/>
              <w:rPr>
                <w:rFonts w:cstheme="minorHAnsi"/>
                <w:sz w:val="24"/>
                <w:szCs w:val="24"/>
              </w:rPr>
            </w:pPr>
            <w:r w:rsidRPr="00664964">
              <w:rPr>
                <w:rFonts w:cstheme="minorHAnsi"/>
                <w:sz w:val="24"/>
                <w:szCs w:val="24"/>
              </w:rPr>
              <w:t xml:space="preserve">2. </w:t>
            </w:r>
            <w:r w:rsidR="00D41364" w:rsidRPr="00664964">
              <w:rPr>
                <w:rFonts w:cstheme="minorHAnsi"/>
                <w:sz w:val="24"/>
                <w:szCs w:val="24"/>
              </w:rPr>
              <w:t>P</w:t>
            </w:r>
            <w:r w:rsidRPr="00664964">
              <w:rPr>
                <w:rFonts w:cstheme="minorHAnsi"/>
                <w:sz w:val="24"/>
                <w:szCs w:val="24"/>
              </w:rPr>
              <w:t xml:space="preserve">ubblicizzazione agli utenti </w:t>
            </w:r>
          </w:p>
          <w:p w14:paraId="631FFF41" w14:textId="77777777" w:rsidR="009E3327" w:rsidRPr="00664964" w:rsidRDefault="009E3327" w:rsidP="006A19BA">
            <w:pPr>
              <w:jc w:val="both"/>
              <w:rPr>
                <w:rFonts w:cstheme="minorHAnsi"/>
                <w:sz w:val="24"/>
                <w:szCs w:val="24"/>
              </w:rPr>
            </w:pPr>
          </w:p>
          <w:p w14:paraId="5D904AB6" w14:textId="77777777" w:rsidR="006A19BA" w:rsidRPr="00664964" w:rsidRDefault="006A19BA" w:rsidP="006A19BA">
            <w:pPr>
              <w:jc w:val="both"/>
              <w:rPr>
                <w:rFonts w:cstheme="minorHAnsi"/>
                <w:sz w:val="24"/>
                <w:szCs w:val="24"/>
              </w:rPr>
            </w:pPr>
            <w:r w:rsidRPr="00664964">
              <w:rPr>
                <w:rFonts w:cstheme="minorHAnsi"/>
                <w:sz w:val="24"/>
                <w:szCs w:val="24"/>
              </w:rPr>
              <w:t xml:space="preserve">3. </w:t>
            </w:r>
            <w:r w:rsidR="00D41364" w:rsidRPr="00664964">
              <w:rPr>
                <w:rFonts w:cstheme="minorHAnsi"/>
                <w:sz w:val="24"/>
                <w:szCs w:val="24"/>
              </w:rPr>
              <w:t>G</w:t>
            </w:r>
            <w:r w:rsidRPr="00664964">
              <w:rPr>
                <w:rFonts w:cstheme="minorHAnsi"/>
                <w:sz w:val="24"/>
                <w:szCs w:val="24"/>
              </w:rPr>
              <w:t xml:space="preserve">estione riscossione </w:t>
            </w:r>
          </w:p>
          <w:p w14:paraId="038F09C1" w14:textId="77777777" w:rsidR="006A19BA" w:rsidRPr="00664964" w:rsidRDefault="006A19BA" w:rsidP="006A19BA">
            <w:pPr>
              <w:jc w:val="both"/>
              <w:rPr>
                <w:rFonts w:cstheme="minorHAnsi"/>
                <w:sz w:val="24"/>
                <w:szCs w:val="24"/>
              </w:rPr>
            </w:pPr>
          </w:p>
          <w:p w14:paraId="2175D83A" w14:textId="77777777" w:rsidR="006A19BA" w:rsidRPr="00664964" w:rsidRDefault="006A19BA" w:rsidP="006A19BA">
            <w:pPr>
              <w:jc w:val="both"/>
              <w:rPr>
                <w:rFonts w:cstheme="minorHAnsi"/>
                <w:sz w:val="24"/>
                <w:szCs w:val="24"/>
              </w:rPr>
            </w:pPr>
            <w:r w:rsidRPr="00664964">
              <w:rPr>
                <w:rFonts w:cstheme="minorHAnsi"/>
                <w:sz w:val="24"/>
                <w:szCs w:val="24"/>
              </w:rPr>
              <w:t xml:space="preserve">4. </w:t>
            </w:r>
            <w:r w:rsidR="00D41364" w:rsidRPr="00664964">
              <w:rPr>
                <w:rFonts w:cstheme="minorHAnsi"/>
                <w:sz w:val="24"/>
                <w:szCs w:val="24"/>
              </w:rPr>
              <w:t>A</w:t>
            </w:r>
            <w:r w:rsidRPr="00664964">
              <w:rPr>
                <w:rFonts w:cstheme="minorHAnsi"/>
                <w:sz w:val="24"/>
                <w:szCs w:val="24"/>
              </w:rPr>
              <w:t xml:space="preserve">ccertamenti tributari </w:t>
            </w:r>
          </w:p>
          <w:p w14:paraId="40F4FBDE" w14:textId="77777777" w:rsidR="006A19BA" w:rsidRPr="00664964" w:rsidRDefault="006A19BA" w:rsidP="006A19BA">
            <w:pPr>
              <w:jc w:val="both"/>
              <w:rPr>
                <w:rFonts w:cstheme="minorHAnsi"/>
                <w:sz w:val="24"/>
                <w:szCs w:val="24"/>
              </w:rPr>
            </w:pPr>
          </w:p>
          <w:p w14:paraId="116F427A" w14:textId="77777777" w:rsidR="006A19BA" w:rsidRPr="00664964" w:rsidRDefault="006A19BA" w:rsidP="006A19BA">
            <w:pPr>
              <w:jc w:val="both"/>
              <w:rPr>
                <w:rFonts w:cstheme="minorHAnsi"/>
                <w:sz w:val="24"/>
                <w:szCs w:val="24"/>
              </w:rPr>
            </w:pPr>
            <w:r w:rsidRPr="00664964">
              <w:rPr>
                <w:rFonts w:cstheme="minorHAnsi"/>
                <w:sz w:val="24"/>
                <w:szCs w:val="24"/>
              </w:rPr>
              <w:t xml:space="preserve">5. </w:t>
            </w:r>
            <w:r w:rsidR="00D41364" w:rsidRPr="00664964">
              <w:rPr>
                <w:rFonts w:cstheme="minorHAnsi"/>
                <w:sz w:val="24"/>
                <w:szCs w:val="24"/>
              </w:rPr>
              <w:t>C</w:t>
            </w:r>
            <w:r w:rsidRPr="00664964">
              <w:rPr>
                <w:rFonts w:cstheme="minorHAnsi"/>
                <w:sz w:val="24"/>
                <w:szCs w:val="24"/>
              </w:rPr>
              <w:t xml:space="preserve">omunicazione accertamenti </w:t>
            </w:r>
          </w:p>
          <w:p w14:paraId="7455F917" w14:textId="77777777" w:rsidR="006A19BA" w:rsidRPr="00664964" w:rsidRDefault="006A19BA" w:rsidP="006A19BA">
            <w:pPr>
              <w:jc w:val="both"/>
              <w:rPr>
                <w:rFonts w:cstheme="minorHAnsi"/>
                <w:sz w:val="24"/>
                <w:szCs w:val="24"/>
              </w:rPr>
            </w:pPr>
          </w:p>
          <w:p w14:paraId="2141DF18" w14:textId="77777777" w:rsidR="006A19BA" w:rsidRPr="00664964" w:rsidRDefault="006A19BA" w:rsidP="006A19BA">
            <w:pPr>
              <w:jc w:val="both"/>
              <w:rPr>
                <w:rFonts w:cstheme="minorHAnsi"/>
                <w:sz w:val="24"/>
                <w:szCs w:val="24"/>
              </w:rPr>
            </w:pPr>
            <w:r w:rsidRPr="00664964">
              <w:rPr>
                <w:rFonts w:cstheme="minorHAnsi"/>
                <w:sz w:val="24"/>
                <w:szCs w:val="24"/>
              </w:rPr>
              <w:t xml:space="preserve">6. </w:t>
            </w:r>
            <w:r w:rsidR="00D41364" w:rsidRPr="00664964">
              <w:rPr>
                <w:rFonts w:cstheme="minorHAnsi"/>
                <w:sz w:val="24"/>
                <w:szCs w:val="24"/>
              </w:rPr>
              <w:t>C</w:t>
            </w:r>
            <w:r w:rsidRPr="00664964">
              <w:rPr>
                <w:rFonts w:cstheme="minorHAnsi"/>
                <w:sz w:val="24"/>
                <w:szCs w:val="24"/>
              </w:rPr>
              <w:t xml:space="preserve">ontrolli sugli accertamenti </w:t>
            </w:r>
          </w:p>
          <w:p w14:paraId="77185962" w14:textId="77777777" w:rsidR="006A19BA" w:rsidRPr="00664964" w:rsidRDefault="006A19BA" w:rsidP="006A19BA">
            <w:pPr>
              <w:jc w:val="both"/>
              <w:rPr>
                <w:rFonts w:cstheme="minorHAnsi"/>
                <w:sz w:val="24"/>
                <w:szCs w:val="24"/>
              </w:rPr>
            </w:pPr>
          </w:p>
          <w:p w14:paraId="7C29F13F" w14:textId="77777777" w:rsidR="006A19BA" w:rsidRPr="00664964" w:rsidRDefault="006A19BA" w:rsidP="006A19BA">
            <w:pPr>
              <w:jc w:val="both"/>
              <w:rPr>
                <w:rFonts w:cstheme="minorHAnsi"/>
                <w:sz w:val="24"/>
                <w:szCs w:val="24"/>
              </w:rPr>
            </w:pPr>
            <w:r w:rsidRPr="00664964">
              <w:rPr>
                <w:rFonts w:cstheme="minorHAnsi"/>
                <w:sz w:val="24"/>
                <w:szCs w:val="24"/>
              </w:rPr>
              <w:t xml:space="preserve">7. </w:t>
            </w:r>
            <w:r w:rsidR="00D41364" w:rsidRPr="00664964">
              <w:rPr>
                <w:rFonts w:cstheme="minorHAnsi"/>
                <w:sz w:val="24"/>
                <w:szCs w:val="24"/>
              </w:rPr>
              <w:t>R</w:t>
            </w:r>
            <w:r w:rsidRPr="00664964">
              <w:rPr>
                <w:rFonts w:cstheme="minorHAnsi"/>
                <w:sz w:val="24"/>
                <w:szCs w:val="24"/>
              </w:rPr>
              <w:t xml:space="preserve">iscossione importi da accertamenti </w:t>
            </w:r>
          </w:p>
          <w:p w14:paraId="7018E669" w14:textId="77777777" w:rsidR="006A19BA" w:rsidRPr="00664964" w:rsidRDefault="006A19BA" w:rsidP="006A19BA">
            <w:pPr>
              <w:jc w:val="both"/>
              <w:rPr>
                <w:rFonts w:cstheme="minorHAnsi"/>
                <w:sz w:val="24"/>
                <w:szCs w:val="24"/>
              </w:rPr>
            </w:pPr>
          </w:p>
          <w:p w14:paraId="064C32F9" w14:textId="77777777" w:rsidR="006A19BA" w:rsidRPr="00664964" w:rsidRDefault="006A19BA" w:rsidP="006A19BA">
            <w:pPr>
              <w:jc w:val="both"/>
              <w:rPr>
                <w:rFonts w:cstheme="minorHAnsi"/>
                <w:sz w:val="24"/>
                <w:szCs w:val="24"/>
              </w:rPr>
            </w:pPr>
            <w:r w:rsidRPr="00664964">
              <w:rPr>
                <w:rFonts w:cstheme="minorHAnsi"/>
                <w:sz w:val="24"/>
                <w:szCs w:val="24"/>
              </w:rPr>
              <w:t xml:space="preserve">8. </w:t>
            </w:r>
            <w:r w:rsidR="00D41364" w:rsidRPr="00664964">
              <w:rPr>
                <w:rFonts w:cstheme="minorHAnsi"/>
                <w:sz w:val="24"/>
                <w:szCs w:val="24"/>
              </w:rPr>
              <w:t>G</w:t>
            </w:r>
            <w:r w:rsidRPr="00664964">
              <w:rPr>
                <w:rFonts w:cstheme="minorHAnsi"/>
                <w:sz w:val="24"/>
                <w:szCs w:val="24"/>
              </w:rPr>
              <w:t>estione del contenzioso</w:t>
            </w:r>
          </w:p>
        </w:tc>
        <w:tc>
          <w:tcPr>
            <w:tcW w:w="2977" w:type="dxa"/>
          </w:tcPr>
          <w:p w14:paraId="344C326E" w14:textId="77777777" w:rsidR="006A19BA" w:rsidRPr="00664964" w:rsidRDefault="00D41364" w:rsidP="006A19BA">
            <w:pPr>
              <w:jc w:val="both"/>
              <w:rPr>
                <w:rFonts w:cstheme="minorHAnsi"/>
                <w:sz w:val="24"/>
                <w:szCs w:val="24"/>
              </w:rPr>
            </w:pPr>
            <w:r w:rsidRPr="00664964">
              <w:rPr>
                <w:rFonts w:cstheme="minorHAnsi"/>
                <w:sz w:val="24"/>
                <w:szCs w:val="24"/>
              </w:rPr>
              <w:lastRenderedPageBreak/>
              <w:t>M</w:t>
            </w:r>
            <w:r w:rsidR="006A19BA" w:rsidRPr="00664964">
              <w:rPr>
                <w:rFonts w:cstheme="minorHAnsi"/>
                <w:sz w:val="24"/>
                <w:szCs w:val="24"/>
              </w:rPr>
              <w:t xml:space="preserve">ancato accertamento </w:t>
            </w:r>
          </w:p>
          <w:p w14:paraId="6A3773BC" w14:textId="77777777" w:rsidR="006A19BA" w:rsidRPr="00664964" w:rsidRDefault="00D41364" w:rsidP="006A19BA">
            <w:pPr>
              <w:jc w:val="both"/>
              <w:rPr>
                <w:rFonts w:cstheme="minorHAnsi"/>
                <w:sz w:val="24"/>
                <w:szCs w:val="24"/>
              </w:rPr>
            </w:pPr>
            <w:r w:rsidRPr="00664964">
              <w:rPr>
                <w:rFonts w:cstheme="minorHAnsi"/>
                <w:sz w:val="24"/>
                <w:szCs w:val="24"/>
              </w:rPr>
              <w:t>R</w:t>
            </w:r>
            <w:r w:rsidR="006A19BA" w:rsidRPr="00664964">
              <w:rPr>
                <w:rFonts w:cstheme="minorHAnsi"/>
                <w:sz w:val="24"/>
                <w:szCs w:val="24"/>
              </w:rPr>
              <w:t>iconoscimento indebito di sgravio</w:t>
            </w:r>
          </w:p>
          <w:p w14:paraId="6C5FE1F7" w14:textId="77777777" w:rsidR="006A19BA" w:rsidRPr="00664964" w:rsidRDefault="006A19BA" w:rsidP="006A19BA">
            <w:pPr>
              <w:jc w:val="both"/>
              <w:rPr>
                <w:rFonts w:cstheme="minorHAnsi"/>
                <w:sz w:val="24"/>
                <w:szCs w:val="24"/>
              </w:rPr>
            </w:pPr>
            <w:r w:rsidRPr="00664964">
              <w:rPr>
                <w:rFonts w:cstheme="minorHAnsi"/>
                <w:sz w:val="24"/>
                <w:szCs w:val="24"/>
              </w:rPr>
              <w:t xml:space="preserve"> </w:t>
            </w:r>
          </w:p>
          <w:p w14:paraId="356CA56F" w14:textId="77777777" w:rsidR="006A19BA" w:rsidRPr="00664964" w:rsidRDefault="00D41364" w:rsidP="006A19BA">
            <w:pPr>
              <w:jc w:val="both"/>
              <w:rPr>
                <w:rFonts w:cstheme="minorHAnsi"/>
                <w:sz w:val="24"/>
                <w:szCs w:val="24"/>
              </w:rPr>
            </w:pPr>
            <w:r w:rsidRPr="00664964">
              <w:rPr>
                <w:rFonts w:cstheme="minorHAnsi"/>
                <w:sz w:val="24"/>
                <w:szCs w:val="24"/>
              </w:rPr>
              <w:t>A</w:t>
            </w:r>
            <w:r w:rsidR="006A19BA" w:rsidRPr="00664964">
              <w:rPr>
                <w:rFonts w:cstheme="minorHAnsi"/>
                <w:sz w:val="24"/>
                <w:szCs w:val="24"/>
              </w:rPr>
              <w:t xml:space="preserve">ttribuzione indebita di riduzioni o agevolazioni </w:t>
            </w:r>
          </w:p>
          <w:p w14:paraId="241371F6" w14:textId="77777777" w:rsidR="006A19BA" w:rsidRPr="00664964" w:rsidRDefault="006A19BA" w:rsidP="006A19BA">
            <w:pPr>
              <w:jc w:val="both"/>
              <w:rPr>
                <w:rFonts w:cstheme="minorHAnsi"/>
                <w:sz w:val="24"/>
                <w:szCs w:val="24"/>
              </w:rPr>
            </w:pPr>
          </w:p>
          <w:p w14:paraId="1907ADA8" w14:textId="77777777" w:rsidR="006A19BA" w:rsidRPr="00664964" w:rsidRDefault="00D41364" w:rsidP="006A19BA">
            <w:pPr>
              <w:jc w:val="both"/>
              <w:rPr>
                <w:rFonts w:cstheme="minorHAnsi"/>
                <w:sz w:val="24"/>
                <w:szCs w:val="24"/>
              </w:rPr>
            </w:pPr>
            <w:r w:rsidRPr="00664964">
              <w:rPr>
                <w:rFonts w:cstheme="minorHAnsi"/>
                <w:sz w:val="24"/>
                <w:szCs w:val="24"/>
              </w:rPr>
              <w:t>M</w:t>
            </w:r>
            <w:r w:rsidR="006A19BA" w:rsidRPr="00664964">
              <w:rPr>
                <w:rFonts w:cstheme="minorHAnsi"/>
                <w:sz w:val="24"/>
                <w:szCs w:val="24"/>
              </w:rPr>
              <w:t xml:space="preserve">ancato versamento nelle casse comunali </w:t>
            </w:r>
          </w:p>
          <w:p w14:paraId="569DBDDA" w14:textId="77777777" w:rsidR="006A19BA" w:rsidRPr="00664964" w:rsidRDefault="006A19BA" w:rsidP="006A19BA">
            <w:pPr>
              <w:jc w:val="both"/>
              <w:rPr>
                <w:rFonts w:cstheme="minorHAnsi"/>
                <w:sz w:val="24"/>
                <w:szCs w:val="24"/>
              </w:rPr>
            </w:pPr>
          </w:p>
          <w:p w14:paraId="7C893A65" w14:textId="77777777" w:rsidR="006A19BA" w:rsidRPr="00664964" w:rsidRDefault="00D41364" w:rsidP="006A19BA">
            <w:pPr>
              <w:jc w:val="both"/>
              <w:rPr>
                <w:rFonts w:cstheme="minorHAnsi"/>
                <w:sz w:val="24"/>
                <w:szCs w:val="24"/>
              </w:rPr>
            </w:pPr>
            <w:r w:rsidRPr="00664964">
              <w:rPr>
                <w:rFonts w:cstheme="minorHAnsi"/>
                <w:sz w:val="24"/>
                <w:szCs w:val="24"/>
              </w:rPr>
              <w:t>R</w:t>
            </w:r>
            <w:r w:rsidR="006A19BA" w:rsidRPr="00664964">
              <w:rPr>
                <w:rFonts w:cstheme="minorHAnsi"/>
                <w:sz w:val="24"/>
                <w:szCs w:val="24"/>
              </w:rPr>
              <w:t xml:space="preserve">iconoscimento indebito di esenzione totale e/o parziale dal pagamento dei servizi </w:t>
            </w:r>
          </w:p>
          <w:p w14:paraId="37922B9A" w14:textId="77777777" w:rsidR="006A19BA" w:rsidRPr="00664964" w:rsidRDefault="006A19BA" w:rsidP="006A19BA">
            <w:pPr>
              <w:jc w:val="both"/>
              <w:rPr>
                <w:rFonts w:cstheme="minorHAnsi"/>
                <w:sz w:val="24"/>
                <w:szCs w:val="24"/>
              </w:rPr>
            </w:pPr>
          </w:p>
          <w:p w14:paraId="7D9F96F9" w14:textId="77777777" w:rsidR="006A19BA" w:rsidRPr="00664964" w:rsidRDefault="00D41364" w:rsidP="006A19BA">
            <w:pPr>
              <w:jc w:val="both"/>
              <w:rPr>
                <w:rFonts w:cstheme="minorHAnsi"/>
                <w:sz w:val="24"/>
                <w:szCs w:val="24"/>
              </w:rPr>
            </w:pPr>
            <w:r w:rsidRPr="00664964">
              <w:rPr>
                <w:rFonts w:cstheme="minorHAnsi"/>
                <w:sz w:val="24"/>
                <w:szCs w:val="24"/>
              </w:rPr>
              <w:t>M</w:t>
            </w:r>
            <w:r w:rsidR="006A19BA" w:rsidRPr="00664964">
              <w:rPr>
                <w:rFonts w:cstheme="minorHAnsi"/>
                <w:sz w:val="24"/>
                <w:szCs w:val="24"/>
              </w:rPr>
              <w:t xml:space="preserve">ancata riscossione </w:t>
            </w:r>
          </w:p>
          <w:p w14:paraId="6E6FBB1A" w14:textId="77777777" w:rsidR="006A19BA" w:rsidRPr="00664964" w:rsidRDefault="006A19BA" w:rsidP="006A19BA">
            <w:pPr>
              <w:jc w:val="both"/>
              <w:rPr>
                <w:rFonts w:cstheme="minorHAnsi"/>
                <w:sz w:val="24"/>
                <w:szCs w:val="24"/>
              </w:rPr>
            </w:pPr>
          </w:p>
          <w:p w14:paraId="4F69BCF8" w14:textId="77777777" w:rsidR="006A19BA" w:rsidRPr="00664964" w:rsidRDefault="006A19BA" w:rsidP="006A19BA">
            <w:pPr>
              <w:jc w:val="both"/>
              <w:rPr>
                <w:rFonts w:cstheme="minorHAnsi"/>
                <w:sz w:val="24"/>
                <w:szCs w:val="24"/>
              </w:rPr>
            </w:pPr>
          </w:p>
          <w:p w14:paraId="26835EEC" w14:textId="77777777" w:rsidR="006A19BA" w:rsidRPr="00664964" w:rsidRDefault="006A19BA" w:rsidP="006A19BA">
            <w:pPr>
              <w:jc w:val="both"/>
              <w:rPr>
                <w:rFonts w:cstheme="minorHAnsi"/>
                <w:sz w:val="24"/>
                <w:szCs w:val="24"/>
              </w:rPr>
            </w:pPr>
            <w:r w:rsidRPr="00664964">
              <w:rPr>
                <w:rFonts w:cstheme="minorHAnsi"/>
                <w:sz w:val="24"/>
                <w:szCs w:val="24"/>
              </w:rPr>
              <w:lastRenderedPageBreak/>
              <w:t xml:space="preserve"> </w:t>
            </w:r>
            <w:r w:rsidR="005E1B2E" w:rsidRPr="00664964">
              <w:rPr>
                <w:rFonts w:cstheme="minorHAnsi"/>
                <w:sz w:val="24"/>
                <w:szCs w:val="24"/>
              </w:rPr>
              <w:t>O</w:t>
            </w:r>
            <w:r w:rsidRPr="00664964">
              <w:rPr>
                <w:rFonts w:cstheme="minorHAnsi"/>
                <w:sz w:val="24"/>
                <w:szCs w:val="24"/>
              </w:rPr>
              <w:t>missione dei controlli</w:t>
            </w:r>
          </w:p>
        </w:tc>
        <w:tc>
          <w:tcPr>
            <w:tcW w:w="1843" w:type="dxa"/>
          </w:tcPr>
          <w:p w14:paraId="18DD3BA2" w14:textId="77777777" w:rsidR="006A19BA" w:rsidRPr="00664964" w:rsidRDefault="006A19BA" w:rsidP="006A19BA">
            <w:pPr>
              <w:jc w:val="center"/>
              <w:rPr>
                <w:rFonts w:cstheme="minorHAnsi"/>
                <w:b/>
                <w:bCs/>
                <w:color w:val="FFC000"/>
                <w:sz w:val="24"/>
                <w:szCs w:val="24"/>
              </w:rPr>
            </w:pPr>
          </w:p>
          <w:p w14:paraId="7A457CA8" w14:textId="77777777" w:rsidR="006A19BA" w:rsidRPr="00664964" w:rsidRDefault="006A19BA" w:rsidP="006A19BA">
            <w:pPr>
              <w:jc w:val="center"/>
              <w:rPr>
                <w:rFonts w:cstheme="minorHAnsi"/>
                <w:b/>
                <w:bCs/>
                <w:color w:val="FFC000"/>
                <w:sz w:val="24"/>
                <w:szCs w:val="24"/>
              </w:rPr>
            </w:pPr>
          </w:p>
          <w:p w14:paraId="56CC2BD2" w14:textId="77777777" w:rsidR="006A19BA" w:rsidRPr="00664964" w:rsidRDefault="006A19BA" w:rsidP="006A19BA">
            <w:pPr>
              <w:jc w:val="center"/>
              <w:rPr>
                <w:rFonts w:cstheme="minorHAnsi"/>
                <w:b/>
                <w:bCs/>
                <w:color w:val="FFC000"/>
                <w:sz w:val="24"/>
                <w:szCs w:val="24"/>
              </w:rPr>
            </w:pPr>
          </w:p>
          <w:p w14:paraId="71B9FB9E" w14:textId="77777777" w:rsidR="006A19BA" w:rsidRPr="00664964" w:rsidRDefault="006A19BA" w:rsidP="006A19BA">
            <w:pPr>
              <w:jc w:val="center"/>
              <w:rPr>
                <w:rFonts w:cstheme="minorHAnsi"/>
                <w:sz w:val="24"/>
                <w:szCs w:val="24"/>
              </w:rPr>
            </w:pPr>
            <w:r w:rsidRPr="00664964">
              <w:rPr>
                <w:rFonts w:cstheme="minorHAnsi"/>
                <w:noProof/>
                <w:sz w:val="24"/>
                <w:szCs w:val="24"/>
                <w:lang w:eastAsia="it-IT"/>
              </w:rPr>
              <w:drawing>
                <wp:inline distT="0" distB="0" distL="0" distR="0" wp14:anchorId="078E1BCC" wp14:editId="71CD1B07">
                  <wp:extent cx="355600" cy="358069"/>
                  <wp:effectExtent l="0" t="0" r="6350" b="4445"/>
                  <wp:docPr id="4155" name="Immagin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06F6BE8F" w14:textId="77777777" w:rsidR="006A19BA" w:rsidRPr="00664964" w:rsidRDefault="006A19BA" w:rsidP="006A19BA">
            <w:pPr>
              <w:jc w:val="center"/>
              <w:rPr>
                <w:rFonts w:cstheme="minorHAnsi"/>
                <w:sz w:val="24"/>
                <w:szCs w:val="24"/>
              </w:rPr>
            </w:pPr>
            <w:r w:rsidRPr="00664964">
              <w:rPr>
                <w:rFonts w:cstheme="minorHAnsi"/>
                <w:sz w:val="24"/>
                <w:szCs w:val="24"/>
              </w:rPr>
              <w:t>Probabilità media</w:t>
            </w:r>
          </w:p>
          <w:p w14:paraId="42F925A0" w14:textId="77777777" w:rsidR="006A19BA" w:rsidRPr="00664964" w:rsidRDefault="006A19BA" w:rsidP="006A19BA">
            <w:pPr>
              <w:jc w:val="center"/>
              <w:rPr>
                <w:rFonts w:cstheme="minorHAnsi"/>
                <w:sz w:val="24"/>
                <w:szCs w:val="24"/>
              </w:rPr>
            </w:pPr>
            <w:r w:rsidRPr="00664964">
              <w:rPr>
                <w:rFonts w:cstheme="minorHAnsi"/>
                <w:sz w:val="24"/>
                <w:szCs w:val="24"/>
              </w:rPr>
              <w:t>Impatto medio</w:t>
            </w:r>
          </w:p>
          <w:p w14:paraId="6B25555F" w14:textId="77777777" w:rsidR="006A19BA" w:rsidRPr="00664964" w:rsidRDefault="006A19BA" w:rsidP="006A19BA">
            <w:pPr>
              <w:jc w:val="center"/>
              <w:rPr>
                <w:rFonts w:cstheme="minorHAnsi"/>
                <w:sz w:val="24"/>
                <w:szCs w:val="24"/>
              </w:rPr>
            </w:pPr>
          </w:p>
        </w:tc>
        <w:tc>
          <w:tcPr>
            <w:tcW w:w="3397" w:type="dxa"/>
          </w:tcPr>
          <w:p w14:paraId="12490D15" w14:textId="77777777" w:rsidR="006A19BA" w:rsidRPr="00664964" w:rsidRDefault="00D41364" w:rsidP="006A19BA">
            <w:pPr>
              <w:jc w:val="both"/>
              <w:rPr>
                <w:rFonts w:cstheme="minorHAnsi"/>
                <w:sz w:val="24"/>
                <w:szCs w:val="24"/>
              </w:rPr>
            </w:pPr>
            <w:r w:rsidRPr="00664964">
              <w:rPr>
                <w:rFonts w:cstheme="minorHAnsi"/>
                <w:sz w:val="24"/>
                <w:szCs w:val="24"/>
              </w:rPr>
              <w:t>V</w:t>
            </w:r>
            <w:r w:rsidR="006A19BA" w:rsidRPr="00664964">
              <w:rPr>
                <w:rFonts w:cstheme="minorHAnsi"/>
                <w:sz w:val="24"/>
                <w:szCs w:val="24"/>
              </w:rPr>
              <w:t>erifica delle esenzioni effettuate periodicamente</w:t>
            </w:r>
          </w:p>
          <w:p w14:paraId="1787A3F1" w14:textId="77777777" w:rsidR="006A19BA" w:rsidRPr="00664964" w:rsidRDefault="006A19BA" w:rsidP="006A19BA">
            <w:pPr>
              <w:jc w:val="both"/>
              <w:rPr>
                <w:rFonts w:cstheme="minorHAnsi"/>
                <w:sz w:val="24"/>
                <w:szCs w:val="24"/>
              </w:rPr>
            </w:pPr>
          </w:p>
          <w:p w14:paraId="49A908B3" w14:textId="77777777" w:rsidR="006A19BA" w:rsidRPr="00664964" w:rsidRDefault="00D41364" w:rsidP="006A19BA">
            <w:pPr>
              <w:jc w:val="both"/>
              <w:rPr>
                <w:rFonts w:cstheme="minorHAnsi"/>
                <w:sz w:val="24"/>
                <w:szCs w:val="24"/>
              </w:rPr>
            </w:pPr>
            <w:r w:rsidRPr="00664964">
              <w:rPr>
                <w:rFonts w:cstheme="minorHAnsi"/>
                <w:sz w:val="24"/>
                <w:szCs w:val="24"/>
              </w:rPr>
              <w:t>V</w:t>
            </w:r>
            <w:r w:rsidR="006A19BA" w:rsidRPr="00664964">
              <w:rPr>
                <w:rFonts w:cstheme="minorHAnsi"/>
                <w:sz w:val="24"/>
                <w:szCs w:val="24"/>
              </w:rPr>
              <w:t xml:space="preserve">erifica degli incassi con cadenza trimestrale </w:t>
            </w:r>
          </w:p>
          <w:p w14:paraId="74BFA50C" w14:textId="77777777" w:rsidR="006A19BA" w:rsidRPr="00664964" w:rsidRDefault="006A19BA" w:rsidP="006A19BA">
            <w:pPr>
              <w:jc w:val="both"/>
              <w:rPr>
                <w:rFonts w:cstheme="minorHAnsi"/>
                <w:sz w:val="24"/>
                <w:szCs w:val="24"/>
              </w:rPr>
            </w:pPr>
          </w:p>
          <w:p w14:paraId="772BBE62" w14:textId="77777777" w:rsidR="006A19BA" w:rsidRPr="00664964" w:rsidRDefault="006A19BA" w:rsidP="006A19BA">
            <w:pPr>
              <w:jc w:val="both"/>
              <w:rPr>
                <w:rFonts w:cstheme="minorHAnsi"/>
                <w:sz w:val="24"/>
                <w:szCs w:val="24"/>
              </w:rPr>
            </w:pPr>
            <w:r w:rsidRPr="00664964">
              <w:rPr>
                <w:rFonts w:cstheme="minorHAnsi"/>
                <w:sz w:val="24"/>
                <w:szCs w:val="24"/>
              </w:rPr>
              <w:t xml:space="preserve">Indicazione del Responsabile del Procedimento </w:t>
            </w:r>
          </w:p>
          <w:p w14:paraId="6433ADB6" w14:textId="77777777" w:rsidR="006A19BA" w:rsidRPr="00664964" w:rsidRDefault="006A19BA" w:rsidP="006A19BA">
            <w:pPr>
              <w:jc w:val="both"/>
              <w:rPr>
                <w:rFonts w:cstheme="minorHAnsi"/>
                <w:sz w:val="24"/>
                <w:szCs w:val="24"/>
              </w:rPr>
            </w:pPr>
          </w:p>
          <w:p w14:paraId="2D9BFF8D" w14:textId="77777777" w:rsidR="006A19BA" w:rsidRPr="00664964" w:rsidRDefault="00D41364" w:rsidP="006A19BA">
            <w:pPr>
              <w:jc w:val="both"/>
              <w:rPr>
                <w:rFonts w:cstheme="minorHAnsi"/>
                <w:sz w:val="24"/>
                <w:szCs w:val="24"/>
              </w:rPr>
            </w:pPr>
            <w:r w:rsidRPr="00664964">
              <w:rPr>
                <w:rFonts w:cstheme="minorHAnsi"/>
                <w:sz w:val="24"/>
                <w:szCs w:val="24"/>
              </w:rPr>
              <w:t>A</w:t>
            </w:r>
            <w:r w:rsidR="006A19BA" w:rsidRPr="00664964">
              <w:rPr>
                <w:rFonts w:cstheme="minorHAnsi"/>
                <w:sz w:val="24"/>
                <w:szCs w:val="24"/>
              </w:rPr>
              <w:t xml:space="preserve">ttestazione assenza di conflitti di interessi </w:t>
            </w:r>
          </w:p>
          <w:p w14:paraId="54A7954B" w14:textId="77777777" w:rsidR="006A19BA" w:rsidRPr="00664964" w:rsidRDefault="006A19BA" w:rsidP="006A19BA">
            <w:pPr>
              <w:jc w:val="both"/>
              <w:rPr>
                <w:rFonts w:cstheme="minorHAnsi"/>
                <w:sz w:val="24"/>
                <w:szCs w:val="24"/>
              </w:rPr>
            </w:pPr>
          </w:p>
          <w:p w14:paraId="3C174C9E" w14:textId="77777777" w:rsidR="009E3327" w:rsidRPr="00664964" w:rsidRDefault="009E3327" w:rsidP="006A19BA">
            <w:pPr>
              <w:jc w:val="both"/>
              <w:rPr>
                <w:rFonts w:cstheme="minorHAnsi"/>
                <w:sz w:val="24"/>
                <w:szCs w:val="24"/>
              </w:rPr>
            </w:pPr>
          </w:p>
          <w:p w14:paraId="64E3123A" w14:textId="77777777" w:rsidR="009E3327" w:rsidRPr="00664964" w:rsidRDefault="009E3327" w:rsidP="006A19BA">
            <w:pPr>
              <w:jc w:val="both"/>
              <w:rPr>
                <w:rFonts w:cstheme="minorHAnsi"/>
                <w:sz w:val="24"/>
                <w:szCs w:val="24"/>
              </w:rPr>
            </w:pPr>
          </w:p>
          <w:p w14:paraId="763F2A30" w14:textId="77777777" w:rsidR="009E3327" w:rsidRPr="00664964" w:rsidRDefault="009E3327" w:rsidP="006A19BA">
            <w:pPr>
              <w:jc w:val="both"/>
              <w:rPr>
                <w:rFonts w:cstheme="minorHAnsi"/>
                <w:sz w:val="24"/>
                <w:szCs w:val="24"/>
              </w:rPr>
            </w:pPr>
          </w:p>
          <w:p w14:paraId="70425B96" w14:textId="77777777" w:rsidR="009E3327" w:rsidRPr="00664964" w:rsidRDefault="009E3327" w:rsidP="006A19BA">
            <w:pPr>
              <w:jc w:val="both"/>
              <w:rPr>
                <w:rFonts w:cstheme="minorHAnsi"/>
                <w:sz w:val="24"/>
                <w:szCs w:val="24"/>
              </w:rPr>
            </w:pPr>
          </w:p>
          <w:p w14:paraId="3CC075EA" w14:textId="77777777" w:rsidR="009E3327" w:rsidRPr="00664964" w:rsidRDefault="009E3327" w:rsidP="006A19BA">
            <w:pPr>
              <w:jc w:val="both"/>
              <w:rPr>
                <w:rFonts w:cstheme="minorHAnsi"/>
                <w:sz w:val="24"/>
                <w:szCs w:val="24"/>
              </w:rPr>
            </w:pPr>
          </w:p>
          <w:p w14:paraId="3E78658E" w14:textId="77777777" w:rsidR="009E3327" w:rsidRPr="00664964" w:rsidRDefault="009E3327" w:rsidP="006A19BA">
            <w:pPr>
              <w:jc w:val="both"/>
              <w:rPr>
                <w:rFonts w:cstheme="minorHAnsi"/>
                <w:sz w:val="24"/>
                <w:szCs w:val="24"/>
              </w:rPr>
            </w:pPr>
          </w:p>
          <w:p w14:paraId="2BDCC05E" w14:textId="77777777" w:rsidR="009E3327" w:rsidRPr="00664964" w:rsidRDefault="009E3327" w:rsidP="006A19BA">
            <w:pPr>
              <w:jc w:val="both"/>
              <w:rPr>
                <w:rFonts w:cstheme="minorHAnsi"/>
                <w:sz w:val="24"/>
                <w:szCs w:val="24"/>
              </w:rPr>
            </w:pPr>
          </w:p>
          <w:p w14:paraId="4ECCB070" w14:textId="77777777" w:rsidR="009E3327" w:rsidRPr="00664964" w:rsidRDefault="009E3327" w:rsidP="006A19BA">
            <w:pPr>
              <w:jc w:val="both"/>
              <w:rPr>
                <w:rFonts w:cstheme="minorHAnsi"/>
                <w:sz w:val="24"/>
                <w:szCs w:val="24"/>
              </w:rPr>
            </w:pPr>
          </w:p>
          <w:p w14:paraId="1D998DCF" w14:textId="77777777" w:rsidR="009E3327" w:rsidRPr="00664964" w:rsidRDefault="009E3327" w:rsidP="006A19BA">
            <w:pPr>
              <w:jc w:val="both"/>
              <w:rPr>
                <w:rFonts w:cstheme="minorHAnsi"/>
                <w:sz w:val="24"/>
                <w:szCs w:val="24"/>
              </w:rPr>
            </w:pPr>
          </w:p>
          <w:p w14:paraId="26E1FEDD" w14:textId="77777777" w:rsidR="009E3327" w:rsidRPr="00664964" w:rsidRDefault="009E3327" w:rsidP="009E3327">
            <w:pPr>
              <w:jc w:val="both"/>
              <w:rPr>
                <w:rFonts w:cstheme="minorHAnsi"/>
                <w:sz w:val="24"/>
                <w:szCs w:val="24"/>
              </w:rPr>
            </w:pPr>
          </w:p>
          <w:p w14:paraId="46FB34C2" w14:textId="77777777" w:rsidR="009E3327" w:rsidRPr="00664964" w:rsidRDefault="009E3327" w:rsidP="006A19BA">
            <w:pPr>
              <w:jc w:val="both"/>
              <w:rPr>
                <w:rFonts w:cstheme="minorHAnsi"/>
                <w:sz w:val="24"/>
                <w:szCs w:val="24"/>
              </w:rPr>
            </w:pPr>
            <w:r w:rsidRPr="00664964">
              <w:rPr>
                <w:rFonts w:cstheme="minorHAnsi"/>
                <w:sz w:val="24"/>
                <w:szCs w:val="24"/>
              </w:rPr>
              <w:t>Codifica delle procedure deflattive del contenzioso</w:t>
            </w:r>
          </w:p>
        </w:tc>
        <w:tc>
          <w:tcPr>
            <w:tcW w:w="1134" w:type="dxa"/>
          </w:tcPr>
          <w:p w14:paraId="2E23D377" w14:textId="77777777" w:rsidR="006A19BA" w:rsidRPr="00664964" w:rsidRDefault="006A19BA" w:rsidP="006A19BA">
            <w:pPr>
              <w:rPr>
                <w:rFonts w:cstheme="minorHAnsi"/>
              </w:rPr>
            </w:pPr>
            <w:r w:rsidRPr="00664964">
              <w:rPr>
                <w:rFonts w:cstheme="minorHAnsi"/>
              </w:rPr>
              <w:lastRenderedPageBreak/>
              <w:t>conferma</w:t>
            </w:r>
          </w:p>
        </w:tc>
        <w:tc>
          <w:tcPr>
            <w:tcW w:w="1134" w:type="dxa"/>
          </w:tcPr>
          <w:p w14:paraId="2F743FAB" w14:textId="77777777" w:rsidR="006A19BA" w:rsidRPr="00664964" w:rsidRDefault="006A19BA" w:rsidP="006A19BA">
            <w:pPr>
              <w:rPr>
                <w:rFonts w:cstheme="minorHAnsi"/>
              </w:rPr>
            </w:pPr>
            <w:r w:rsidRPr="00664964">
              <w:rPr>
                <w:rFonts w:cstheme="minorHAnsi"/>
              </w:rPr>
              <w:t>conferma</w:t>
            </w:r>
          </w:p>
        </w:tc>
      </w:tr>
      <w:tr w:rsidR="006A19BA" w:rsidRPr="00664964" w14:paraId="523688C9" w14:textId="77777777" w:rsidTr="00EC2E5D">
        <w:tc>
          <w:tcPr>
            <w:tcW w:w="2127" w:type="dxa"/>
          </w:tcPr>
          <w:p w14:paraId="40E7BDB3" w14:textId="77777777" w:rsidR="006A19BA" w:rsidRPr="00664964" w:rsidRDefault="006A19BA" w:rsidP="006A19BA">
            <w:pPr>
              <w:jc w:val="both"/>
              <w:rPr>
                <w:rFonts w:cstheme="minorHAnsi"/>
                <w:b/>
                <w:bCs/>
                <w:sz w:val="24"/>
                <w:szCs w:val="24"/>
              </w:rPr>
            </w:pPr>
            <w:r w:rsidRPr="00664964">
              <w:rPr>
                <w:rFonts w:cstheme="minorHAnsi"/>
                <w:b/>
                <w:bCs/>
                <w:sz w:val="24"/>
                <w:szCs w:val="24"/>
              </w:rPr>
              <w:t>AGGIORNAMENTO INVENTARIO</w:t>
            </w:r>
          </w:p>
        </w:tc>
        <w:tc>
          <w:tcPr>
            <w:tcW w:w="2409" w:type="dxa"/>
          </w:tcPr>
          <w:p w14:paraId="15654D54" w14:textId="77777777" w:rsidR="006A19BA" w:rsidRPr="00664964" w:rsidRDefault="006A19BA" w:rsidP="006A19BA">
            <w:pPr>
              <w:jc w:val="both"/>
              <w:rPr>
                <w:rFonts w:cstheme="minorHAnsi"/>
                <w:sz w:val="24"/>
                <w:szCs w:val="24"/>
              </w:rPr>
            </w:pPr>
            <w:r w:rsidRPr="00664964">
              <w:rPr>
                <w:rFonts w:cstheme="minorHAnsi"/>
                <w:sz w:val="24"/>
                <w:szCs w:val="24"/>
              </w:rPr>
              <w:t xml:space="preserve">1. </w:t>
            </w:r>
            <w:r w:rsidR="005E1B2E" w:rsidRPr="00664964">
              <w:rPr>
                <w:rFonts w:cstheme="minorHAnsi"/>
                <w:sz w:val="24"/>
                <w:szCs w:val="24"/>
              </w:rPr>
              <w:t>R</w:t>
            </w:r>
            <w:r w:rsidRPr="00664964">
              <w:rPr>
                <w:rFonts w:cstheme="minorHAnsi"/>
                <w:sz w:val="24"/>
                <w:szCs w:val="24"/>
              </w:rPr>
              <w:t xml:space="preserve">egolamentazione </w:t>
            </w:r>
          </w:p>
          <w:p w14:paraId="6A544610" w14:textId="77777777" w:rsidR="006A19BA" w:rsidRPr="00664964" w:rsidRDefault="006A19BA" w:rsidP="006A19BA">
            <w:pPr>
              <w:jc w:val="both"/>
              <w:rPr>
                <w:rFonts w:cstheme="minorHAnsi"/>
                <w:sz w:val="24"/>
                <w:szCs w:val="24"/>
              </w:rPr>
            </w:pPr>
          </w:p>
          <w:p w14:paraId="3E10B6A5" w14:textId="77777777" w:rsidR="006A19BA" w:rsidRPr="00664964" w:rsidRDefault="006A19BA" w:rsidP="006A19BA">
            <w:pPr>
              <w:jc w:val="both"/>
              <w:rPr>
                <w:rFonts w:cstheme="minorHAnsi"/>
                <w:sz w:val="24"/>
                <w:szCs w:val="24"/>
              </w:rPr>
            </w:pPr>
            <w:r w:rsidRPr="00664964">
              <w:rPr>
                <w:rFonts w:cstheme="minorHAnsi"/>
                <w:sz w:val="24"/>
                <w:szCs w:val="24"/>
              </w:rPr>
              <w:t xml:space="preserve">2. </w:t>
            </w:r>
            <w:r w:rsidR="005E1B2E" w:rsidRPr="00664964">
              <w:rPr>
                <w:rFonts w:cstheme="minorHAnsi"/>
                <w:sz w:val="24"/>
                <w:szCs w:val="24"/>
              </w:rPr>
              <w:t>C</w:t>
            </w:r>
            <w:r w:rsidRPr="00664964">
              <w:rPr>
                <w:rFonts w:cstheme="minorHAnsi"/>
                <w:sz w:val="24"/>
                <w:szCs w:val="24"/>
              </w:rPr>
              <w:t xml:space="preserve">ostante aggiornamento </w:t>
            </w:r>
          </w:p>
          <w:p w14:paraId="223BA1D3" w14:textId="77777777" w:rsidR="006A19BA" w:rsidRPr="00664964" w:rsidRDefault="006A19BA" w:rsidP="006A19BA">
            <w:pPr>
              <w:jc w:val="both"/>
              <w:rPr>
                <w:rFonts w:cstheme="minorHAnsi"/>
                <w:sz w:val="24"/>
                <w:szCs w:val="24"/>
              </w:rPr>
            </w:pPr>
          </w:p>
          <w:p w14:paraId="64BBD2DF" w14:textId="77777777" w:rsidR="006A19BA" w:rsidRPr="00664964" w:rsidRDefault="006A19BA" w:rsidP="006A19BA">
            <w:pPr>
              <w:jc w:val="both"/>
              <w:rPr>
                <w:rFonts w:cstheme="minorHAnsi"/>
                <w:sz w:val="24"/>
                <w:szCs w:val="24"/>
              </w:rPr>
            </w:pPr>
            <w:r w:rsidRPr="00664964">
              <w:rPr>
                <w:rFonts w:cstheme="minorHAnsi"/>
                <w:sz w:val="24"/>
                <w:szCs w:val="24"/>
              </w:rPr>
              <w:t xml:space="preserve">3. </w:t>
            </w:r>
            <w:r w:rsidR="005E1B2E" w:rsidRPr="00664964">
              <w:rPr>
                <w:rFonts w:cstheme="minorHAnsi"/>
                <w:sz w:val="24"/>
                <w:szCs w:val="24"/>
              </w:rPr>
              <w:t>V</w:t>
            </w:r>
            <w:r w:rsidRPr="00664964">
              <w:rPr>
                <w:rFonts w:cstheme="minorHAnsi"/>
                <w:sz w:val="24"/>
                <w:szCs w:val="24"/>
              </w:rPr>
              <w:t>erifica inventario</w:t>
            </w:r>
          </w:p>
          <w:p w14:paraId="1495B032" w14:textId="77777777" w:rsidR="006A19BA" w:rsidRPr="00664964" w:rsidRDefault="006A19BA" w:rsidP="006A19BA">
            <w:pPr>
              <w:jc w:val="both"/>
              <w:rPr>
                <w:rFonts w:cstheme="minorHAnsi"/>
                <w:sz w:val="24"/>
                <w:szCs w:val="24"/>
              </w:rPr>
            </w:pPr>
          </w:p>
        </w:tc>
        <w:tc>
          <w:tcPr>
            <w:tcW w:w="2977" w:type="dxa"/>
          </w:tcPr>
          <w:p w14:paraId="4D953951" w14:textId="77777777" w:rsidR="006A19BA" w:rsidRPr="00664964" w:rsidRDefault="006A19BA" w:rsidP="006A19BA">
            <w:pPr>
              <w:jc w:val="both"/>
              <w:rPr>
                <w:rFonts w:cstheme="minorHAnsi"/>
                <w:sz w:val="24"/>
                <w:szCs w:val="24"/>
              </w:rPr>
            </w:pPr>
            <w:r w:rsidRPr="00664964">
              <w:rPr>
                <w:rFonts w:cstheme="minorHAnsi"/>
                <w:sz w:val="24"/>
                <w:szCs w:val="24"/>
              </w:rPr>
              <w:t>Mancata verifica della congruità dei dati forniti dagli uffici</w:t>
            </w:r>
          </w:p>
          <w:p w14:paraId="70C4B961" w14:textId="77777777" w:rsidR="006A19BA" w:rsidRPr="00664964" w:rsidRDefault="006A19BA" w:rsidP="006A19BA">
            <w:pPr>
              <w:jc w:val="both"/>
              <w:rPr>
                <w:rFonts w:cstheme="minorHAnsi"/>
                <w:sz w:val="24"/>
                <w:szCs w:val="24"/>
              </w:rPr>
            </w:pPr>
          </w:p>
          <w:p w14:paraId="4608C017" w14:textId="77777777" w:rsidR="006A19BA" w:rsidRPr="00664964" w:rsidRDefault="006A19BA" w:rsidP="006A19BA">
            <w:pPr>
              <w:jc w:val="both"/>
              <w:rPr>
                <w:rFonts w:cstheme="minorHAnsi"/>
                <w:sz w:val="24"/>
                <w:szCs w:val="24"/>
              </w:rPr>
            </w:pPr>
            <w:r w:rsidRPr="00664964">
              <w:rPr>
                <w:rFonts w:cstheme="minorHAnsi"/>
                <w:sz w:val="24"/>
                <w:szCs w:val="24"/>
              </w:rPr>
              <w:t xml:space="preserve"> </w:t>
            </w:r>
            <w:r w:rsidR="005E1B2E" w:rsidRPr="00664964">
              <w:rPr>
                <w:rFonts w:cstheme="minorHAnsi"/>
                <w:sz w:val="24"/>
                <w:szCs w:val="24"/>
              </w:rPr>
              <w:t>M</w:t>
            </w:r>
            <w:r w:rsidRPr="00664964">
              <w:rPr>
                <w:rFonts w:cstheme="minorHAnsi"/>
                <w:sz w:val="24"/>
                <w:szCs w:val="24"/>
              </w:rPr>
              <w:t>ancata rilevazione incongruenze e commistioni di informazioni</w:t>
            </w:r>
          </w:p>
        </w:tc>
        <w:tc>
          <w:tcPr>
            <w:tcW w:w="1843" w:type="dxa"/>
          </w:tcPr>
          <w:p w14:paraId="58BE03F4" w14:textId="77777777" w:rsidR="006A19BA" w:rsidRPr="00664964" w:rsidRDefault="006A19BA" w:rsidP="006A19BA">
            <w:pPr>
              <w:jc w:val="center"/>
              <w:rPr>
                <w:rFonts w:cstheme="minorHAnsi"/>
                <w:sz w:val="24"/>
                <w:szCs w:val="24"/>
              </w:rPr>
            </w:pPr>
            <w:r w:rsidRPr="00664964">
              <w:rPr>
                <w:rFonts w:cstheme="minorHAnsi"/>
                <w:noProof/>
                <w:sz w:val="24"/>
                <w:szCs w:val="24"/>
                <w:lang w:eastAsia="it-IT"/>
              </w:rPr>
              <w:drawing>
                <wp:inline distT="0" distB="0" distL="0" distR="0" wp14:anchorId="6492C50A" wp14:editId="6D9E073E">
                  <wp:extent cx="349250" cy="352900"/>
                  <wp:effectExtent l="0" t="0" r="0" b="9525"/>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0CAA7A11" w14:textId="77777777" w:rsidR="006A19BA" w:rsidRPr="00664964" w:rsidRDefault="006A19BA" w:rsidP="006A19BA">
            <w:pPr>
              <w:jc w:val="center"/>
              <w:rPr>
                <w:rFonts w:cstheme="minorHAnsi"/>
                <w:sz w:val="24"/>
                <w:szCs w:val="24"/>
              </w:rPr>
            </w:pPr>
            <w:r w:rsidRPr="00664964">
              <w:rPr>
                <w:rFonts w:cstheme="minorHAnsi"/>
                <w:sz w:val="24"/>
                <w:szCs w:val="24"/>
              </w:rPr>
              <w:t>Probabilità bassa</w:t>
            </w:r>
          </w:p>
          <w:p w14:paraId="03198A2A" w14:textId="77777777" w:rsidR="006A19BA" w:rsidRPr="00664964" w:rsidRDefault="006A19BA" w:rsidP="006A19BA">
            <w:pPr>
              <w:jc w:val="center"/>
              <w:rPr>
                <w:rFonts w:cstheme="minorHAnsi"/>
                <w:sz w:val="24"/>
                <w:szCs w:val="24"/>
              </w:rPr>
            </w:pPr>
            <w:r w:rsidRPr="00664964">
              <w:rPr>
                <w:rFonts w:cstheme="minorHAnsi"/>
                <w:sz w:val="24"/>
                <w:szCs w:val="24"/>
              </w:rPr>
              <w:t>Impatto basso</w:t>
            </w:r>
          </w:p>
          <w:p w14:paraId="05D61247" w14:textId="77777777" w:rsidR="006A19BA" w:rsidRPr="00664964" w:rsidRDefault="006A19BA" w:rsidP="006A19BA">
            <w:pPr>
              <w:jc w:val="center"/>
              <w:rPr>
                <w:rFonts w:cstheme="minorHAnsi"/>
                <w:sz w:val="24"/>
                <w:szCs w:val="24"/>
              </w:rPr>
            </w:pPr>
          </w:p>
        </w:tc>
        <w:tc>
          <w:tcPr>
            <w:tcW w:w="3397" w:type="dxa"/>
          </w:tcPr>
          <w:p w14:paraId="0087D6EF" w14:textId="77777777" w:rsidR="006A19BA" w:rsidRPr="00664964" w:rsidRDefault="006A19BA" w:rsidP="006A19BA">
            <w:pPr>
              <w:jc w:val="both"/>
              <w:rPr>
                <w:rFonts w:cstheme="minorHAnsi"/>
                <w:sz w:val="24"/>
                <w:szCs w:val="24"/>
              </w:rPr>
            </w:pPr>
            <w:r w:rsidRPr="00664964">
              <w:rPr>
                <w:rFonts w:cstheme="minorHAnsi"/>
                <w:sz w:val="24"/>
                <w:szCs w:val="24"/>
              </w:rPr>
              <w:t>Verifica puntuale di tutti gli atti di acquisizione prodotti dai diversi uffici responsabili</w:t>
            </w:r>
          </w:p>
        </w:tc>
        <w:tc>
          <w:tcPr>
            <w:tcW w:w="1134" w:type="dxa"/>
          </w:tcPr>
          <w:p w14:paraId="764D4E93" w14:textId="77777777" w:rsidR="006A19BA" w:rsidRPr="00664964" w:rsidRDefault="006A19BA" w:rsidP="006A19BA">
            <w:pPr>
              <w:rPr>
                <w:rFonts w:cstheme="minorHAnsi"/>
              </w:rPr>
            </w:pPr>
            <w:r w:rsidRPr="00664964">
              <w:rPr>
                <w:rFonts w:cstheme="minorHAnsi"/>
              </w:rPr>
              <w:t>conferma</w:t>
            </w:r>
          </w:p>
        </w:tc>
        <w:tc>
          <w:tcPr>
            <w:tcW w:w="1134" w:type="dxa"/>
          </w:tcPr>
          <w:p w14:paraId="0ECC6475" w14:textId="77777777" w:rsidR="006A19BA" w:rsidRPr="00664964" w:rsidRDefault="006A19BA" w:rsidP="006A19BA">
            <w:pPr>
              <w:rPr>
                <w:rFonts w:cstheme="minorHAnsi"/>
              </w:rPr>
            </w:pPr>
            <w:r w:rsidRPr="00664964">
              <w:rPr>
                <w:rFonts w:cstheme="minorHAnsi"/>
              </w:rPr>
              <w:t>conferma</w:t>
            </w:r>
          </w:p>
        </w:tc>
      </w:tr>
      <w:tr w:rsidR="006A19BA" w:rsidRPr="00664964" w14:paraId="0FCA45BA" w14:textId="77777777" w:rsidTr="00EC2E5D">
        <w:tc>
          <w:tcPr>
            <w:tcW w:w="2127" w:type="dxa"/>
          </w:tcPr>
          <w:p w14:paraId="112A6E46" w14:textId="77777777" w:rsidR="006A19BA" w:rsidRPr="00664964" w:rsidRDefault="006A19BA" w:rsidP="006A19BA">
            <w:pPr>
              <w:jc w:val="both"/>
              <w:rPr>
                <w:rFonts w:cstheme="minorHAnsi"/>
                <w:b/>
                <w:bCs/>
                <w:sz w:val="24"/>
                <w:szCs w:val="24"/>
              </w:rPr>
            </w:pPr>
            <w:r w:rsidRPr="00664964">
              <w:rPr>
                <w:rFonts w:cstheme="minorHAnsi"/>
                <w:b/>
                <w:bCs/>
                <w:sz w:val="24"/>
                <w:szCs w:val="24"/>
              </w:rPr>
              <w:t>APPOSIZIOME VISTO SUGLI ATTI DI IMPEGNO DI SPESA</w:t>
            </w:r>
          </w:p>
          <w:p w14:paraId="23D53272" w14:textId="77777777" w:rsidR="006A19BA" w:rsidRPr="00664964" w:rsidRDefault="006A19BA" w:rsidP="006A19BA">
            <w:pPr>
              <w:jc w:val="both"/>
              <w:rPr>
                <w:rFonts w:cstheme="minorHAnsi"/>
                <w:sz w:val="24"/>
                <w:szCs w:val="24"/>
              </w:rPr>
            </w:pPr>
          </w:p>
          <w:p w14:paraId="44FD1009" w14:textId="77777777" w:rsidR="006A19BA" w:rsidRPr="00664964" w:rsidRDefault="006A19BA" w:rsidP="006A19BA">
            <w:pPr>
              <w:jc w:val="both"/>
              <w:rPr>
                <w:rFonts w:cstheme="minorHAnsi"/>
                <w:sz w:val="24"/>
                <w:szCs w:val="24"/>
              </w:rPr>
            </w:pPr>
          </w:p>
        </w:tc>
        <w:tc>
          <w:tcPr>
            <w:tcW w:w="2409" w:type="dxa"/>
          </w:tcPr>
          <w:p w14:paraId="3B5D1431" w14:textId="77777777" w:rsidR="006A19BA" w:rsidRPr="00664964" w:rsidRDefault="006A19BA" w:rsidP="006A19BA">
            <w:pPr>
              <w:jc w:val="both"/>
              <w:rPr>
                <w:rFonts w:cstheme="minorHAnsi"/>
                <w:sz w:val="24"/>
                <w:szCs w:val="24"/>
              </w:rPr>
            </w:pPr>
            <w:r w:rsidRPr="00664964">
              <w:rPr>
                <w:rFonts w:cstheme="minorHAnsi"/>
                <w:sz w:val="24"/>
                <w:szCs w:val="24"/>
              </w:rPr>
              <w:t xml:space="preserve">1. </w:t>
            </w:r>
            <w:r w:rsidR="005E1B2E" w:rsidRPr="00664964">
              <w:rPr>
                <w:rFonts w:cstheme="minorHAnsi"/>
                <w:sz w:val="24"/>
                <w:szCs w:val="24"/>
              </w:rPr>
              <w:t>E</w:t>
            </w:r>
            <w:r w:rsidRPr="00664964">
              <w:rPr>
                <w:rFonts w:cstheme="minorHAnsi"/>
                <w:sz w:val="24"/>
                <w:szCs w:val="24"/>
              </w:rPr>
              <w:t xml:space="preserve">same dell’atto in oggetto </w:t>
            </w:r>
          </w:p>
          <w:p w14:paraId="7CDC7D5B" w14:textId="77777777" w:rsidR="006A19BA" w:rsidRPr="00664964" w:rsidRDefault="006A19BA" w:rsidP="006A19BA">
            <w:pPr>
              <w:jc w:val="both"/>
              <w:rPr>
                <w:rFonts w:cstheme="minorHAnsi"/>
                <w:sz w:val="24"/>
                <w:szCs w:val="24"/>
              </w:rPr>
            </w:pPr>
          </w:p>
          <w:p w14:paraId="31C1F8EE" w14:textId="77777777" w:rsidR="006A19BA" w:rsidRPr="00664964" w:rsidRDefault="006A19BA" w:rsidP="006A19BA">
            <w:pPr>
              <w:jc w:val="both"/>
              <w:rPr>
                <w:rFonts w:cstheme="minorHAnsi"/>
                <w:sz w:val="24"/>
                <w:szCs w:val="24"/>
              </w:rPr>
            </w:pPr>
            <w:r w:rsidRPr="00664964">
              <w:rPr>
                <w:rFonts w:cstheme="minorHAnsi"/>
                <w:sz w:val="24"/>
                <w:szCs w:val="24"/>
              </w:rPr>
              <w:t xml:space="preserve">2. </w:t>
            </w:r>
            <w:r w:rsidR="005E1B2E" w:rsidRPr="00664964">
              <w:rPr>
                <w:rFonts w:cstheme="minorHAnsi"/>
                <w:sz w:val="24"/>
                <w:szCs w:val="24"/>
              </w:rPr>
              <w:t>V</w:t>
            </w:r>
            <w:r w:rsidRPr="00664964">
              <w:rPr>
                <w:rFonts w:cstheme="minorHAnsi"/>
                <w:sz w:val="24"/>
                <w:szCs w:val="24"/>
              </w:rPr>
              <w:t xml:space="preserve">erifica della fattispecie concreta </w:t>
            </w:r>
          </w:p>
          <w:p w14:paraId="79779973" w14:textId="77777777" w:rsidR="006A19BA" w:rsidRPr="00664964" w:rsidRDefault="006A19BA" w:rsidP="006A19BA">
            <w:pPr>
              <w:jc w:val="both"/>
              <w:rPr>
                <w:rFonts w:cstheme="minorHAnsi"/>
                <w:sz w:val="24"/>
                <w:szCs w:val="24"/>
              </w:rPr>
            </w:pPr>
          </w:p>
          <w:p w14:paraId="7C46CC8E" w14:textId="77777777" w:rsidR="006A19BA" w:rsidRPr="00664964" w:rsidRDefault="006A19BA" w:rsidP="006A19BA">
            <w:pPr>
              <w:jc w:val="both"/>
              <w:rPr>
                <w:rFonts w:cstheme="minorHAnsi"/>
                <w:sz w:val="24"/>
                <w:szCs w:val="24"/>
              </w:rPr>
            </w:pPr>
            <w:r w:rsidRPr="00664964">
              <w:rPr>
                <w:rFonts w:cstheme="minorHAnsi"/>
                <w:sz w:val="24"/>
                <w:szCs w:val="24"/>
              </w:rPr>
              <w:t xml:space="preserve">3. </w:t>
            </w:r>
            <w:r w:rsidR="005E1B2E" w:rsidRPr="00664964">
              <w:rPr>
                <w:rFonts w:cstheme="minorHAnsi"/>
                <w:sz w:val="24"/>
                <w:szCs w:val="24"/>
              </w:rPr>
              <w:t>V</w:t>
            </w:r>
            <w:r w:rsidRPr="00664964">
              <w:rPr>
                <w:rFonts w:cstheme="minorHAnsi"/>
                <w:sz w:val="24"/>
                <w:szCs w:val="24"/>
              </w:rPr>
              <w:t xml:space="preserve">erifica della capienza finanziaria nei capitoli sui cui è fatto l’impegno </w:t>
            </w:r>
          </w:p>
          <w:p w14:paraId="4322667C" w14:textId="77777777" w:rsidR="006A19BA" w:rsidRPr="00664964" w:rsidRDefault="006A19BA" w:rsidP="006A19BA">
            <w:pPr>
              <w:jc w:val="both"/>
              <w:rPr>
                <w:rFonts w:cstheme="minorHAnsi"/>
                <w:sz w:val="24"/>
                <w:szCs w:val="24"/>
              </w:rPr>
            </w:pPr>
          </w:p>
          <w:p w14:paraId="19C2897A" w14:textId="77777777" w:rsidR="006A19BA" w:rsidRPr="00664964" w:rsidRDefault="006A19BA" w:rsidP="006A19BA">
            <w:pPr>
              <w:jc w:val="both"/>
              <w:rPr>
                <w:rFonts w:cstheme="minorHAnsi"/>
                <w:sz w:val="24"/>
                <w:szCs w:val="24"/>
              </w:rPr>
            </w:pPr>
            <w:r w:rsidRPr="00664964">
              <w:rPr>
                <w:rFonts w:cstheme="minorHAnsi"/>
                <w:sz w:val="24"/>
                <w:szCs w:val="24"/>
              </w:rPr>
              <w:t xml:space="preserve">4. </w:t>
            </w:r>
            <w:r w:rsidR="005E1B2E" w:rsidRPr="00664964">
              <w:rPr>
                <w:rFonts w:cstheme="minorHAnsi"/>
                <w:sz w:val="24"/>
                <w:szCs w:val="24"/>
              </w:rPr>
              <w:t>A</w:t>
            </w:r>
            <w:r w:rsidRPr="00664964">
              <w:rPr>
                <w:rFonts w:cstheme="minorHAnsi"/>
                <w:sz w:val="24"/>
                <w:szCs w:val="24"/>
              </w:rPr>
              <w:t>pposizione visto</w:t>
            </w:r>
          </w:p>
        </w:tc>
        <w:tc>
          <w:tcPr>
            <w:tcW w:w="2977" w:type="dxa"/>
          </w:tcPr>
          <w:p w14:paraId="5720CC69" w14:textId="77777777" w:rsidR="006A19BA" w:rsidRPr="00664964" w:rsidRDefault="006A19BA" w:rsidP="006A19BA">
            <w:pPr>
              <w:jc w:val="both"/>
              <w:rPr>
                <w:rFonts w:cstheme="minorHAnsi"/>
                <w:sz w:val="24"/>
                <w:szCs w:val="24"/>
              </w:rPr>
            </w:pPr>
            <w:r w:rsidRPr="00664964">
              <w:rPr>
                <w:rFonts w:cstheme="minorHAnsi"/>
                <w:sz w:val="24"/>
                <w:szCs w:val="24"/>
              </w:rPr>
              <w:t>Ingiustificato mancato rispetto dell'ordine cronologico e del termine ultimo di evasione degli atti</w:t>
            </w:r>
          </w:p>
          <w:p w14:paraId="204EAFBD" w14:textId="77777777" w:rsidR="006A19BA" w:rsidRPr="00664964" w:rsidRDefault="006A19BA" w:rsidP="006A19BA">
            <w:pPr>
              <w:jc w:val="both"/>
              <w:rPr>
                <w:rFonts w:cstheme="minorHAnsi"/>
                <w:sz w:val="24"/>
                <w:szCs w:val="24"/>
              </w:rPr>
            </w:pPr>
          </w:p>
          <w:p w14:paraId="05B8A61A" w14:textId="77777777" w:rsidR="006A19BA" w:rsidRPr="00664964" w:rsidRDefault="005E1B2E" w:rsidP="006A19BA">
            <w:pPr>
              <w:jc w:val="both"/>
              <w:rPr>
                <w:rFonts w:cstheme="minorHAnsi"/>
                <w:sz w:val="24"/>
                <w:szCs w:val="24"/>
              </w:rPr>
            </w:pPr>
            <w:r w:rsidRPr="00664964">
              <w:rPr>
                <w:rFonts w:cstheme="minorHAnsi"/>
                <w:sz w:val="24"/>
                <w:szCs w:val="24"/>
              </w:rPr>
              <w:t>N</w:t>
            </w:r>
            <w:r w:rsidR="006A19BA" w:rsidRPr="00664964">
              <w:rPr>
                <w:rFonts w:cstheme="minorHAnsi"/>
                <w:sz w:val="24"/>
                <w:szCs w:val="24"/>
              </w:rPr>
              <w:t>on rispett</w:t>
            </w:r>
            <w:r w:rsidRPr="00664964">
              <w:rPr>
                <w:rFonts w:cstheme="minorHAnsi"/>
                <w:sz w:val="24"/>
                <w:szCs w:val="24"/>
              </w:rPr>
              <w:t xml:space="preserve">o del </w:t>
            </w:r>
            <w:r w:rsidR="006A19BA" w:rsidRPr="00664964">
              <w:rPr>
                <w:rFonts w:cstheme="minorHAnsi"/>
                <w:sz w:val="24"/>
                <w:szCs w:val="24"/>
              </w:rPr>
              <w:t>divieto di aggravio del procedimento.</w:t>
            </w:r>
          </w:p>
        </w:tc>
        <w:tc>
          <w:tcPr>
            <w:tcW w:w="1843" w:type="dxa"/>
          </w:tcPr>
          <w:p w14:paraId="17C8EF04" w14:textId="77777777" w:rsidR="006A19BA" w:rsidRPr="00664964" w:rsidRDefault="006A19BA" w:rsidP="006A19BA">
            <w:pPr>
              <w:jc w:val="center"/>
              <w:rPr>
                <w:rFonts w:cstheme="minorHAnsi"/>
                <w:sz w:val="24"/>
                <w:szCs w:val="24"/>
              </w:rPr>
            </w:pPr>
            <w:r w:rsidRPr="00664964">
              <w:rPr>
                <w:rFonts w:cstheme="minorHAnsi"/>
                <w:noProof/>
                <w:sz w:val="24"/>
                <w:szCs w:val="24"/>
                <w:lang w:eastAsia="it-IT"/>
              </w:rPr>
              <w:drawing>
                <wp:inline distT="0" distB="0" distL="0" distR="0" wp14:anchorId="6288C3F7" wp14:editId="33D2D10B">
                  <wp:extent cx="349250" cy="352900"/>
                  <wp:effectExtent l="0" t="0" r="0" b="9525"/>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12862F71" w14:textId="77777777" w:rsidR="006A19BA" w:rsidRPr="00664964" w:rsidRDefault="006A19BA" w:rsidP="006A19BA">
            <w:pPr>
              <w:jc w:val="center"/>
              <w:rPr>
                <w:rFonts w:cstheme="minorHAnsi"/>
                <w:sz w:val="24"/>
                <w:szCs w:val="24"/>
              </w:rPr>
            </w:pPr>
            <w:r w:rsidRPr="00664964">
              <w:rPr>
                <w:rFonts w:cstheme="minorHAnsi"/>
                <w:sz w:val="24"/>
                <w:szCs w:val="24"/>
              </w:rPr>
              <w:t>Probabilità bassa</w:t>
            </w:r>
          </w:p>
          <w:p w14:paraId="40D6C45D" w14:textId="77777777" w:rsidR="006A19BA" w:rsidRPr="00664964" w:rsidRDefault="006A19BA" w:rsidP="006A19BA">
            <w:pPr>
              <w:jc w:val="center"/>
              <w:rPr>
                <w:rFonts w:cstheme="minorHAnsi"/>
                <w:sz w:val="24"/>
                <w:szCs w:val="24"/>
              </w:rPr>
            </w:pPr>
            <w:r w:rsidRPr="00664964">
              <w:rPr>
                <w:rFonts w:cstheme="minorHAnsi"/>
                <w:sz w:val="24"/>
                <w:szCs w:val="24"/>
              </w:rPr>
              <w:t>Impatto basso</w:t>
            </w:r>
          </w:p>
          <w:p w14:paraId="0A37F41D" w14:textId="77777777" w:rsidR="006A19BA" w:rsidRPr="00664964" w:rsidRDefault="006A19BA" w:rsidP="006A19BA">
            <w:pPr>
              <w:jc w:val="center"/>
              <w:rPr>
                <w:rFonts w:cstheme="minorHAnsi"/>
                <w:sz w:val="24"/>
                <w:szCs w:val="24"/>
              </w:rPr>
            </w:pPr>
          </w:p>
        </w:tc>
        <w:tc>
          <w:tcPr>
            <w:tcW w:w="3397" w:type="dxa"/>
          </w:tcPr>
          <w:p w14:paraId="1F9CA539" w14:textId="77777777" w:rsidR="006A19BA" w:rsidRPr="00664964" w:rsidRDefault="006A19BA" w:rsidP="006A19BA">
            <w:pPr>
              <w:jc w:val="both"/>
              <w:rPr>
                <w:rFonts w:cstheme="minorHAnsi"/>
                <w:sz w:val="24"/>
                <w:szCs w:val="24"/>
              </w:rPr>
            </w:pPr>
            <w:r w:rsidRPr="00664964">
              <w:rPr>
                <w:rFonts w:cstheme="minorHAnsi"/>
                <w:sz w:val="24"/>
                <w:szCs w:val="24"/>
              </w:rPr>
              <w:t>Verifica rispetto ordine cronologico, fatti salvo gli atti prioritari</w:t>
            </w:r>
          </w:p>
          <w:p w14:paraId="577B4762" w14:textId="77777777" w:rsidR="006A19BA" w:rsidRPr="00664964" w:rsidRDefault="006A19BA" w:rsidP="006A19BA">
            <w:pPr>
              <w:jc w:val="both"/>
              <w:rPr>
                <w:rFonts w:cstheme="minorHAnsi"/>
                <w:sz w:val="24"/>
                <w:szCs w:val="24"/>
              </w:rPr>
            </w:pPr>
          </w:p>
          <w:p w14:paraId="2F6E65FA" w14:textId="77777777" w:rsidR="006A19BA" w:rsidRPr="00664964" w:rsidRDefault="005E1B2E" w:rsidP="006A19BA">
            <w:pPr>
              <w:jc w:val="both"/>
              <w:rPr>
                <w:rFonts w:cstheme="minorHAnsi"/>
                <w:sz w:val="24"/>
                <w:szCs w:val="24"/>
              </w:rPr>
            </w:pPr>
            <w:r w:rsidRPr="00664964">
              <w:rPr>
                <w:rFonts w:cstheme="minorHAnsi"/>
                <w:sz w:val="24"/>
                <w:szCs w:val="24"/>
              </w:rPr>
              <w:t>R</w:t>
            </w:r>
            <w:r w:rsidR="006A19BA" w:rsidRPr="00664964">
              <w:rPr>
                <w:rFonts w:cstheme="minorHAnsi"/>
                <w:sz w:val="24"/>
                <w:szCs w:val="24"/>
              </w:rPr>
              <w:t>ispetto del divieto di aggravio del procedimento</w:t>
            </w:r>
          </w:p>
          <w:p w14:paraId="394AE676" w14:textId="77777777" w:rsidR="006A19BA" w:rsidRPr="00664964" w:rsidRDefault="006A19BA" w:rsidP="006A19BA">
            <w:pPr>
              <w:jc w:val="both"/>
              <w:rPr>
                <w:rFonts w:cstheme="minorHAnsi"/>
                <w:sz w:val="24"/>
                <w:szCs w:val="24"/>
              </w:rPr>
            </w:pPr>
          </w:p>
          <w:p w14:paraId="09781104" w14:textId="77777777" w:rsidR="006A19BA" w:rsidRPr="00664964" w:rsidRDefault="006A19BA" w:rsidP="006A19BA">
            <w:pPr>
              <w:jc w:val="both"/>
              <w:rPr>
                <w:rFonts w:cstheme="minorHAnsi"/>
                <w:sz w:val="24"/>
                <w:szCs w:val="24"/>
              </w:rPr>
            </w:pPr>
            <w:r w:rsidRPr="00664964">
              <w:rPr>
                <w:rFonts w:cstheme="minorHAnsi"/>
                <w:sz w:val="24"/>
                <w:szCs w:val="24"/>
              </w:rPr>
              <w:t xml:space="preserve">Eventuali richieste di istruzione prioritaria </w:t>
            </w:r>
            <w:proofErr w:type="gramStart"/>
            <w:r w:rsidR="005E1B2E" w:rsidRPr="00664964">
              <w:rPr>
                <w:rFonts w:cstheme="minorHAnsi"/>
                <w:sz w:val="24"/>
                <w:szCs w:val="24"/>
              </w:rPr>
              <w:t>devono essere</w:t>
            </w:r>
            <w:r w:rsidRPr="00664964">
              <w:rPr>
                <w:rFonts w:cstheme="minorHAnsi"/>
                <w:sz w:val="24"/>
                <w:szCs w:val="24"/>
              </w:rPr>
              <w:t xml:space="preserve"> comunicato</w:t>
            </w:r>
            <w:proofErr w:type="gramEnd"/>
            <w:r w:rsidRPr="00664964">
              <w:rPr>
                <w:rFonts w:cstheme="minorHAnsi"/>
                <w:sz w:val="24"/>
                <w:szCs w:val="24"/>
              </w:rPr>
              <w:t xml:space="preserve"> tramite mail</w:t>
            </w:r>
            <w:r w:rsidR="005E1B2E" w:rsidRPr="00664964">
              <w:rPr>
                <w:rFonts w:cstheme="minorHAnsi"/>
                <w:sz w:val="24"/>
                <w:szCs w:val="24"/>
              </w:rPr>
              <w:t xml:space="preserve"> e motivate</w:t>
            </w:r>
          </w:p>
        </w:tc>
        <w:tc>
          <w:tcPr>
            <w:tcW w:w="1134" w:type="dxa"/>
          </w:tcPr>
          <w:p w14:paraId="5E317941" w14:textId="77777777" w:rsidR="006A19BA" w:rsidRPr="00664964" w:rsidRDefault="006A19BA" w:rsidP="006A19BA">
            <w:pPr>
              <w:rPr>
                <w:rFonts w:cstheme="minorHAnsi"/>
              </w:rPr>
            </w:pPr>
            <w:r w:rsidRPr="00664964">
              <w:rPr>
                <w:rFonts w:cstheme="minorHAnsi"/>
              </w:rPr>
              <w:t>conferma</w:t>
            </w:r>
          </w:p>
        </w:tc>
        <w:tc>
          <w:tcPr>
            <w:tcW w:w="1134" w:type="dxa"/>
          </w:tcPr>
          <w:p w14:paraId="2B05924C" w14:textId="77777777" w:rsidR="006A19BA" w:rsidRPr="00664964" w:rsidRDefault="006A19BA" w:rsidP="006A19BA">
            <w:pPr>
              <w:rPr>
                <w:rFonts w:cstheme="minorHAnsi"/>
              </w:rPr>
            </w:pPr>
            <w:r w:rsidRPr="00664964">
              <w:rPr>
                <w:rFonts w:cstheme="minorHAnsi"/>
              </w:rPr>
              <w:t>conferma</w:t>
            </w:r>
          </w:p>
        </w:tc>
      </w:tr>
      <w:tr w:rsidR="006A19BA" w:rsidRPr="00664964" w14:paraId="12A9328E" w14:textId="77777777" w:rsidTr="00EC2E5D">
        <w:tc>
          <w:tcPr>
            <w:tcW w:w="2127" w:type="dxa"/>
          </w:tcPr>
          <w:p w14:paraId="5DE1BB6C" w14:textId="77777777" w:rsidR="006A19BA" w:rsidRPr="00664964" w:rsidRDefault="006A19BA" w:rsidP="006A19BA">
            <w:pPr>
              <w:jc w:val="both"/>
              <w:rPr>
                <w:rFonts w:cstheme="minorHAnsi"/>
                <w:b/>
                <w:bCs/>
                <w:sz w:val="24"/>
                <w:szCs w:val="24"/>
              </w:rPr>
            </w:pPr>
            <w:r w:rsidRPr="00664964">
              <w:rPr>
                <w:rFonts w:cstheme="minorHAnsi"/>
                <w:b/>
                <w:bCs/>
                <w:sz w:val="24"/>
                <w:szCs w:val="24"/>
              </w:rPr>
              <w:t>ACCERTAMENTO RESIDUI ATTIVI E PASSIVI</w:t>
            </w:r>
          </w:p>
        </w:tc>
        <w:tc>
          <w:tcPr>
            <w:tcW w:w="2409" w:type="dxa"/>
          </w:tcPr>
          <w:p w14:paraId="37E009AF" w14:textId="77777777" w:rsidR="006A19BA" w:rsidRPr="00664964" w:rsidRDefault="006A19BA" w:rsidP="006A19BA">
            <w:pPr>
              <w:jc w:val="both"/>
              <w:rPr>
                <w:rFonts w:cstheme="minorHAnsi"/>
                <w:sz w:val="24"/>
                <w:szCs w:val="24"/>
              </w:rPr>
            </w:pPr>
            <w:r w:rsidRPr="00664964">
              <w:rPr>
                <w:rFonts w:cstheme="minorHAnsi"/>
                <w:sz w:val="24"/>
                <w:szCs w:val="24"/>
              </w:rPr>
              <w:t xml:space="preserve">1 regolamentazione modalità e criteri per accertamento </w:t>
            </w:r>
          </w:p>
          <w:p w14:paraId="28E0442F" w14:textId="77777777" w:rsidR="006A19BA" w:rsidRPr="00664964" w:rsidRDefault="006A19BA" w:rsidP="006A19BA">
            <w:pPr>
              <w:jc w:val="both"/>
              <w:rPr>
                <w:rFonts w:cstheme="minorHAnsi"/>
                <w:sz w:val="24"/>
                <w:szCs w:val="24"/>
              </w:rPr>
            </w:pPr>
            <w:r w:rsidRPr="00664964">
              <w:rPr>
                <w:rFonts w:cstheme="minorHAnsi"/>
                <w:sz w:val="24"/>
                <w:szCs w:val="24"/>
              </w:rPr>
              <w:t xml:space="preserve">2. attività di coordinamento tra ufficio ragioneria e altri uffici </w:t>
            </w:r>
          </w:p>
          <w:p w14:paraId="3EA48F19" w14:textId="77777777" w:rsidR="006A19BA" w:rsidRPr="00664964" w:rsidRDefault="006A19BA" w:rsidP="006A19BA">
            <w:pPr>
              <w:jc w:val="both"/>
              <w:rPr>
                <w:rFonts w:cstheme="minorHAnsi"/>
                <w:sz w:val="24"/>
                <w:szCs w:val="24"/>
              </w:rPr>
            </w:pPr>
            <w:r w:rsidRPr="00664964">
              <w:rPr>
                <w:rFonts w:cstheme="minorHAnsi"/>
                <w:sz w:val="24"/>
                <w:szCs w:val="24"/>
              </w:rPr>
              <w:t xml:space="preserve">3. predisposizione documento di accertamento </w:t>
            </w:r>
          </w:p>
          <w:p w14:paraId="4A128B9F" w14:textId="77777777" w:rsidR="006A19BA" w:rsidRPr="00664964" w:rsidRDefault="006A19BA" w:rsidP="006A19BA">
            <w:pPr>
              <w:jc w:val="both"/>
              <w:rPr>
                <w:rFonts w:cstheme="minorHAnsi"/>
                <w:sz w:val="24"/>
                <w:szCs w:val="24"/>
              </w:rPr>
            </w:pPr>
            <w:r w:rsidRPr="00664964">
              <w:rPr>
                <w:rFonts w:cstheme="minorHAnsi"/>
                <w:sz w:val="24"/>
                <w:szCs w:val="24"/>
              </w:rPr>
              <w:lastRenderedPageBreak/>
              <w:t xml:space="preserve">4. formalizzazione accertamento </w:t>
            </w:r>
          </w:p>
          <w:p w14:paraId="44832EEC" w14:textId="77777777" w:rsidR="006A19BA" w:rsidRPr="00664964" w:rsidRDefault="006A19BA" w:rsidP="006A19BA">
            <w:pPr>
              <w:jc w:val="both"/>
              <w:rPr>
                <w:rFonts w:cstheme="minorHAnsi"/>
                <w:sz w:val="24"/>
                <w:szCs w:val="24"/>
              </w:rPr>
            </w:pPr>
            <w:r w:rsidRPr="00664964">
              <w:rPr>
                <w:rFonts w:cstheme="minorHAnsi"/>
                <w:sz w:val="24"/>
                <w:szCs w:val="24"/>
              </w:rPr>
              <w:t>5. controlli successivi periodici</w:t>
            </w:r>
          </w:p>
        </w:tc>
        <w:tc>
          <w:tcPr>
            <w:tcW w:w="2977" w:type="dxa"/>
          </w:tcPr>
          <w:p w14:paraId="77ABFD9B" w14:textId="77777777" w:rsidR="006A19BA" w:rsidRPr="00664964" w:rsidRDefault="006A19BA" w:rsidP="006A19BA">
            <w:pPr>
              <w:jc w:val="both"/>
              <w:rPr>
                <w:rFonts w:cstheme="minorHAnsi"/>
                <w:sz w:val="24"/>
                <w:szCs w:val="24"/>
              </w:rPr>
            </w:pPr>
          </w:p>
          <w:p w14:paraId="1C2D1667" w14:textId="77777777" w:rsidR="006A19BA" w:rsidRPr="00664964" w:rsidRDefault="006A19BA" w:rsidP="006A19BA">
            <w:pPr>
              <w:jc w:val="both"/>
              <w:rPr>
                <w:rFonts w:cstheme="minorHAnsi"/>
                <w:sz w:val="24"/>
                <w:szCs w:val="24"/>
              </w:rPr>
            </w:pPr>
          </w:p>
          <w:p w14:paraId="08C120E6" w14:textId="77777777" w:rsidR="006A19BA" w:rsidRPr="00664964" w:rsidRDefault="006A19BA" w:rsidP="006A19BA">
            <w:pPr>
              <w:jc w:val="both"/>
              <w:rPr>
                <w:rFonts w:cstheme="minorHAnsi"/>
                <w:sz w:val="24"/>
                <w:szCs w:val="24"/>
              </w:rPr>
            </w:pPr>
          </w:p>
          <w:p w14:paraId="7417C2DC" w14:textId="77777777" w:rsidR="006A19BA" w:rsidRPr="00664964" w:rsidRDefault="006A19BA" w:rsidP="006A19BA">
            <w:pPr>
              <w:jc w:val="both"/>
              <w:rPr>
                <w:rFonts w:cstheme="minorHAnsi"/>
                <w:sz w:val="24"/>
                <w:szCs w:val="24"/>
              </w:rPr>
            </w:pPr>
          </w:p>
          <w:p w14:paraId="4E9B71AD" w14:textId="77777777" w:rsidR="006A19BA" w:rsidRPr="00664964" w:rsidRDefault="006A19BA" w:rsidP="006A19BA">
            <w:pPr>
              <w:jc w:val="both"/>
              <w:rPr>
                <w:rFonts w:cstheme="minorHAnsi"/>
                <w:sz w:val="24"/>
                <w:szCs w:val="24"/>
              </w:rPr>
            </w:pPr>
          </w:p>
          <w:p w14:paraId="3C64C826" w14:textId="77777777" w:rsidR="006A19BA" w:rsidRPr="00664964" w:rsidRDefault="006A19BA" w:rsidP="006A19BA">
            <w:pPr>
              <w:jc w:val="both"/>
              <w:rPr>
                <w:rFonts w:cstheme="minorHAnsi"/>
                <w:sz w:val="24"/>
                <w:szCs w:val="24"/>
              </w:rPr>
            </w:pPr>
          </w:p>
          <w:p w14:paraId="015F2C88" w14:textId="77777777" w:rsidR="006A19BA" w:rsidRPr="00664964" w:rsidRDefault="006A19BA" w:rsidP="006A19BA">
            <w:pPr>
              <w:jc w:val="both"/>
              <w:rPr>
                <w:rFonts w:cstheme="minorHAnsi"/>
                <w:sz w:val="24"/>
                <w:szCs w:val="24"/>
              </w:rPr>
            </w:pPr>
          </w:p>
          <w:p w14:paraId="3B3BFEE6" w14:textId="77777777" w:rsidR="006A19BA" w:rsidRPr="00664964" w:rsidRDefault="006A19BA" w:rsidP="006A19BA">
            <w:pPr>
              <w:jc w:val="both"/>
              <w:rPr>
                <w:rFonts w:cstheme="minorHAnsi"/>
                <w:sz w:val="24"/>
                <w:szCs w:val="24"/>
              </w:rPr>
            </w:pPr>
            <w:r w:rsidRPr="00664964">
              <w:rPr>
                <w:rFonts w:cstheme="minorHAnsi"/>
                <w:sz w:val="24"/>
                <w:szCs w:val="24"/>
              </w:rPr>
              <w:t>mancato o non corretto accertamento residui</w:t>
            </w:r>
          </w:p>
          <w:p w14:paraId="07AE9ED1" w14:textId="77777777" w:rsidR="004F2046" w:rsidRPr="00664964" w:rsidRDefault="004F2046" w:rsidP="006A19BA">
            <w:pPr>
              <w:jc w:val="both"/>
              <w:rPr>
                <w:rFonts w:cstheme="minorHAnsi"/>
                <w:sz w:val="24"/>
                <w:szCs w:val="24"/>
              </w:rPr>
            </w:pPr>
          </w:p>
        </w:tc>
        <w:tc>
          <w:tcPr>
            <w:tcW w:w="1843" w:type="dxa"/>
          </w:tcPr>
          <w:p w14:paraId="510F6E06" w14:textId="77777777" w:rsidR="006A19BA" w:rsidRPr="00664964" w:rsidRDefault="006A19BA" w:rsidP="006A19BA">
            <w:pPr>
              <w:jc w:val="both"/>
              <w:rPr>
                <w:rFonts w:cstheme="minorHAnsi"/>
                <w:b/>
                <w:bCs/>
                <w:sz w:val="24"/>
                <w:szCs w:val="24"/>
              </w:rPr>
            </w:pPr>
          </w:p>
          <w:p w14:paraId="57FCBB90" w14:textId="77777777" w:rsidR="004F2046" w:rsidRPr="00664964" w:rsidRDefault="004F2046" w:rsidP="006A19BA">
            <w:pPr>
              <w:jc w:val="center"/>
              <w:rPr>
                <w:rFonts w:cstheme="minorHAnsi"/>
                <w:sz w:val="24"/>
                <w:szCs w:val="24"/>
              </w:rPr>
            </w:pPr>
          </w:p>
          <w:p w14:paraId="15B465EC" w14:textId="77777777" w:rsidR="004F2046" w:rsidRPr="00664964" w:rsidRDefault="004F2046" w:rsidP="006A19BA">
            <w:pPr>
              <w:jc w:val="center"/>
              <w:rPr>
                <w:rFonts w:cstheme="minorHAnsi"/>
                <w:sz w:val="24"/>
                <w:szCs w:val="24"/>
              </w:rPr>
            </w:pPr>
          </w:p>
          <w:p w14:paraId="44B6C3B5" w14:textId="77777777" w:rsidR="006A19BA" w:rsidRPr="00664964" w:rsidRDefault="006A19BA" w:rsidP="006A19BA">
            <w:pPr>
              <w:jc w:val="center"/>
              <w:rPr>
                <w:rFonts w:cstheme="minorHAnsi"/>
                <w:sz w:val="24"/>
                <w:szCs w:val="24"/>
              </w:rPr>
            </w:pPr>
            <w:r w:rsidRPr="00664964">
              <w:rPr>
                <w:rFonts w:cstheme="minorHAnsi"/>
                <w:noProof/>
                <w:sz w:val="24"/>
                <w:szCs w:val="24"/>
                <w:lang w:eastAsia="it-IT"/>
              </w:rPr>
              <w:drawing>
                <wp:inline distT="0" distB="0" distL="0" distR="0" wp14:anchorId="39AA6591" wp14:editId="59074BF5">
                  <wp:extent cx="349250" cy="352900"/>
                  <wp:effectExtent l="0" t="0" r="0" b="9525"/>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327EE0B4" w14:textId="77777777" w:rsidR="006A19BA" w:rsidRPr="00664964" w:rsidRDefault="006A19BA" w:rsidP="006A19BA">
            <w:pPr>
              <w:jc w:val="center"/>
              <w:rPr>
                <w:rFonts w:cstheme="minorHAnsi"/>
                <w:sz w:val="24"/>
                <w:szCs w:val="24"/>
              </w:rPr>
            </w:pPr>
            <w:r w:rsidRPr="00664964">
              <w:rPr>
                <w:rFonts w:cstheme="minorHAnsi"/>
                <w:sz w:val="24"/>
                <w:szCs w:val="24"/>
              </w:rPr>
              <w:t>Probabilità bassa</w:t>
            </w:r>
          </w:p>
          <w:p w14:paraId="487F2D16" w14:textId="77777777" w:rsidR="006A19BA" w:rsidRPr="00664964" w:rsidRDefault="006A19BA" w:rsidP="006A19BA">
            <w:pPr>
              <w:jc w:val="center"/>
              <w:rPr>
                <w:rFonts w:cstheme="minorHAnsi"/>
                <w:sz w:val="24"/>
                <w:szCs w:val="24"/>
              </w:rPr>
            </w:pPr>
            <w:r w:rsidRPr="00664964">
              <w:rPr>
                <w:rFonts w:cstheme="minorHAnsi"/>
                <w:sz w:val="24"/>
                <w:szCs w:val="24"/>
              </w:rPr>
              <w:t>Impatto basso</w:t>
            </w:r>
          </w:p>
          <w:p w14:paraId="51F17AB6" w14:textId="77777777" w:rsidR="006A19BA" w:rsidRPr="00664964" w:rsidRDefault="006A19BA" w:rsidP="006A19BA">
            <w:pPr>
              <w:jc w:val="center"/>
              <w:rPr>
                <w:rFonts w:cstheme="minorHAnsi"/>
                <w:sz w:val="24"/>
                <w:szCs w:val="24"/>
              </w:rPr>
            </w:pPr>
          </w:p>
        </w:tc>
        <w:tc>
          <w:tcPr>
            <w:tcW w:w="3397" w:type="dxa"/>
          </w:tcPr>
          <w:p w14:paraId="37FD6A2A" w14:textId="77777777" w:rsidR="006A19BA" w:rsidRPr="00664964" w:rsidRDefault="006A19BA" w:rsidP="006A19BA">
            <w:pPr>
              <w:jc w:val="both"/>
              <w:rPr>
                <w:rFonts w:cstheme="minorHAnsi"/>
                <w:sz w:val="24"/>
                <w:szCs w:val="24"/>
              </w:rPr>
            </w:pPr>
            <w:r w:rsidRPr="00664964">
              <w:rPr>
                <w:rFonts w:cstheme="minorHAnsi"/>
                <w:sz w:val="24"/>
                <w:szCs w:val="24"/>
              </w:rPr>
              <w:t xml:space="preserve">Predisposizione e consegna al Responsabile Area Finanziaria di un prospetto con indicazione del trattamento di tutti i residui di competenza periodica </w:t>
            </w:r>
          </w:p>
          <w:p w14:paraId="0FDEA321" w14:textId="77777777" w:rsidR="006A19BA" w:rsidRPr="00664964" w:rsidRDefault="006A19BA" w:rsidP="006A19BA">
            <w:pPr>
              <w:jc w:val="both"/>
              <w:rPr>
                <w:rFonts w:cstheme="minorHAnsi"/>
                <w:sz w:val="24"/>
                <w:szCs w:val="24"/>
              </w:rPr>
            </w:pPr>
          </w:p>
          <w:p w14:paraId="6B24E29B" w14:textId="77777777" w:rsidR="006A19BA" w:rsidRPr="00664964" w:rsidRDefault="00F20505" w:rsidP="006A19BA">
            <w:pPr>
              <w:jc w:val="both"/>
              <w:rPr>
                <w:rFonts w:cstheme="minorHAnsi"/>
                <w:sz w:val="24"/>
                <w:szCs w:val="24"/>
              </w:rPr>
            </w:pPr>
            <w:r w:rsidRPr="00664964">
              <w:rPr>
                <w:rFonts w:cstheme="minorHAnsi"/>
                <w:sz w:val="24"/>
                <w:szCs w:val="24"/>
              </w:rPr>
              <w:t xml:space="preserve"> E</w:t>
            </w:r>
            <w:r w:rsidR="006A19BA" w:rsidRPr="00664964">
              <w:rPr>
                <w:rFonts w:cstheme="minorHAnsi"/>
                <w:sz w:val="24"/>
                <w:szCs w:val="24"/>
              </w:rPr>
              <w:t>saustiva motivazione tecnica/giuridica/economica di tutti i residui cancellati</w:t>
            </w:r>
          </w:p>
        </w:tc>
        <w:tc>
          <w:tcPr>
            <w:tcW w:w="1134" w:type="dxa"/>
          </w:tcPr>
          <w:p w14:paraId="0116484D" w14:textId="77777777" w:rsidR="006A19BA" w:rsidRPr="00664964" w:rsidRDefault="006A19BA" w:rsidP="006A19BA">
            <w:pPr>
              <w:rPr>
                <w:rFonts w:cstheme="minorHAnsi"/>
              </w:rPr>
            </w:pPr>
            <w:r w:rsidRPr="00664964">
              <w:rPr>
                <w:rFonts w:cstheme="minorHAnsi"/>
              </w:rPr>
              <w:t>conferma</w:t>
            </w:r>
          </w:p>
        </w:tc>
        <w:tc>
          <w:tcPr>
            <w:tcW w:w="1134" w:type="dxa"/>
          </w:tcPr>
          <w:p w14:paraId="4EE06C57" w14:textId="77777777" w:rsidR="006A19BA" w:rsidRPr="00664964" w:rsidRDefault="006A19BA" w:rsidP="006A19BA">
            <w:pPr>
              <w:rPr>
                <w:rFonts w:cstheme="minorHAnsi"/>
              </w:rPr>
            </w:pPr>
            <w:r w:rsidRPr="00664964">
              <w:rPr>
                <w:rFonts w:cstheme="minorHAnsi"/>
              </w:rPr>
              <w:t>conferma</w:t>
            </w:r>
          </w:p>
        </w:tc>
      </w:tr>
      <w:bookmarkEnd w:id="25"/>
    </w:tbl>
    <w:p w14:paraId="00053493" w14:textId="77777777" w:rsidR="001B07FF" w:rsidRPr="00664964" w:rsidRDefault="001B07FF" w:rsidP="001B124A">
      <w:pPr>
        <w:pStyle w:val="Paragrafoelenco"/>
        <w:ind w:left="360"/>
        <w:rPr>
          <w:rFonts w:cstheme="minorHAnsi"/>
          <w:sz w:val="24"/>
          <w:szCs w:val="24"/>
        </w:rPr>
      </w:pPr>
    </w:p>
    <w:p w14:paraId="62BEADB6" w14:textId="77777777" w:rsidR="00B369A4" w:rsidRPr="00664964" w:rsidRDefault="002B022B" w:rsidP="0071510D">
      <w:pPr>
        <w:ind w:left="-709" w:firstLine="142"/>
        <w:rPr>
          <w:rFonts w:cstheme="minorHAnsi"/>
          <w:b/>
          <w:bCs/>
          <w:caps/>
          <w:sz w:val="24"/>
          <w:szCs w:val="24"/>
        </w:rPr>
      </w:pPr>
      <w:r w:rsidRPr="00664964">
        <w:rPr>
          <w:rFonts w:cstheme="minorHAnsi"/>
          <w:b/>
          <w:bCs/>
          <w:sz w:val="24"/>
          <w:szCs w:val="24"/>
        </w:rPr>
        <w:t xml:space="preserve">AREA </w:t>
      </w:r>
      <w:r w:rsidR="00B369A4" w:rsidRPr="00664964">
        <w:rPr>
          <w:rFonts w:cstheme="minorHAnsi"/>
          <w:b/>
          <w:bCs/>
          <w:sz w:val="24"/>
          <w:szCs w:val="24"/>
        </w:rPr>
        <w:t xml:space="preserve">DI RISCHIO: </w:t>
      </w:r>
      <w:r w:rsidR="00B369A4" w:rsidRPr="00664964">
        <w:rPr>
          <w:rFonts w:cstheme="minorHAnsi"/>
          <w:b/>
          <w:bCs/>
          <w:caps/>
          <w:sz w:val="24"/>
          <w:szCs w:val="24"/>
        </w:rPr>
        <w:t>controlli, verifiche, ispezioni, sanzioni</w:t>
      </w:r>
      <w:r w:rsidR="00B369A4" w:rsidRPr="00664964">
        <w:rPr>
          <w:rFonts w:cstheme="minorHAnsi"/>
          <w:b/>
          <w:bCs/>
          <w:sz w:val="24"/>
          <w:szCs w:val="24"/>
        </w:rPr>
        <w:t xml:space="preserve"> (aggiornamento PNA 2015)</w:t>
      </w:r>
    </w:p>
    <w:p w14:paraId="481B15CE" w14:textId="77777777" w:rsidR="00AC33FA" w:rsidRPr="00664964" w:rsidRDefault="0078083F" w:rsidP="0071510D">
      <w:pPr>
        <w:ind w:left="-709" w:firstLine="142"/>
        <w:rPr>
          <w:rFonts w:cstheme="minorHAnsi"/>
          <w:sz w:val="24"/>
          <w:szCs w:val="24"/>
        </w:rPr>
      </w:pPr>
      <w:r w:rsidRPr="00664964">
        <w:rPr>
          <w:rFonts w:cstheme="minorHAnsi"/>
          <w:sz w:val="24"/>
          <w:szCs w:val="24"/>
        </w:rPr>
        <w:t>UNITA’ ORGANIZZATIVA: POLIZIA MUNICIPALE – UFFICIO URBANISTICA-SETTORI COMPETENTI</w:t>
      </w:r>
    </w:p>
    <w:p w14:paraId="52205CBF" w14:textId="77777777" w:rsidR="00AC33FA" w:rsidRPr="00664964" w:rsidRDefault="00AC33FA" w:rsidP="00B369A4">
      <w:pPr>
        <w:pStyle w:val="Paragrafoelenco"/>
        <w:rPr>
          <w:rFonts w:cstheme="minorHAnsi"/>
          <w:sz w:val="24"/>
          <w:szCs w:val="24"/>
        </w:rPr>
      </w:pPr>
    </w:p>
    <w:tbl>
      <w:tblPr>
        <w:tblStyle w:val="Grigliatabella"/>
        <w:tblW w:w="15021" w:type="dxa"/>
        <w:tblInd w:w="-572" w:type="dxa"/>
        <w:tblLayout w:type="fixed"/>
        <w:tblLook w:val="04A0" w:firstRow="1" w:lastRow="0" w:firstColumn="1" w:lastColumn="0" w:noHBand="0" w:noVBand="1"/>
      </w:tblPr>
      <w:tblGrid>
        <w:gridCol w:w="2127"/>
        <w:gridCol w:w="2409"/>
        <w:gridCol w:w="2977"/>
        <w:gridCol w:w="1843"/>
        <w:gridCol w:w="3397"/>
        <w:gridCol w:w="1134"/>
        <w:gridCol w:w="1134"/>
      </w:tblGrid>
      <w:tr w:rsidR="00AC33FA" w:rsidRPr="00664964" w14:paraId="66FB165C" w14:textId="77777777" w:rsidTr="00A217B3">
        <w:tc>
          <w:tcPr>
            <w:tcW w:w="2127" w:type="dxa"/>
          </w:tcPr>
          <w:p w14:paraId="3E92EE38" w14:textId="77777777" w:rsidR="00AC33FA" w:rsidRPr="00664964" w:rsidRDefault="00AC33FA" w:rsidP="00A217B3">
            <w:pPr>
              <w:jc w:val="both"/>
              <w:rPr>
                <w:rFonts w:cstheme="minorHAnsi"/>
                <w:b/>
                <w:bCs/>
                <w:sz w:val="24"/>
                <w:szCs w:val="24"/>
              </w:rPr>
            </w:pPr>
            <w:r w:rsidRPr="00664964">
              <w:rPr>
                <w:rFonts w:cstheme="minorHAnsi"/>
                <w:b/>
                <w:bCs/>
                <w:sz w:val="24"/>
                <w:szCs w:val="24"/>
              </w:rPr>
              <w:t xml:space="preserve">Processo </w:t>
            </w:r>
          </w:p>
        </w:tc>
        <w:tc>
          <w:tcPr>
            <w:tcW w:w="2409" w:type="dxa"/>
          </w:tcPr>
          <w:p w14:paraId="25C9A43A" w14:textId="77777777" w:rsidR="00AC33FA" w:rsidRPr="00664964" w:rsidRDefault="00AC33FA" w:rsidP="00A217B3">
            <w:pPr>
              <w:rPr>
                <w:rFonts w:cstheme="minorHAnsi"/>
                <w:b/>
                <w:bCs/>
                <w:sz w:val="24"/>
                <w:szCs w:val="24"/>
              </w:rPr>
            </w:pPr>
            <w:r w:rsidRPr="00664964">
              <w:rPr>
                <w:rFonts w:cstheme="minorHAnsi"/>
                <w:b/>
                <w:bCs/>
                <w:sz w:val="24"/>
                <w:szCs w:val="24"/>
              </w:rPr>
              <w:t>Macro/Fasi del Processo</w:t>
            </w:r>
          </w:p>
        </w:tc>
        <w:tc>
          <w:tcPr>
            <w:tcW w:w="2977" w:type="dxa"/>
          </w:tcPr>
          <w:p w14:paraId="43ADFC4B" w14:textId="77777777" w:rsidR="00AC33FA" w:rsidRPr="00664964" w:rsidRDefault="00AC33FA" w:rsidP="00A217B3">
            <w:pPr>
              <w:rPr>
                <w:rFonts w:cstheme="minorHAnsi"/>
                <w:b/>
                <w:bCs/>
                <w:sz w:val="24"/>
                <w:szCs w:val="24"/>
              </w:rPr>
            </w:pPr>
            <w:r w:rsidRPr="00664964">
              <w:rPr>
                <w:rFonts w:cstheme="minorHAnsi"/>
                <w:b/>
                <w:bCs/>
                <w:sz w:val="24"/>
                <w:szCs w:val="24"/>
              </w:rPr>
              <w:t>TIPOLOGIA DEL RISCHIO</w:t>
            </w:r>
          </w:p>
        </w:tc>
        <w:tc>
          <w:tcPr>
            <w:tcW w:w="1843" w:type="dxa"/>
          </w:tcPr>
          <w:p w14:paraId="04B49E12" w14:textId="77777777" w:rsidR="00AC33FA" w:rsidRPr="00664964" w:rsidRDefault="00AC33FA" w:rsidP="00A217B3">
            <w:pPr>
              <w:rPr>
                <w:rFonts w:cstheme="minorHAnsi"/>
                <w:b/>
                <w:bCs/>
                <w:sz w:val="24"/>
                <w:szCs w:val="24"/>
              </w:rPr>
            </w:pPr>
            <w:r w:rsidRPr="00664964">
              <w:rPr>
                <w:rFonts w:cstheme="minorHAnsi"/>
                <w:b/>
                <w:bCs/>
                <w:sz w:val="24"/>
                <w:szCs w:val="24"/>
              </w:rPr>
              <w:t>VALUTAZIONE RISCHIO</w:t>
            </w:r>
          </w:p>
          <w:p w14:paraId="2020BD55" w14:textId="77777777" w:rsidR="0078083F" w:rsidRPr="00664964" w:rsidRDefault="00AC33FA" w:rsidP="0078083F">
            <w:pPr>
              <w:rPr>
                <w:rFonts w:cstheme="minorHAnsi"/>
                <w:b/>
                <w:bCs/>
                <w:sz w:val="24"/>
                <w:szCs w:val="24"/>
              </w:rPr>
            </w:pPr>
            <w:r w:rsidRPr="00664964">
              <w:rPr>
                <w:rFonts w:cstheme="minorHAnsi"/>
                <w:b/>
                <w:bCs/>
                <w:sz w:val="24"/>
                <w:szCs w:val="24"/>
              </w:rPr>
              <w:t xml:space="preserve">Valutazioni probabilità e </w:t>
            </w:r>
          </w:p>
          <w:p w14:paraId="230C207A" w14:textId="77777777" w:rsidR="00AC33FA" w:rsidRPr="00664964" w:rsidRDefault="00AC33FA" w:rsidP="00A217B3">
            <w:pPr>
              <w:rPr>
                <w:rFonts w:cstheme="minorHAnsi"/>
                <w:b/>
                <w:bCs/>
                <w:sz w:val="24"/>
                <w:szCs w:val="24"/>
              </w:rPr>
            </w:pPr>
          </w:p>
        </w:tc>
        <w:tc>
          <w:tcPr>
            <w:tcW w:w="3397" w:type="dxa"/>
          </w:tcPr>
          <w:p w14:paraId="23469D72" w14:textId="77777777" w:rsidR="00AC33FA" w:rsidRPr="00664964" w:rsidRDefault="00AC33FA" w:rsidP="00A217B3">
            <w:pPr>
              <w:rPr>
                <w:rFonts w:cstheme="minorHAnsi"/>
                <w:b/>
                <w:bCs/>
                <w:sz w:val="24"/>
                <w:szCs w:val="24"/>
              </w:rPr>
            </w:pPr>
            <w:r w:rsidRPr="00664964">
              <w:rPr>
                <w:rFonts w:cstheme="minorHAnsi"/>
                <w:b/>
                <w:bCs/>
                <w:sz w:val="24"/>
                <w:szCs w:val="24"/>
              </w:rPr>
              <w:t>INTERVENTI DI TRATTAMENTO</w:t>
            </w:r>
          </w:p>
          <w:p w14:paraId="6712EFEF" w14:textId="77777777" w:rsidR="00AC33FA" w:rsidRPr="00664964" w:rsidRDefault="0071510D" w:rsidP="00A217B3">
            <w:pPr>
              <w:rPr>
                <w:rFonts w:cstheme="minorHAnsi"/>
                <w:b/>
                <w:bCs/>
                <w:sz w:val="24"/>
                <w:szCs w:val="24"/>
              </w:rPr>
            </w:pPr>
            <w:r w:rsidRPr="00664964">
              <w:rPr>
                <w:rFonts w:cstheme="minorHAnsi"/>
                <w:b/>
                <w:bCs/>
                <w:sz w:val="24"/>
                <w:szCs w:val="24"/>
              </w:rPr>
              <w:t>RISCHIO 2022</w:t>
            </w:r>
          </w:p>
        </w:tc>
        <w:tc>
          <w:tcPr>
            <w:tcW w:w="1134" w:type="dxa"/>
          </w:tcPr>
          <w:p w14:paraId="5C8B95A4" w14:textId="77777777" w:rsidR="00AC33FA" w:rsidRPr="00664964" w:rsidRDefault="00AC33FA" w:rsidP="0071510D">
            <w:pPr>
              <w:jc w:val="center"/>
              <w:rPr>
                <w:rFonts w:cstheme="minorHAnsi"/>
                <w:b/>
                <w:bCs/>
                <w:sz w:val="24"/>
                <w:szCs w:val="24"/>
              </w:rPr>
            </w:pPr>
            <w:r w:rsidRPr="00664964">
              <w:rPr>
                <w:rFonts w:cstheme="minorHAnsi"/>
                <w:b/>
                <w:bCs/>
                <w:sz w:val="24"/>
                <w:szCs w:val="24"/>
              </w:rPr>
              <w:t>202</w:t>
            </w:r>
            <w:r w:rsidR="0071510D" w:rsidRPr="00664964">
              <w:rPr>
                <w:rFonts w:cstheme="minorHAnsi"/>
                <w:b/>
                <w:bCs/>
                <w:sz w:val="24"/>
                <w:szCs w:val="24"/>
              </w:rPr>
              <w:t>3</w:t>
            </w:r>
          </w:p>
        </w:tc>
        <w:tc>
          <w:tcPr>
            <w:tcW w:w="1134" w:type="dxa"/>
          </w:tcPr>
          <w:p w14:paraId="71F88B0B" w14:textId="77777777" w:rsidR="00AC33FA" w:rsidRPr="00664964" w:rsidRDefault="00AC33FA" w:rsidP="0071510D">
            <w:pPr>
              <w:jc w:val="center"/>
              <w:rPr>
                <w:rFonts w:cstheme="minorHAnsi"/>
                <w:b/>
                <w:bCs/>
                <w:sz w:val="24"/>
                <w:szCs w:val="24"/>
              </w:rPr>
            </w:pPr>
            <w:r w:rsidRPr="00664964">
              <w:rPr>
                <w:rFonts w:cstheme="minorHAnsi"/>
                <w:b/>
                <w:bCs/>
                <w:sz w:val="24"/>
                <w:szCs w:val="24"/>
              </w:rPr>
              <w:t>202</w:t>
            </w:r>
            <w:r w:rsidR="0071510D" w:rsidRPr="00664964">
              <w:rPr>
                <w:rFonts w:cstheme="minorHAnsi"/>
                <w:b/>
                <w:bCs/>
                <w:sz w:val="24"/>
                <w:szCs w:val="24"/>
              </w:rPr>
              <w:t>4</w:t>
            </w:r>
          </w:p>
        </w:tc>
      </w:tr>
      <w:tr w:rsidR="00966B4B" w:rsidRPr="00664964" w14:paraId="3C5D27E2" w14:textId="77777777" w:rsidTr="00A217B3">
        <w:tc>
          <w:tcPr>
            <w:tcW w:w="2127" w:type="dxa"/>
          </w:tcPr>
          <w:p w14:paraId="4995C0E1" w14:textId="77777777" w:rsidR="00966B4B" w:rsidRPr="00664964" w:rsidRDefault="00966B4B" w:rsidP="00966B4B">
            <w:pPr>
              <w:jc w:val="both"/>
              <w:rPr>
                <w:rFonts w:cstheme="minorHAnsi"/>
                <w:b/>
                <w:bCs/>
                <w:sz w:val="24"/>
                <w:szCs w:val="24"/>
              </w:rPr>
            </w:pPr>
          </w:p>
          <w:p w14:paraId="11156270" w14:textId="77777777" w:rsidR="00966B4B" w:rsidRPr="00664964" w:rsidRDefault="00966B4B" w:rsidP="00966B4B">
            <w:pPr>
              <w:jc w:val="both"/>
              <w:rPr>
                <w:rFonts w:cstheme="minorHAnsi"/>
                <w:b/>
                <w:bCs/>
                <w:sz w:val="24"/>
                <w:szCs w:val="24"/>
              </w:rPr>
            </w:pPr>
          </w:p>
          <w:p w14:paraId="7C6E2F56" w14:textId="77777777" w:rsidR="00966B4B" w:rsidRPr="00664964" w:rsidRDefault="00966B4B" w:rsidP="00966B4B">
            <w:pPr>
              <w:jc w:val="both"/>
              <w:rPr>
                <w:rFonts w:cstheme="minorHAnsi"/>
                <w:b/>
                <w:bCs/>
                <w:sz w:val="24"/>
                <w:szCs w:val="24"/>
              </w:rPr>
            </w:pPr>
          </w:p>
          <w:p w14:paraId="2A1AEF7A" w14:textId="77777777" w:rsidR="00966B4B" w:rsidRPr="00664964" w:rsidRDefault="00966B4B" w:rsidP="00966B4B">
            <w:pPr>
              <w:jc w:val="both"/>
              <w:rPr>
                <w:rFonts w:cstheme="minorHAnsi"/>
                <w:b/>
                <w:bCs/>
                <w:sz w:val="24"/>
                <w:szCs w:val="24"/>
              </w:rPr>
            </w:pPr>
          </w:p>
          <w:p w14:paraId="6661F143" w14:textId="77777777" w:rsidR="00966B4B" w:rsidRPr="00664964" w:rsidRDefault="00966B4B" w:rsidP="00966B4B">
            <w:pPr>
              <w:jc w:val="both"/>
              <w:rPr>
                <w:rFonts w:cstheme="minorHAnsi"/>
                <w:b/>
                <w:bCs/>
                <w:sz w:val="24"/>
                <w:szCs w:val="24"/>
              </w:rPr>
            </w:pPr>
          </w:p>
          <w:p w14:paraId="56717E4A" w14:textId="77777777" w:rsidR="00966B4B" w:rsidRPr="00664964" w:rsidRDefault="00966B4B" w:rsidP="00966B4B">
            <w:pPr>
              <w:jc w:val="both"/>
              <w:rPr>
                <w:rFonts w:cstheme="minorHAnsi"/>
                <w:b/>
                <w:bCs/>
                <w:sz w:val="24"/>
                <w:szCs w:val="24"/>
              </w:rPr>
            </w:pPr>
            <w:r w:rsidRPr="00664964">
              <w:rPr>
                <w:rFonts w:cstheme="minorHAnsi"/>
                <w:b/>
                <w:bCs/>
                <w:sz w:val="24"/>
                <w:szCs w:val="24"/>
              </w:rPr>
              <w:t>ATTIVITA’ SANZIONATORIA</w:t>
            </w:r>
          </w:p>
          <w:p w14:paraId="5B06CCC0" w14:textId="77777777" w:rsidR="00966B4B" w:rsidRPr="00664964" w:rsidRDefault="00966B4B" w:rsidP="00966B4B">
            <w:pPr>
              <w:jc w:val="both"/>
              <w:rPr>
                <w:rFonts w:cstheme="minorHAnsi"/>
                <w:b/>
                <w:bCs/>
                <w:sz w:val="24"/>
                <w:szCs w:val="24"/>
              </w:rPr>
            </w:pPr>
            <w:r w:rsidRPr="00664964">
              <w:rPr>
                <w:rFonts w:cstheme="minorHAnsi"/>
                <w:b/>
                <w:bCs/>
                <w:sz w:val="24"/>
                <w:szCs w:val="24"/>
              </w:rPr>
              <w:t xml:space="preserve"> (multe, ammende, sanzioni,)</w:t>
            </w:r>
          </w:p>
        </w:tc>
        <w:tc>
          <w:tcPr>
            <w:tcW w:w="2409" w:type="dxa"/>
          </w:tcPr>
          <w:p w14:paraId="2EE9C2DC" w14:textId="77777777" w:rsidR="00966B4B" w:rsidRPr="00664964" w:rsidRDefault="00966B4B" w:rsidP="00966B4B">
            <w:pPr>
              <w:rPr>
                <w:rFonts w:cstheme="minorHAnsi"/>
                <w:sz w:val="24"/>
                <w:szCs w:val="24"/>
              </w:rPr>
            </w:pPr>
            <w:r w:rsidRPr="00664964">
              <w:rPr>
                <w:rFonts w:cstheme="minorHAnsi"/>
                <w:sz w:val="24"/>
                <w:szCs w:val="24"/>
              </w:rPr>
              <w:t xml:space="preserve">1. </w:t>
            </w:r>
            <w:r w:rsidR="005E1B2E" w:rsidRPr="00664964">
              <w:rPr>
                <w:rFonts w:cstheme="minorHAnsi"/>
                <w:sz w:val="24"/>
                <w:szCs w:val="24"/>
              </w:rPr>
              <w:t>R</w:t>
            </w:r>
            <w:r w:rsidRPr="00664964">
              <w:rPr>
                <w:rFonts w:cstheme="minorHAnsi"/>
                <w:sz w:val="24"/>
                <w:szCs w:val="24"/>
              </w:rPr>
              <w:t xml:space="preserve">egolamentazione attività </w:t>
            </w:r>
          </w:p>
          <w:p w14:paraId="58E534FB" w14:textId="77777777" w:rsidR="00966B4B" w:rsidRPr="00664964" w:rsidRDefault="00966B4B" w:rsidP="00966B4B">
            <w:pPr>
              <w:rPr>
                <w:rFonts w:cstheme="minorHAnsi"/>
                <w:sz w:val="24"/>
                <w:szCs w:val="24"/>
              </w:rPr>
            </w:pPr>
          </w:p>
          <w:p w14:paraId="6C2E70D3" w14:textId="77777777" w:rsidR="00966B4B" w:rsidRPr="00664964" w:rsidRDefault="00966B4B" w:rsidP="00966B4B">
            <w:pPr>
              <w:rPr>
                <w:rFonts w:cstheme="minorHAnsi"/>
                <w:sz w:val="24"/>
                <w:szCs w:val="24"/>
              </w:rPr>
            </w:pPr>
          </w:p>
          <w:p w14:paraId="4CAB4138" w14:textId="77777777" w:rsidR="00966B4B" w:rsidRPr="00664964" w:rsidRDefault="00966B4B" w:rsidP="00966B4B">
            <w:pPr>
              <w:rPr>
                <w:rFonts w:cstheme="minorHAnsi"/>
                <w:sz w:val="24"/>
                <w:szCs w:val="24"/>
              </w:rPr>
            </w:pPr>
            <w:r w:rsidRPr="00664964">
              <w:rPr>
                <w:rFonts w:cstheme="minorHAnsi"/>
                <w:sz w:val="24"/>
                <w:szCs w:val="24"/>
              </w:rPr>
              <w:t xml:space="preserve">2. </w:t>
            </w:r>
            <w:r w:rsidR="005E1B2E" w:rsidRPr="00664964">
              <w:rPr>
                <w:rFonts w:cstheme="minorHAnsi"/>
                <w:sz w:val="24"/>
                <w:szCs w:val="24"/>
              </w:rPr>
              <w:t>A</w:t>
            </w:r>
            <w:r w:rsidRPr="00664964">
              <w:rPr>
                <w:rFonts w:cstheme="minorHAnsi"/>
                <w:sz w:val="24"/>
                <w:szCs w:val="24"/>
              </w:rPr>
              <w:t>ccertamento violazione</w:t>
            </w:r>
          </w:p>
          <w:p w14:paraId="60F1D0D7" w14:textId="77777777" w:rsidR="00966B4B" w:rsidRPr="00664964" w:rsidRDefault="00966B4B" w:rsidP="00966B4B">
            <w:pPr>
              <w:rPr>
                <w:rFonts w:cstheme="minorHAnsi"/>
                <w:sz w:val="24"/>
                <w:szCs w:val="24"/>
              </w:rPr>
            </w:pPr>
          </w:p>
          <w:p w14:paraId="37E5BD98" w14:textId="77777777" w:rsidR="00966B4B" w:rsidRPr="00664964" w:rsidRDefault="00966B4B" w:rsidP="00966B4B">
            <w:pPr>
              <w:rPr>
                <w:rFonts w:cstheme="minorHAnsi"/>
                <w:sz w:val="24"/>
                <w:szCs w:val="24"/>
              </w:rPr>
            </w:pPr>
          </w:p>
          <w:p w14:paraId="03A742DE" w14:textId="77777777" w:rsidR="0071510D" w:rsidRPr="00664964" w:rsidRDefault="0071510D" w:rsidP="00966B4B">
            <w:pPr>
              <w:rPr>
                <w:rFonts w:cstheme="minorHAnsi"/>
                <w:sz w:val="24"/>
                <w:szCs w:val="24"/>
              </w:rPr>
            </w:pPr>
          </w:p>
          <w:p w14:paraId="42BCFF89" w14:textId="77777777" w:rsidR="00966B4B" w:rsidRPr="00664964" w:rsidRDefault="00966B4B" w:rsidP="00966B4B">
            <w:pPr>
              <w:rPr>
                <w:rFonts w:cstheme="minorHAnsi"/>
                <w:sz w:val="24"/>
                <w:szCs w:val="24"/>
              </w:rPr>
            </w:pPr>
            <w:r w:rsidRPr="00664964">
              <w:rPr>
                <w:rFonts w:cstheme="minorHAnsi"/>
                <w:sz w:val="24"/>
                <w:szCs w:val="24"/>
              </w:rPr>
              <w:t xml:space="preserve">3 </w:t>
            </w:r>
            <w:r w:rsidR="005E1B2E" w:rsidRPr="00664964">
              <w:rPr>
                <w:rFonts w:cstheme="minorHAnsi"/>
                <w:sz w:val="24"/>
                <w:szCs w:val="24"/>
              </w:rPr>
              <w:t>A</w:t>
            </w:r>
            <w:r w:rsidRPr="00664964">
              <w:rPr>
                <w:rFonts w:cstheme="minorHAnsi"/>
                <w:sz w:val="24"/>
                <w:szCs w:val="24"/>
              </w:rPr>
              <w:t>dozione provvedimento</w:t>
            </w:r>
          </w:p>
          <w:p w14:paraId="67A41025" w14:textId="77777777" w:rsidR="00966B4B" w:rsidRPr="00664964" w:rsidRDefault="00966B4B" w:rsidP="00966B4B">
            <w:pPr>
              <w:rPr>
                <w:rFonts w:cstheme="minorHAnsi"/>
                <w:sz w:val="24"/>
                <w:szCs w:val="24"/>
              </w:rPr>
            </w:pPr>
          </w:p>
          <w:p w14:paraId="1C0C526E" w14:textId="77777777" w:rsidR="00966B4B" w:rsidRPr="00664964" w:rsidRDefault="00966B4B" w:rsidP="00966B4B">
            <w:pPr>
              <w:rPr>
                <w:rFonts w:cstheme="minorHAnsi"/>
                <w:sz w:val="24"/>
                <w:szCs w:val="24"/>
              </w:rPr>
            </w:pPr>
          </w:p>
          <w:p w14:paraId="1FC30A86" w14:textId="77777777" w:rsidR="00966B4B" w:rsidRPr="00664964" w:rsidRDefault="00966B4B" w:rsidP="00966B4B">
            <w:pPr>
              <w:rPr>
                <w:rFonts w:cstheme="minorHAnsi"/>
                <w:sz w:val="24"/>
                <w:szCs w:val="24"/>
              </w:rPr>
            </w:pPr>
          </w:p>
          <w:p w14:paraId="187771E0" w14:textId="77777777" w:rsidR="00966B4B" w:rsidRPr="00664964" w:rsidRDefault="00966B4B" w:rsidP="00966B4B">
            <w:pPr>
              <w:rPr>
                <w:rFonts w:cstheme="minorHAnsi"/>
                <w:sz w:val="24"/>
                <w:szCs w:val="24"/>
              </w:rPr>
            </w:pPr>
          </w:p>
          <w:p w14:paraId="395864E2" w14:textId="77777777" w:rsidR="00966B4B" w:rsidRPr="00664964" w:rsidRDefault="00966B4B" w:rsidP="00966B4B">
            <w:pPr>
              <w:rPr>
                <w:rFonts w:cstheme="minorHAnsi"/>
                <w:sz w:val="24"/>
                <w:szCs w:val="24"/>
              </w:rPr>
            </w:pPr>
          </w:p>
          <w:p w14:paraId="0F230906" w14:textId="77777777" w:rsidR="00966B4B" w:rsidRPr="00664964" w:rsidRDefault="00966B4B" w:rsidP="00966B4B">
            <w:pPr>
              <w:rPr>
                <w:rFonts w:cstheme="minorHAnsi"/>
                <w:sz w:val="24"/>
                <w:szCs w:val="24"/>
              </w:rPr>
            </w:pPr>
            <w:r w:rsidRPr="00664964">
              <w:rPr>
                <w:rFonts w:cstheme="minorHAnsi"/>
                <w:sz w:val="24"/>
                <w:szCs w:val="24"/>
              </w:rPr>
              <w:t xml:space="preserve">3. </w:t>
            </w:r>
            <w:r w:rsidR="005E1B2E" w:rsidRPr="00664964">
              <w:rPr>
                <w:rFonts w:cstheme="minorHAnsi"/>
                <w:sz w:val="24"/>
                <w:szCs w:val="24"/>
              </w:rPr>
              <w:t>C</w:t>
            </w:r>
            <w:r w:rsidRPr="00664964">
              <w:rPr>
                <w:rFonts w:cstheme="minorHAnsi"/>
                <w:sz w:val="24"/>
                <w:szCs w:val="24"/>
              </w:rPr>
              <w:t xml:space="preserve">ontrolli successivi sull’attività svolta </w:t>
            </w:r>
          </w:p>
          <w:p w14:paraId="4E1DD344" w14:textId="77777777" w:rsidR="00966B4B" w:rsidRPr="00664964" w:rsidRDefault="00966B4B" w:rsidP="00966B4B">
            <w:pPr>
              <w:rPr>
                <w:rFonts w:cstheme="minorHAnsi"/>
                <w:sz w:val="24"/>
                <w:szCs w:val="24"/>
              </w:rPr>
            </w:pPr>
          </w:p>
          <w:p w14:paraId="693EB85C" w14:textId="77777777" w:rsidR="00966B4B" w:rsidRPr="00664964" w:rsidRDefault="00966B4B" w:rsidP="00966B4B">
            <w:pPr>
              <w:rPr>
                <w:rFonts w:cstheme="minorHAnsi"/>
                <w:sz w:val="24"/>
                <w:szCs w:val="24"/>
              </w:rPr>
            </w:pPr>
          </w:p>
          <w:p w14:paraId="26338767" w14:textId="77777777" w:rsidR="00966B4B" w:rsidRPr="00664964" w:rsidRDefault="00966B4B" w:rsidP="00966B4B">
            <w:pPr>
              <w:rPr>
                <w:rFonts w:cstheme="minorHAnsi"/>
                <w:sz w:val="24"/>
                <w:szCs w:val="24"/>
              </w:rPr>
            </w:pPr>
          </w:p>
          <w:p w14:paraId="21DE3610" w14:textId="77777777" w:rsidR="00966B4B" w:rsidRPr="00664964" w:rsidRDefault="00966B4B" w:rsidP="00966B4B">
            <w:pPr>
              <w:rPr>
                <w:rFonts w:cstheme="minorHAnsi"/>
                <w:sz w:val="24"/>
                <w:szCs w:val="24"/>
              </w:rPr>
            </w:pPr>
          </w:p>
          <w:p w14:paraId="64CCCDC4" w14:textId="77777777" w:rsidR="00966B4B" w:rsidRPr="00664964" w:rsidRDefault="00966B4B" w:rsidP="00966B4B">
            <w:pPr>
              <w:rPr>
                <w:rFonts w:cstheme="minorHAnsi"/>
                <w:sz w:val="24"/>
                <w:szCs w:val="24"/>
              </w:rPr>
            </w:pPr>
          </w:p>
          <w:p w14:paraId="1FFEBCC2" w14:textId="77777777" w:rsidR="00966B4B" w:rsidRPr="00664964" w:rsidRDefault="00966B4B" w:rsidP="00966B4B">
            <w:pPr>
              <w:rPr>
                <w:rFonts w:cstheme="minorHAnsi"/>
                <w:sz w:val="24"/>
                <w:szCs w:val="24"/>
              </w:rPr>
            </w:pPr>
          </w:p>
          <w:p w14:paraId="0A9C2F2E" w14:textId="77777777" w:rsidR="00966B4B" w:rsidRPr="00664964" w:rsidRDefault="00966B4B" w:rsidP="00966B4B">
            <w:pPr>
              <w:rPr>
                <w:rFonts w:cstheme="minorHAnsi"/>
                <w:sz w:val="24"/>
                <w:szCs w:val="24"/>
              </w:rPr>
            </w:pPr>
            <w:r w:rsidRPr="00664964">
              <w:rPr>
                <w:rFonts w:cstheme="minorHAnsi"/>
                <w:sz w:val="24"/>
                <w:szCs w:val="24"/>
              </w:rPr>
              <w:t xml:space="preserve">4. </w:t>
            </w:r>
            <w:r w:rsidR="005E1B2E" w:rsidRPr="00664964">
              <w:rPr>
                <w:rFonts w:cstheme="minorHAnsi"/>
                <w:sz w:val="24"/>
                <w:szCs w:val="24"/>
              </w:rPr>
              <w:t>G</w:t>
            </w:r>
            <w:r w:rsidRPr="00664964">
              <w:rPr>
                <w:rFonts w:cstheme="minorHAnsi"/>
                <w:sz w:val="24"/>
                <w:szCs w:val="24"/>
              </w:rPr>
              <w:t>estione del contenzioso</w:t>
            </w:r>
          </w:p>
        </w:tc>
        <w:tc>
          <w:tcPr>
            <w:tcW w:w="2977" w:type="dxa"/>
          </w:tcPr>
          <w:p w14:paraId="24CA9CE1" w14:textId="77777777" w:rsidR="00966B4B" w:rsidRPr="00664964" w:rsidRDefault="00966B4B" w:rsidP="00966B4B">
            <w:pPr>
              <w:jc w:val="both"/>
              <w:rPr>
                <w:rFonts w:cstheme="minorHAnsi"/>
                <w:sz w:val="24"/>
                <w:szCs w:val="24"/>
              </w:rPr>
            </w:pPr>
          </w:p>
          <w:p w14:paraId="0BF11AD0" w14:textId="77777777" w:rsidR="00966B4B" w:rsidRPr="00664964" w:rsidRDefault="00966B4B" w:rsidP="00966B4B">
            <w:pPr>
              <w:jc w:val="both"/>
              <w:rPr>
                <w:rFonts w:cstheme="minorHAnsi"/>
                <w:sz w:val="24"/>
                <w:szCs w:val="24"/>
              </w:rPr>
            </w:pPr>
          </w:p>
          <w:p w14:paraId="3B9E6472" w14:textId="77777777" w:rsidR="00966B4B" w:rsidRPr="00664964" w:rsidRDefault="00966B4B" w:rsidP="00966B4B">
            <w:pPr>
              <w:jc w:val="both"/>
              <w:rPr>
                <w:rFonts w:cstheme="minorHAnsi"/>
                <w:sz w:val="24"/>
                <w:szCs w:val="24"/>
              </w:rPr>
            </w:pPr>
          </w:p>
          <w:p w14:paraId="46803CCF" w14:textId="77777777" w:rsidR="00966B4B" w:rsidRPr="00664964" w:rsidRDefault="00966B4B" w:rsidP="00966B4B">
            <w:pPr>
              <w:jc w:val="both"/>
              <w:rPr>
                <w:rFonts w:cstheme="minorHAnsi"/>
                <w:sz w:val="24"/>
                <w:szCs w:val="24"/>
              </w:rPr>
            </w:pPr>
          </w:p>
          <w:p w14:paraId="40A9B168" w14:textId="77777777" w:rsidR="00966B4B" w:rsidRPr="00664964" w:rsidRDefault="00966B4B" w:rsidP="00966B4B">
            <w:pPr>
              <w:jc w:val="both"/>
              <w:rPr>
                <w:rFonts w:cstheme="minorHAnsi"/>
                <w:sz w:val="24"/>
                <w:szCs w:val="24"/>
              </w:rPr>
            </w:pPr>
            <w:r w:rsidRPr="00664964">
              <w:rPr>
                <w:rFonts w:cstheme="minorHAnsi"/>
                <w:sz w:val="24"/>
                <w:szCs w:val="24"/>
              </w:rPr>
              <w:t xml:space="preserve">Discrezionalità riguardo all'applicazione delle sanzioni </w:t>
            </w:r>
          </w:p>
          <w:p w14:paraId="4907C550" w14:textId="77777777" w:rsidR="00966B4B" w:rsidRPr="00664964" w:rsidRDefault="00966B4B" w:rsidP="00966B4B">
            <w:pPr>
              <w:jc w:val="both"/>
              <w:rPr>
                <w:rFonts w:cstheme="minorHAnsi"/>
                <w:sz w:val="24"/>
                <w:szCs w:val="24"/>
              </w:rPr>
            </w:pPr>
          </w:p>
          <w:p w14:paraId="4A29626E" w14:textId="77777777" w:rsidR="00966B4B" w:rsidRPr="00664964" w:rsidRDefault="00966B4B" w:rsidP="00966B4B">
            <w:pPr>
              <w:jc w:val="both"/>
              <w:rPr>
                <w:rFonts w:cstheme="minorHAnsi"/>
                <w:sz w:val="24"/>
                <w:szCs w:val="24"/>
              </w:rPr>
            </w:pPr>
          </w:p>
          <w:p w14:paraId="30B20408" w14:textId="77777777" w:rsidR="00966B4B" w:rsidRPr="00664964" w:rsidRDefault="00966B4B" w:rsidP="00966B4B">
            <w:pPr>
              <w:jc w:val="both"/>
              <w:rPr>
                <w:rFonts w:cstheme="minorHAnsi"/>
                <w:sz w:val="24"/>
                <w:szCs w:val="24"/>
              </w:rPr>
            </w:pPr>
            <w:r w:rsidRPr="00664964">
              <w:rPr>
                <w:rFonts w:cstheme="minorHAnsi"/>
                <w:sz w:val="24"/>
                <w:szCs w:val="24"/>
              </w:rPr>
              <w:t xml:space="preserve">Discrezionalità nella determinazione della misura della sanzione </w:t>
            </w:r>
          </w:p>
          <w:p w14:paraId="38517A3A" w14:textId="77777777" w:rsidR="00966B4B" w:rsidRPr="00664964" w:rsidRDefault="00966B4B" w:rsidP="00966B4B">
            <w:pPr>
              <w:jc w:val="both"/>
              <w:rPr>
                <w:rFonts w:cstheme="minorHAnsi"/>
                <w:sz w:val="24"/>
                <w:szCs w:val="24"/>
              </w:rPr>
            </w:pPr>
          </w:p>
          <w:p w14:paraId="28CADC50" w14:textId="77777777" w:rsidR="00966B4B" w:rsidRPr="00664964" w:rsidRDefault="00966B4B" w:rsidP="00966B4B">
            <w:pPr>
              <w:jc w:val="both"/>
              <w:rPr>
                <w:rFonts w:cstheme="minorHAnsi"/>
                <w:sz w:val="24"/>
                <w:szCs w:val="24"/>
              </w:rPr>
            </w:pPr>
          </w:p>
          <w:p w14:paraId="0972A95B" w14:textId="77777777" w:rsidR="00966B4B" w:rsidRPr="00664964" w:rsidRDefault="00966B4B" w:rsidP="00966B4B">
            <w:pPr>
              <w:jc w:val="both"/>
              <w:rPr>
                <w:rFonts w:cstheme="minorHAnsi"/>
                <w:sz w:val="24"/>
                <w:szCs w:val="24"/>
              </w:rPr>
            </w:pPr>
          </w:p>
          <w:p w14:paraId="0ED7B5B1" w14:textId="77777777" w:rsidR="00966B4B" w:rsidRPr="00664964" w:rsidRDefault="00966B4B" w:rsidP="00966B4B">
            <w:pPr>
              <w:jc w:val="both"/>
              <w:rPr>
                <w:rFonts w:cstheme="minorHAnsi"/>
                <w:sz w:val="24"/>
                <w:szCs w:val="24"/>
              </w:rPr>
            </w:pPr>
          </w:p>
          <w:p w14:paraId="04621288" w14:textId="77777777" w:rsidR="00966B4B" w:rsidRPr="00664964" w:rsidRDefault="00966B4B" w:rsidP="00966B4B">
            <w:pPr>
              <w:jc w:val="both"/>
              <w:rPr>
                <w:rFonts w:cstheme="minorHAnsi"/>
                <w:sz w:val="24"/>
                <w:szCs w:val="24"/>
              </w:rPr>
            </w:pPr>
            <w:r w:rsidRPr="00664964">
              <w:rPr>
                <w:rFonts w:cstheme="minorHAnsi"/>
                <w:sz w:val="24"/>
                <w:szCs w:val="24"/>
              </w:rPr>
              <w:t>Eventuale ingiustificata revoca o cancellazione della sanzione</w:t>
            </w:r>
          </w:p>
        </w:tc>
        <w:tc>
          <w:tcPr>
            <w:tcW w:w="1843" w:type="dxa"/>
          </w:tcPr>
          <w:p w14:paraId="416DACF8" w14:textId="77777777" w:rsidR="00966B4B" w:rsidRPr="00664964" w:rsidRDefault="00966B4B" w:rsidP="00966B4B">
            <w:pPr>
              <w:jc w:val="center"/>
              <w:rPr>
                <w:rFonts w:cstheme="minorHAnsi"/>
                <w:b/>
                <w:bCs/>
                <w:color w:val="C00000"/>
                <w:sz w:val="24"/>
                <w:szCs w:val="24"/>
              </w:rPr>
            </w:pPr>
          </w:p>
          <w:p w14:paraId="27917D76" w14:textId="77777777" w:rsidR="00966B4B" w:rsidRPr="00664964" w:rsidRDefault="00966B4B" w:rsidP="00966B4B">
            <w:pPr>
              <w:jc w:val="center"/>
              <w:rPr>
                <w:rFonts w:cstheme="minorHAnsi"/>
                <w:b/>
                <w:bCs/>
                <w:color w:val="C00000"/>
                <w:sz w:val="24"/>
                <w:szCs w:val="24"/>
              </w:rPr>
            </w:pPr>
          </w:p>
          <w:p w14:paraId="1386E9C4" w14:textId="77777777" w:rsidR="00966B4B" w:rsidRPr="00664964" w:rsidRDefault="00966B4B" w:rsidP="00966B4B">
            <w:pPr>
              <w:jc w:val="center"/>
              <w:rPr>
                <w:rFonts w:cstheme="minorHAnsi"/>
                <w:b/>
                <w:bCs/>
                <w:color w:val="C00000"/>
                <w:sz w:val="24"/>
                <w:szCs w:val="24"/>
              </w:rPr>
            </w:pPr>
          </w:p>
          <w:p w14:paraId="39C2CC23" w14:textId="77777777" w:rsidR="00966B4B" w:rsidRPr="00664964" w:rsidRDefault="00966B4B" w:rsidP="00966B4B">
            <w:pPr>
              <w:jc w:val="center"/>
              <w:rPr>
                <w:rFonts w:cstheme="minorHAnsi"/>
                <w:b/>
                <w:bCs/>
                <w:color w:val="C00000"/>
                <w:sz w:val="24"/>
                <w:szCs w:val="24"/>
              </w:rPr>
            </w:pPr>
          </w:p>
          <w:p w14:paraId="011E1C95" w14:textId="77777777" w:rsidR="00966B4B" w:rsidRPr="00664964" w:rsidRDefault="00966B4B" w:rsidP="00966B4B">
            <w:pPr>
              <w:jc w:val="center"/>
              <w:rPr>
                <w:rFonts w:cstheme="minorHAnsi"/>
                <w:b/>
                <w:bCs/>
                <w:color w:val="C00000"/>
                <w:sz w:val="24"/>
                <w:szCs w:val="24"/>
              </w:rPr>
            </w:pPr>
          </w:p>
          <w:p w14:paraId="7B3B26A4" w14:textId="77777777" w:rsidR="00966B4B" w:rsidRPr="00664964" w:rsidRDefault="00966B4B" w:rsidP="00966B4B">
            <w:pPr>
              <w:jc w:val="center"/>
              <w:rPr>
                <w:rFonts w:cstheme="minorHAnsi"/>
                <w:b/>
                <w:bCs/>
                <w:color w:val="C00000"/>
                <w:sz w:val="24"/>
                <w:szCs w:val="24"/>
              </w:rPr>
            </w:pPr>
          </w:p>
          <w:p w14:paraId="2746495B" w14:textId="77777777" w:rsidR="00966B4B" w:rsidRPr="00664964" w:rsidRDefault="00966B4B" w:rsidP="00966B4B">
            <w:pPr>
              <w:jc w:val="center"/>
              <w:rPr>
                <w:rFonts w:cstheme="minorHAnsi"/>
                <w:b/>
                <w:bCs/>
                <w:color w:val="C00000"/>
                <w:sz w:val="24"/>
                <w:szCs w:val="24"/>
              </w:rPr>
            </w:pPr>
          </w:p>
          <w:p w14:paraId="4E78FD1A" w14:textId="77777777" w:rsidR="00966B4B" w:rsidRPr="00664964" w:rsidRDefault="00966B4B" w:rsidP="00966B4B">
            <w:pPr>
              <w:jc w:val="center"/>
              <w:rPr>
                <w:rFonts w:cstheme="minorHAnsi"/>
                <w:b/>
                <w:bCs/>
                <w:color w:val="C00000"/>
                <w:sz w:val="24"/>
                <w:szCs w:val="24"/>
              </w:rPr>
            </w:pPr>
          </w:p>
          <w:p w14:paraId="1292AE82" w14:textId="77777777" w:rsidR="00966B4B" w:rsidRPr="00664964" w:rsidRDefault="00966B4B" w:rsidP="00966B4B">
            <w:pPr>
              <w:jc w:val="center"/>
              <w:rPr>
                <w:rFonts w:cstheme="minorHAnsi"/>
                <w:b/>
                <w:bCs/>
                <w:color w:val="C00000"/>
                <w:sz w:val="24"/>
                <w:szCs w:val="24"/>
              </w:rPr>
            </w:pPr>
          </w:p>
          <w:p w14:paraId="203D5F76" w14:textId="77777777" w:rsidR="00966B4B" w:rsidRPr="00664964" w:rsidRDefault="00966B4B" w:rsidP="00966B4B">
            <w:pPr>
              <w:jc w:val="center"/>
              <w:rPr>
                <w:rFonts w:cstheme="minorHAnsi"/>
                <w:b/>
                <w:bCs/>
                <w:color w:val="C00000"/>
                <w:sz w:val="24"/>
                <w:szCs w:val="24"/>
              </w:rPr>
            </w:pPr>
          </w:p>
          <w:p w14:paraId="6D83E81D" w14:textId="77777777" w:rsidR="00E25598" w:rsidRPr="00664964" w:rsidRDefault="00E25598" w:rsidP="00966B4B">
            <w:pPr>
              <w:jc w:val="center"/>
              <w:rPr>
                <w:rFonts w:cstheme="minorHAnsi"/>
                <w:sz w:val="24"/>
                <w:szCs w:val="24"/>
              </w:rPr>
            </w:pPr>
            <w:r w:rsidRPr="00664964">
              <w:rPr>
                <w:rFonts w:cstheme="minorHAnsi"/>
                <w:noProof/>
                <w:sz w:val="24"/>
                <w:szCs w:val="24"/>
                <w:lang w:eastAsia="it-IT"/>
              </w:rPr>
              <w:drawing>
                <wp:inline distT="0" distB="0" distL="0" distR="0" wp14:anchorId="07F9DF82" wp14:editId="1800281D">
                  <wp:extent cx="355600" cy="354378"/>
                  <wp:effectExtent l="0" t="0" r="6350" b="7620"/>
                  <wp:docPr id="4183" name="Immagin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786C8DDA" w14:textId="77777777" w:rsidR="00966B4B" w:rsidRPr="00664964" w:rsidRDefault="00966B4B" w:rsidP="00966B4B">
            <w:pPr>
              <w:jc w:val="center"/>
              <w:rPr>
                <w:rFonts w:cstheme="minorHAnsi"/>
                <w:sz w:val="24"/>
                <w:szCs w:val="24"/>
              </w:rPr>
            </w:pPr>
            <w:r w:rsidRPr="00664964">
              <w:rPr>
                <w:rFonts w:cstheme="minorHAnsi"/>
                <w:sz w:val="24"/>
                <w:szCs w:val="24"/>
              </w:rPr>
              <w:t>Probabilità alta</w:t>
            </w:r>
          </w:p>
          <w:p w14:paraId="778AE4FE" w14:textId="77777777" w:rsidR="00966B4B" w:rsidRPr="00664964" w:rsidRDefault="00966B4B" w:rsidP="00966B4B">
            <w:pPr>
              <w:jc w:val="center"/>
              <w:rPr>
                <w:rFonts w:cstheme="minorHAnsi"/>
                <w:sz w:val="24"/>
                <w:szCs w:val="24"/>
              </w:rPr>
            </w:pPr>
            <w:r w:rsidRPr="00664964">
              <w:rPr>
                <w:rFonts w:cstheme="minorHAnsi"/>
                <w:sz w:val="24"/>
                <w:szCs w:val="24"/>
              </w:rPr>
              <w:t>Impatto alto</w:t>
            </w:r>
          </w:p>
          <w:p w14:paraId="267FEDC5" w14:textId="77777777" w:rsidR="00966B4B" w:rsidRPr="00664964" w:rsidRDefault="00966B4B" w:rsidP="00966B4B">
            <w:pPr>
              <w:rPr>
                <w:rFonts w:cstheme="minorHAnsi"/>
                <w:sz w:val="24"/>
                <w:szCs w:val="24"/>
              </w:rPr>
            </w:pPr>
          </w:p>
        </w:tc>
        <w:tc>
          <w:tcPr>
            <w:tcW w:w="3397" w:type="dxa"/>
          </w:tcPr>
          <w:p w14:paraId="14D15E09" w14:textId="77777777" w:rsidR="00966B4B" w:rsidRPr="00664964" w:rsidRDefault="00966B4B" w:rsidP="00966B4B">
            <w:pPr>
              <w:jc w:val="both"/>
              <w:rPr>
                <w:rFonts w:cstheme="minorHAnsi"/>
                <w:sz w:val="24"/>
                <w:szCs w:val="24"/>
              </w:rPr>
            </w:pPr>
          </w:p>
          <w:p w14:paraId="3F112CFA" w14:textId="77777777" w:rsidR="00966B4B" w:rsidRPr="00664964" w:rsidRDefault="00966B4B" w:rsidP="00966B4B">
            <w:pPr>
              <w:jc w:val="both"/>
              <w:rPr>
                <w:rFonts w:cstheme="minorHAnsi"/>
                <w:sz w:val="24"/>
                <w:szCs w:val="24"/>
              </w:rPr>
            </w:pPr>
            <w:r w:rsidRPr="00664964">
              <w:rPr>
                <w:rFonts w:cstheme="minorHAnsi"/>
                <w:sz w:val="24"/>
                <w:szCs w:val="24"/>
              </w:rPr>
              <w:t xml:space="preserve">Garantire, per quanto </w:t>
            </w:r>
            <w:proofErr w:type="gramStart"/>
            <w:r w:rsidRPr="00664964">
              <w:rPr>
                <w:rFonts w:cstheme="minorHAnsi"/>
                <w:sz w:val="24"/>
                <w:szCs w:val="24"/>
              </w:rPr>
              <w:t>possibile,  la</w:t>
            </w:r>
            <w:proofErr w:type="gramEnd"/>
            <w:r w:rsidRPr="00664964">
              <w:rPr>
                <w:rFonts w:cstheme="minorHAnsi"/>
                <w:sz w:val="24"/>
                <w:szCs w:val="24"/>
              </w:rPr>
              <w:t xml:space="preserve"> presenza in servizio su strada di agenti in coppia </w:t>
            </w:r>
          </w:p>
          <w:p w14:paraId="10F74505" w14:textId="77777777" w:rsidR="00966B4B" w:rsidRPr="00664964" w:rsidRDefault="00966B4B" w:rsidP="00966B4B">
            <w:pPr>
              <w:jc w:val="both"/>
              <w:rPr>
                <w:rFonts w:cstheme="minorHAnsi"/>
                <w:sz w:val="24"/>
                <w:szCs w:val="24"/>
              </w:rPr>
            </w:pPr>
          </w:p>
          <w:p w14:paraId="791F8E41" w14:textId="77777777" w:rsidR="00966B4B" w:rsidRPr="00664964" w:rsidRDefault="00966B4B" w:rsidP="00966B4B">
            <w:pPr>
              <w:jc w:val="both"/>
              <w:rPr>
                <w:rFonts w:cstheme="minorHAnsi"/>
                <w:sz w:val="24"/>
                <w:szCs w:val="24"/>
              </w:rPr>
            </w:pPr>
            <w:r w:rsidRPr="00664964">
              <w:rPr>
                <w:rFonts w:cstheme="minorHAnsi"/>
                <w:sz w:val="24"/>
                <w:szCs w:val="24"/>
              </w:rPr>
              <w:t>Attestazione del rispetto delle norme di legge in ordine all'applicazione delle sanzioni</w:t>
            </w:r>
          </w:p>
          <w:p w14:paraId="4AA151B8" w14:textId="77777777" w:rsidR="00966B4B" w:rsidRPr="00664964" w:rsidRDefault="00966B4B" w:rsidP="00966B4B">
            <w:pPr>
              <w:jc w:val="both"/>
              <w:rPr>
                <w:rFonts w:cstheme="minorHAnsi"/>
                <w:sz w:val="24"/>
                <w:szCs w:val="24"/>
              </w:rPr>
            </w:pPr>
          </w:p>
          <w:p w14:paraId="29C8CE4C" w14:textId="77777777" w:rsidR="00966B4B" w:rsidRPr="00664964" w:rsidRDefault="00966B4B" w:rsidP="00966B4B">
            <w:pPr>
              <w:jc w:val="both"/>
              <w:rPr>
                <w:rFonts w:cstheme="minorHAnsi"/>
                <w:sz w:val="24"/>
                <w:szCs w:val="24"/>
              </w:rPr>
            </w:pPr>
            <w:r w:rsidRPr="00664964">
              <w:rPr>
                <w:rFonts w:cstheme="minorHAnsi"/>
                <w:sz w:val="24"/>
                <w:szCs w:val="24"/>
              </w:rPr>
              <w:t>Garantire la gestione delle pratiche nel rispetto dell'ordine cronologico e eventuale motivazione dell'inversione dell'ordine cronologico</w:t>
            </w:r>
          </w:p>
          <w:p w14:paraId="179EF3E8" w14:textId="77777777" w:rsidR="00966B4B" w:rsidRPr="00664964" w:rsidRDefault="00966B4B" w:rsidP="00966B4B">
            <w:pPr>
              <w:jc w:val="both"/>
              <w:rPr>
                <w:rFonts w:cstheme="minorHAnsi"/>
                <w:sz w:val="24"/>
                <w:szCs w:val="24"/>
              </w:rPr>
            </w:pPr>
          </w:p>
          <w:p w14:paraId="47FFCAE5" w14:textId="77777777" w:rsidR="00AD7837" w:rsidRPr="00664964" w:rsidRDefault="00AD7837" w:rsidP="00966B4B">
            <w:pPr>
              <w:jc w:val="both"/>
              <w:rPr>
                <w:rFonts w:cstheme="minorHAnsi"/>
                <w:sz w:val="24"/>
                <w:szCs w:val="24"/>
              </w:rPr>
            </w:pPr>
          </w:p>
          <w:p w14:paraId="3B179533" w14:textId="77777777" w:rsidR="00966B4B" w:rsidRPr="00664964" w:rsidRDefault="00966B4B" w:rsidP="00966B4B">
            <w:pPr>
              <w:jc w:val="both"/>
              <w:rPr>
                <w:rFonts w:cstheme="minorHAnsi"/>
                <w:sz w:val="24"/>
                <w:szCs w:val="24"/>
              </w:rPr>
            </w:pPr>
            <w:r w:rsidRPr="00664964">
              <w:rPr>
                <w:rFonts w:cstheme="minorHAnsi"/>
                <w:sz w:val="24"/>
                <w:szCs w:val="24"/>
              </w:rPr>
              <w:t xml:space="preserve">Attestazione delle motivazioni che abbiamo determinato la revoca o la cancellazione </w:t>
            </w:r>
          </w:p>
          <w:p w14:paraId="12C38F7C" w14:textId="77777777" w:rsidR="00966B4B" w:rsidRPr="00664964" w:rsidRDefault="00966B4B" w:rsidP="00966B4B">
            <w:pPr>
              <w:jc w:val="both"/>
              <w:rPr>
                <w:rFonts w:cstheme="minorHAnsi"/>
                <w:sz w:val="24"/>
                <w:szCs w:val="24"/>
              </w:rPr>
            </w:pPr>
            <w:r w:rsidRPr="00664964">
              <w:rPr>
                <w:rFonts w:cstheme="minorHAnsi"/>
                <w:sz w:val="24"/>
                <w:szCs w:val="24"/>
              </w:rPr>
              <w:lastRenderedPageBreak/>
              <w:t xml:space="preserve">Indicare il Responsabile del Procedimento </w:t>
            </w:r>
          </w:p>
          <w:p w14:paraId="7364463C" w14:textId="77777777" w:rsidR="00966B4B" w:rsidRPr="00664964" w:rsidRDefault="00966B4B" w:rsidP="00966B4B">
            <w:pPr>
              <w:jc w:val="both"/>
              <w:rPr>
                <w:rFonts w:cstheme="minorHAnsi"/>
                <w:sz w:val="24"/>
                <w:szCs w:val="24"/>
              </w:rPr>
            </w:pPr>
          </w:p>
          <w:p w14:paraId="68E762DB" w14:textId="77777777" w:rsidR="00966B4B" w:rsidRPr="00664964" w:rsidRDefault="00966B4B" w:rsidP="00966B4B">
            <w:pPr>
              <w:jc w:val="both"/>
              <w:rPr>
                <w:rFonts w:cstheme="minorHAnsi"/>
                <w:sz w:val="24"/>
                <w:szCs w:val="24"/>
              </w:rPr>
            </w:pPr>
            <w:r w:rsidRPr="00664964">
              <w:rPr>
                <w:rFonts w:cstheme="minorHAnsi"/>
                <w:sz w:val="24"/>
                <w:szCs w:val="24"/>
              </w:rPr>
              <w:t>Attuazione rotazione dei dipendenti assegnati alle attività di controllo periodica (se compatibile con struttura organizzativa ente)</w:t>
            </w:r>
          </w:p>
          <w:p w14:paraId="0FC85D87" w14:textId="77777777" w:rsidR="00966B4B" w:rsidRPr="00664964" w:rsidRDefault="00966B4B" w:rsidP="00966B4B">
            <w:pPr>
              <w:jc w:val="both"/>
              <w:rPr>
                <w:rFonts w:cstheme="minorHAnsi"/>
                <w:sz w:val="24"/>
                <w:szCs w:val="24"/>
              </w:rPr>
            </w:pPr>
            <w:r w:rsidRPr="00664964">
              <w:rPr>
                <w:rFonts w:cstheme="minorHAnsi"/>
                <w:sz w:val="24"/>
                <w:szCs w:val="24"/>
              </w:rPr>
              <w:t>Garantire la gestione delle pratiche nel rispetto dell'ordine cronologico e eventuale motivazione dell'inversione dell'ordine cronologico</w:t>
            </w:r>
          </w:p>
        </w:tc>
        <w:tc>
          <w:tcPr>
            <w:tcW w:w="1134" w:type="dxa"/>
          </w:tcPr>
          <w:p w14:paraId="14B8C216" w14:textId="77777777" w:rsidR="00966B4B" w:rsidRPr="00664964" w:rsidRDefault="00966B4B" w:rsidP="00966B4B">
            <w:pPr>
              <w:jc w:val="center"/>
              <w:rPr>
                <w:rFonts w:cstheme="minorHAnsi"/>
                <w:b/>
                <w:bCs/>
              </w:rPr>
            </w:pPr>
            <w:r w:rsidRPr="00664964">
              <w:rPr>
                <w:rFonts w:cstheme="minorHAnsi"/>
              </w:rPr>
              <w:lastRenderedPageBreak/>
              <w:t>conferma</w:t>
            </w:r>
          </w:p>
        </w:tc>
        <w:tc>
          <w:tcPr>
            <w:tcW w:w="1134" w:type="dxa"/>
          </w:tcPr>
          <w:p w14:paraId="0EFA88C2" w14:textId="77777777" w:rsidR="00966B4B" w:rsidRPr="00664964" w:rsidRDefault="00966B4B" w:rsidP="00966B4B">
            <w:pPr>
              <w:jc w:val="center"/>
              <w:rPr>
                <w:rFonts w:cstheme="minorHAnsi"/>
                <w:b/>
                <w:bCs/>
              </w:rPr>
            </w:pPr>
            <w:r w:rsidRPr="00664964">
              <w:rPr>
                <w:rFonts w:cstheme="minorHAnsi"/>
              </w:rPr>
              <w:t>conferma</w:t>
            </w:r>
          </w:p>
        </w:tc>
      </w:tr>
      <w:tr w:rsidR="00966B4B" w:rsidRPr="00664964" w14:paraId="73F7B2E9" w14:textId="77777777" w:rsidTr="00A217B3">
        <w:tc>
          <w:tcPr>
            <w:tcW w:w="2127" w:type="dxa"/>
          </w:tcPr>
          <w:p w14:paraId="5CCFE5C9" w14:textId="77777777" w:rsidR="00966B4B" w:rsidRPr="00664964" w:rsidRDefault="00966B4B" w:rsidP="00966B4B">
            <w:pPr>
              <w:jc w:val="both"/>
              <w:rPr>
                <w:rFonts w:cstheme="minorHAnsi"/>
                <w:b/>
                <w:bCs/>
                <w:sz w:val="24"/>
                <w:szCs w:val="24"/>
              </w:rPr>
            </w:pPr>
            <w:r w:rsidRPr="00664964">
              <w:rPr>
                <w:rFonts w:cstheme="minorHAnsi"/>
                <w:b/>
                <w:bCs/>
                <w:sz w:val="24"/>
                <w:szCs w:val="24"/>
              </w:rPr>
              <w:t>RICORSI VERBALI CODICE DELLA STRADA</w:t>
            </w:r>
          </w:p>
        </w:tc>
        <w:tc>
          <w:tcPr>
            <w:tcW w:w="2409" w:type="dxa"/>
          </w:tcPr>
          <w:p w14:paraId="2EAF444F" w14:textId="77777777" w:rsidR="00966B4B" w:rsidRPr="00664964" w:rsidRDefault="00966B4B" w:rsidP="00966B4B">
            <w:pPr>
              <w:rPr>
                <w:rFonts w:cstheme="minorHAnsi"/>
                <w:sz w:val="24"/>
                <w:szCs w:val="24"/>
              </w:rPr>
            </w:pPr>
            <w:r w:rsidRPr="00664964">
              <w:rPr>
                <w:rFonts w:cstheme="minorHAnsi"/>
                <w:sz w:val="24"/>
                <w:szCs w:val="24"/>
              </w:rPr>
              <w:t xml:space="preserve">1. </w:t>
            </w:r>
            <w:r w:rsidR="005E1B2E" w:rsidRPr="00664964">
              <w:rPr>
                <w:rFonts w:cstheme="minorHAnsi"/>
                <w:sz w:val="24"/>
                <w:szCs w:val="24"/>
              </w:rPr>
              <w:t>A</w:t>
            </w:r>
            <w:r w:rsidRPr="00664964">
              <w:rPr>
                <w:rFonts w:cstheme="minorHAnsi"/>
                <w:sz w:val="24"/>
                <w:szCs w:val="24"/>
              </w:rPr>
              <w:t xml:space="preserve">cquisizione ricorso </w:t>
            </w:r>
          </w:p>
          <w:p w14:paraId="14DC60F2" w14:textId="77777777" w:rsidR="00966B4B" w:rsidRPr="00664964" w:rsidRDefault="00966B4B" w:rsidP="00966B4B">
            <w:pPr>
              <w:rPr>
                <w:rFonts w:cstheme="minorHAnsi"/>
                <w:sz w:val="24"/>
                <w:szCs w:val="24"/>
              </w:rPr>
            </w:pPr>
          </w:p>
          <w:p w14:paraId="657FDA03" w14:textId="77777777" w:rsidR="00966B4B" w:rsidRPr="00664964" w:rsidRDefault="00966B4B" w:rsidP="00966B4B">
            <w:pPr>
              <w:rPr>
                <w:rFonts w:cstheme="minorHAnsi"/>
                <w:sz w:val="24"/>
                <w:szCs w:val="24"/>
              </w:rPr>
            </w:pPr>
            <w:r w:rsidRPr="00664964">
              <w:rPr>
                <w:rFonts w:cstheme="minorHAnsi"/>
                <w:sz w:val="24"/>
                <w:szCs w:val="24"/>
              </w:rPr>
              <w:t xml:space="preserve">2. gestione procedimento </w:t>
            </w:r>
          </w:p>
          <w:p w14:paraId="74DB8478" w14:textId="77777777" w:rsidR="00966B4B" w:rsidRPr="00664964" w:rsidRDefault="00966B4B" w:rsidP="00966B4B">
            <w:pPr>
              <w:rPr>
                <w:rFonts w:cstheme="minorHAnsi"/>
                <w:sz w:val="24"/>
                <w:szCs w:val="24"/>
              </w:rPr>
            </w:pPr>
          </w:p>
          <w:p w14:paraId="2475F891" w14:textId="77777777" w:rsidR="00966B4B" w:rsidRPr="00664964" w:rsidRDefault="00966B4B" w:rsidP="00966B4B">
            <w:pPr>
              <w:rPr>
                <w:rFonts w:cstheme="minorHAnsi"/>
                <w:sz w:val="24"/>
                <w:szCs w:val="24"/>
              </w:rPr>
            </w:pPr>
            <w:r w:rsidRPr="00664964">
              <w:rPr>
                <w:rFonts w:cstheme="minorHAnsi"/>
                <w:sz w:val="24"/>
                <w:szCs w:val="24"/>
              </w:rPr>
              <w:t xml:space="preserve">3. predisposizione documenti per la gestione del contenzioso </w:t>
            </w:r>
          </w:p>
          <w:p w14:paraId="5CCD87A6" w14:textId="77777777" w:rsidR="00966B4B" w:rsidRPr="00664964" w:rsidRDefault="00966B4B" w:rsidP="00966B4B">
            <w:pPr>
              <w:rPr>
                <w:rFonts w:cstheme="minorHAnsi"/>
                <w:sz w:val="24"/>
                <w:szCs w:val="24"/>
              </w:rPr>
            </w:pPr>
          </w:p>
          <w:p w14:paraId="53D9D541" w14:textId="77777777" w:rsidR="00966B4B" w:rsidRPr="00664964" w:rsidRDefault="00966B4B" w:rsidP="00966B4B">
            <w:pPr>
              <w:rPr>
                <w:rFonts w:cstheme="minorHAnsi"/>
                <w:sz w:val="24"/>
                <w:szCs w:val="24"/>
              </w:rPr>
            </w:pPr>
            <w:r w:rsidRPr="00664964">
              <w:rPr>
                <w:rFonts w:cstheme="minorHAnsi"/>
                <w:sz w:val="24"/>
                <w:szCs w:val="24"/>
              </w:rPr>
              <w:t xml:space="preserve">4. eventuale gestione del ricorso in via giurisdizionale </w:t>
            </w:r>
          </w:p>
          <w:p w14:paraId="66D6F24E" w14:textId="77777777" w:rsidR="00966B4B" w:rsidRPr="00664964" w:rsidRDefault="00966B4B" w:rsidP="00966B4B">
            <w:pPr>
              <w:rPr>
                <w:rFonts w:cstheme="minorHAnsi"/>
                <w:sz w:val="24"/>
                <w:szCs w:val="24"/>
              </w:rPr>
            </w:pPr>
          </w:p>
          <w:p w14:paraId="5F1A966A" w14:textId="77777777" w:rsidR="00966B4B" w:rsidRPr="00664964" w:rsidRDefault="00966B4B" w:rsidP="00966B4B">
            <w:pPr>
              <w:rPr>
                <w:rFonts w:cstheme="minorHAnsi"/>
                <w:sz w:val="24"/>
                <w:szCs w:val="24"/>
              </w:rPr>
            </w:pPr>
            <w:r w:rsidRPr="00664964">
              <w:rPr>
                <w:rFonts w:cstheme="minorHAnsi"/>
                <w:sz w:val="24"/>
                <w:szCs w:val="24"/>
              </w:rPr>
              <w:t>5. controlli successivi</w:t>
            </w:r>
          </w:p>
        </w:tc>
        <w:tc>
          <w:tcPr>
            <w:tcW w:w="2977" w:type="dxa"/>
          </w:tcPr>
          <w:p w14:paraId="1A0958EC" w14:textId="77777777" w:rsidR="00966B4B" w:rsidRPr="00664964" w:rsidRDefault="00966B4B" w:rsidP="00966B4B">
            <w:pPr>
              <w:rPr>
                <w:rFonts w:cstheme="minorHAnsi"/>
                <w:sz w:val="24"/>
                <w:szCs w:val="24"/>
              </w:rPr>
            </w:pPr>
            <w:r w:rsidRPr="00664964">
              <w:rPr>
                <w:rFonts w:cstheme="minorHAnsi"/>
                <w:sz w:val="24"/>
                <w:szCs w:val="24"/>
              </w:rPr>
              <w:t xml:space="preserve">Disparità di trattamento </w:t>
            </w:r>
          </w:p>
          <w:p w14:paraId="73A5053C" w14:textId="77777777" w:rsidR="00966B4B" w:rsidRPr="00664964" w:rsidRDefault="00966B4B" w:rsidP="00966B4B">
            <w:pPr>
              <w:rPr>
                <w:rFonts w:cstheme="minorHAnsi"/>
                <w:sz w:val="24"/>
                <w:szCs w:val="24"/>
              </w:rPr>
            </w:pPr>
          </w:p>
          <w:p w14:paraId="1CC6D525" w14:textId="77777777" w:rsidR="00966B4B" w:rsidRPr="00664964" w:rsidRDefault="00966B4B" w:rsidP="00966B4B">
            <w:pPr>
              <w:rPr>
                <w:rFonts w:cstheme="minorHAnsi"/>
                <w:sz w:val="24"/>
                <w:szCs w:val="24"/>
              </w:rPr>
            </w:pPr>
          </w:p>
          <w:p w14:paraId="12EBBA25" w14:textId="77777777" w:rsidR="00966B4B" w:rsidRPr="00664964" w:rsidRDefault="00966B4B" w:rsidP="00966B4B">
            <w:pPr>
              <w:rPr>
                <w:rFonts w:cstheme="minorHAnsi"/>
                <w:sz w:val="24"/>
                <w:szCs w:val="24"/>
              </w:rPr>
            </w:pPr>
          </w:p>
          <w:p w14:paraId="7850DEC7" w14:textId="77777777" w:rsidR="00AD7837" w:rsidRPr="00664964" w:rsidRDefault="00AD7837" w:rsidP="00966B4B">
            <w:pPr>
              <w:rPr>
                <w:rFonts w:cstheme="minorHAnsi"/>
                <w:sz w:val="24"/>
                <w:szCs w:val="24"/>
              </w:rPr>
            </w:pPr>
          </w:p>
          <w:p w14:paraId="517F611E" w14:textId="77777777" w:rsidR="00966B4B" w:rsidRPr="00664964" w:rsidRDefault="00966B4B" w:rsidP="00966B4B">
            <w:pPr>
              <w:rPr>
                <w:rFonts w:cstheme="minorHAnsi"/>
                <w:sz w:val="24"/>
                <w:szCs w:val="24"/>
              </w:rPr>
            </w:pPr>
            <w:r w:rsidRPr="00664964">
              <w:rPr>
                <w:rFonts w:cstheme="minorHAnsi"/>
                <w:sz w:val="24"/>
                <w:szCs w:val="24"/>
              </w:rPr>
              <w:t xml:space="preserve">Mancato reperimento di documentazione a corredo del provvedimento </w:t>
            </w:r>
          </w:p>
          <w:p w14:paraId="1EBD9A3C" w14:textId="77777777" w:rsidR="00966B4B" w:rsidRPr="00664964" w:rsidRDefault="00966B4B" w:rsidP="00966B4B">
            <w:pPr>
              <w:rPr>
                <w:rFonts w:cstheme="minorHAnsi"/>
                <w:sz w:val="24"/>
                <w:szCs w:val="24"/>
              </w:rPr>
            </w:pPr>
          </w:p>
          <w:p w14:paraId="6AD2BD92" w14:textId="77777777" w:rsidR="00966B4B" w:rsidRPr="00664964" w:rsidRDefault="00966B4B" w:rsidP="00966B4B">
            <w:pPr>
              <w:rPr>
                <w:rFonts w:cstheme="minorHAnsi"/>
                <w:sz w:val="24"/>
                <w:szCs w:val="24"/>
              </w:rPr>
            </w:pPr>
          </w:p>
          <w:p w14:paraId="31BF78B6" w14:textId="77777777" w:rsidR="00AD7837" w:rsidRPr="00664964" w:rsidRDefault="00AD7837" w:rsidP="00966B4B">
            <w:pPr>
              <w:rPr>
                <w:rFonts w:cstheme="minorHAnsi"/>
                <w:sz w:val="24"/>
                <w:szCs w:val="24"/>
              </w:rPr>
            </w:pPr>
          </w:p>
          <w:p w14:paraId="19869C89" w14:textId="77777777" w:rsidR="00966B4B" w:rsidRPr="00664964" w:rsidRDefault="00966B4B" w:rsidP="00966B4B">
            <w:pPr>
              <w:rPr>
                <w:rFonts w:cstheme="minorHAnsi"/>
                <w:sz w:val="24"/>
                <w:szCs w:val="24"/>
              </w:rPr>
            </w:pPr>
            <w:r w:rsidRPr="00664964">
              <w:rPr>
                <w:rFonts w:cstheme="minorHAnsi"/>
                <w:sz w:val="24"/>
                <w:szCs w:val="24"/>
              </w:rPr>
              <w:t xml:space="preserve"> Inadempimento degli oneri procedurali</w:t>
            </w:r>
          </w:p>
        </w:tc>
        <w:tc>
          <w:tcPr>
            <w:tcW w:w="1843" w:type="dxa"/>
          </w:tcPr>
          <w:p w14:paraId="5C2FF302" w14:textId="77777777" w:rsidR="00204F87" w:rsidRPr="00664964" w:rsidRDefault="00204F87" w:rsidP="00966B4B">
            <w:pPr>
              <w:jc w:val="center"/>
              <w:rPr>
                <w:rFonts w:cstheme="minorHAnsi"/>
                <w:sz w:val="24"/>
                <w:szCs w:val="24"/>
              </w:rPr>
            </w:pPr>
            <w:r w:rsidRPr="00664964">
              <w:rPr>
                <w:rFonts w:cstheme="minorHAnsi"/>
                <w:noProof/>
                <w:sz w:val="24"/>
                <w:szCs w:val="24"/>
                <w:lang w:eastAsia="it-IT"/>
              </w:rPr>
              <w:drawing>
                <wp:inline distT="0" distB="0" distL="0" distR="0" wp14:anchorId="590FA89D" wp14:editId="48C48532">
                  <wp:extent cx="355600" cy="358069"/>
                  <wp:effectExtent l="0" t="0" r="6350" b="4445"/>
                  <wp:docPr id="4156" name="Immagin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368A7941" w14:textId="77777777" w:rsidR="00966B4B" w:rsidRPr="00664964" w:rsidRDefault="00966B4B" w:rsidP="00966B4B">
            <w:pPr>
              <w:jc w:val="center"/>
              <w:rPr>
                <w:rFonts w:cstheme="minorHAnsi"/>
                <w:sz w:val="24"/>
                <w:szCs w:val="24"/>
              </w:rPr>
            </w:pPr>
            <w:r w:rsidRPr="00664964">
              <w:rPr>
                <w:rFonts w:cstheme="minorHAnsi"/>
                <w:sz w:val="24"/>
                <w:szCs w:val="24"/>
              </w:rPr>
              <w:t>Probabilità media</w:t>
            </w:r>
          </w:p>
          <w:p w14:paraId="795A912B" w14:textId="77777777" w:rsidR="00966B4B" w:rsidRPr="00664964" w:rsidRDefault="00966B4B" w:rsidP="00966B4B">
            <w:pPr>
              <w:jc w:val="center"/>
              <w:rPr>
                <w:rFonts w:cstheme="minorHAnsi"/>
                <w:sz w:val="24"/>
                <w:szCs w:val="24"/>
              </w:rPr>
            </w:pPr>
            <w:r w:rsidRPr="00664964">
              <w:rPr>
                <w:rFonts w:cstheme="minorHAnsi"/>
                <w:sz w:val="24"/>
                <w:szCs w:val="24"/>
              </w:rPr>
              <w:t>Impatto medio</w:t>
            </w:r>
          </w:p>
          <w:p w14:paraId="228027AB" w14:textId="77777777" w:rsidR="00966B4B" w:rsidRPr="00664964" w:rsidRDefault="00966B4B" w:rsidP="00966B4B">
            <w:pPr>
              <w:rPr>
                <w:rFonts w:cstheme="minorHAnsi"/>
                <w:sz w:val="24"/>
                <w:szCs w:val="24"/>
              </w:rPr>
            </w:pPr>
          </w:p>
        </w:tc>
        <w:tc>
          <w:tcPr>
            <w:tcW w:w="3397" w:type="dxa"/>
          </w:tcPr>
          <w:p w14:paraId="297E8724" w14:textId="77777777" w:rsidR="00966B4B" w:rsidRPr="00664964" w:rsidRDefault="00966B4B" w:rsidP="00966B4B">
            <w:pPr>
              <w:rPr>
                <w:rFonts w:cstheme="minorHAnsi"/>
                <w:sz w:val="24"/>
                <w:szCs w:val="24"/>
              </w:rPr>
            </w:pPr>
            <w:r w:rsidRPr="00664964">
              <w:rPr>
                <w:rFonts w:cstheme="minorHAnsi"/>
                <w:sz w:val="24"/>
                <w:szCs w:val="24"/>
              </w:rPr>
              <w:t xml:space="preserve"> Implementazione di software di gestione dedicato </w:t>
            </w:r>
          </w:p>
          <w:p w14:paraId="76133682" w14:textId="77777777" w:rsidR="00966B4B" w:rsidRPr="00664964" w:rsidRDefault="00966B4B" w:rsidP="00966B4B">
            <w:pPr>
              <w:rPr>
                <w:rFonts w:cstheme="minorHAnsi"/>
                <w:sz w:val="24"/>
                <w:szCs w:val="24"/>
              </w:rPr>
            </w:pPr>
          </w:p>
          <w:p w14:paraId="5A1F0F89" w14:textId="77777777" w:rsidR="00966B4B" w:rsidRPr="00664964" w:rsidRDefault="00966B4B" w:rsidP="00966B4B">
            <w:pPr>
              <w:rPr>
                <w:rFonts w:cstheme="minorHAnsi"/>
                <w:sz w:val="24"/>
                <w:szCs w:val="24"/>
              </w:rPr>
            </w:pPr>
            <w:r w:rsidRPr="00664964">
              <w:rPr>
                <w:rFonts w:cstheme="minorHAnsi"/>
                <w:sz w:val="24"/>
                <w:szCs w:val="24"/>
              </w:rPr>
              <w:t xml:space="preserve">Indicare il Responsabile del Procedimento </w:t>
            </w:r>
          </w:p>
          <w:p w14:paraId="74A3F3C7" w14:textId="77777777" w:rsidR="00966B4B" w:rsidRPr="00664964" w:rsidRDefault="00966B4B" w:rsidP="00966B4B">
            <w:pPr>
              <w:rPr>
                <w:rFonts w:cstheme="minorHAnsi"/>
                <w:sz w:val="24"/>
                <w:szCs w:val="24"/>
              </w:rPr>
            </w:pPr>
          </w:p>
          <w:p w14:paraId="50CC008B" w14:textId="77777777" w:rsidR="00966B4B" w:rsidRPr="00664964" w:rsidRDefault="00966B4B" w:rsidP="00966B4B">
            <w:pPr>
              <w:rPr>
                <w:rFonts w:cstheme="minorHAnsi"/>
                <w:sz w:val="24"/>
                <w:szCs w:val="24"/>
              </w:rPr>
            </w:pPr>
            <w:r w:rsidRPr="00664964">
              <w:rPr>
                <w:rFonts w:cstheme="minorHAnsi"/>
                <w:sz w:val="24"/>
                <w:szCs w:val="24"/>
              </w:rPr>
              <w:t xml:space="preserve">Attestazione del rispetto delle norme di legge in ordine all'applicazione delle sanzioni  </w:t>
            </w:r>
          </w:p>
          <w:p w14:paraId="3D3DBA06" w14:textId="77777777" w:rsidR="00966B4B" w:rsidRPr="00664964" w:rsidRDefault="00966B4B" w:rsidP="00966B4B">
            <w:pPr>
              <w:rPr>
                <w:rFonts w:cstheme="minorHAnsi"/>
                <w:sz w:val="24"/>
                <w:szCs w:val="24"/>
              </w:rPr>
            </w:pPr>
          </w:p>
        </w:tc>
        <w:tc>
          <w:tcPr>
            <w:tcW w:w="1134" w:type="dxa"/>
          </w:tcPr>
          <w:p w14:paraId="041656BE" w14:textId="77777777" w:rsidR="00966B4B" w:rsidRPr="00664964" w:rsidRDefault="00966B4B" w:rsidP="00966B4B">
            <w:pPr>
              <w:jc w:val="center"/>
              <w:rPr>
                <w:rFonts w:cstheme="minorHAnsi"/>
                <w:b/>
                <w:bCs/>
              </w:rPr>
            </w:pPr>
            <w:r w:rsidRPr="00664964">
              <w:rPr>
                <w:rFonts w:cstheme="minorHAnsi"/>
              </w:rPr>
              <w:t>conferma</w:t>
            </w:r>
          </w:p>
        </w:tc>
        <w:tc>
          <w:tcPr>
            <w:tcW w:w="1134" w:type="dxa"/>
          </w:tcPr>
          <w:p w14:paraId="680A7357" w14:textId="77777777" w:rsidR="00966B4B" w:rsidRPr="00664964" w:rsidRDefault="00966B4B" w:rsidP="00966B4B">
            <w:pPr>
              <w:jc w:val="center"/>
              <w:rPr>
                <w:rFonts w:cstheme="minorHAnsi"/>
                <w:b/>
                <w:bCs/>
              </w:rPr>
            </w:pPr>
            <w:r w:rsidRPr="00664964">
              <w:rPr>
                <w:rFonts w:cstheme="minorHAnsi"/>
              </w:rPr>
              <w:t>conferma</w:t>
            </w:r>
          </w:p>
        </w:tc>
      </w:tr>
      <w:tr w:rsidR="00966B4B" w:rsidRPr="00664964" w14:paraId="6C614F6D" w14:textId="77777777" w:rsidTr="00A217B3">
        <w:tc>
          <w:tcPr>
            <w:tcW w:w="2127" w:type="dxa"/>
          </w:tcPr>
          <w:p w14:paraId="00977A7A" w14:textId="77777777" w:rsidR="00966B4B" w:rsidRPr="00664964" w:rsidRDefault="00966B4B" w:rsidP="00966B4B">
            <w:pPr>
              <w:jc w:val="both"/>
              <w:rPr>
                <w:rFonts w:cstheme="minorHAnsi"/>
                <w:b/>
                <w:bCs/>
                <w:sz w:val="24"/>
                <w:szCs w:val="24"/>
              </w:rPr>
            </w:pPr>
            <w:r w:rsidRPr="00664964">
              <w:rPr>
                <w:rFonts w:cstheme="minorHAnsi"/>
                <w:b/>
                <w:bCs/>
                <w:sz w:val="24"/>
                <w:szCs w:val="24"/>
              </w:rPr>
              <w:t>CONTROLLI SULL’ABUSIVISMO EDILIZIO</w:t>
            </w:r>
          </w:p>
        </w:tc>
        <w:tc>
          <w:tcPr>
            <w:tcW w:w="2409" w:type="dxa"/>
          </w:tcPr>
          <w:p w14:paraId="4E42481A" w14:textId="77777777" w:rsidR="00966B4B" w:rsidRPr="00664964" w:rsidRDefault="00966B4B" w:rsidP="00966B4B">
            <w:pPr>
              <w:jc w:val="both"/>
              <w:rPr>
                <w:rFonts w:cstheme="minorHAnsi"/>
                <w:sz w:val="24"/>
                <w:szCs w:val="24"/>
              </w:rPr>
            </w:pPr>
            <w:r w:rsidRPr="00664964">
              <w:rPr>
                <w:rFonts w:cstheme="minorHAnsi"/>
                <w:sz w:val="24"/>
                <w:szCs w:val="24"/>
              </w:rPr>
              <w:t>1. Ricezione esposti e segnalazione</w:t>
            </w:r>
          </w:p>
          <w:p w14:paraId="5FD4E69C" w14:textId="77777777" w:rsidR="00966B4B" w:rsidRPr="00664964" w:rsidRDefault="00966B4B" w:rsidP="00966B4B">
            <w:pPr>
              <w:jc w:val="both"/>
              <w:rPr>
                <w:rFonts w:cstheme="minorHAnsi"/>
                <w:sz w:val="24"/>
                <w:szCs w:val="24"/>
              </w:rPr>
            </w:pPr>
          </w:p>
          <w:p w14:paraId="059FD9D3" w14:textId="77777777" w:rsidR="00966B4B" w:rsidRPr="00664964" w:rsidRDefault="00966B4B" w:rsidP="00966B4B">
            <w:pPr>
              <w:jc w:val="both"/>
              <w:rPr>
                <w:rFonts w:cstheme="minorHAnsi"/>
                <w:sz w:val="24"/>
                <w:szCs w:val="24"/>
              </w:rPr>
            </w:pPr>
            <w:r w:rsidRPr="00664964">
              <w:rPr>
                <w:rFonts w:cstheme="minorHAnsi"/>
                <w:sz w:val="24"/>
                <w:szCs w:val="24"/>
              </w:rPr>
              <w:t xml:space="preserve">2. </w:t>
            </w:r>
            <w:r w:rsidR="005E1B2E" w:rsidRPr="00664964">
              <w:rPr>
                <w:rFonts w:cstheme="minorHAnsi"/>
                <w:sz w:val="24"/>
                <w:szCs w:val="24"/>
              </w:rPr>
              <w:t>E</w:t>
            </w:r>
            <w:r w:rsidRPr="00664964">
              <w:rPr>
                <w:rFonts w:cstheme="minorHAnsi"/>
                <w:sz w:val="24"/>
                <w:szCs w:val="24"/>
              </w:rPr>
              <w:t>ffettuazioni controlli</w:t>
            </w:r>
          </w:p>
          <w:p w14:paraId="60741D63" w14:textId="77777777" w:rsidR="00966B4B" w:rsidRPr="00664964" w:rsidRDefault="00966B4B" w:rsidP="00966B4B">
            <w:pPr>
              <w:jc w:val="both"/>
              <w:rPr>
                <w:rFonts w:cstheme="minorHAnsi"/>
                <w:sz w:val="24"/>
                <w:szCs w:val="24"/>
              </w:rPr>
            </w:pPr>
          </w:p>
          <w:p w14:paraId="61983F79" w14:textId="77777777" w:rsidR="00966B4B" w:rsidRPr="00664964" w:rsidRDefault="00966B4B" w:rsidP="00966B4B">
            <w:pPr>
              <w:jc w:val="both"/>
              <w:rPr>
                <w:rFonts w:cstheme="minorHAnsi"/>
                <w:sz w:val="24"/>
                <w:szCs w:val="24"/>
              </w:rPr>
            </w:pPr>
            <w:r w:rsidRPr="00664964">
              <w:rPr>
                <w:rFonts w:cstheme="minorHAnsi"/>
                <w:sz w:val="24"/>
                <w:szCs w:val="24"/>
              </w:rPr>
              <w:lastRenderedPageBreak/>
              <w:t xml:space="preserve">3. </w:t>
            </w:r>
            <w:r w:rsidR="005E1B2E" w:rsidRPr="00664964">
              <w:rPr>
                <w:rFonts w:cstheme="minorHAnsi"/>
                <w:sz w:val="24"/>
                <w:szCs w:val="24"/>
              </w:rPr>
              <w:t>R</w:t>
            </w:r>
            <w:r w:rsidRPr="00664964">
              <w:rPr>
                <w:rFonts w:cstheme="minorHAnsi"/>
                <w:sz w:val="24"/>
                <w:szCs w:val="24"/>
              </w:rPr>
              <w:t xml:space="preserve">endicontazione attività svolta </w:t>
            </w:r>
          </w:p>
          <w:p w14:paraId="28C7DD00" w14:textId="77777777" w:rsidR="00966B4B" w:rsidRPr="00664964" w:rsidRDefault="00966B4B" w:rsidP="00966B4B">
            <w:pPr>
              <w:jc w:val="both"/>
              <w:rPr>
                <w:rFonts w:cstheme="minorHAnsi"/>
                <w:sz w:val="24"/>
                <w:szCs w:val="24"/>
              </w:rPr>
            </w:pPr>
          </w:p>
          <w:p w14:paraId="16760CE3" w14:textId="77777777" w:rsidR="00966B4B" w:rsidRPr="00664964" w:rsidRDefault="00966B4B" w:rsidP="00966B4B">
            <w:pPr>
              <w:jc w:val="both"/>
              <w:rPr>
                <w:rFonts w:cstheme="minorHAnsi"/>
                <w:sz w:val="24"/>
                <w:szCs w:val="24"/>
              </w:rPr>
            </w:pPr>
            <w:r w:rsidRPr="00664964">
              <w:rPr>
                <w:rFonts w:cstheme="minorHAnsi"/>
                <w:sz w:val="24"/>
                <w:szCs w:val="24"/>
              </w:rPr>
              <w:t xml:space="preserve">3. </w:t>
            </w:r>
            <w:r w:rsidR="005E1B2E" w:rsidRPr="00664964">
              <w:rPr>
                <w:rFonts w:cstheme="minorHAnsi"/>
                <w:sz w:val="24"/>
                <w:szCs w:val="24"/>
              </w:rPr>
              <w:t>C</w:t>
            </w:r>
            <w:r w:rsidRPr="00664964">
              <w:rPr>
                <w:rFonts w:cstheme="minorHAnsi"/>
                <w:sz w:val="24"/>
                <w:szCs w:val="24"/>
              </w:rPr>
              <w:t>ontrolli successivi sull’attività svolta</w:t>
            </w:r>
          </w:p>
          <w:p w14:paraId="49D929AB" w14:textId="77777777" w:rsidR="00966B4B" w:rsidRPr="00664964" w:rsidRDefault="00966B4B" w:rsidP="00966B4B">
            <w:pPr>
              <w:jc w:val="both"/>
              <w:rPr>
                <w:rFonts w:cstheme="minorHAnsi"/>
                <w:sz w:val="24"/>
                <w:szCs w:val="24"/>
              </w:rPr>
            </w:pPr>
          </w:p>
          <w:p w14:paraId="2B2070B8" w14:textId="77777777" w:rsidR="00966B4B" w:rsidRPr="00664964" w:rsidRDefault="00966B4B" w:rsidP="00966B4B">
            <w:pPr>
              <w:jc w:val="both"/>
              <w:rPr>
                <w:rFonts w:cstheme="minorHAnsi"/>
                <w:sz w:val="24"/>
                <w:szCs w:val="24"/>
              </w:rPr>
            </w:pPr>
            <w:r w:rsidRPr="00664964">
              <w:rPr>
                <w:rFonts w:cstheme="minorHAnsi"/>
                <w:sz w:val="24"/>
                <w:szCs w:val="24"/>
              </w:rPr>
              <w:t xml:space="preserve"> 4. </w:t>
            </w:r>
            <w:r w:rsidR="005E1B2E" w:rsidRPr="00664964">
              <w:rPr>
                <w:rFonts w:cstheme="minorHAnsi"/>
                <w:sz w:val="24"/>
                <w:szCs w:val="24"/>
              </w:rPr>
              <w:t>G</w:t>
            </w:r>
            <w:r w:rsidRPr="00664964">
              <w:rPr>
                <w:rFonts w:cstheme="minorHAnsi"/>
                <w:sz w:val="24"/>
                <w:szCs w:val="24"/>
              </w:rPr>
              <w:t>estione del contenzioso</w:t>
            </w:r>
          </w:p>
        </w:tc>
        <w:tc>
          <w:tcPr>
            <w:tcW w:w="2977" w:type="dxa"/>
          </w:tcPr>
          <w:p w14:paraId="16911664" w14:textId="77777777" w:rsidR="00966B4B" w:rsidRPr="00664964" w:rsidRDefault="00966B4B" w:rsidP="00966B4B">
            <w:pPr>
              <w:jc w:val="both"/>
              <w:rPr>
                <w:rFonts w:cstheme="minorHAnsi"/>
                <w:sz w:val="24"/>
                <w:szCs w:val="24"/>
              </w:rPr>
            </w:pPr>
            <w:r w:rsidRPr="00664964">
              <w:rPr>
                <w:rFonts w:cstheme="minorHAnsi"/>
                <w:sz w:val="24"/>
                <w:szCs w:val="24"/>
              </w:rPr>
              <w:lastRenderedPageBreak/>
              <w:t xml:space="preserve">Mancata attivazione dell'attività ispettiva </w:t>
            </w:r>
          </w:p>
          <w:p w14:paraId="5714C21C" w14:textId="77777777" w:rsidR="00966B4B" w:rsidRPr="00664964" w:rsidRDefault="00966B4B" w:rsidP="00966B4B">
            <w:pPr>
              <w:jc w:val="both"/>
              <w:rPr>
                <w:rFonts w:cstheme="minorHAnsi"/>
                <w:sz w:val="24"/>
                <w:szCs w:val="24"/>
              </w:rPr>
            </w:pPr>
          </w:p>
          <w:p w14:paraId="52678676" w14:textId="77777777" w:rsidR="00966B4B" w:rsidRPr="00664964" w:rsidRDefault="00966B4B" w:rsidP="00966B4B">
            <w:pPr>
              <w:jc w:val="both"/>
              <w:rPr>
                <w:rFonts w:cstheme="minorHAnsi"/>
                <w:sz w:val="24"/>
                <w:szCs w:val="24"/>
              </w:rPr>
            </w:pPr>
            <w:r w:rsidRPr="00664964">
              <w:rPr>
                <w:rFonts w:cstheme="minorHAnsi"/>
                <w:sz w:val="24"/>
                <w:szCs w:val="24"/>
              </w:rPr>
              <w:t xml:space="preserve">Assenza di imparzialità </w:t>
            </w:r>
          </w:p>
          <w:p w14:paraId="689E31FC" w14:textId="77777777" w:rsidR="00966B4B" w:rsidRPr="00664964" w:rsidRDefault="00966B4B" w:rsidP="00966B4B">
            <w:pPr>
              <w:jc w:val="both"/>
              <w:rPr>
                <w:rFonts w:cstheme="minorHAnsi"/>
                <w:sz w:val="24"/>
                <w:szCs w:val="24"/>
              </w:rPr>
            </w:pPr>
          </w:p>
          <w:p w14:paraId="17F07793" w14:textId="77777777" w:rsidR="00966B4B" w:rsidRPr="00664964" w:rsidRDefault="00966B4B" w:rsidP="00966B4B">
            <w:pPr>
              <w:jc w:val="both"/>
              <w:rPr>
                <w:rFonts w:cstheme="minorHAnsi"/>
                <w:sz w:val="24"/>
                <w:szCs w:val="24"/>
              </w:rPr>
            </w:pPr>
            <w:r w:rsidRPr="00664964">
              <w:rPr>
                <w:rFonts w:cstheme="minorHAnsi"/>
                <w:sz w:val="24"/>
                <w:szCs w:val="24"/>
              </w:rPr>
              <w:t xml:space="preserve">Mancata comunicazione degli esiti </w:t>
            </w:r>
          </w:p>
          <w:p w14:paraId="7F2812DF" w14:textId="77777777" w:rsidR="00966B4B" w:rsidRPr="00664964" w:rsidRDefault="00966B4B" w:rsidP="00966B4B">
            <w:pPr>
              <w:jc w:val="both"/>
              <w:rPr>
                <w:rFonts w:cstheme="minorHAnsi"/>
                <w:sz w:val="24"/>
                <w:szCs w:val="24"/>
              </w:rPr>
            </w:pPr>
          </w:p>
          <w:p w14:paraId="3F68F85D" w14:textId="77777777" w:rsidR="00966B4B" w:rsidRPr="00664964" w:rsidRDefault="00966B4B" w:rsidP="00966B4B">
            <w:pPr>
              <w:jc w:val="both"/>
              <w:rPr>
                <w:rFonts w:cstheme="minorHAnsi"/>
                <w:sz w:val="24"/>
                <w:szCs w:val="24"/>
              </w:rPr>
            </w:pPr>
            <w:r w:rsidRPr="00664964">
              <w:rPr>
                <w:rFonts w:cstheme="minorHAnsi"/>
                <w:sz w:val="24"/>
                <w:szCs w:val="24"/>
              </w:rPr>
              <w:t xml:space="preserve">Mancata attivazione delle misure conseguenti </w:t>
            </w:r>
          </w:p>
          <w:p w14:paraId="390CCB4C" w14:textId="77777777" w:rsidR="00966B4B" w:rsidRPr="00664964" w:rsidRDefault="00966B4B" w:rsidP="00966B4B">
            <w:pPr>
              <w:jc w:val="both"/>
              <w:rPr>
                <w:rFonts w:cstheme="minorHAnsi"/>
                <w:sz w:val="24"/>
                <w:szCs w:val="24"/>
              </w:rPr>
            </w:pPr>
          </w:p>
          <w:p w14:paraId="3ADFEF56" w14:textId="77777777" w:rsidR="00966B4B" w:rsidRPr="00664964" w:rsidRDefault="00966B4B" w:rsidP="00966B4B">
            <w:pPr>
              <w:jc w:val="both"/>
              <w:rPr>
                <w:rFonts w:cstheme="minorHAnsi"/>
                <w:sz w:val="24"/>
                <w:szCs w:val="24"/>
              </w:rPr>
            </w:pPr>
            <w:r w:rsidRPr="00664964">
              <w:rPr>
                <w:rFonts w:cstheme="minorHAnsi"/>
                <w:sz w:val="24"/>
                <w:szCs w:val="24"/>
              </w:rPr>
              <w:t>Mancata pubblicazione degli esiti delle verifiche e/o sopralluoghi</w:t>
            </w:r>
          </w:p>
        </w:tc>
        <w:tc>
          <w:tcPr>
            <w:tcW w:w="1843" w:type="dxa"/>
          </w:tcPr>
          <w:p w14:paraId="3BED9015" w14:textId="77777777" w:rsidR="00966B4B" w:rsidRPr="00664964" w:rsidRDefault="00966B4B" w:rsidP="00966B4B">
            <w:pPr>
              <w:jc w:val="center"/>
              <w:rPr>
                <w:rFonts w:cstheme="minorHAnsi"/>
                <w:b/>
                <w:bCs/>
                <w:color w:val="C00000"/>
                <w:sz w:val="24"/>
                <w:szCs w:val="24"/>
              </w:rPr>
            </w:pPr>
          </w:p>
          <w:p w14:paraId="23BD474E" w14:textId="77777777" w:rsidR="00E25598" w:rsidRPr="00664964" w:rsidRDefault="00E25598" w:rsidP="00966B4B">
            <w:pPr>
              <w:jc w:val="center"/>
              <w:rPr>
                <w:rFonts w:cstheme="minorHAnsi"/>
                <w:sz w:val="24"/>
                <w:szCs w:val="24"/>
              </w:rPr>
            </w:pPr>
            <w:r w:rsidRPr="00664964">
              <w:rPr>
                <w:rFonts w:cstheme="minorHAnsi"/>
                <w:noProof/>
                <w:sz w:val="24"/>
                <w:szCs w:val="24"/>
                <w:lang w:eastAsia="it-IT"/>
              </w:rPr>
              <w:drawing>
                <wp:inline distT="0" distB="0" distL="0" distR="0" wp14:anchorId="3636BA2A" wp14:editId="6C909F6B">
                  <wp:extent cx="355600" cy="354378"/>
                  <wp:effectExtent l="0" t="0" r="6350" b="7620"/>
                  <wp:docPr id="4184" name="Immagin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2F652E5D" w14:textId="77777777" w:rsidR="00966B4B" w:rsidRPr="00664964" w:rsidRDefault="00966B4B" w:rsidP="00966B4B">
            <w:pPr>
              <w:jc w:val="center"/>
              <w:rPr>
                <w:rFonts w:cstheme="minorHAnsi"/>
                <w:sz w:val="24"/>
                <w:szCs w:val="24"/>
              </w:rPr>
            </w:pPr>
            <w:r w:rsidRPr="00664964">
              <w:rPr>
                <w:rFonts w:cstheme="minorHAnsi"/>
                <w:sz w:val="24"/>
                <w:szCs w:val="24"/>
              </w:rPr>
              <w:t>Probabilità alta</w:t>
            </w:r>
          </w:p>
          <w:p w14:paraId="57B07402" w14:textId="77777777" w:rsidR="00966B4B" w:rsidRPr="00664964" w:rsidRDefault="00966B4B" w:rsidP="00966B4B">
            <w:pPr>
              <w:jc w:val="center"/>
              <w:rPr>
                <w:rFonts w:cstheme="minorHAnsi"/>
                <w:sz w:val="24"/>
                <w:szCs w:val="24"/>
              </w:rPr>
            </w:pPr>
            <w:r w:rsidRPr="00664964">
              <w:rPr>
                <w:rFonts w:cstheme="minorHAnsi"/>
                <w:sz w:val="24"/>
                <w:szCs w:val="24"/>
              </w:rPr>
              <w:t>Impatto alto</w:t>
            </w:r>
          </w:p>
          <w:p w14:paraId="275F62D8" w14:textId="77777777" w:rsidR="00966B4B" w:rsidRPr="00664964" w:rsidRDefault="00966B4B" w:rsidP="00966B4B">
            <w:pPr>
              <w:rPr>
                <w:rFonts w:cstheme="minorHAnsi"/>
                <w:sz w:val="24"/>
                <w:szCs w:val="24"/>
              </w:rPr>
            </w:pPr>
          </w:p>
        </w:tc>
        <w:tc>
          <w:tcPr>
            <w:tcW w:w="3397" w:type="dxa"/>
          </w:tcPr>
          <w:p w14:paraId="115FC473" w14:textId="77777777" w:rsidR="00AD7837" w:rsidRPr="00664964" w:rsidRDefault="00AD7837" w:rsidP="00966B4B">
            <w:pPr>
              <w:rPr>
                <w:rFonts w:cstheme="minorHAnsi"/>
                <w:sz w:val="24"/>
                <w:szCs w:val="24"/>
              </w:rPr>
            </w:pPr>
            <w:r w:rsidRPr="00664964">
              <w:rPr>
                <w:rFonts w:cstheme="minorHAnsi"/>
                <w:sz w:val="24"/>
                <w:szCs w:val="24"/>
              </w:rPr>
              <w:t>V</w:t>
            </w:r>
            <w:r w:rsidR="00966B4B" w:rsidRPr="00664964">
              <w:rPr>
                <w:rFonts w:cstheme="minorHAnsi"/>
                <w:sz w:val="24"/>
                <w:szCs w:val="24"/>
              </w:rPr>
              <w:t>erifica percentuale realizzazione tra segnalazioni ricevute/</w:t>
            </w:r>
            <w:r w:rsidRPr="00664964">
              <w:rPr>
                <w:rFonts w:cstheme="minorHAnsi"/>
                <w:sz w:val="24"/>
                <w:szCs w:val="24"/>
              </w:rPr>
              <w:t xml:space="preserve">controlli effettuati periodica </w:t>
            </w:r>
          </w:p>
          <w:p w14:paraId="22002A4C" w14:textId="77777777" w:rsidR="00966B4B" w:rsidRPr="00664964" w:rsidRDefault="00966B4B" w:rsidP="00966B4B">
            <w:pPr>
              <w:rPr>
                <w:rFonts w:cstheme="minorHAnsi"/>
                <w:sz w:val="24"/>
                <w:szCs w:val="24"/>
              </w:rPr>
            </w:pPr>
            <w:r w:rsidRPr="00664964">
              <w:rPr>
                <w:rFonts w:cstheme="minorHAnsi"/>
                <w:sz w:val="24"/>
                <w:szCs w:val="24"/>
              </w:rPr>
              <w:t>Indicare il</w:t>
            </w:r>
            <w:r w:rsidR="00AD7837" w:rsidRPr="00664964">
              <w:rPr>
                <w:rFonts w:cstheme="minorHAnsi"/>
                <w:sz w:val="24"/>
                <w:szCs w:val="24"/>
              </w:rPr>
              <w:t xml:space="preserve"> Responsabile del Procedimento </w:t>
            </w:r>
            <w:r w:rsidRPr="00664964">
              <w:rPr>
                <w:rFonts w:cstheme="minorHAnsi"/>
                <w:sz w:val="24"/>
                <w:szCs w:val="24"/>
              </w:rPr>
              <w:t xml:space="preserve"> </w:t>
            </w:r>
          </w:p>
          <w:p w14:paraId="7B637A20" w14:textId="77777777" w:rsidR="00966B4B" w:rsidRPr="00664964" w:rsidRDefault="00AD7837" w:rsidP="00966B4B">
            <w:pPr>
              <w:rPr>
                <w:rFonts w:cstheme="minorHAnsi"/>
                <w:sz w:val="24"/>
                <w:szCs w:val="24"/>
              </w:rPr>
            </w:pPr>
            <w:r w:rsidRPr="00664964">
              <w:rPr>
                <w:rFonts w:cstheme="minorHAnsi"/>
                <w:sz w:val="24"/>
                <w:szCs w:val="24"/>
              </w:rPr>
              <w:lastRenderedPageBreak/>
              <w:t>I</w:t>
            </w:r>
            <w:r w:rsidR="00966B4B" w:rsidRPr="00664964">
              <w:rPr>
                <w:rFonts w:cstheme="minorHAnsi"/>
                <w:sz w:val="24"/>
                <w:szCs w:val="24"/>
              </w:rPr>
              <w:t xml:space="preserve">mmediatezza della comunicazione degli esiti delle ispezioni agli organi preposti, anche in caso di esito "negativo" </w:t>
            </w:r>
          </w:p>
          <w:p w14:paraId="325119A2" w14:textId="77777777" w:rsidR="00966B4B" w:rsidRPr="00664964" w:rsidRDefault="00AD7837" w:rsidP="00AD7837">
            <w:pPr>
              <w:rPr>
                <w:rFonts w:cstheme="minorHAnsi"/>
                <w:sz w:val="24"/>
                <w:szCs w:val="24"/>
              </w:rPr>
            </w:pPr>
            <w:r w:rsidRPr="00664964">
              <w:rPr>
                <w:rFonts w:cstheme="minorHAnsi"/>
                <w:sz w:val="24"/>
                <w:szCs w:val="24"/>
              </w:rPr>
              <w:t>P</w:t>
            </w:r>
            <w:r w:rsidR="00966B4B" w:rsidRPr="00664964">
              <w:rPr>
                <w:rFonts w:cstheme="minorHAnsi"/>
                <w:sz w:val="24"/>
                <w:szCs w:val="24"/>
              </w:rPr>
              <w:t>ianificazione dell'attività ispettiva - definizione criteri di selezione dei controlli</w:t>
            </w:r>
          </w:p>
        </w:tc>
        <w:tc>
          <w:tcPr>
            <w:tcW w:w="1134" w:type="dxa"/>
          </w:tcPr>
          <w:p w14:paraId="6C512701" w14:textId="77777777" w:rsidR="00966B4B" w:rsidRPr="00664964" w:rsidRDefault="00966B4B" w:rsidP="00966B4B">
            <w:pPr>
              <w:jc w:val="center"/>
              <w:rPr>
                <w:rFonts w:cstheme="minorHAnsi"/>
                <w:b/>
                <w:bCs/>
              </w:rPr>
            </w:pPr>
            <w:r w:rsidRPr="00664964">
              <w:rPr>
                <w:rFonts w:cstheme="minorHAnsi"/>
              </w:rPr>
              <w:lastRenderedPageBreak/>
              <w:t>conferma</w:t>
            </w:r>
          </w:p>
        </w:tc>
        <w:tc>
          <w:tcPr>
            <w:tcW w:w="1134" w:type="dxa"/>
          </w:tcPr>
          <w:p w14:paraId="00523253" w14:textId="77777777" w:rsidR="00966B4B" w:rsidRPr="00664964" w:rsidRDefault="00966B4B" w:rsidP="00966B4B">
            <w:pPr>
              <w:jc w:val="center"/>
              <w:rPr>
                <w:rFonts w:cstheme="minorHAnsi"/>
                <w:b/>
                <w:bCs/>
              </w:rPr>
            </w:pPr>
            <w:r w:rsidRPr="00664964">
              <w:rPr>
                <w:rFonts w:cstheme="minorHAnsi"/>
              </w:rPr>
              <w:t>conferma</w:t>
            </w:r>
          </w:p>
        </w:tc>
      </w:tr>
      <w:tr w:rsidR="00966B4B" w:rsidRPr="00664964" w14:paraId="65EE53CE" w14:textId="77777777" w:rsidTr="00A217B3">
        <w:tc>
          <w:tcPr>
            <w:tcW w:w="2127" w:type="dxa"/>
          </w:tcPr>
          <w:p w14:paraId="6C30E80E" w14:textId="77777777" w:rsidR="00966B4B" w:rsidRPr="00664964" w:rsidRDefault="00966B4B" w:rsidP="00966B4B">
            <w:pPr>
              <w:jc w:val="both"/>
              <w:rPr>
                <w:rFonts w:cstheme="minorHAnsi"/>
                <w:b/>
                <w:bCs/>
                <w:sz w:val="24"/>
                <w:szCs w:val="24"/>
              </w:rPr>
            </w:pPr>
            <w:r w:rsidRPr="00664964">
              <w:rPr>
                <w:rFonts w:cstheme="minorHAnsi"/>
                <w:b/>
                <w:bCs/>
                <w:sz w:val="24"/>
                <w:szCs w:val="24"/>
              </w:rPr>
              <w:t>CONTROLLI COMMERCIALI</w:t>
            </w:r>
          </w:p>
        </w:tc>
        <w:tc>
          <w:tcPr>
            <w:tcW w:w="2409" w:type="dxa"/>
          </w:tcPr>
          <w:p w14:paraId="2B43590C" w14:textId="77777777" w:rsidR="00966B4B" w:rsidRPr="00664964" w:rsidRDefault="00966B4B" w:rsidP="00966B4B">
            <w:pPr>
              <w:jc w:val="both"/>
              <w:rPr>
                <w:rFonts w:cstheme="minorHAnsi"/>
                <w:sz w:val="24"/>
                <w:szCs w:val="24"/>
              </w:rPr>
            </w:pPr>
            <w:r w:rsidRPr="00664964">
              <w:rPr>
                <w:rFonts w:cstheme="minorHAnsi"/>
                <w:sz w:val="24"/>
                <w:szCs w:val="24"/>
              </w:rPr>
              <w:t xml:space="preserve">1. </w:t>
            </w:r>
            <w:r w:rsidR="005E1B2E" w:rsidRPr="00664964">
              <w:rPr>
                <w:rFonts w:cstheme="minorHAnsi"/>
                <w:sz w:val="24"/>
                <w:szCs w:val="24"/>
              </w:rPr>
              <w:t>R</w:t>
            </w:r>
            <w:r w:rsidRPr="00664964">
              <w:rPr>
                <w:rFonts w:cstheme="minorHAnsi"/>
                <w:sz w:val="24"/>
                <w:szCs w:val="24"/>
              </w:rPr>
              <w:t xml:space="preserve">egolamentazione attività </w:t>
            </w:r>
          </w:p>
          <w:p w14:paraId="51BBF3DB" w14:textId="77777777" w:rsidR="00966B4B" w:rsidRPr="00664964" w:rsidRDefault="00966B4B" w:rsidP="00966B4B">
            <w:pPr>
              <w:jc w:val="both"/>
              <w:rPr>
                <w:rFonts w:cstheme="minorHAnsi"/>
                <w:sz w:val="24"/>
                <w:szCs w:val="24"/>
              </w:rPr>
            </w:pPr>
          </w:p>
          <w:p w14:paraId="3286F1E0" w14:textId="77777777" w:rsidR="00966B4B" w:rsidRPr="00664964" w:rsidRDefault="00966B4B" w:rsidP="00966B4B">
            <w:pPr>
              <w:jc w:val="both"/>
              <w:rPr>
                <w:rFonts w:cstheme="minorHAnsi"/>
                <w:sz w:val="24"/>
                <w:szCs w:val="24"/>
              </w:rPr>
            </w:pPr>
            <w:r w:rsidRPr="00664964">
              <w:rPr>
                <w:rFonts w:cstheme="minorHAnsi"/>
                <w:sz w:val="24"/>
                <w:szCs w:val="24"/>
              </w:rPr>
              <w:t xml:space="preserve">2. </w:t>
            </w:r>
            <w:r w:rsidR="005E1B2E" w:rsidRPr="00664964">
              <w:rPr>
                <w:rFonts w:cstheme="minorHAnsi"/>
                <w:sz w:val="24"/>
                <w:szCs w:val="24"/>
              </w:rPr>
              <w:t>R</w:t>
            </w:r>
            <w:r w:rsidRPr="00664964">
              <w:rPr>
                <w:rFonts w:cstheme="minorHAnsi"/>
                <w:sz w:val="24"/>
                <w:szCs w:val="24"/>
              </w:rPr>
              <w:t xml:space="preserve">endicontazione attività svolta </w:t>
            </w:r>
          </w:p>
          <w:p w14:paraId="7DF9E5A1" w14:textId="77777777" w:rsidR="00966B4B" w:rsidRPr="00664964" w:rsidRDefault="00966B4B" w:rsidP="00966B4B">
            <w:pPr>
              <w:jc w:val="both"/>
              <w:rPr>
                <w:rFonts w:cstheme="minorHAnsi"/>
                <w:sz w:val="24"/>
                <w:szCs w:val="24"/>
              </w:rPr>
            </w:pPr>
          </w:p>
          <w:p w14:paraId="76EB47B9" w14:textId="77777777" w:rsidR="00966B4B" w:rsidRPr="00664964" w:rsidRDefault="00966B4B" w:rsidP="00966B4B">
            <w:pPr>
              <w:jc w:val="both"/>
              <w:rPr>
                <w:rFonts w:cstheme="minorHAnsi"/>
                <w:sz w:val="24"/>
                <w:szCs w:val="24"/>
              </w:rPr>
            </w:pPr>
            <w:r w:rsidRPr="00664964">
              <w:rPr>
                <w:rFonts w:cstheme="minorHAnsi"/>
                <w:sz w:val="24"/>
                <w:szCs w:val="24"/>
              </w:rPr>
              <w:t xml:space="preserve">3. </w:t>
            </w:r>
            <w:r w:rsidR="005E1B2E" w:rsidRPr="00664964">
              <w:rPr>
                <w:rFonts w:cstheme="minorHAnsi"/>
                <w:sz w:val="24"/>
                <w:szCs w:val="24"/>
              </w:rPr>
              <w:t>C</w:t>
            </w:r>
            <w:r w:rsidRPr="00664964">
              <w:rPr>
                <w:rFonts w:cstheme="minorHAnsi"/>
                <w:sz w:val="24"/>
                <w:szCs w:val="24"/>
              </w:rPr>
              <w:t xml:space="preserve">ontrolli successivi sull’attività svolta </w:t>
            </w:r>
          </w:p>
          <w:p w14:paraId="3B2B7653" w14:textId="77777777" w:rsidR="00966B4B" w:rsidRPr="00664964" w:rsidRDefault="00966B4B" w:rsidP="00966B4B">
            <w:pPr>
              <w:jc w:val="both"/>
              <w:rPr>
                <w:rFonts w:cstheme="minorHAnsi"/>
                <w:sz w:val="24"/>
                <w:szCs w:val="24"/>
              </w:rPr>
            </w:pPr>
          </w:p>
          <w:p w14:paraId="0D671A35" w14:textId="77777777" w:rsidR="00966B4B" w:rsidRPr="00664964" w:rsidRDefault="00966B4B" w:rsidP="00966B4B">
            <w:pPr>
              <w:jc w:val="both"/>
              <w:rPr>
                <w:rFonts w:cstheme="minorHAnsi"/>
                <w:sz w:val="24"/>
                <w:szCs w:val="24"/>
              </w:rPr>
            </w:pPr>
            <w:r w:rsidRPr="00664964">
              <w:rPr>
                <w:rFonts w:cstheme="minorHAnsi"/>
                <w:sz w:val="24"/>
                <w:szCs w:val="24"/>
              </w:rPr>
              <w:t xml:space="preserve">4. </w:t>
            </w:r>
            <w:r w:rsidR="005E1B2E" w:rsidRPr="00664964">
              <w:rPr>
                <w:rFonts w:cstheme="minorHAnsi"/>
                <w:sz w:val="24"/>
                <w:szCs w:val="24"/>
              </w:rPr>
              <w:t>G</w:t>
            </w:r>
            <w:r w:rsidRPr="00664964">
              <w:rPr>
                <w:rFonts w:cstheme="minorHAnsi"/>
                <w:sz w:val="24"/>
                <w:szCs w:val="24"/>
              </w:rPr>
              <w:t>estione del contenzioso</w:t>
            </w:r>
          </w:p>
        </w:tc>
        <w:tc>
          <w:tcPr>
            <w:tcW w:w="2977" w:type="dxa"/>
          </w:tcPr>
          <w:p w14:paraId="476524BE" w14:textId="77777777" w:rsidR="00966B4B" w:rsidRPr="00664964" w:rsidRDefault="00966B4B" w:rsidP="00966B4B">
            <w:pPr>
              <w:jc w:val="both"/>
              <w:rPr>
                <w:rFonts w:cstheme="minorHAnsi"/>
                <w:sz w:val="24"/>
                <w:szCs w:val="24"/>
              </w:rPr>
            </w:pPr>
            <w:r w:rsidRPr="00664964">
              <w:rPr>
                <w:rFonts w:cstheme="minorHAnsi"/>
                <w:sz w:val="24"/>
                <w:szCs w:val="24"/>
              </w:rPr>
              <w:t xml:space="preserve">Mancata attivazione dell'attività ispettiva </w:t>
            </w:r>
          </w:p>
          <w:p w14:paraId="0E3F5D6D" w14:textId="77777777" w:rsidR="00966B4B" w:rsidRPr="00664964" w:rsidRDefault="00966B4B" w:rsidP="00966B4B">
            <w:pPr>
              <w:jc w:val="both"/>
              <w:rPr>
                <w:rFonts w:cstheme="minorHAnsi"/>
                <w:sz w:val="24"/>
                <w:szCs w:val="24"/>
              </w:rPr>
            </w:pPr>
          </w:p>
          <w:p w14:paraId="2FEFCE41" w14:textId="77777777" w:rsidR="00966B4B" w:rsidRPr="00664964" w:rsidRDefault="00966B4B" w:rsidP="00966B4B">
            <w:pPr>
              <w:jc w:val="both"/>
              <w:rPr>
                <w:rFonts w:cstheme="minorHAnsi"/>
                <w:sz w:val="24"/>
                <w:szCs w:val="24"/>
              </w:rPr>
            </w:pPr>
            <w:r w:rsidRPr="00664964">
              <w:rPr>
                <w:rFonts w:cstheme="minorHAnsi"/>
                <w:sz w:val="24"/>
                <w:szCs w:val="24"/>
              </w:rPr>
              <w:t xml:space="preserve">Assenza di imparzialità </w:t>
            </w:r>
          </w:p>
          <w:p w14:paraId="1DC85B2C" w14:textId="77777777" w:rsidR="00966B4B" w:rsidRPr="00664964" w:rsidRDefault="00966B4B" w:rsidP="00966B4B">
            <w:pPr>
              <w:jc w:val="both"/>
              <w:rPr>
                <w:rFonts w:cstheme="minorHAnsi"/>
                <w:sz w:val="24"/>
                <w:szCs w:val="24"/>
              </w:rPr>
            </w:pPr>
          </w:p>
          <w:p w14:paraId="2A5E6C5F" w14:textId="77777777" w:rsidR="00AD7837" w:rsidRPr="00664964" w:rsidRDefault="00AD7837" w:rsidP="00966B4B">
            <w:pPr>
              <w:jc w:val="both"/>
              <w:rPr>
                <w:rFonts w:cstheme="minorHAnsi"/>
                <w:sz w:val="24"/>
                <w:szCs w:val="24"/>
              </w:rPr>
            </w:pPr>
          </w:p>
          <w:p w14:paraId="037033A2" w14:textId="77777777" w:rsidR="00966B4B" w:rsidRPr="00664964" w:rsidRDefault="00966B4B" w:rsidP="00966B4B">
            <w:pPr>
              <w:jc w:val="both"/>
              <w:rPr>
                <w:rFonts w:cstheme="minorHAnsi"/>
                <w:sz w:val="24"/>
                <w:szCs w:val="24"/>
              </w:rPr>
            </w:pPr>
            <w:r w:rsidRPr="00664964">
              <w:rPr>
                <w:rFonts w:cstheme="minorHAnsi"/>
                <w:sz w:val="24"/>
                <w:szCs w:val="24"/>
              </w:rPr>
              <w:t xml:space="preserve">Mancata comunicazione degli esiti </w:t>
            </w:r>
          </w:p>
          <w:p w14:paraId="02798D65" w14:textId="77777777" w:rsidR="00966B4B" w:rsidRPr="00664964" w:rsidRDefault="00966B4B" w:rsidP="00966B4B">
            <w:pPr>
              <w:jc w:val="both"/>
              <w:rPr>
                <w:rFonts w:cstheme="minorHAnsi"/>
                <w:sz w:val="24"/>
                <w:szCs w:val="24"/>
              </w:rPr>
            </w:pPr>
          </w:p>
          <w:p w14:paraId="0C32105F" w14:textId="77777777" w:rsidR="00966B4B" w:rsidRPr="00664964" w:rsidRDefault="00966B4B" w:rsidP="00966B4B">
            <w:pPr>
              <w:jc w:val="both"/>
              <w:rPr>
                <w:rFonts w:cstheme="minorHAnsi"/>
                <w:sz w:val="24"/>
                <w:szCs w:val="24"/>
              </w:rPr>
            </w:pPr>
            <w:r w:rsidRPr="00664964">
              <w:rPr>
                <w:rFonts w:cstheme="minorHAnsi"/>
                <w:sz w:val="24"/>
                <w:szCs w:val="24"/>
              </w:rPr>
              <w:t xml:space="preserve">Mancata attivazione delle misure conseguenti </w:t>
            </w:r>
          </w:p>
          <w:p w14:paraId="77AAB439" w14:textId="77777777" w:rsidR="00966B4B" w:rsidRPr="00664964" w:rsidRDefault="00966B4B" w:rsidP="00966B4B">
            <w:pPr>
              <w:jc w:val="both"/>
              <w:rPr>
                <w:rFonts w:cstheme="minorHAnsi"/>
                <w:sz w:val="24"/>
                <w:szCs w:val="24"/>
              </w:rPr>
            </w:pPr>
          </w:p>
          <w:p w14:paraId="6AD0E9E1" w14:textId="77777777" w:rsidR="00966B4B" w:rsidRPr="00664964" w:rsidRDefault="00966B4B" w:rsidP="00966B4B">
            <w:pPr>
              <w:jc w:val="both"/>
              <w:rPr>
                <w:rFonts w:cstheme="minorHAnsi"/>
                <w:sz w:val="24"/>
                <w:szCs w:val="24"/>
              </w:rPr>
            </w:pPr>
            <w:r w:rsidRPr="00664964">
              <w:rPr>
                <w:rFonts w:cstheme="minorHAnsi"/>
                <w:sz w:val="24"/>
                <w:szCs w:val="24"/>
              </w:rPr>
              <w:t>Mancata pubblicazione degli esiti delle verifiche e/o sopralluoghi</w:t>
            </w:r>
          </w:p>
        </w:tc>
        <w:tc>
          <w:tcPr>
            <w:tcW w:w="1843" w:type="dxa"/>
          </w:tcPr>
          <w:p w14:paraId="6BA93F1E" w14:textId="77777777" w:rsidR="00204F87" w:rsidRPr="00664964" w:rsidRDefault="00204F87" w:rsidP="00966B4B">
            <w:pPr>
              <w:jc w:val="center"/>
              <w:rPr>
                <w:rFonts w:cstheme="minorHAnsi"/>
                <w:sz w:val="24"/>
                <w:szCs w:val="24"/>
              </w:rPr>
            </w:pPr>
            <w:r w:rsidRPr="00664964">
              <w:rPr>
                <w:rFonts w:cstheme="minorHAnsi"/>
                <w:noProof/>
                <w:sz w:val="24"/>
                <w:szCs w:val="24"/>
                <w:lang w:eastAsia="it-IT"/>
              </w:rPr>
              <w:drawing>
                <wp:inline distT="0" distB="0" distL="0" distR="0" wp14:anchorId="0340B4A0" wp14:editId="645E0F33">
                  <wp:extent cx="355600" cy="358069"/>
                  <wp:effectExtent l="0" t="0" r="6350" b="4445"/>
                  <wp:docPr id="4157" name="Immagin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56E74EC5" w14:textId="77777777" w:rsidR="00966B4B" w:rsidRPr="00664964" w:rsidRDefault="00966B4B" w:rsidP="00966B4B">
            <w:pPr>
              <w:jc w:val="center"/>
              <w:rPr>
                <w:rFonts w:cstheme="minorHAnsi"/>
                <w:sz w:val="24"/>
                <w:szCs w:val="24"/>
              </w:rPr>
            </w:pPr>
            <w:r w:rsidRPr="00664964">
              <w:rPr>
                <w:rFonts w:cstheme="minorHAnsi"/>
                <w:sz w:val="24"/>
                <w:szCs w:val="24"/>
              </w:rPr>
              <w:t>Probabilità media</w:t>
            </w:r>
          </w:p>
          <w:p w14:paraId="02C5B290" w14:textId="77777777" w:rsidR="00966B4B" w:rsidRPr="00664964" w:rsidRDefault="00966B4B" w:rsidP="00966B4B">
            <w:pPr>
              <w:jc w:val="center"/>
              <w:rPr>
                <w:rFonts w:cstheme="minorHAnsi"/>
                <w:sz w:val="24"/>
                <w:szCs w:val="24"/>
              </w:rPr>
            </w:pPr>
            <w:r w:rsidRPr="00664964">
              <w:rPr>
                <w:rFonts w:cstheme="minorHAnsi"/>
                <w:sz w:val="24"/>
                <w:szCs w:val="24"/>
              </w:rPr>
              <w:t>Impatto medio</w:t>
            </w:r>
          </w:p>
          <w:p w14:paraId="755FED5D" w14:textId="77777777" w:rsidR="00966B4B" w:rsidRPr="00664964" w:rsidRDefault="00966B4B" w:rsidP="00966B4B">
            <w:pPr>
              <w:jc w:val="both"/>
              <w:rPr>
                <w:rFonts w:cstheme="minorHAnsi"/>
                <w:sz w:val="24"/>
                <w:szCs w:val="24"/>
              </w:rPr>
            </w:pPr>
          </w:p>
        </w:tc>
        <w:tc>
          <w:tcPr>
            <w:tcW w:w="3397" w:type="dxa"/>
          </w:tcPr>
          <w:p w14:paraId="7C220BAF" w14:textId="77777777" w:rsidR="00966B4B" w:rsidRPr="00664964" w:rsidRDefault="00966B4B" w:rsidP="00966B4B">
            <w:pPr>
              <w:jc w:val="both"/>
              <w:rPr>
                <w:rFonts w:cstheme="minorHAnsi"/>
                <w:sz w:val="24"/>
                <w:szCs w:val="24"/>
              </w:rPr>
            </w:pPr>
            <w:r w:rsidRPr="00664964">
              <w:rPr>
                <w:rFonts w:cstheme="minorHAnsi"/>
                <w:sz w:val="24"/>
                <w:szCs w:val="24"/>
              </w:rPr>
              <w:t xml:space="preserve">Verifica percentuale realizzazione tra segnalazioni ricevute/controlli effettuati </w:t>
            </w:r>
          </w:p>
          <w:p w14:paraId="412735EE" w14:textId="77777777" w:rsidR="00966B4B" w:rsidRPr="00664964" w:rsidRDefault="00966B4B" w:rsidP="00966B4B">
            <w:pPr>
              <w:jc w:val="both"/>
              <w:rPr>
                <w:rFonts w:cstheme="minorHAnsi"/>
                <w:sz w:val="24"/>
                <w:szCs w:val="24"/>
              </w:rPr>
            </w:pPr>
          </w:p>
          <w:p w14:paraId="184CC0F5" w14:textId="77777777" w:rsidR="00966B4B" w:rsidRPr="00664964" w:rsidRDefault="00966B4B" w:rsidP="00966B4B">
            <w:pPr>
              <w:jc w:val="both"/>
              <w:rPr>
                <w:rFonts w:cstheme="minorHAnsi"/>
                <w:sz w:val="24"/>
                <w:szCs w:val="24"/>
              </w:rPr>
            </w:pPr>
            <w:r w:rsidRPr="00664964">
              <w:rPr>
                <w:rFonts w:cstheme="minorHAnsi"/>
                <w:sz w:val="24"/>
                <w:szCs w:val="24"/>
              </w:rPr>
              <w:t xml:space="preserve">Indicare il Responsabile del Procedimento </w:t>
            </w:r>
          </w:p>
          <w:p w14:paraId="53933425" w14:textId="77777777" w:rsidR="00966B4B" w:rsidRPr="00664964" w:rsidRDefault="00966B4B" w:rsidP="00966B4B">
            <w:pPr>
              <w:jc w:val="both"/>
              <w:rPr>
                <w:rFonts w:cstheme="minorHAnsi"/>
                <w:sz w:val="24"/>
                <w:szCs w:val="24"/>
              </w:rPr>
            </w:pPr>
          </w:p>
          <w:p w14:paraId="514451AC" w14:textId="77777777" w:rsidR="00966B4B" w:rsidRPr="00664964" w:rsidRDefault="00966B4B" w:rsidP="00966B4B">
            <w:pPr>
              <w:jc w:val="both"/>
              <w:rPr>
                <w:rFonts w:cstheme="minorHAnsi"/>
                <w:sz w:val="24"/>
                <w:szCs w:val="24"/>
              </w:rPr>
            </w:pPr>
            <w:r w:rsidRPr="00664964">
              <w:rPr>
                <w:rFonts w:cstheme="minorHAnsi"/>
                <w:sz w:val="24"/>
                <w:szCs w:val="24"/>
              </w:rPr>
              <w:t xml:space="preserve">Immediatezza della comunicazione degli esiti delle ispezioni agli organi preposti, anche in caso di esito "negativo"  </w:t>
            </w:r>
          </w:p>
          <w:p w14:paraId="44FE1258" w14:textId="77777777" w:rsidR="00966B4B" w:rsidRPr="00664964" w:rsidRDefault="00966B4B" w:rsidP="00966B4B">
            <w:pPr>
              <w:jc w:val="both"/>
              <w:rPr>
                <w:rFonts w:cstheme="minorHAnsi"/>
                <w:sz w:val="24"/>
                <w:szCs w:val="24"/>
              </w:rPr>
            </w:pPr>
            <w:r w:rsidRPr="00664964">
              <w:rPr>
                <w:rFonts w:cstheme="minorHAnsi"/>
                <w:sz w:val="24"/>
                <w:szCs w:val="24"/>
              </w:rPr>
              <w:t>Pianificazione dell'attività ispettiva - definizione criteri di selezione dei controlli</w:t>
            </w:r>
          </w:p>
        </w:tc>
        <w:tc>
          <w:tcPr>
            <w:tcW w:w="1134" w:type="dxa"/>
          </w:tcPr>
          <w:p w14:paraId="62129228" w14:textId="77777777" w:rsidR="00966B4B" w:rsidRPr="00664964" w:rsidRDefault="00966B4B" w:rsidP="00966B4B">
            <w:pPr>
              <w:jc w:val="center"/>
              <w:rPr>
                <w:rFonts w:cstheme="minorHAnsi"/>
                <w:b/>
                <w:bCs/>
              </w:rPr>
            </w:pPr>
            <w:r w:rsidRPr="00664964">
              <w:rPr>
                <w:rFonts w:cstheme="minorHAnsi"/>
              </w:rPr>
              <w:t>conferma</w:t>
            </w:r>
          </w:p>
        </w:tc>
        <w:tc>
          <w:tcPr>
            <w:tcW w:w="1134" w:type="dxa"/>
          </w:tcPr>
          <w:p w14:paraId="7D7E00B6" w14:textId="77777777" w:rsidR="00966B4B" w:rsidRPr="00664964" w:rsidRDefault="00966B4B" w:rsidP="00966B4B">
            <w:pPr>
              <w:jc w:val="center"/>
              <w:rPr>
                <w:rFonts w:cstheme="minorHAnsi"/>
                <w:b/>
                <w:bCs/>
              </w:rPr>
            </w:pPr>
            <w:r w:rsidRPr="00664964">
              <w:rPr>
                <w:rFonts w:cstheme="minorHAnsi"/>
              </w:rPr>
              <w:t>conferma</w:t>
            </w:r>
          </w:p>
        </w:tc>
      </w:tr>
    </w:tbl>
    <w:p w14:paraId="13C8425E" w14:textId="77777777" w:rsidR="00D40CEF" w:rsidRPr="00664964" w:rsidRDefault="00D40CEF" w:rsidP="004510C9">
      <w:pPr>
        <w:ind w:hanging="567"/>
        <w:rPr>
          <w:rFonts w:cstheme="minorHAnsi"/>
          <w:b/>
          <w:bCs/>
        </w:rPr>
      </w:pPr>
    </w:p>
    <w:p w14:paraId="04A6C979" w14:textId="77777777" w:rsidR="00B369A4" w:rsidRPr="00664964" w:rsidRDefault="005E1B2E" w:rsidP="004510C9">
      <w:pPr>
        <w:ind w:hanging="567"/>
        <w:rPr>
          <w:rFonts w:cstheme="minorHAnsi"/>
          <w:b/>
          <w:bCs/>
          <w:caps/>
        </w:rPr>
      </w:pPr>
      <w:r w:rsidRPr="00664964">
        <w:rPr>
          <w:rFonts w:cstheme="minorHAnsi"/>
          <w:b/>
          <w:bCs/>
        </w:rPr>
        <w:t xml:space="preserve">AREA </w:t>
      </w:r>
      <w:r w:rsidR="00B369A4" w:rsidRPr="00664964">
        <w:rPr>
          <w:rFonts w:cstheme="minorHAnsi"/>
          <w:b/>
          <w:bCs/>
        </w:rPr>
        <w:t xml:space="preserve">DI RISCHIO: </w:t>
      </w:r>
      <w:r w:rsidR="00B369A4" w:rsidRPr="00664964">
        <w:rPr>
          <w:rFonts w:cstheme="minorHAnsi"/>
          <w:b/>
          <w:bCs/>
          <w:caps/>
        </w:rPr>
        <w:t>governo del territorio</w:t>
      </w:r>
      <w:r w:rsidR="00B369A4" w:rsidRPr="00664964">
        <w:rPr>
          <w:rFonts w:cstheme="minorHAnsi"/>
          <w:b/>
          <w:bCs/>
        </w:rPr>
        <w:t xml:space="preserve"> (parte speciale VI -governo del territorio del PNA 2016)</w:t>
      </w:r>
    </w:p>
    <w:p w14:paraId="0D8BD8B6" w14:textId="77777777" w:rsidR="00B369A4" w:rsidRPr="00664964" w:rsidRDefault="00802BC1" w:rsidP="005E1B2E">
      <w:pPr>
        <w:ind w:left="-567"/>
        <w:rPr>
          <w:rFonts w:cstheme="minorHAnsi"/>
          <w:b/>
          <w:bCs/>
        </w:rPr>
      </w:pPr>
      <w:r w:rsidRPr="00664964">
        <w:rPr>
          <w:rFonts w:cstheme="minorHAnsi"/>
          <w:b/>
          <w:bCs/>
        </w:rPr>
        <w:t>UNITA’ ORGANIZZATIIVA: SETTORE URBANISTICO -EDILIZIA</w:t>
      </w:r>
    </w:p>
    <w:p w14:paraId="490588F8" w14:textId="77777777" w:rsidR="00440472" w:rsidRPr="00664964" w:rsidRDefault="00440472" w:rsidP="00E53EA4">
      <w:pPr>
        <w:pStyle w:val="Paragrafoelenco"/>
        <w:ind w:left="-567"/>
        <w:rPr>
          <w:rFonts w:cstheme="minorHAnsi"/>
        </w:rPr>
      </w:pPr>
    </w:p>
    <w:p w14:paraId="74647D8A" w14:textId="77777777" w:rsidR="00440472" w:rsidRPr="00664964" w:rsidRDefault="00440472" w:rsidP="00833E02">
      <w:pPr>
        <w:ind w:left="-567"/>
        <w:jc w:val="both"/>
        <w:rPr>
          <w:rFonts w:cstheme="minorHAnsi"/>
          <w:sz w:val="24"/>
          <w:szCs w:val="24"/>
        </w:rPr>
      </w:pPr>
      <w:r w:rsidRPr="00664964">
        <w:rPr>
          <w:rFonts w:cstheme="minorHAnsi"/>
          <w:sz w:val="24"/>
          <w:szCs w:val="24"/>
        </w:rPr>
        <w:t>Con l’espressione “governo del territorio”, nel presente PNA, si fa riferimento ai processi che regolano la tutela, l’uso e la trasformazione del territorio. A tale ambito si ascrivono principalmente i settori dell’urbanistica e dell’edilizia, come chiarito dalla giurisprudenza costituzionale sull’attribuzione alle regioni della potestà legislativa concorrente in materia</w:t>
      </w:r>
    </w:p>
    <w:p w14:paraId="4E31031B" w14:textId="77777777" w:rsidR="00833E02" w:rsidRPr="00664964" w:rsidRDefault="00833E02" w:rsidP="00833E02">
      <w:pPr>
        <w:ind w:left="-567"/>
        <w:jc w:val="both"/>
        <w:rPr>
          <w:rFonts w:cstheme="minorHAnsi"/>
          <w:sz w:val="24"/>
          <w:szCs w:val="24"/>
        </w:rPr>
      </w:pPr>
      <w:r w:rsidRPr="00664964">
        <w:rPr>
          <w:rFonts w:cstheme="minorHAnsi"/>
          <w:sz w:val="24"/>
          <w:szCs w:val="24"/>
        </w:rPr>
        <w:t>Il governo del territorio rappresenta da sempre, e viene percepito dai cittadini, come un’area ad elevato rischio di corruzione, per le forti pressioni di interessi particolaristici, che possono condizionare o addirittura precludere il perseguimento degli interessi generali.</w:t>
      </w:r>
    </w:p>
    <w:p w14:paraId="4950F2E8" w14:textId="77777777" w:rsidR="0067362E" w:rsidRPr="00664964" w:rsidRDefault="0067362E" w:rsidP="00833E02">
      <w:pPr>
        <w:ind w:left="-567"/>
        <w:jc w:val="both"/>
        <w:rPr>
          <w:rFonts w:cstheme="minorHAnsi"/>
          <w:sz w:val="24"/>
          <w:szCs w:val="24"/>
        </w:rPr>
      </w:pPr>
      <w:r w:rsidRPr="00664964">
        <w:rPr>
          <w:rFonts w:cstheme="minorHAnsi"/>
          <w:sz w:val="24"/>
          <w:szCs w:val="24"/>
        </w:rPr>
        <w:lastRenderedPageBreak/>
        <w:t xml:space="preserve">Le principali cause di corruzione in questa materia sono determinate da: </w:t>
      </w:r>
    </w:p>
    <w:p w14:paraId="41838ECA" w14:textId="77777777" w:rsidR="0067362E" w:rsidRPr="00664964" w:rsidRDefault="0067362E" w:rsidP="00833E02">
      <w:pPr>
        <w:ind w:left="-567"/>
        <w:jc w:val="both"/>
        <w:rPr>
          <w:rFonts w:cstheme="minorHAnsi"/>
          <w:sz w:val="24"/>
          <w:szCs w:val="24"/>
        </w:rPr>
      </w:pPr>
      <w:r w:rsidRPr="00664964">
        <w:rPr>
          <w:rFonts w:cstheme="minorHAnsi"/>
          <w:sz w:val="24"/>
          <w:szCs w:val="24"/>
        </w:rPr>
        <w:t xml:space="preserve">a) estrema complessità ed ampiezza della materia, che si riflette nella disorganicità, scarsa chiarezza e stratificazione della normativa di riferimento e perdurante vigenza di una frammentaria legislazione </w:t>
      </w:r>
      <w:proofErr w:type="spellStart"/>
      <w:r w:rsidRPr="00664964">
        <w:rPr>
          <w:rFonts w:cstheme="minorHAnsi"/>
          <w:sz w:val="24"/>
          <w:szCs w:val="24"/>
        </w:rPr>
        <w:t>precostituzionale</w:t>
      </w:r>
      <w:proofErr w:type="spellEnd"/>
      <w:r w:rsidRPr="00664964">
        <w:rPr>
          <w:rFonts w:cstheme="minorHAnsi"/>
          <w:sz w:val="24"/>
          <w:szCs w:val="24"/>
        </w:rPr>
        <w:t xml:space="preserve"> ancorata alla legge urbanistica 17 agosto 1942, n. 1150. Tale complessità si ripercuote negativamente: sull’individuazione e delimitazione delle competenze spettanti alle diverse amministrazioni coinvolte e dei contenuti – con possibili duplicazioni – dei rispettivi, diversi, atti pianificatori; sui tempi di adozione delle decisioni; sulle risorse pubbliche; sulla fiducia dei cittadini, dei professionisti e degli imprenditori nell’utilità, nell’efficienza e nell’efficacia del ruolo svolto dai pubblici poteri; </w:t>
      </w:r>
    </w:p>
    <w:p w14:paraId="6F09B36C" w14:textId="77777777" w:rsidR="0067362E" w:rsidRPr="00664964" w:rsidRDefault="0067362E" w:rsidP="00833E02">
      <w:pPr>
        <w:ind w:left="-567"/>
        <w:jc w:val="both"/>
        <w:rPr>
          <w:rFonts w:cstheme="minorHAnsi"/>
          <w:sz w:val="24"/>
          <w:szCs w:val="24"/>
        </w:rPr>
      </w:pPr>
      <w:r w:rsidRPr="00664964">
        <w:rPr>
          <w:rFonts w:cstheme="minorHAnsi"/>
          <w:sz w:val="24"/>
          <w:szCs w:val="24"/>
        </w:rPr>
        <w:t xml:space="preserve">b) varietà e molteplicità degli interessi pubblici e privati da ponderare, che comportano che gli atti che maggiormente caratterizzano il governo del territorio – i piani generali dei diversi livelli territoriali – presentino un elevato grado di discrezionalità; </w:t>
      </w:r>
    </w:p>
    <w:p w14:paraId="6235207B" w14:textId="77777777" w:rsidR="0067362E" w:rsidRPr="00664964" w:rsidRDefault="0067362E" w:rsidP="00833E02">
      <w:pPr>
        <w:ind w:left="-567"/>
        <w:jc w:val="both"/>
        <w:rPr>
          <w:rFonts w:cstheme="minorHAnsi"/>
          <w:sz w:val="24"/>
          <w:szCs w:val="24"/>
        </w:rPr>
      </w:pPr>
      <w:r w:rsidRPr="00664964">
        <w:rPr>
          <w:rFonts w:cstheme="minorHAnsi"/>
          <w:sz w:val="24"/>
          <w:szCs w:val="24"/>
        </w:rPr>
        <w:t xml:space="preserve">c) difficoltà nell’applicazione del principio di distinzione fra politica e amministrazione nelle decisioni, le più rilevanti delle quali di sicura valenza politica; </w:t>
      </w:r>
    </w:p>
    <w:p w14:paraId="2B2BFE67" w14:textId="77777777" w:rsidR="0067362E" w:rsidRPr="00664964" w:rsidRDefault="0067362E" w:rsidP="00833E02">
      <w:pPr>
        <w:ind w:left="-567"/>
        <w:jc w:val="both"/>
        <w:rPr>
          <w:rFonts w:cstheme="minorHAnsi"/>
          <w:sz w:val="24"/>
          <w:szCs w:val="24"/>
        </w:rPr>
      </w:pPr>
      <w:r w:rsidRPr="00664964">
        <w:rPr>
          <w:rFonts w:cstheme="minorHAnsi"/>
          <w:sz w:val="24"/>
          <w:szCs w:val="24"/>
        </w:rPr>
        <w:t>d) difficile applicazione del principio di concorrenza fra i soggetti privati interessati, condizionata dall’assetto della proprietà delle aree sulle quali incidono le scelte di destinazione territoriale e urbanistica;</w:t>
      </w:r>
    </w:p>
    <w:p w14:paraId="51CB8896" w14:textId="77777777" w:rsidR="0067362E" w:rsidRPr="00664964" w:rsidRDefault="0067362E" w:rsidP="00833E02">
      <w:pPr>
        <w:ind w:left="-567"/>
        <w:jc w:val="both"/>
        <w:rPr>
          <w:rFonts w:cstheme="minorHAnsi"/>
          <w:sz w:val="24"/>
          <w:szCs w:val="24"/>
        </w:rPr>
      </w:pPr>
      <w:r w:rsidRPr="00664964">
        <w:rPr>
          <w:rFonts w:cstheme="minorHAnsi"/>
          <w:sz w:val="24"/>
          <w:szCs w:val="24"/>
        </w:rPr>
        <w:t xml:space="preserve"> e) esistenza, alla base delle scelte di pianificazione, di asimmetrie informative tra soggetti pubblici e privati, accompagnate dalla difficoltà nell</w:t>
      </w:r>
      <w:r w:rsidR="005E1B2E" w:rsidRPr="00664964">
        <w:rPr>
          <w:rFonts w:cstheme="minorHAnsi"/>
          <w:sz w:val="24"/>
          <w:szCs w:val="24"/>
        </w:rPr>
        <w:t>a</w:t>
      </w:r>
      <w:r w:rsidRPr="00664964">
        <w:rPr>
          <w:rFonts w:cstheme="minorHAnsi"/>
          <w:sz w:val="24"/>
          <w:szCs w:val="24"/>
        </w:rPr>
        <w:t xml:space="preserve"> predeterminazione dei criteri di scelta; </w:t>
      </w:r>
    </w:p>
    <w:p w14:paraId="0843D42A" w14:textId="77777777" w:rsidR="0067362E" w:rsidRPr="00664964" w:rsidRDefault="0067362E" w:rsidP="00833E02">
      <w:pPr>
        <w:ind w:left="-567"/>
        <w:jc w:val="both"/>
        <w:rPr>
          <w:rFonts w:cstheme="minorHAnsi"/>
          <w:sz w:val="24"/>
          <w:szCs w:val="24"/>
        </w:rPr>
      </w:pPr>
      <w:r w:rsidRPr="00664964">
        <w:rPr>
          <w:rFonts w:cstheme="minorHAnsi"/>
          <w:sz w:val="24"/>
          <w:szCs w:val="24"/>
        </w:rPr>
        <w:t>f) ampiezza delle rendite immobiliari in gioco.</w:t>
      </w:r>
    </w:p>
    <w:p w14:paraId="2D2EF16D" w14:textId="77777777" w:rsidR="0067362E" w:rsidRPr="00664964" w:rsidRDefault="0067362E" w:rsidP="004510C9">
      <w:pPr>
        <w:jc w:val="both"/>
        <w:rPr>
          <w:rFonts w:cstheme="minorHAnsi"/>
        </w:rPr>
      </w:pPr>
    </w:p>
    <w:tbl>
      <w:tblPr>
        <w:tblStyle w:val="Grigliatabella"/>
        <w:tblW w:w="15021" w:type="dxa"/>
        <w:tblInd w:w="-572" w:type="dxa"/>
        <w:tblLayout w:type="fixed"/>
        <w:tblLook w:val="04A0" w:firstRow="1" w:lastRow="0" w:firstColumn="1" w:lastColumn="0" w:noHBand="0" w:noVBand="1"/>
      </w:tblPr>
      <w:tblGrid>
        <w:gridCol w:w="2127"/>
        <w:gridCol w:w="2239"/>
        <w:gridCol w:w="3147"/>
        <w:gridCol w:w="1701"/>
        <w:gridCol w:w="3539"/>
        <w:gridCol w:w="1134"/>
        <w:gridCol w:w="1134"/>
      </w:tblGrid>
      <w:tr w:rsidR="00E53EA4" w:rsidRPr="00664964" w14:paraId="6889DBF0" w14:textId="77777777" w:rsidTr="00CF0091">
        <w:tc>
          <w:tcPr>
            <w:tcW w:w="2127" w:type="dxa"/>
          </w:tcPr>
          <w:p w14:paraId="0952CA96" w14:textId="77777777" w:rsidR="00E53EA4" w:rsidRPr="00664964" w:rsidRDefault="00E53EA4" w:rsidP="00880A5B">
            <w:pPr>
              <w:jc w:val="center"/>
              <w:rPr>
                <w:rFonts w:cstheme="minorHAnsi"/>
                <w:b/>
                <w:bCs/>
                <w:sz w:val="24"/>
                <w:szCs w:val="24"/>
              </w:rPr>
            </w:pPr>
            <w:r w:rsidRPr="00664964">
              <w:rPr>
                <w:rFonts w:cstheme="minorHAnsi"/>
                <w:b/>
                <w:bCs/>
                <w:sz w:val="24"/>
                <w:szCs w:val="24"/>
              </w:rPr>
              <w:t>Processo</w:t>
            </w:r>
          </w:p>
        </w:tc>
        <w:tc>
          <w:tcPr>
            <w:tcW w:w="2239" w:type="dxa"/>
          </w:tcPr>
          <w:p w14:paraId="483297AF" w14:textId="77777777" w:rsidR="00E53EA4" w:rsidRPr="00664964" w:rsidRDefault="00E53EA4" w:rsidP="00880A5B">
            <w:pPr>
              <w:jc w:val="center"/>
              <w:rPr>
                <w:rFonts w:cstheme="minorHAnsi"/>
                <w:b/>
                <w:bCs/>
                <w:sz w:val="24"/>
                <w:szCs w:val="24"/>
              </w:rPr>
            </w:pPr>
            <w:r w:rsidRPr="00664964">
              <w:rPr>
                <w:rFonts w:cstheme="minorHAnsi"/>
                <w:b/>
                <w:bCs/>
                <w:sz w:val="24"/>
                <w:szCs w:val="24"/>
              </w:rPr>
              <w:t>Macro/Fasi del Processo</w:t>
            </w:r>
          </w:p>
        </w:tc>
        <w:tc>
          <w:tcPr>
            <w:tcW w:w="3147" w:type="dxa"/>
          </w:tcPr>
          <w:p w14:paraId="57F20172" w14:textId="77777777" w:rsidR="00E53EA4" w:rsidRPr="00664964" w:rsidRDefault="00E53EA4" w:rsidP="00880A5B">
            <w:pPr>
              <w:jc w:val="center"/>
              <w:rPr>
                <w:rFonts w:cstheme="minorHAnsi"/>
                <w:b/>
                <w:bCs/>
                <w:sz w:val="24"/>
                <w:szCs w:val="24"/>
              </w:rPr>
            </w:pPr>
            <w:r w:rsidRPr="00664964">
              <w:rPr>
                <w:rFonts w:cstheme="minorHAnsi"/>
                <w:b/>
                <w:bCs/>
                <w:sz w:val="24"/>
                <w:szCs w:val="24"/>
              </w:rPr>
              <w:t>TIPOLOGIA DEL RISCHIO</w:t>
            </w:r>
          </w:p>
        </w:tc>
        <w:tc>
          <w:tcPr>
            <w:tcW w:w="1701" w:type="dxa"/>
          </w:tcPr>
          <w:p w14:paraId="7A2E4954" w14:textId="77777777" w:rsidR="00E53EA4" w:rsidRPr="00664964" w:rsidRDefault="00E53EA4" w:rsidP="00880A5B">
            <w:pPr>
              <w:jc w:val="center"/>
              <w:rPr>
                <w:rFonts w:cstheme="minorHAnsi"/>
                <w:b/>
                <w:bCs/>
                <w:sz w:val="24"/>
                <w:szCs w:val="24"/>
              </w:rPr>
            </w:pPr>
            <w:r w:rsidRPr="00664964">
              <w:rPr>
                <w:rFonts w:cstheme="minorHAnsi"/>
                <w:b/>
                <w:bCs/>
                <w:sz w:val="24"/>
                <w:szCs w:val="24"/>
              </w:rPr>
              <w:t>VALUTAZIONE RISCHIO</w:t>
            </w:r>
          </w:p>
          <w:p w14:paraId="5CC01054" w14:textId="77777777" w:rsidR="00E53EA4" w:rsidRPr="00664964" w:rsidRDefault="00E53EA4" w:rsidP="00880A5B">
            <w:pPr>
              <w:jc w:val="center"/>
              <w:rPr>
                <w:rFonts w:cstheme="minorHAnsi"/>
                <w:b/>
                <w:bCs/>
                <w:sz w:val="24"/>
                <w:szCs w:val="24"/>
              </w:rPr>
            </w:pPr>
            <w:r w:rsidRPr="00664964">
              <w:rPr>
                <w:rFonts w:cstheme="minorHAnsi"/>
                <w:b/>
                <w:bCs/>
                <w:sz w:val="24"/>
                <w:szCs w:val="24"/>
              </w:rPr>
              <w:t>Valutazioni probabilità e impatto</w:t>
            </w:r>
          </w:p>
        </w:tc>
        <w:tc>
          <w:tcPr>
            <w:tcW w:w="3539" w:type="dxa"/>
          </w:tcPr>
          <w:p w14:paraId="4F3F473F" w14:textId="77777777" w:rsidR="00E53EA4" w:rsidRPr="00664964" w:rsidRDefault="00E53EA4" w:rsidP="00880A5B">
            <w:pPr>
              <w:jc w:val="center"/>
              <w:rPr>
                <w:rFonts w:cstheme="minorHAnsi"/>
                <w:b/>
                <w:bCs/>
                <w:sz w:val="24"/>
                <w:szCs w:val="24"/>
              </w:rPr>
            </w:pPr>
            <w:r w:rsidRPr="00664964">
              <w:rPr>
                <w:rFonts w:cstheme="minorHAnsi"/>
                <w:b/>
                <w:bCs/>
                <w:sz w:val="24"/>
                <w:szCs w:val="24"/>
              </w:rPr>
              <w:t>INTERVENTI DI TRATTAMENTO</w:t>
            </w:r>
          </w:p>
          <w:p w14:paraId="499D28D5" w14:textId="77777777" w:rsidR="00E53EA4" w:rsidRPr="00664964" w:rsidRDefault="00E53EA4" w:rsidP="00D40CEF">
            <w:pPr>
              <w:jc w:val="center"/>
              <w:rPr>
                <w:rFonts w:cstheme="minorHAnsi"/>
                <w:b/>
                <w:bCs/>
                <w:sz w:val="24"/>
                <w:szCs w:val="24"/>
              </w:rPr>
            </w:pPr>
            <w:r w:rsidRPr="00664964">
              <w:rPr>
                <w:rFonts w:cstheme="minorHAnsi"/>
                <w:b/>
                <w:bCs/>
                <w:sz w:val="24"/>
                <w:szCs w:val="24"/>
              </w:rPr>
              <w:t>RISCHIO 202</w:t>
            </w:r>
            <w:r w:rsidR="00D40CEF" w:rsidRPr="00664964">
              <w:rPr>
                <w:rFonts w:cstheme="minorHAnsi"/>
                <w:b/>
                <w:bCs/>
                <w:sz w:val="24"/>
                <w:szCs w:val="24"/>
              </w:rPr>
              <w:t>2</w:t>
            </w:r>
          </w:p>
        </w:tc>
        <w:tc>
          <w:tcPr>
            <w:tcW w:w="1134" w:type="dxa"/>
          </w:tcPr>
          <w:p w14:paraId="2D345144" w14:textId="77777777" w:rsidR="00E53EA4" w:rsidRPr="00664964" w:rsidRDefault="00E53EA4" w:rsidP="00D40CEF">
            <w:pPr>
              <w:jc w:val="center"/>
              <w:rPr>
                <w:rFonts w:cstheme="minorHAnsi"/>
                <w:b/>
                <w:bCs/>
                <w:sz w:val="24"/>
                <w:szCs w:val="24"/>
              </w:rPr>
            </w:pPr>
            <w:r w:rsidRPr="00664964">
              <w:rPr>
                <w:rFonts w:cstheme="minorHAnsi"/>
                <w:b/>
                <w:bCs/>
                <w:sz w:val="24"/>
                <w:szCs w:val="24"/>
              </w:rPr>
              <w:t>202</w:t>
            </w:r>
            <w:r w:rsidR="00D40CEF" w:rsidRPr="00664964">
              <w:rPr>
                <w:rFonts w:cstheme="minorHAnsi"/>
                <w:b/>
                <w:bCs/>
                <w:sz w:val="24"/>
                <w:szCs w:val="24"/>
              </w:rPr>
              <w:t>3</w:t>
            </w:r>
          </w:p>
        </w:tc>
        <w:tc>
          <w:tcPr>
            <w:tcW w:w="1134" w:type="dxa"/>
          </w:tcPr>
          <w:p w14:paraId="4B1E6808" w14:textId="77777777" w:rsidR="00E53EA4" w:rsidRPr="00664964" w:rsidRDefault="00E53EA4" w:rsidP="00D40CEF">
            <w:pPr>
              <w:jc w:val="center"/>
              <w:rPr>
                <w:rFonts w:cstheme="minorHAnsi"/>
                <w:b/>
                <w:bCs/>
                <w:sz w:val="24"/>
                <w:szCs w:val="24"/>
              </w:rPr>
            </w:pPr>
            <w:r w:rsidRPr="00664964">
              <w:rPr>
                <w:rFonts w:cstheme="minorHAnsi"/>
                <w:b/>
                <w:bCs/>
                <w:sz w:val="24"/>
                <w:szCs w:val="24"/>
              </w:rPr>
              <w:t>202</w:t>
            </w:r>
            <w:r w:rsidR="00D40CEF" w:rsidRPr="00664964">
              <w:rPr>
                <w:rFonts w:cstheme="minorHAnsi"/>
                <w:b/>
                <w:bCs/>
                <w:sz w:val="24"/>
                <w:szCs w:val="24"/>
              </w:rPr>
              <w:t>4</w:t>
            </w:r>
          </w:p>
        </w:tc>
      </w:tr>
      <w:tr w:rsidR="00C45B3A" w:rsidRPr="00664964" w14:paraId="5C64F2D9" w14:textId="77777777" w:rsidTr="00CF0091">
        <w:tc>
          <w:tcPr>
            <w:tcW w:w="2127" w:type="dxa"/>
          </w:tcPr>
          <w:p w14:paraId="0BC768A6" w14:textId="77777777" w:rsidR="00C45B3A" w:rsidRPr="00664964" w:rsidRDefault="00C45B3A" w:rsidP="00C45B3A">
            <w:pPr>
              <w:jc w:val="both"/>
              <w:rPr>
                <w:rFonts w:cstheme="minorHAnsi"/>
                <w:b/>
                <w:bCs/>
                <w:sz w:val="24"/>
                <w:szCs w:val="24"/>
              </w:rPr>
            </w:pPr>
            <w:r w:rsidRPr="00664964">
              <w:rPr>
                <w:rFonts w:cstheme="minorHAnsi"/>
                <w:b/>
                <w:bCs/>
                <w:sz w:val="24"/>
                <w:szCs w:val="24"/>
              </w:rPr>
              <w:t>PROCESSI DI PIANIFICAZIOEN COMUNALE GENERALE (</w:t>
            </w:r>
            <w:r w:rsidR="00D40CEF" w:rsidRPr="00664964">
              <w:rPr>
                <w:rFonts w:cstheme="minorHAnsi"/>
                <w:b/>
                <w:bCs/>
                <w:sz w:val="24"/>
                <w:szCs w:val="24"/>
              </w:rPr>
              <w:t>parte strutturale e parte operativa</w:t>
            </w:r>
            <w:r w:rsidRPr="00664964">
              <w:rPr>
                <w:rFonts w:cstheme="minorHAnsi"/>
                <w:b/>
                <w:bCs/>
                <w:sz w:val="24"/>
                <w:szCs w:val="24"/>
              </w:rPr>
              <w:t>) E VARIANTI</w:t>
            </w:r>
          </w:p>
          <w:p w14:paraId="7C064F57" w14:textId="77777777" w:rsidR="00C45B3A" w:rsidRPr="00664964" w:rsidRDefault="00C45B3A" w:rsidP="00C45B3A">
            <w:pPr>
              <w:jc w:val="both"/>
              <w:rPr>
                <w:rFonts w:cstheme="minorHAnsi"/>
                <w:b/>
                <w:bCs/>
                <w:sz w:val="24"/>
                <w:szCs w:val="24"/>
              </w:rPr>
            </w:pPr>
          </w:p>
          <w:p w14:paraId="191EAECD" w14:textId="77777777" w:rsidR="00C45B3A" w:rsidRPr="00664964" w:rsidRDefault="00C45B3A" w:rsidP="00C45B3A">
            <w:pPr>
              <w:jc w:val="both"/>
              <w:rPr>
                <w:rFonts w:cstheme="minorHAnsi"/>
                <w:b/>
                <w:bCs/>
                <w:sz w:val="24"/>
                <w:szCs w:val="24"/>
              </w:rPr>
            </w:pPr>
          </w:p>
          <w:p w14:paraId="49249B0E" w14:textId="77777777" w:rsidR="00C45B3A" w:rsidRPr="00664964" w:rsidRDefault="00C45B3A" w:rsidP="00C45B3A">
            <w:pPr>
              <w:jc w:val="both"/>
              <w:rPr>
                <w:rFonts w:cstheme="minorHAnsi"/>
                <w:sz w:val="24"/>
                <w:szCs w:val="24"/>
              </w:rPr>
            </w:pPr>
          </w:p>
          <w:p w14:paraId="1C5D44DA" w14:textId="77777777" w:rsidR="00C45B3A" w:rsidRPr="00664964" w:rsidRDefault="00C45B3A" w:rsidP="00C45B3A">
            <w:pPr>
              <w:jc w:val="both"/>
              <w:rPr>
                <w:rFonts w:cstheme="minorHAnsi"/>
                <w:sz w:val="24"/>
                <w:szCs w:val="24"/>
              </w:rPr>
            </w:pPr>
          </w:p>
          <w:p w14:paraId="41270DBA" w14:textId="77777777" w:rsidR="00C45B3A" w:rsidRPr="00664964" w:rsidRDefault="00C45B3A" w:rsidP="00C45B3A">
            <w:pPr>
              <w:jc w:val="both"/>
              <w:rPr>
                <w:rFonts w:cstheme="minorHAnsi"/>
                <w:sz w:val="24"/>
                <w:szCs w:val="24"/>
              </w:rPr>
            </w:pPr>
          </w:p>
          <w:p w14:paraId="12466AB2" w14:textId="77777777" w:rsidR="00C45B3A" w:rsidRPr="00664964" w:rsidRDefault="00C45B3A" w:rsidP="00C45B3A">
            <w:pPr>
              <w:jc w:val="both"/>
              <w:rPr>
                <w:rFonts w:cstheme="minorHAnsi"/>
                <w:sz w:val="24"/>
                <w:szCs w:val="24"/>
              </w:rPr>
            </w:pPr>
          </w:p>
          <w:p w14:paraId="3277E523" w14:textId="77777777" w:rsidR="00C45B3A" w:rsidRPr="00664964" w:rsidRDefault="00C45B3A" w:rsidP="00C45B3A">
            <w:pPr>
              <w:jc w:val="both"/>
              <w:rPr>
                <w:rFonts w:cstheme="minorHAnsi"/>
                <w:sz w:val="24"/>
                <w:szCs w:val="24"/>
              </w:rPr>
            </w:pPr>
          </w:p>
          <w:p w14:paraId="3C9E4B94" w14:textId="77777777" w:rsidR="00C45B3A" w:rsidRPr="00664964" w:rsidRDefault="00C45B3A" w:rsidP="00C45B3A">
            <w:pPr>
              <w:jc w:val="both"/>
              <w:rPr>
                <w:rFonts w:cstheme="minorHAnsi"/>
                <w:sz w:val="24"/>
                <w:szCs w:val="24"/>
              </w:rPr>
            </w:pPr>
          </w:p>
          <w:p w14:paraId="1FC63AC5" w14:textId="77777777" w:rsidR="00C45B3A" w:rsidRPr="00664964" w:rsidRDefault="00C45B3A" w:rsidP="00C45B3A">
            <w:pPr>
              <w:jc w:val="both"/>
              <w:rPr>
                <w:rFonts w:cstheme="minorHAnsi"/>
                <w:sz w:val="24"/>
                <w:szCs w:val="24"/>
              </w:rPr>
            </w:pPr>
          </w:p>
          <w:p w14:paraId="12C94E6B" w14:textId="77777777" w:rsidR="00C45B3A" w:rsidRPr="00664964" w:rsidRDefault="00C45B3A" w:rsidP="00C45B3A">
            <w:pPr>
              <w:jc w:val="both"/>
              <w:rPr>
                <w:rFonts w:cstheme="minorHAnsi"/>
                <w:sz w:val="24"/>
                <w:szCs w:val="24"/>
              </w:rPr>
            </w:pPr>
          </w:p>
        </w:tc>
        <w:tc>
          <w:tcPr>
            <w:tcW w:w="2239" w:type="dxa"/>
          </w:tcPr>
          <w:p w14:paraId="4FD210D9" w14:textId="77777777" w:rsidR="00D40CEF" w:rsidRPr="00664964" w:rsidRDefault="00670959" w:rsidP="00C45B3A">
            <w:pPr>
              <w:jc w:val="both"/>
              <w:rPr>
                <w:rFonts w:cstheme="minorHAnsi"/>
                <w:sz w:val="24"/>
                <w:szCs w:val="24"/>
              </w:rPr>
            </w:pPr>
            <w:r w:rsidRPr="00664964">
              <w:rPr>
                <w:rFonts w:cstheme="minorHAnsi"/>
                <w:sz w:val="24"/>
                <w:szCs w:val="24"/>
              </w:rPr>
              <w:lastRenderedPageBreak/>
              <w:t xml:space="preserve">1. </w:t>
            </w:r>
            <w:r w:rsidR="00D40CEF" w:rsidRPr="00664964">
              <w:rPr>
                <w:rFonts w:cstheme="minorHAnsi"/>
                <w:sz w:val="24"/>
                <w:szCs w:val="24"/>
              </w:rPr>
              <w:t xml:space="preserve">Redazione documento programmatico di indirizzo </w:t>
            </w:r>
          </w:p>
          <w:p w14:paraId="48DD3497" w14:textId="77777777" w:rsidR="00D40CEF" w:rsidRPr="00664964" w:rsidRDefault="00D40CEF" w:rsidP="00C45B3A">
            <w:pPr>
              <w:jc w:val="both"/>
              <w:rPr>
                <w:rFonts w:cstheme="minorHAnsi"/>
                <w:sz w:val="24"/>
                <w:szCs w:val="24"/>
              </w:rPr>
            </w:pPr>
          </w:p>
          <w:p w14:paraId="693763F0" w14:textId="77777777" w:rsidR="00D40CEF" w:rsidRPr="00664964" w:rsidRDefault="00D40CEF" w:rsidP="00C45B3A">
            <w:pPr>
              <w:jc w:val="both"/>
              <w:rPr>
                <w:rFonts w:cstheme="minorHAnsi"/>
                <w:sz w:val="24"/>
                <w:szCs w:val="24"/>
              </w:rPr>
            </w:pPr>
          </w:p>
          <w:p w14:paraId="0D01DB49" w14:textId="77777777" w:rsidR="00D40CEF" w:rsidRPr="00664964" w:rsidRDefault="00D40CEF" w:rsidP="00C45B3A">
            <w:pPr>
              <w:jc w:val="both"/>
              <w:rPr>
                <w:rFonts w:cstheme="minorHAnsi"/>
                <w:sz w:val="24"/>
                <w:szCs w:val="24"/>
              </w:rPr>
            </w:pPr>
          </w:p>
          <w:p w14:paraId="1B4644FB" w14:textId="77777777" w:rsidR="00D40CEF" w:rsidRPr="00664964" w:rsidRDefault="00D40CEF" w:rsidP="00C45B3A">
            <w:pPr>
              <w:jc w:val="both"/>
              <w:rPr>
                <w:rFonts w:cstheme="minorHAnsi"/>
                <w:sz w:val="24"/>
                <w:szCs w:val="24"/>
              </w:rPr>
            </w:pPr>
          </w:p>
          <w:p w14:paraId="71D11345" w14:textId="77777777" w:rsidR="00D40CEF" w:rsidRPr="00664964" w:rsidRDefault="00D40CEF" w:rsidP="00C45B3A">
            <w:pPr>
              <w:jc w:val="both"/>
              <w:rPr>
                <w:rFonts w:cstheme="minorHAnsi"/>
                <w:sz w:val="24"/>
                <w:szCs w:val="24"/>
              </w:rPr>
            </w:pPr>
          </w:p>
          <w:p w14:paraId="7CDD1FD8" w14:textId="77777777" w:rsidR="00D40CEF" w:rsidRPr="00664964" w:rsidRDefault="00D40CEF" w:rsidP="00C45B3A">
            <w:pPr>
              <w:jc w:val="both"/>
              <w:rPr>
                <w:rFonts w:cstheme="minorHAnsi"/>
                <w:sz w:val="24"/>
                <w:szCs w:val="24"/>
              </w:rPr>
            </w:pPr>
          </w:p>
          <w:p w14:paraId="4A1BA352" w14:textId="77777777" w:rsidR="00D40CEF" w:rsidRPr="00664964" w:rsidRDefault="00D40CEF" w:rsidP="00C45B3A">
            <w:pPr>
              <w:jc w:val="both"/>
              <w:rPr>
                <w:rFonts w:cstheme="minorHAnsi"/>
                <w:sz w:val="24"/>
                <w:szCs w:val="24"/>
              </w:rPr>
            </w:pPr>
          </w:p>
          <w:p w14:paraId="21555263" w14:textId="77777777" w:rsidR="00D40CEF" w:rsidRPr="00664964" w:rsidRDefault="00D40CEF" w:rsidP="00C45B3A">
            <w:pPr>
              <w:jc w:val="both"/>
              <w:rPr>
                <w:rFonts w:cstheme="minorHAnsi"/>
                <w:sz w:val="24"/>
                <w:szCs w:val="24"/>
              </w:rPr>
            </w:pPr>
          </w:p>
          <w:p w14:paraId="61467262" w14:textId="77777777" w:rsidR="00C45B3A" w:rsidRPr="00664964" w:rsidRDefault="00C45B3A" w:rsidP="00670959">
            <w:pPr>
              <w:pStyle w:val="Paragrafoelenco"/>
              <w:numPr>
                <w:ilvl w:val="0"/>
                <w:numId w:val="10"/>
              </w:numPr>
              <w:ind w:left="141" w:firstLine="0"/>
              <w:jc w:val="both"/>
              <w:rPr>
                <w:rFonts w:cstheme="minorHAnsi"/>
                <w:sz w:val="24"/>
                <w:szCs w:val="24"/>
              </w:rPr>
            </w:pPr>
            <w:r w:rsidRPr="00664964">
              <w:rPr>
                <w:rFonts w:cstheme="minorHAnsi"/>
                <w:sz w:val="24"/>
                <w:szCs w:val="24"/>
              </w:rPr>
              <w:t>Redazione del piano</w:t>
            </w:r>
          </w:p>
          <w:p w14:paraId="669F124F" w14:textId="77777777" w:rsidR="00C45B3A" w:rsidRPr="00664964" w:rsidRDefault="00C45B3A" w:rsidP="00C45B3A">
            <w:pPr>
              <w:jc w:val="both"/>
              <w:rPr>
                <w:rFonts w:cstheme="minorHAnsi"/>
                <w:sz w:val="24"/>
                <w:szCs w:val="24"/>
              </w:rPr>
            </w:pPr>
          </w:p>
          <w:p w14:paraId="7F8E5270" w14:textId="77777777" w:rsidR="00C45B3A" w:rsidRPr="00664964" w:rsidRDefault="00C45B3A" w:rsidP="00C45B3A">
            <w:pPr>
              <w:jc w:val="both"/>
              <w:rPr>
                <w:rFonts w:cstheme="minorHAnsi"/>
                <w:sz w:val="24"/>
                <w:szCs w:val="24"/>
              </w:rPr>
            </w:pPr>
          </w:p>
          <w:p w14:paraId="11FD888E" w14:textId="77777777" w:rsidR="00C45B3A" w:rsidRPr="00664964" w:rsidRDefault="00C45B3A" w:rsidP="00C45B3A">
            <w:pPr>
              <w:jc w:val="both"/>
              <w:rPr>
                <w:rFonts w:cstheme="minorHAnsi"/>
                <w:sz w:val="24"/>
                <w:szCs w:val="24"/>
              </w:rPr>
            </w:pPr>
            <w:r w:rsidRPr="00664964">
              <w:rPr>
                <w:rFonts w:cstheme="minorHAnsi"/>
                <w:sz w:val="24"/>
                <w:szCs w:val="24"/>
              </w:rPr>
              <w:t xml:space="preserve"> </w:t>
            </w:r>
          </w:p>
          <w:p w14:paraId="466C586C" w14:textId="77777777" w:rsidR="00C45B3A" w:rsidRPr="00664964" w:rsidRDefault="00C45B3A" w:rsidP="00C45B3A">
            <w:pPr>
              <w:rPr>
                <w:rFonts w:cstheme="minorHAnsi"/>
                <w:sz w:val="24"/>
                <w:szCs w:val="24"/>
              </w:rPr>
            </w:pPr>
          </w:p>
          <w:p w14:paraId="458900D9" w14:textId="77777777" w:rsidR="00C45B3A" w:rsidRPr="00664964" w:rsidRDefault="00C45B3A" w:rsidP="00C45B3A">
            <w:pPr>
              <w:rPr>
                <w:rFonts w:cstheme="minorHAnsi"/>
                <w:b/>
                <w:bCs/>
                <w:sz w:val="24"/>
                <w:szCs w:val="24"/>
              </w:rPr>
            </w:pPr>
          </w:p>
          <w:p w14:paraId="33F267F7" w14:textId="77777777" w:rsidR="00C45B3A" w:rsidRPr="00664964" w:rsidRDefault="00C45B3A" w:rsidP="00C45B3A">
            <w:pPr>
              <w:rPr>
                <w:rFonts w:cstheme="minorHAnsi"/>
                <w:b/>
                <w:bCs/>
                <w:sz w:val="24"/>
                <w:szCs w:val="24"/>
              </w:rPr>
            </w:pPr>
          </w:p>
          <w:p w14:paraId="758B2E1E" w14:textId="77777777" w:rsidR="00C45B3A" w:rsidRPr="00664964" w:rsidRDefault="00C45B3A" w:rsidP="00C45B3A">
            <w:pPr>
              <w:rPr>
                <w:rFonts w:cstheme="minorHAnsi"/>
                <w:b/>
                <w:bCs/>
                <w:sz w:val="24"/>
                <w:szCs w:val="24"/>
              </w:rPr>
            </w:pPr>
          </w:p>
          <w:p w14:paraId="7775285C" w14:textId="77777777" w:rsidR="00C45B3A" w:rsidRPr="00664964" w:rsidRDefault="00C45B3A" w:rsidP="00C45B3A">
            <w:pPr>
              <w:rPr>
                <w:rFonts w:cstheme="minorHAnsi"/>
                <w:b/>
                <w:bCs/>
                <w:sz w:val="24"/>
                <w:szCs w:val="24"/>
              </w:rPr>
            </w:pPr>
          </w:p>
          <w:p w14:paraId="649A4E2D" w14:textId="77777777" w:rsidR="00C45B3A" w:rsidRPr="00664964" w:rsidRDefault="00C45B3A" w:rsidP="00C45B3A">
            <w:pPr>
              <w:rPr>
                <w:rFonts w:cstheme="minorHAnsi"/>
                <w:b/>
                <w:bCs/>
                <w:sz w:val="24"/>
                <w:szCs w:val="24"/>
              </w:rPr>
            </w:pPr>
          </w:p>
          <w:p w14:paraId="0EB5FED3" w14:textId="77777777" w:rsidR="00C45B3A" w:rsidRPr="00664964" w:rsidRDefault="00C45B3A" w:rsidP="00C45B3A">
            <w:pPr>
              <w:rPr>
                <w:rFonts w:cstheme="minorHAnsi"/>
                <w:b/>
                <w:bCs/>
                <w:sz w:val="24"/>
                <w:szCs w:val="24"/>
              </w:rPr>
            </w:pPr>
          </w:p>
          <w:p w14:paraId="76FD9C65" w14:textId="77777777" w:rsidR="00C45B3A" w:rsidRPr="00664964" w:rsidRDefault="00C45B3A" w:rsidP="00C45B3A">
            <w:pPr>
              <w:rPr>
                <w:rFonts w:cstheme="minorHAnsi"/>
                <w:b/>
                <w:bCs/>
                <w:sz w:val="24"/>
                <w:szCs w:val="24"/>
              </w:rPr>
            </w:pPr>
          </w:p>
          <w:p w14:paraId="7A65D449" w14:textId="77777777" w:rsidR="00C45B3A" w:rsidRPr="00664964" w:rsidRDefault="00C45B3A" w:rsidP="00C45B3A">
            <w:pPr>
              <w:rPr>
                <w:rFonts w:cstheme="minorHAnsi"/>
                <w:b/>
                <w:bCs/>
                <w:sz w:val="24"/>
                <w:szCs w:val="24"/>
              </w:rPr>
            </w:pPr>
          </w:p>
          <w:p w14:paraId="2F8DEFA1" w14:textId="77777777" w:rsidR="00C45B3A" w:rsidRPr="00664964" w:rsidRDefault="00C45B3A" w:rsidP="00C45B3A">
            <w:pPr>
              <w:rPr>
                <w:rFonts w:cstheme="minorHAnsi"/>
                <w:b/>
                <w:bCs/>
                <w:sz w:val="24"/>
                <w:szCs w:val="24"/>
              </w:rPr>
            </w:pPr>
          </w:p>
          <w:p w14:paraId="732EB7BF" w14:textId="77777777" w:rsidR="00C45B3A" w:rsidRPr="00664964" w:rsidRDefault="00C45B3A" w:rsidP="00C45B3A">
            <w:pPr>
              <w:rPr>
                <w:rFonts w:cstheme="minorHAnsi"/>
                <w:b/>
                <w:bCs/>
                <w:sz w:val="24"/>
                <w:szCs w:val="24"/>
              </w:rPr>
            </w:pPr>
          </w:p>
          <w:p w14:paraId="624C066E" w14:textId="77777777" w:rsidR="00C45B3A" w:rsidRPr="00664964" w:rsidRDefault="00C45B3A" w:rsidP="00C45B3A">
            <w:pPr>
              <w:rPr>
                <w:rFonts w:cstheme="minorHAnsi"/>
                <w:b/>
                <w:bCs/>
                <w:sz w:val="24"/>
                <w:szCs w:val="24"/>
              </w:rPr>
            </w:pPr>
          </w:p>
          <w:p w14:paraId="199FA778" w14:textId="77777777" w:rsidR="00C45B3A" w:rsidRPr="00664964" w:rsidRDefault="00C45B3A" w:rsidP="00C45B3A">
            <w:pPr>
              <w:rPr>
                <w:rFonts w:cstheme="minorHAnsi"/>
                <w:b/>
                <w:bCs/>
                <w:sz w:val="24"/>
                <w:szCs w:val="24"/>
              </w:rPr>
            </w:pPr>
          </w:p>
          <w:p w14:paraId="1CE86396" w14:textId="77777777" w:rsidR="00C45B3A" w:rsidRPr="00664964" w:rsidRDefault="00C45B3A" w:rsidP="00C45B3A">
            <w:pPr>
              <w:rPr>
                <w:rFonts w:cstheme="minorHAnsi"/>
                <w:b/>
                <w:bCs/>
                <w:sz w:val="24"/>
                <w:szCs w:val="24"/>
              </w:rPr>
            </w:pPr>
          </w:p>
          <w:p w14:paraId="1A4145CA" w14:textId="77777777" w:rsidR="00C45B3A" w:rsidRPr="00664964" w:rsidRDefault="00C45B3A" w:rsidP="00C45B3A">
            <w:pPr>
              <w:rPr>
                <w:rFonts w:cstheme="minorHAnsi"/>
                <w:b/>
                <w:bCs/>
                <w:sz w:val="24"/>
                <w:szCs w:val="24"/>
              </w:rPr>
            </w:pPr>
          </w:p>
          <w:p w14:paraId="551F171F" w14:textId="77777777" w:rsidR="00C45B3A" w:rsidRPr="00664964" w:rsidRDefault="00C45B3A" w:rsidP="00C45B3A">
            <w:pPr>
              <w:rPr>
                <w:rFonts w:cstheme="minorHAnsi"/>
                <w:b/>
                <w:bCs/>
                <w:sz w:val="24"/>
                <w:szCs w:val="24"/>
              </w:rPr>
            </w:pPr>
          </w:p>
          <w:p w14:paraId="24C6D7B4" w14:textId="77777777" w:rsidR="00C45B3A" w:rsidRPr="00664964" w:rsidRDefault="00C45B3A" w:rsidP="00C45B3A">
            <w:pPr>
              <w:rPr>
                <w:rFonts w:cstheme="minorHAnsi"/>
                <w:b/>
                <w:bCs/>
                <w:sz w:val="24"/>
                <w:szCs w:val="24"/>
              </w:rPr>
            </w:pPr>
          </w:p>
          <w:p w14:paraId="7B4DED41" w14:textId="77777777" w:rsidR="00C45B3A" w:rsidRPr="00664964" w:rsidRDefault="00C45B3A" w:rsidP="00670959">
            <w:pPr>
              <w:pStyle w:val="Paragrafoelenco"/>
              <w:numPr>
                <w:ilvl w:val="0"/>
                <w:numId w:val="10"/>
              </w:numPr>
              <w:ind w:left="283" w:hanging="283"/>
              <w:rPr>
                <w:rFonts w:cstheme="minorHAnsi"/>
                <w:sz w:val="24"/>
                <w:szCs w:val="24"/>
              </w:rPr>
            </w:pPr>
            <w:r w:rsidRPr="00664964">
              <w:rPr>
                <w:rFonts w:cstheme="minorHAnsi"/>
                <w:sz w:val="24"/>
                <w:szCs w:val="24"/>
              </w:rPr>
              <w:t>Adozione del Piano</w:t>
            </w:r>
          </w:p>
          <w:p w14:paraId="7793C0C9" w14:textId="77777777" w:rsidR="00C45B3A" w:rsidRPr="00664964" w:rsidRDefault="00C45B3A" w:rsidP="00C45B3A">
            <w:pPr>
              <w:ind w:left="173" w:hanging="142"/>
              <w:rPr>
                <w:rFonts w:cstheme="minorHAnsi"/>
                <w:sz w:val="24"/>
                <w:szCs w:val="24"/>
              </w:rPr>
            </w:pPr>
          </w:p>
          <w:p w14:paraId="7A57C7B1" w14:textId="77777777" w:rsidR="00C45B3A" w:rsidRPr="00664964" w:rsidRDefault="00C45B3A" w:rsidP="00C45B3A">
            <w:pPr>
              <w:rPr>
                <w:rFonts w:cstheme="minorHAnsi"/>
                <w:sz w:val="24"/>
                <w:szCs w:val="24"/>
              </w:rPr>
            </w:pPr>
          </w:p>
          <w:p w14:paraId="1494C811" w14:textId="77777777" w:rsidR="00670959" w:rsidRPr="00664964" w:rsidRDefault="00670959" w:rsidP="00C45B3A">
            <w:pPr>
              <w:rPr>
                <w:rFonts w:cstheme="minorHAnsi"/>
                <w:sz w:val="24"/>
                <w:szCs w:val="24"/>
              </w:rPr>
            </w:pPr>
          </w:p>
          <w:p w14:paraId="2ACBE3E8" w14:textId="77777777" w:rsidR="00670959" w:rsidRPr="00664964" w:rsidRDefault="00670959" w:rsidP="00C45B3A">
            <w:pPr>
              <w:rPr>
                <w:rFonts w:cstheme="minorHAnsi"/>
                <w:sz w:val="24"/>
                <w:szCs w:val="24"/>
              </w:rPr>
            </w:pPr>
          </w:p>
          <w:p w14:paraId="6AF309CE" w14:textId="77777777" w:rsidR="00670959" w:rsidRPr="00664964" w:rsidRDefault="00670959" w:rsidP="00C45B3A">
            <w:pPr>
              <w:rPr>
                <w:rFonts w:cstheme="minorHAnsi"/>
                <w:sz w:val="24"/>
                <w:szCs w:val="24"/>
              </w:rPr>
            </w:pPr>
          </w:p>
          <w:p w14:paraId="08CC0B77" w14:textId="77777777" w:rsidR="00670959" w:rsidRPr="00664964" w:rsidRDefault="00670959" w:rsidP="00C45B3A">
            <w:pPr>
              <w:rPr>
                <w:rFonts w:cstheme="minorHAnsi"/>
                <w:sz w:val="24"/>
                <w:szCs w:val="24"/>
              </w:rPr>
            </w:pPr>
          </w:p>
          <w:p w14:paraId="16E08FCD" w14:textId="77777777" w:rsidR="00670959" w:rsidRPr="00664964" w:rsidRDefault="00670959" w:rsidP="00C45B3A">
            <w:pPr>
              <w:rPr>
                <w:rFonts w:cstheme="minorHAnsi"/>
                <w:sz w:val="24"/>
                <w:szCs w:val="24"/>
              </w:rPr>
            </w:pPr>
          </w:p>
          <w:p w14:paraId="3FF96E75" w14:textId="77777777" w:rsidR="00670959" w:rsidRPr="00664964" w:rsidRDefault="00670959" w:rsidP="00C45B3A">
            <w:pPr>
              <w:rPr>
                <w:rFonts w:cstheme="minorHAnsi"/>
                <w:sz w:val="24"/>
                <w:szCs w:val="24"/>
              </w:rPr>
            </w:pPr>
          </w:p>
          <w:p w14:paraId="5F0F672D" w14:textId="77777777" w:rsidR="00670959" w:rsidRPr="00664964" w:rsidRDefault="00670959" w:rsidP="00C45B3A">
            <w:pPr>
              <w:rPr>
                <w:rFonts w:cstheme="minorHAnsi"/>
                <w:sz w:val="24"/>
                <w:szCs w:val="24"/>
              </w:rPr>
            </w:pPr>
          </w:p>
          <w:p w14:paraId="6CF62008" w14:textId="77777777" w:rsidR="00C45B3A" w:rsidRPr="00664964" w:rsidRDefault="00C45B3A" w:rsidP="00C45B3A">
            <w:pPr>
              <w:rPr>
                <w:rFonts w:cstheme="minorHAnsi"/>
                <w:sz w:val="24"/>
                <w:szCs w:val="24"/>
              </w:rPr>
            </w:pPr>
          </w:p>
          <w:p w14:paraId="3937C852" w14:textId="77777777" w:rsidR="00C45B3A" w:rsidRPr="00664964" w:rsidRDefault="00C45B3A" w:rsidP="00B14478">
            <w:pPr>
              <w:pStyle w:val="Paragrafoelenco"/>
              <w:numPr>
                <w:ilvl w:val="0"/>
                <w:numId w:val="10"/>
              </w:numPr>
              <w:ind w:left="173" w:hanging="142"/>
              <w:rPr>
                <w:rFonts w:cstheme="minorHAnsi"/>
                <w:sz w:val="24"/>
                <w:szCs w:val="24"/>
              </w:rPr>
            </w:pPr>
            <w:r w:rsidRPr="00664964">
              <w:rPr>
                <w:rFonts w:cstheme="minorHAnsi"/>
                <w:sz w:val="24"/>
                <w:szCs w:val="24"/>
              </w:rPr>
              <w:t>Pubblicazione del piano e raccolta delle osservazioni</w:t>
            </w:r>
          </w:p>
          <w:p w14:paraId="2C0CBD8B" w14:textId="77777777" w:rsidR="00C45B3A" w:rsidRPr="00664964" w:rsidRDefault="00C45B3A" w:rsidP="00C45B3A">
            <w:pPr>
              <w:rPr>
                <w:rFonts w:cstheme="minorHAnsi"/>
                <w:sz w:val="24"/>
                <w:szCs w:val="24"/>
              </w:rPr>
            </w:pPr>
          </w:p>
          <w:p w14:paraId="7FD04978" w14:textId="77777777" w:rsidR="00C45B3A" w:rsidRPr="00664964" w:rsidRDefault="00C45B3A" w:rsidP="00C45B3A">
            <w:pPr>
              <w:rPr>
                <w:rFonts w:cstheme="minorHAnsi"/>
                <w:sz w:val="24"/>
                <w:szCs w:val="24"/>
              </w:rPr>
            </w:pPr>
          </w:p>
          <w:p w14:paraId="749F87D6" w14:textId="77777777" w:rsidR="00C45B3A" w:rsidRPr="00664964" w:rsidRDefault="00C45B3A" w:rsidP="00C45B3A">
            <w:pPr>
              <w:rPr>
                <w:rFonts w:cstheme="minorHAnsi"/>
                <w:sz w:val="24"/>
                <w:szCs w:val="24"/>
              </w:rPr>
            </w:pPr>
          </w:p>
          <w:p w14:paraId="272B17B4" w14:textId="77777777" w:rsidR="00C45B3A" w:rsidRPr="00664964" w:rsidRDefault="00C45B3A" w:rsidP="00C45B3A">
            <w:pPr>
              <w:rPr>
                <w:rFonts w:cstheme="minorHAnsi"/>
                <w:sz w:val="24"/>
                <w:szCs w:val="24"/>
              </w:rPr>
            </w:pPr>
          </w:p>
          <w:p w14:paraId="3B390AB7" w14:textId="77777777" w:rsidR="00C45B3A" w:rsidRPr="00664964" w:rsidRDefault="00C45B3A" w:rsidP="00C45B3A">
            <w:pPr>
              <w:rPr>
                <w:rFonts w:cstheme="minorHAnsi"/>
                <w:sz w:val="24"/>
                <w:szCs w:val="24"/>
              </w:rPr>
            </w:pPr>
          </w:p>
          <w:p w14:paraId="165CDC69" w14:textId="77777777" w:rsidR="00C45B3A" w:rsidRPr="00664964" w:rsidRDefault="00C45B3A" w:rsidP="00C45B3A">
            <w:pPr>
              <w:rPr>
                <w:rFonts w:cstheme="minorHAnsi"/>
                <w:sz w:val="24"/>
                <w:szCs w:val="24"/>
              </w:rPr>
            </w:pPr>
          </w:p>
          <w:p w14:paraId="03805807" w14:textId="77777777" w:rsidR="00C45B3A" w:rsidRPr="00664964" w:rsidRDefault="00C45B3A" w:rsidP="00C45B3A">
            <w:pPr>
              <w:rPr>
                <w:rFonts w:cstheme="minorHAnsi"/>
                <w:sz w:val="24"/>
                <w:szCs w:val="24"/>
              </w:rPr>
            </w:pPr>
          </w:p>
          <w:p w14:paraId="6DBDBAA4" w14:textId="77777777" w:rsidR="00C45B3A" w:rsidRPr="00664964" w:rsidRDefault="00C45B3A" w:rsidP="00C45B3A">
            <w:pPr>
              <w:rPr>
                <w:rFonts w:cstheme="minorHAnsi"/>
                <w:sz w:val="24"/>
                <w:szCs w:val="24"/>
              </w:rPr>
            </w:pPr>
          </w:p>
          <w:p w14:paraId="22AE04F7" w14:textId="77777777" w:rsidR="005E1B2E" w:rsidRPr="00664964" w:rsidRDefault="005E1B2E" w:rsidP="00C45B3A">
            <w:pPr>
              <w:rPr>
                <w:rFonts w:cstheme="minorHAnsi"/>
                <w:sz w:val="24"/>
                <w:szCs w:val="24"/>
              </w:rPr>
            </w:pPr>
          </w:p>
          <w:p w14:paraId="0901340D" w14:textId="77777777" w:rsidR="00C45B3A" w:rsidRPr="00664964" w:rsidRDefault="00C45B3A" w:rsidP="00C45B3A">
            <w:pPr>
              <w:rPr>
                <w:rFonts w:cstheme="minorHAnsi"/>
                <w:sz w:val="24"/>
                <w:szCs w:val="24"/>
              </w:rPr>
            </w:pPr>
          </w:p>
          <w:p w14:paraId="0E3692AB" w14:textId="77777777" w:rsidR="00C45B3A" w:rsidRPr="00664964" w:rsidRDefault="00C45B3A" w:rsidP="00C45B3A">
            <w:pPr>
              <w:rPr>
                <w:rFonts w:cstheme="minorHAnsi"/>
                <w:sz w:val="24"/>
                <w:szCs w:val="24"/>
              </w:rPr>
            </w:pPr>
          </w:p>
          <w:p w14:paraId="5EA56995" w14:textId="77777777" w:rsidR="00C45B3A" w:rsidRPr="00664964" w:rsidRDefault="00C45B3A" w:rsidP="00C45B3A">
            <w:pPr>
              <w:rPr>
                <w:rFonts w:cstheme="minorHAnsi"/>
                <w:sz w:val="24"/>
                <w:szCs w:val="24"/>
              </w:rPr>
            </w:pPr>
            <w:r w:rsidRPr="00664964">
              <w:rPr>
                <w:rFonts w:cstheme="minorHAnsi"/>
                <w:sz w:val="24"/>
                <w:szCs w:val="24"/>
              </w:rPr>
              <w:t>4 approvazione del piano</w:t>
            </w:r>
          </w:p>
          <w:p w14:paraId="0AD07391" w14:textId="77777777" w:rsidR="00C45B3A" w:rsidRPr="00664964" w:rsidRDefault="00C45B3A" w:rsidP="00C45B3A">
            <w:pPr>
              <w:rPr>
                <w:rFonts w:cstheme="minorHAnsi"/>
                <w:sz w:val="24"/>
                <w:szCs w:val="24"/>
              </w:rPr>
            </w:pPr>
          </w:p>
          <w:p w14:paraId="79EE2D81" w14:textId="77777777" w:rsidR="00C45B3A" w:rsidRPr="00664964" w:rsidRDefault="00C45B3A" w:rsidP="00C45B3A">
            <w:pPr>
              <w:rPr>
                <w:rFonts w:cstheme="minorHAnsi"/>
                <w:b/>
                <w:bCs/>
                <w:sz w:val="24"/>
                <w:szCs w:val="24"/>
              </w:rPr>
            </w:pPr>
          </w:p>
        </w:tc>
        <w:tc>
          <w:tcPr>
            <w:tcW w:w="3147" w:type="dxa"/>
          </w:tcPr>
          <w:p w14:paraId="4154B808" w14:textId="77777777" w:rsidR="00C45B3A" w:rsidRPr="00664964" w:rsidRDefault="00C45B3A" w:rsidP="00C45B3A">
            <w:pPr>
              <w:jc w:val="both"/>
              <w:rPr>
                <w:rFonts w:cstheme="minorHAnsi"/>
                <w:sz w:val="24"/>
                <w:szCs w:val="24"/>
              </w:rPr>
            </w:pPr>
            <w:r w:rsidRPr="00664964">
              <w:rPr>
                <w:rFonts w:cstheme="minorHAnsi"/>
                <w:sz w:val="24"/>
                <w:szCs w:val="24"/>
              </w:rPr>
              <w:lastRenderedPageBreak/>
              <w:t xml:space="preserve">Mancanza di chiare e specifiche indicazioni preliminari, da parte degli organi politici, sugli obiettivi delle politiche di sviluppo territoriale alla cui concretizzazione le soluzioni tecniche devono essere finalizzate. </w:t>
            </w:r>
            <w:r w:rsidR="00D40CEF" w:rsidRPr="00664964">
              <w:rPr>
                <w:rFonts w:cstheme="minorHAnsi"/>
                <w:sz w:val="24"/>
                <w:szCs w:val="24"/>
              </w:rPr>
              <w:t xml:space="preserve">Indicazioni non supportate da motivazioni </w:t>
            </w:r>
            <w:r w:rsidR="00D40CEF" w:rsidRPr="00664964">
              <w:rPr>
                <w:rFonts w:cstheme="minorHAnsi"/>
                <w:sz w:val="24"/>
                <w:szCs w:val="24"/>
              </w:rPr>
              <w:lastRenderedPageBreak/>
              <w:t xml:space="preserve">oggettive in relazione alle esigenze di sviluppo territoriale </w:t>
            </w:r>
          </w:p>
          <w:p w14:paraId="6A24E2A5" w14:textId="77777777" w:rsidR="00C45B3A" w:rsidRPr="00664964" w:rsidRDefault="00C45B3A" w:rsidP="00C45B3A">
            <w:pPr>
              <w:jc w:val="both"/>
              <w:rPr>
                <w:rFonts w:cstheme="minorHAnsi"/>
                <w:sz w:val="24"/>
                <w:szCs w:val="24"/>
              </w:rPr>
            </w:pPr>
          </w:p>
          <w:p w14:paraId="2417C8AF" w14:textId="77777777" w:rsidR="00C45B3A" w:rsidRPr="00664964" w:rsidRDefault="00C45B3A" w:rsidP="00C45B3A">
            <w:pPr>
              <w:jc w:val="both"/>
              <w:rPr>
                <w:rFonts w:cstheme="minorHAnsi"/>
                <w:sz w:val="24"/>
                <w:szCs w:val="24"/>
              </w:rPr>
            </w:pPr>
            <w:r w:rsidRPr="00664964">
              <w:rPr>
                <w:rFonts w:cstheme="minorHAnsi"/>
                <w:sz w:val="24"/>
                <w:szCs w:val="24"/>
              </w:rPr>
              <w:t xml:space="preserve">Scelte </w:t>
            </w:r>
            <w:proofErr w:type="gramStart"/>
            <w:r w:rsidRPr="00664964">
              <w:rPr>
                <w:rFonts w:cstheme="minorHAnsi"/>
                <w:sz w:val="24"/>
                <w:szCs w:val="24"/>
              </w:rPr>
              <w:t>finalizzate  a</w:t>
            </w:r>
            <w:proofErr w:type="gramEnd"/>
            <w:r w:rsidRPr="00664964">
              <w:rPr>
                <w:rFonts w:cstheme="minorHAnsi"/>
                <w:sz w:val="24"/>
                <w:szCs w:val="24"/>
              </w:rPr>
              <w:t xml:space="preserve"> procurare un indebito vantaggio ai destinatari del provvedimento</w:t>
            </w:r>
          </w:p>
          <w:p w14:paraId="3F7A94E7" w14:textId="77777777" w:rsidR="00C45B3A" w:rsidRPr="00664964" w:rsidRDefault="00C45B3A" w:rsidP="00C45B3A">
            <w:pPr>
              <w:jc w:val="both"/>
              <w:rPr>
                <w:rFonts w:cstheme="minorHAnsi"/>
                <w:sz w:val="24"/>
                <w:szCs w:val="24"/>
              </w:rPr>
            </w:pPr>
          </w:p>
          <w:p w14:paraId="5CAF25A7" w14:textId="77777777" w:rsidR="00C45B3A" w:rsidRPr="00664964" w:rsidRDefault="00C45B3A" w:rsidP="00C45B3A">
            <w:pPr>
              <w:jc w:val="both"/>
              <w:rPr>
                <w:rFonts w:cstheme="minorHAnsi"/>
                <w:sz w:val="24"/>
                <w:szCs w:val="24"/>
              </w:rPr>
            </w:pPr>
            <w:r w:rsidRPr="00664964">
              <w:rPr>
                <w:rFonts w:cstheme="minorHAnsi"/>
                <w:sz w:val="24"/>
                <w:szCs w:val="24"/>
              </w:rPr>
              <w:t>Possibile disparità di trattamento tra diversi operatori</w:t>
            </w:r>
          </w:p>
          <w:p w14:paraId="4644594D" w14:textId="77777777" w:rsidR="00C45B3A" w:rsidRPr="00664964" w:rsidRDefault="00C45B3A" w:rsidP="00C45B3A">
            <w:pPr>
              <w:jc w:val="both"/>
              <w:rPr>
                <w:rFonts w:cstheme="minorHAnsi"/>
                <w:sz w:val="24"/>
                <w:szCs w:val="24"/>
              </w:rPr>
            </w:pPr>
          </w:p>
          <w:p w14:paraId="4722AC73" w14:textId="77777777" w:rsidR="00C45B3A" w:rsidRPr="00664964" w:rsidRDefault="00C45B3A" w:rsidP="00C45B3A">
            <w:pPr>
              <w:jc w:val="both"/>
              <w:rPr>
                <w:rFonts w:cstheme="minorHAnsi"/>
                <w:sz w:val="24"/>
                <w:szCs w:val="24"/>
              </w:rPr>
            </w:pPr>
          </w:p>
          <w:p w14:paraId="183E8A93" w14:textId="77777777" w:rsidR="00C45B3A" w:rsidRPr="00664964" w:rsidRDefault="00C45B3A" w:rsidP="00C45B3A">
            <w:pPr>
              <w:jc w:val="both"/>
              <w:rPr>
                <w:rFonts w:cstheme="minorHAnsi"/>
                <w:sz w:val="24"/>
                <w:szCs w:val="24"/>
              </w:rPr>
            </w:pPr>
          </w:p>
          <w:p w14:paraId="3256F83A" w14:textId="77777777" w:rsidR="00C45B3A" w:rsidRPr="00664964" w:rsidRDefault="00C45B3A" w:rsidP="00C45B3A">
            <w:pPr>
              <w:jc w:val="both"/>
              <w:rPr>
                <w:rFonts w:cstheme="minorHAnsi"/>
                <w:sz w:val="24"/>
                <w:szCs w:val="24"/>
              </w:rPr>
            </w:pPr>
          </w:p>
          <w:p w14:paraId="4D7DA635" w14:textId="77777777" w:rsidR="00C45B3A" w:rsidRPr="00664964" w:rsidRDefault="00C45B3A" w:rsidP="00C45B3A">
            <w:pPr>
              <w:jc w:val="both"/>
              <w:rPr>
                <w:rFonts w:cstheme="minorHAnsi"/>
                <w:sz w:val="24"/>
                <w:szCs w:val="24"/>
              </w:rPr>
            </w:pPr>
          </w:p>
          <w:p w14:paraId="685E10A0" w14:textId="77777777" w:rsidR="00C45B3A" w:rsidRPr="00664964" w:rsidRDefault="00C45B3A" w:rsidP="00C45B3A">
            <w:pPr>
              <w:jc w:val="both"/>
              <w:rPr>
                <w:rFonts w:cstheme="minorHAnsi"/>
                <w:sz w:val="24"/>
                <w:szCs w:val="24"/>
              </w:rPr>
            </w:pPr>
          </w:p>
          <w:p w14:paraId="7BB0AE00" w14:textId="77777777" w:rsidR="00C45B3A" w:rsidRPr="00664964" w:rsidRDefault="00C45B3A" w:rsidP="00C45B3A">
            <w:pPr>
              <w:jc w:val="both"/>
              <w:rPr>
                <w:rFonts w:cstheme="minorHAnsi"/>
                <w:sz w:val="24"/>
                <w:szCs w:val="24"/>
              </w:rPr>
            </w:pPr>
          </w:p>
          <w:p w14:paraId="44103B13" w14:textId="77777777" w:rsidR="00C45B3A" w:rsidRPr="00664964" w:rsidRDefault="00C45B3A" w:rsidP="00C45B3A">
            <w:pPr>
              <w:jc w:val="both"/>
              <w:rPr>
                <w:rFonts w:cstheme="minorHAnsi"/>
                <w:sz w:val="24"/>
                <w:szCs w:val="24"/>
              </w:rPr>
            </w:pPr>
          </w:p>
          <w:p w14:paraId="3DB71228" w14:textId="77777777" w:rsidR="00C45B3A" w:rsidRPr="00664964" w:rsidRDefault="00C45B3A" w:rsidP="00C45B3A">
            <w:pPr>
              <w:jc w:val="both"/>
              <w:rPr>
                <w:rFonts w:cstheme="minorHAnsi"/>
                <w:sz w:val="24"/>
                <w:szCs w:val="24"/>
              </w:rPr>
            </w:pPr>
          </w:p>
          <w:p w14:paraId="33406299" w14:textId="77777777" w:rsidR="00C45B3A" w:rsidRPr="00664964" w:rsidRDefault="00C45B3A" w:rsidP="00C45B3A">
            <w:pPr>
              <w:jc w:val="both"/>
              <w:rPr>
                <w:rFonts w:cstheme="minorHAnsi"/>
                <w:sz w:val="24"/>
                <w:szCs w:val="24"/>
              </w:rPr>
            </w:pPr>
            <w:r w:rsidRPr="00664964">
              <w:rPr>
                <w:rFonts w:cstheme="minorHAnsi"/>
                <w:sz w:val="24"/>
                <w:szCs w:val="24"/>
              </w:rPr>
              <w:t>Conflitto di interessi consiglieri comunali</w:t>
            </w:r>
          </w:p>
          <w:p w14:paraId="481347CC" w14:textId="77777777" w:rsidR="00C45B3A" w:rsidRPr="00664964" w:rsidRDefault="00C45B3A" w:rsidP="00C45B3A">
            <w:pPr>
              <w:jc w:val="both"/>
              <w:rPr>
                <w:rFonts w:cstheme="minorHAnsi"/>
                <w:sz w:val="24"/>
                <w:szCs w:val="24"/>
              </w:rPr>
            </w:pPr>
          </w:p>
          <w:p w14:paraId="26B62A23" w14:textId="77777777" w:rsidR="00C45B3A" w:rsidRPr="00664964" w:rsidRDefault="00C45B3A" w:rsidP="00C45B3A">
            <w:pPr>
              <w:jc w:val="both"/>
              <w:rPr>
                <w:rFonts w:cstheme="minorHAnsi"/>
                <w:sz w:val="24"/>
                <w:szCs w:val="24"/>
              </w:rPr>
            </w:pPr>
          </w:p>
          <w:p w14:paraId="357B5011" w14:textId="77777777" w:rsidR="00C45B3A" w:rsidRPr="00664964" w:rsidRDefault="00C45B3A" w:rsidP="00C45B3A">
            <w:pPr>
              <w:jc w:val="both"/>
              <w:rPr>
                <w:rFonts w:cstheme="minorHAnsi"/>
                <w:sz w:val="24"/>
                <w:szCs w:val="24"/>
              </w:rPr>
            </w:pPr>
          </w:p>
          <w:p w14:paraId="56BB5D5D" w14:textId="77777777" w:rsidR="00670959" w:rsidRPr="00664964" w:rsidRDefault="00670959" w:rsidP="00C45B3A">
            <w:pPr>
              <w:jc w:val="both"/>
              <w:rPr>
                <w:rFonts w:cstheme="minorHAnsi"/>
                <w:sz w:val="24"/>
                <w:szCs w:val="24"/>
              </w:rPr>
            </w:pPr>
          </w:p>
          <w:p w14:paraId="6CF993AC" w14:textId="77777777" w:rsidR="00C45B3A" w:rsidRPr="00664964" w:rsidRDefault="00670959" w:rsidP="00C45B3A">
            <w:pPr>
              <w:jc w:val="both"/>
              <w:rPr>
                <w:rFonts w:cstheme="minorHAnsi"/>
                <w:sz w:val="24"/>
                <w:szCs w:val="24"/>
              </w:rPr>
            </w:pPr>
            <w:r w:rsidRPr="00664964">
              <w:rPr>
                <w:rFonts w:cstheme="minorHAnsi"/>
                <w:sz w:val="24"/>
                <w:szCs w:val="24"/>
              </w:rPr>
              <w:t>A</w:t>
            </w:r>
            <w:r w:rsidR="00C45B3A" w:rsidRPr="00664964">
              <w:rPr>
                <w:rFonts w:cstheme="minorHAnsi"/>
                <w:sz w:val="24"/>
                <w:szCs w:val="24"/>
              </w:rPr>
              <w:t>simmetrie informative, grazie alle quali</w:t>
            </w:r>
          </w:p>
          <w:p w14:paraId="3DA313FD" w14:textId="77777777" w:rsidR="00C45B3A" w:rsidRPr="00664964" w:rsidRDefault="00C45B3A" w:rsidP="00C45B3A">
            <w:pPr>
              <w:jc w:val="both"/>
              <w:rPr>
                <w:rFonts w:cstheme="minorHAnsi"/>
                <w:sz w:val="24"/>
                <w:szCs w:val="24"/>
              </w:rPr>
            </w:pPr>
            <w:r w:rsidRPr="00664964">
              <w:rPr>
                <w:rFonts w:cstheme="minorHAnsi"/>
                <w:sz w:val="24"/>
                <w:szCs w:val="24"/>
              </w:rPr>
              <w:t>gruppi di interessi o privati proprietari “oppositori” vengono agevolati nella conoscenza e</w:t>
            </w:r>
          </w:p>
          <w:p w14:paraId="344296F8" w14:textId="77777777" w:rsidR="00670959" w:rsidRPr="00664964" w:rsidRDefault="00C45B3A" w:rsidP="00C45B3A">
            <w:pPr>
              <w:jc w:val="both"/>
              <w:rPr>
                <w:rFonts w:cstheme="minorHAnsi"/>
                <w:sz w:val="24"/>
                <w:szCs w:val="24"/>
              </w:rPr>
            </w:pPr>
            <w:r w:rsidRPr="00664964">
              <w:rPr>
                <w:rFonts w:cstheme="minorHAnsi"/>
                <w:sz w:val="24"/>
                <w:szCs w:val="24"/>
              </w:rPr>
              <w:t xml:space="preserve">interpretazione dell’effettivo contenuto del piano adottato, </w:t>
            </w:r>
            <w:r w:rsidRPr="00664964">
              <w:rPr>
                <w:rFonts w:cstheme="minorHAnsi"/>
                <w:sz w:val="24"/>
                <w:szCs w:val="24"/>
              </w:rPr>
              <w:lastRenderedPageBreak/>
              <w:t xml:space="preserve">con la possibilità di orientare e condizionare le scelte </w:t>
            </w:r>
          </w:p>
          <w:p w14:paraId="79A67B90" w14:textId="77777777" w:rsidR="00C45B3A" w:rsidRPr="00664964" w:rsidRDefault="00C45B3A" w:rsidP="00C45B3A">
            <w:pPr>
              <w:jc w:val="both"/>
              <w:rPr>
                <w:rFonts w:cstheme="minorHAnsi"/>
                <w:sz w:val="24"/>
                <w:szCs w:val="24"/>
              </w:rPr>
            </w:pPr>
          </w:p>
          <w:p w14:paraId="02DF2A7E" w14:textId="77777777" w:rsidR="00C45B3A" w:rsidRPr="00664964" w:rsidRDefault="00C45B3A" w:rsidP="00C45B3A">
            <w:pPr>
              <w:jc w:val="both"/>
              <w:rPr>
                <w:rFonts w:cstheme="minorHAnsi"/>
                <w:sz w:val="24"/>
                <w:szCs w:val="24"/>
              </w:rPr>
            </w:pPr>
            <w:r w:rsidRPr="00664964">
              <w:rPr>
                <w:rFonts w:cstheme="minorHAnsi"/>
                <w:sz w:val="24"/>
                <w:szCs w:val="24"/>
              </w:rPr>
              <w:t>Piano adottato modificato con l’accoglimento di osservazioni che risultino in contrasto con gli interessi generali di tutela e razionale assetto del territorio cui è informato il piano stesso.</w:t>
            </w:r>
          </w:p>
        </w:tc>
        <w:tc>
          <w:tcPr>
            <w:tcW w:w="1701" w:type="dxa"/>
          </w:tcPr>
          <w:p w14:paraId="466DDBE5" w14:textId="77777777" w:rsidR="00E25598" w:rsidRPr="00664964" w:rsidRDefault="00E25598" w:rsidP="00C45B3A">
            <w:pPr>
              <w:jc w:val="center"/>
              <w:rPr>
                <w:rFonts w:cstheme="minorHAnsi"/>
                <w:sz w:val="24"/>
                <w:szCs w:val="24"/>
              </w:rPr>
            </w:pPr>
            <w:r w:rsidRPr="00664964">
              <w:rPr>
                <w:rFonts w:cstheme="minorHAnsi"/>
                <w:noProof/>
                <w:sz w:val="24"/>
                <w:szCs w:val="24"/>
                <w:lang w:eastAsia="it-IT"/>
              </w:rPr>
              <w:lastRenderedPageBreak/>
              <w:drawing>
                <wp:inline distT="0" distB="0" distL="0" distR="0" wp14:anchorId="077A16C3" wp14:editId="71C7EB49">
                  <wp:extent cx="355600" cy="354378"/>
                  <wp:effectExtent l="0" t="0" r="6350" b="7620"/>
                  <wp:docPr id="4185" name="Immagin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7F99BBE7" w14:textId="77777777" w:rsidR="00C45B3A" w:rsidRPr="00664964" w:rsidRDefault="00C45B3A" w:rsidP="00C45B3A">
            <w:pPr>
              <w:jc w:val="center"/>
              <w:rPr>
                <w:rFonts w:cstheme="minorHAnsi"/>
                <w:sz w:val="24"/>
                <w:szCs w:val="24"/>
              </w:rPr>
            </w:pPr>
            <w:r w:rsidRPr="00664964">
              <w:rPr>
                <w:rFonts w:cstheme="minorHAnsi"/>
                <w:sz w:val="24"/>
                <w:szCs w:val="24"/>
              </w:rPr>
              <w:t>Probabilità alta</w:t>
            </w:r>
          </w:p>
          <w:p w14:paraId="47CA8A59" w14:textId="77777777" w:rsidR="00C45B3A" w:rsidRPr="00664964" w:rsidRDefault="00C45B3A" w:rsidP="00C45B3A">
            <w:pPr>
              <w:jc w:val="center"/>
              <w:rPr>
                <w:rFonts w:cstheme="minorHAnsi"/>
                <w:sz w:val="24"/>
                <w:szCs w:val="24"/>
              </w:rPr>
            </w:pPr>
            <w:r w:rsidRPr="00664964">
              <w:rPr>
                <w:rFonts w:cstheme="minorHAnsi"/>
                <w:sz w:val="24"/>
                <w:szCs w:val="24"/>
              </w:rPr>
              <w:t>Impatto alto</w:t>
            </w:r>
          </w:p>
          <w:p w14:paraId="402A54DE" w14:textId="77777777" w:rsidR="00C45B3A" w:rsidRPr="00664964" w:rsidRDefault="00C45B3A" w:rsidP="00C45B3A">
            <w:pPr>
              <w:jc w:val="center"/>
              <w:rPr>
                <w:rFonts w:cstheme="minorHAnsi"/>
                <w:sz w:val="24"/>
                <w:szCs w:val="24"/>
              </w:rPr>
            </w:pPr>
            <w:r w:rsidRPr="00664964">
              <w:rPr>
                <w:rFonts w:cstheme="minorHAnsi"/>
                <w:sz w:val="24"/>
                <w:szCs w:val="24"/>
              </w:rPr>
              <w:t>(si veda parte speciale VI -governo del territorio del PNA 2016)</w:t>
            </w:r>
          </w:p>
          <w:p w14:paraId="3306AF00" w14:textId="77777777" w:rsidR="00C45B3A" w:rsidRPr="00664964" w:rsidRDefault="00C45B3A" w:rsidP="00C45B3A">
            <w:pPr>
              <w:jc w:val="center"/>
              <w:rPr>
                <w:rFonts w:cstheme="minorHAnsi"/>
                <w:sz w:val="24"/>
                <w:szCs w:val="24"/>
              </w:rPr>
            </w:pPr>
          </w:p>
          <w:p w14:paraId="2274717D" w14:textId="77777777" w:rsidR="00C45B3A" w:rsidRPr="00664964" w:rsidRDefault="00C45B3A" w:rsidP="00C45B3A">
            <w:pPr>
              <w:jc w:val="both"/>
              <w:rPr>
                <w:rFonts w:cstheme="minorHAnsi"/>
                <w:sz w:val="24"/>
                <w:szCs w:val="24"/>
              </w:rPr>
            </w:pPr>
            <w:r w:rsidRPr="00664964">
              <w:rPr>
                <w:rFonts w:cstheme="minorHAnsi"/>
                <w:sz w:val="24"/>
                <w:szCs w:val="24"/>
              </w:rPr>
              <w:lastRenderedPageBreak/>
              <w:t>Procedure di redazione previste dalla legge Regione Umbria 1/2015</w:t>
            </w:r>
          </w:p>
          <w:p w14:paraId="68327DC2" w14:textId="77777777" w:rsidR="00C45B3A" w:rsidRPr="00664964" w:rsidRDefault="00C45B3A" w:rsidP="00C45B3A">
            <w:pPr>
              <w:jc w:val="both"/>
              <w:rPr>
                <w:rFonts w:cstheme="minorHAnsi"/>
                <w:sz w:val="24"/>
                <w:szCs w:val="24"/>
              </w:rPr>
            </w:pPr>
            <w:r w:rsidRPr="00664964">
              <w:rPr>
                <w:rFonts w:cstheme="minorHAnsi"/>
                <w:sz w:val="24"/>
                <w:szCs w:val="24"/>
              </w:rPr>
              <w:t>Redazione documento programmatico</w:t>
            </w:r>
          </w:p>
          <w:p w14:paraId="740F61E7" w14:textId="77777777" w:rsidR="00C45B3A" w:rsidRPr="00664964" w:rsidRDefault="00C45B3A" w:rsidP="00C45B3A">
            <w:pPr>
              <w:jc w:val="both"/>
              <w:rPr>
                <w:rFonts w:cstheme="minorHAnsi"/>
                <w:sz w:val="24"/>
                <w:szCs w:val="24"/>
              </w:rPr>
            </w:pPr>
            <w:r w:rsidRPr="00664964">
              <w:rPr>
                <w:rFonts w:cstheme="minorHAnsi"/>
                <w:sz w:val="24"/>
                <w:szCs w:val="24"/>
              </w:rPr>
              <w:t>Pubblicazione sul sito Amministrazione trasparente</w:t>
            </w:r>
          </w:p>
          <w:p w14:paraId="0D2BC060" w14:textId="77777777" w:rsidR="00C45B3A" w:rsidRPr="00664964" w:rsidRDefault="00C45B3A" w:rsidP="00C45B3A">
            <w:pPr>
              <w:jc w:val="both"/>
              <w:rPr>
                <w:rFonts w:cstheme="minorHAnsi"/>
                <w:sz w:val="24"/>
                <w:szCs w:val="24"/>
              </w:rPr>
            </w:pPr>
            <w:r w:rsidRPr="00664964">
              <w:rPr>
                <w:rFonts w:cstheme="minorHAnsi"/>
                <w:sz w:val="24"/>
                <w:szCs w:val="24"/>
              </w:rPr>
              <w:t>Convocazione conferenza istituzionale</w:t>
            </w:r>
          </w:p>
          <w:p w14:paraId="627FD440" w14:textId="77777777" w:rsidR="00C45B3A" w:rsidRPr="00664964" w:rsidRDefault="00C45B3A" w:rsidP="00C45B3A">
            <w:pPr>
              <w:jc w:val="both"/>
              <w:rPr>
                <w:rFonts w:cstheme="minorHAnsi"/>
                <w:sz w:val="24"/>
                <w:szCs w:val="24"/>
              </w:rPr>
            </w:pPr>
          </w:p>
          <w:p w14:paraId="5CFE8FFD" w14:textId="77777777" w:rsidR="00C45B3A" w:rsidRPr="00664964" w:rsidRDefault="00C45B3A" w:rsidP="00C45B3A">
            <w:pPr>
              <w:rPr>
                <w:rFonts w:cstheme="minorHAnsi"/>
                <w:b/>
                <w:bCs/>
                <w:sz w:val="24"/>
                <w:szCs w:val="24"/>
              </w:rPr>
            </w:pPr>
          </w:p>
          <w:p w14:paraId="2CE6B69A" w14:textId="77777777" w:rsidR="00C608DC" w:rsidRPr="00664964" w:rsidRDefault="00C608DC" w:rsidP="00C45B3A">
            <w:pPr>
              <w:jc w:val="center"/>
              <w:rPr>
                <w:rFonts w:cstheme="minorHAnsi"/>
                <w:sz w:val="24"/>
                <w:szCs w:val="24"/>
              </w:rPr>
            </w:pPr>
            <w:r w:rsidRPr="00664964">
              <w:rPr>
                <w:rFonts w:cstheme="minorHAnsi"/>
                <w:noProof/>
                <w:sz w:val="24"/>
                <w:szCs w:val="24"/>
                <w:lang w:eastAsia="it-IT"/>
              </w:rPr>
              <w:drawing>
                <wp:inline distT="0" distB="0" distL="0" distR="0" wp14:anchorId="1D9A556B" wp14:editId="44CBB420">
                  <wp:extent cx="349250" cy="352900"/>
                  <wp:effectExtent l="0" t="0" r="0" b="9525"/>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29F7F5AF" w14:textId="77777777" w:rsidR="00C45B3A" w:rsidRPr="00664964" w:rsidRDefault="00C45B3A" w:rsidP="00C45B3A">
            <w:pPr>
              <w:jc w:val="center"/>
              <w:rPr>
                <w:rFonts w:cstheme="minorHAnsi"/>
                <w:sz w:val="24"/>
                <w:szCs w:val="24"/>
              </w:rPr>
            </w:pPr>
            <w:r w:rsidRPr="00664964">
              <w:rPr>
                <w:rFonts w:cstheme="minorHAnsi"/>
                <w:sz w:val="24"/>
                <w:szCs w:val="24"/>
              </w:rPr>
              <w:t>Probabilità bassa</w:t>
            </w:r>
          </w:p>
          <w:p w14:paraId="2898F5D8" w14:textId="77777777" w:rsidR="00C45B3A" w:rsidRPr="00664964" w:rsidRDefault="00C45B3A" w:rsidP="00C45B3A">
            <w:pPr>
              <w:jc w:val="center"/>
              <w:rPr>
                <w:rFonts w:cstheme="minorHAnsi"/>
                <w:sz w:val="24"/>
                <w:szCs w:val="24"/>
              </w:rPr>
            </w:pPr>
            <w:r w:rsidRPr="00664964">
              <w:rPr>
                <w:rFonts w:cstheme="minorHAnsi"/>
                <w:sz w:val="24"/>
                <w:szCs w:val="24"/>
              </w:rPr>
              <w:t>Impatto basso</w:t>
            </w:r>
          </w:p>
          <w:p w14:paraId="0F1C2CF3" w14:textId="77777777" w:rsidR="00C45B3A" w:rsidRPr="00664964" w:rsidRDefault="00C45B3A" w:rsidP="00C45B3A">
            <w:pPr>
              <w:rPr>
                <w:rFonts w:cstheme="minorHAnsi"/>
                <w:b/>
                <w:bCs/>
                <w:sz w:val="24"/>
                <w:szCs w:val="24"/>
              </w:rPr>
            </w:pPr>
          </w:p>
          <w:p w14:paraId="46F512B6" w14:textId="77777777" w:rsidR="00C45B3A" w:rsidRPr="00664964" w:rsidRDefault="00C45B3A" w:rsidP="00C45B3A">
            <w:pPr>
              <w:rPr>
                <w:rFonts w:cstheme="minorHAnsi"/>
                <w:b/>
                <w:bCs/>
                <w:sz w:val="24"/>
                <w:szCs w:val="24"/>
              </w:rPr>
            </w:pPr>
          </w:p>
          <w:p w14:paraId="42DB9EF1" w14:textId="77777777" w:rsidR="00E25598" w:rsidRPr="00664964" w:rsidRDefault="00E25598" w:rsidP="00C45B3A">
            <w:pPr>
              <w:jc w:val="center"/>
              <w:rPr>
                <w:rFonts w:cstheme="minorHAnsi"/>
                <w:sz w:val="24"/>
                <w:szCs w:val="24"/>
              </w:rPr>
            </w:pPr>
            <w:r w:rsidRPr="00664964">
              <w:rPr>
                <w:rFonts w:cstheme="minorHAnsi"/>
                <w:noProof/>
                <w:sz w:val="24"/>
                <w:szCs w:val="24"/>
                <w:lang w:eastAsia="it-IT"/>
              </w:rPr>
              <w:drawing>
                <wp:inline distT="0" distB="0" distL="0" distR="0" wp14:anchorId="55CA09B0" wp14:editId="42E28B84">
                  <wp:extent cx="355600" cy="354378"/>
                  <wp:effectExtent l="0" t="0" r="6350" b="7620"/>
                  <wp:docPr id="4186" name="Immagin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7E6D60AF" w14:textId="77777777" w:rsidR="00C45B3A" w:rsidRPr="00664964" w:rsidRDefault="00C45B3A" w:rsidP="00C45B3A">
            <w:pPr>
              <w:jc w:val="center"/>
              <w:rPr>
                <w:rFonts w:cstheme="minorHAnsi"/>
                <w:sz w:val="24"/>
                <w:szCs w:val="24"/>
              </w:rPr>
            </w:pPr>
            <w:r w:rsidRPr="00664964">
              <w:rPr>
                <w:rFonts w:cstheme="minorHAnsi"/>
                <w:sz w:val="24"/>
                <w:szCs w:val="24"/>
              </w:rPr>
              <w:t>Probabilità alta</w:t>
            </w:r>
          </w:p>
          <w:p w14:paraId="4523114F" w14:textId="77777777" w:rsidR="00C45B3A" w:rsidRPr="00664964" w:rsidRDefault="00C45B3A" w:rsidP="00C45B3A">
            <w:pPr>
              <w:jc w:val="center"/>
              <w:rPr>
                <w:rFonts w:cstheme="minorHAnsi"/>
                <w:sz w:val="24"/>
                <w:szCs w:val="24"/>
              </w:rPr>
            </w:pPr>
            <w:r w:rsidRPr="00664964">
              <w:rPr>
                <w:rFonts w:cstheme="minorHAnsi"/>
                <w:sz w:val="24"/>
                <w:szCs w:val="24"/>
              </w:rPr>
              <w:t>Impatto alto</w:t>
            </w:r>
          </w:p>
          <w:p w14:paraId="6D5BE7BA" w14:textId="77777777" w:rsidR="00C45B3A" w:rsidRPr="00664964" w:rsidRDefault="00C45B3A" w:rsidP="00C45B3A">
            <w:pPr>
              <w:rPr>
                <w:rFonts w:cstheme="minorHAnsi"/>
                <w:b/>
                <w:bCs/>
                <w:sz w:val="24"/>
                <w:szCs w:val="24"/>
              </w:rPr>
            </w:pPr>
          </w:p>
          <w:p w14:paraId="79D5B737" w14:textId="77777777" w:rsidR="00C45B3A" w:rsidRPr="00664964" w:rsidRDefault="00C45B3A" w:rsidP="00C45B3A">
            <w:pPr>
              <w:rPr>
                <w:rFonts w:cstheme="minorHAnsi"/>
                <w:b/>
                <w:bCs/>
                <w:sz w:val="24"/>
                <w:szCs w:val="24"/>
              </w:rPr>
            </w:pPr>
          </w:p>
          <w:p w14:paraId="16E2A182" w14:textId="77777777" w:rsidR="00C45B3A" w:rsidRPr="00664964" w:rsidRDefault="00C45B3A" w:rsidP="00C45B3A">
            <w:pPr>
              <w:rPr>
                <w:rFonts w:cstheme="minorHAnsi"/>
                <w:b/>
                <w:bCs/>
                <w:sz w:val="24"/>
                <w:szCs w:val="24"/>
              </w:rPr>
            </w:pPr>
          </w:p>
          <w:p w14:paraId="0F5ABAB1" w14:textId="77777777" w:rsidR="00C45B3A" w:rsidRPr="00664964" w:rsidRDefault="00C45B3A" w:rsidP="00C45B3A">
            <w:pPr>
              <w:rPr>
                <w:rFonts w:cstheme="minorHAnsi"/>
                <w:b/>
                <w:bCs/>
                <w:sz w:val="24"/>
                <w:szCs w:val="24"/>
              </w:rPr>
            </w:pPr>
          </w:p>
          <w:p w14:paraId="26B8D033" w14:textId="77777777" w:rsidR="00C45B3A" w:rsidRPr="00664964" w:rsidRDefault="00C45B3A" w:rsidP="00C45B3A">
            <w:pPr>
              <w:rPr>
                <w:rFonts w:cstheme="minorHAnsi"/>
                <w:b/>
                <w:bCs/>
                <w:sz w:val="24"/>
                <w:szCs w:val="24"/>
              </w:rPr>
            </w:pPr>
          </w:p>
          <w:p w14:paraId="1B17FB56" w14:textId="77777777" w:rsidR="00C45B3A" w:rsidRPr="00664964" w:rsidRDefault="00C45B3A" w:rsidP="00C45B3A">
            <w:pPr>
              <w:rPr>
                <w:rFonts w:cstheme="minorHAnsi"/>
                <w:b/>
                <w:bCs/>
                <w:sz w:val="24"/>
                <w:szCs w:val="24"/>
              </w:rPr>
            </w:pPr>
          </w:p>
          <w:p w14:paraId="0211DEAC" w14:textId="77777777" w:rsidR="00C45B3A" w:rsidRPr="00664964" w:rsidRDefault="00C45B3A" w:rsidP="00C45B3A">
            <w:pPr>
              <w:rPr>
                <w:rFonts w:cstheme="minorHAnsi"/>
                <w:b/>
                <w:bCs/>
                <w:sz w:val="24"/>
                <w:szCs w:val="24"/>
              </w:rPr>
            </w:pPr>
          </w:p>
          <w:p w14:paraId="02982A74" w14:textId="77777777" w:rsidR="00E25598" w:rsidRPr="00664964" w:rsidRDefault="00E25598" w:rsidP="00C45B3A">
            <w:pPr>
              <w:jc w:val="center"/>
              <w:rPr>
                <w:rFonts w:cstheme="minorHAnsi"/>
                <w:sz w:val="24"/>
                <w:szCs w:val="24"/>
              </w:rPr>
            </w:pPr>
            <w:r w:rsidRPr="00664964">
              <w:rPr>
                <w:rFonts w:cstheme="minorHAnsi"/>
                <w:noProof/>
                <w:sz w:val="24"/>
                <w:szCs w:val="24"/>
                <w:lang w:eastAsia="it-IT"/>
              </w:rPr>
              <w:drawing>
                <wp:inline distT="0" distB="0" distL="0" distR="0" wp14:anchorId="080F13FC" wp14:editId="457E5388">
                  <wp:extent cx="355600" cy="354378"/>
                  <wp:effectExtent l="0" t="0" r="6350" b="7620"/>
                  <wp:docPr id="4187" name="Immagin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22A15FF0" w14:textId="77777777" w:rsidR="00C45B3A" w:rsidRPr="00664964" w:rsidRDefault="00C45B3A" w:rsidP="00C45B3A">
            <w:pPr>
              <w:jc w:val="center"/>
              <w:rPr>
                <w:rFonts w:cstheme="minorHAnsi"/>
                <w:sz w:val="24"/>
                <w:szCs w:val="24"/>
              </w:rPr>
            </w:pPr>
            <w:r w:rsidRPr="00664964">
              <w:rPr>
                <w:rFonts w:cstheme="minorHAnsi"/>
                <w:sz w:val="24"/>
                <w:szCs w:val="24"/>
              </w:rPr>
              <w:t>Probabilità alta</w:t>
            </w:r>
          </w:p>
          <w:p w14:paraId="23EA42B7" w14:textId="77777777" w:rsidR="00C45B3A" w:rsidRPr="00664964" w:rsidRDefault="00C45B3A" w:rsidP="00C45B3A">
            <w:pPr>
              <w:jc w:val="center"/>
              <w:rPr>
                <w:rFonts w:cstheme="minorHAnsi"/>
                <w:sz w:val="24"/>
                <w:szCs w:val="24"/>
              </w:rPr>
            </w:pPr>
            <w:r w:rsidRPr="00664964">
              <w:rPr>
                <w:rFonts w:cstheme="minorHAnsi"/>
                <w:sz w:val="24"/>
                <w:szCs w:val="24"/>
              </w:rPr>
              <w:t>Impatto alto</w:t>
            </w:r>
          </w:p>
          <w:p w14:paraId="6D0E3215" w14:textId="77777777" w:rsidR="00C45B3A" w:rsidRPr="00664964" w:rsidRDefault="00C45B3A" w:rsidP="00C45B3A">
            <w:pPr>
              <w:rPr>
                <w:rFonts w:cstheme="minorHAnsi"/>
                <w:b/>
                <w:bCs/>
                <w:sz w:val="24"/>
                <w:szCs w:val="24"/>
              </w:rPr>
            </w:pPr>
          </w:p>
        </w:tc>
        <w:tc>
          <w:tcPr>
            <w:tcW w:w="3539" w:type="dxa"/>
          </w:tcPr>
          <w:p w14:paraId="54A43408" w14:textId="77777777" w:rsidR="00D40CEF" w:rsidRPr="00664964" w:rsidRDefault="00D40CEF" w:rsidP="00C45B3A">
            <w:pPr>
              <w:jc w:val="both"/>
              <w:rPr>
                <w:rFonts w:cstheme="minorHAnsi"/>
                <w:sz w:val="24"/>
                <w:szCs w:val="24"/>
              </w:rPr>
            </w:pPr>
            <w:r w:rsidRPr="00664964">
              <w:rPr>
                <w:rFonts w:cstheme="minorHAnsi"/>
                <w:sz w:val="24"/>
                <w:szCs w:val="24"/>
              </w:rPr>
              <w:lastRenderedPageBreak/>
              <w:t xml:space="preserve">Esplicitazione delle motivazioni che </w:t>
            </w:r>
            <w:proofErr w:type="gramStart"/>
            <w:r w:rsidRPr="00664964">
              <w:rPr>
                <w:rFonts w:cstheme="minorHAnsi"/>
                <w:sz w:val="24"/>
                <w:szCs w:val="24"/>
              </w:rPr>
              <w:t>sono  alla</w:t>
            </w:r>
            <w:proofErr w:type="gramEnd"/>
            <w:r w:rsidRPr="00664964">
              <w:rPr>
                <w:rFonts w:cstheme="minorHAnsi"/>
                <w:sz w:val="24"/>
                <w:szCs w:val="24"/>
              </w:rPr>
              <w:t xml:space="preserve"> base del documento programmatico</w:t>
            </w:r>
          </w:p>
          <w:p w14:paraId="3A6D0008" w14:textId="77777777" w:rsidR="00D40CEF" w:rsidRPr="00664964" w:rsidRDefault="00D40CEF" w:rsidP="00C45B3A">
            <w:pPr>
              <w:jc w:val="both"/>
              <w:rPr>
                <w:rFonts w:cstheme="minorHAnsi"/>
                <w:sz w:val="24"/>
                <w:szCs w:val="24"/>
              </w:rPr>
            </w:pPr>
          </w:p>
          <w:p w14:paraId="02A706AE" w14:textId="77777777" w:rsidR="00C45B3A" w:rsidRPr="00664964" w:rsidRDefault="00C45B3A" w:rsidP="00C45B3A">
            <w:pPr>
              <w:jc w:val="both"/>
              <w:rPr>
                <w:rFonts w:cstheme="minorHAnsi"/>
                <w:sz w:val="24"/>
                <w:szCs w:val="24"/>
              </w:rPr>
            </w:pPr>
            <w:r w:rsidRPr="00664964">
              <w:rPr>
                <w:rFonts w:cstheme="minorHAnsi"/>
                <w:sz w:val="24"/>
                <w:szCs w:val="24"/>
              </w:rPr>
              <w:t>Pubblicazione sul sito Amministrazione trasparente</w:t>
            </w:r>
          </w:p>
          <w:p w14:paraId="5CB7F788" w14:textId="77777777" w:rsidR="00C45B3A" w:rsidRPr="00664964" w:rsidRDefault="00C45B3A" w:rsidP="00C45B3A">
            <w:pPr>
              <w:jc w:val="both"/>
              <w:rPr>
                <w:rFonts w:cstheme="minorHAnsi"/>
                <w:sz w:val="24"/>
                <w:szCs w:val="24"/>
              </w:rPr>
            </w:pPr>
          </w:p>
          <w:p w14:paraId="18A010B3" w14:textId="77777777" w:rsidR="00C45B3A" w:rsidRPr="00664964" w:rsidRDefault="00C45B3A" w:rsidP="00C45B3A">
            <w:pPr>
              <w:jc w:val="both"/>
              <w:rPr>
                <w:rFonts w:cstheme="minorHAnsi"/>
                <w:sz w:val="24"/>
                <w:szCs w:val="24"/>
              </w:rPr>
            </w:pPr>
            <w:r w:rsidRPr="00664964">
              <w:rPr>
                <w:rFonts w:cstheme="minorHAnsi"/>
                <w:sz w:val="24"/>
                <w:szCs w:val="24"/>
              </w:rPr>
              <w:t>Convocazione conferenza istituzionale</w:t>
            </w:r>
          </w:p>
          <w:p w14:paraId="4FAD69E9" w14:textId="77777777" w:rsidR="00C45B3A" w:rsidRPr="00664964" w:rsidRDefault="00C45B3A" w:rsidP="00C45B3A">
            <w:pPr>
              <w:jc w:val="both"/>
              <w:rPr>
                <w:rFonts w:cstheme="minorHAnsi"/>
                <w:sz w:val="24"/>
                <w:szCs w:val="24"/>
              </w:rPr>
            </w:pPr>
          </w:p>
          <w:p w14:paraId="4AC4E30A" w14:textId="77777777" w:rsidR="00C45B3A" w:rsidRPr="00664964" w:rsidRDefault="00C45B3A" w:rsidP="00C45B3A">
            <w:pPr>
              <w:jc w:val="both"/>
              <w:rPr>
                <w:rFonts w:cstheme="minorHAnsi"/>
                <w:sz w:val="24"/>
                <w:szCs w:val="24"/>
              </w:rPr>
            </w:pPr>
            <w:r w:rsidRPr="00664964">
              <w:rPr>
                <w:rFonts w:cstheme="minorHAnsi"/>
                <w:sz w:val="24"/>
                <w:szCs w:val="24"/>
              </w:rPr>
              <w:lastRenderedPageBreak/>
              <w:t>Motivare la scelta di affidare l’incarico di progettazione a professionisti esterni</w:t>
            </w:r>
          </w:p>
          <w:p w14:paraId="7E46D6D6" w14:textId="77777777" w:rsidR="00C45B3A" w:rsidRPr="00664964" w:rsidRDefault="00C45B3A" w:rsidP="00C45B3A">
            <w:pPr>
              <w:jc w:val="both"/>
              <w:rPr>
                <w:rFonts w:cstheme="minorHAnsi"/>
                <w:sz w:val="24"/>
                <w:szCs w:val="24"/>
              </w:rPr>
            </w:pPr>
          </w:p>
          <w:p w14:paraId="7EACD8A2" w14:textId="77777777" w:rsidR="00C45B3A" w:rsidRPr="00664964" w:rsidRDefault="00C45B3A" w:rsidP="00C45B3A">
            <w:pPr>
              <w:jc w:val="both"/>
              <w:rPr>
                <w:rFonts w:cstheme="minorHAnsi"/>
                <w:sz w:val="24"/>
                <w:szCs w:val="24"/>
              </w:rPr>
            </w:pPr>
            <w:r w:rsidRPr="00664964">
              <w:rPr>
                <w:rFonts w:cstheme="minorHAnsi"/>
                <w:sz w:val="24"/>
                <w:szCs w:val="24"/>
              </w:rPr>
              <w:t>verifica dell’assenza di cause di incompatibilità o casi di conflitto di interesse in capo a tutti i soggetti incaricati</w:t>
            </w:r>
          </w:p>
          <w:p w14:paraId="47FFB9A9" w14:textId="77777777" w:rsidR="00C45B3A" w:rsidRPr="00664964" w:rsidRDefault="00C45B3A" w:rsidP="00C45B3A">
            <w:pPr>
              <w:jc w:val="both"/>
              <w:rPr>
                <w:rFonts w:cstheme="minorHAnsi"/>
                <w:sz w:val="24"/>
                <w:szCs w:val="24"/>
              </w:rPr>
            </w:pPr>
          </w:p>
          <w:p w14:paraId="38825725" w14:textId="77777777" w:rsidR="00C45B3A" w:rsidRPr="00664964" w:rsidRDefault="00C45B3A" w:rsidP="00C45B3A">
            <w:pPr>
              <w:jc w:val="both"/>
              <w:rPr>
                <w:rFonts w:cstheme="minorHAnsi"/>
                <w:sz w:val="24"/>
                <w:szCs w:val="24"/>
              </w:rPr>
            </w:pPr>
            <w:r w:rsidRPr="00664964">
              <w:rPr>
                <w:rFonts w:cstheme="minorHAnsi"/>
                <w:sz w:val="24"/>
                <w:szCs w:val="24"/>
              </w:rPr>
              <w:t>ampia diffusione di tali documenti di indirizzo tra la popolazione locale, prevedendo forme di partecipazione dei cittadini sin dalla fase di redazione del piano</w:t>
            </w:r>
          </w:p>
          <w:p w14:paraId="7B55FC9B" w14:textId="77777777" w:rsidR="00C45B3A" w:rsidRPr="00664964" w:rsidRDefault="00C45B3A" w:rsidP="00C45B3A">
            <w:pPr>
              <w:jc w:val="both"/>
              <w:rPr>
                <w:rFonts w:cstheme="minorHAnsi"/>
                <w:sz w:val="24"/>
                <w:szCs w:val="24"/>
              </w:rPr>
            </w:pPr>
          </w:p>
          <w:p w14:paraId="2CC8C22B" w14:textId="77777777" w:rsidR="00670959" w:rsidRPr="00664964" w:rsidRDefault="00670959" w:rsidP="00C45B3A">
            <w:pPr>
              <w:jc w:val="both"/>
              <w:rPr>
                <w:rFonts w:cstheme="minorHAnsi"/>
                <w:sz w:val="24"/>
                <w:szCs w:val="24"/>
              </w:rPr>
            </w:pPr>
          </w:p>
          <w:p w14:paraId="2CCDA8D7" w14:textId="77777777" w:rsidR="00670959" w:rsidRPr="00664964" w:rsidRDefault="00670959" w:rsidP="00C45B3A">
            <w:pPr>
              <w:jc w:val="both"/>
              <w:rPr>
                <w:rFonts w:cstheme="minorHAnsi"/>
                <w:sz w:val="24"/>
                <w:szCs w:val="24"/>
              </w:rPr>
            </w:pPr>
          </w:p>
          <w:p w14:paraId="68D302F0" w14:textId="77777777" w:rsidR="00670959" w:rsidRPr="00664964" w:rsidRDefault="00670959" w:rsidP="00C45B3A">
            <w:pPr>
              <w:jc w:val="both"/>
              <w:rPr>
                <w:rFonts w:cstheme="minorHAnsi"/>
                <w:sz w:val="24"/>
                <w:szCs w:val="24"/>
              </w:rPr>
            </w:pPr>
          </w:p>
          <w:p w14:paraId="0224B24B" w14:textId="77777777" w:rsidR="00C45B3A" w:rsidRPr="00664964" w:rsidRDefault="00C45B3A" w:rsidP="00C45B3A">
            <w:pPr>
              <w:jc w:val="both"/>
              <w:rPr>
                <w:rFonts w:cstheme="minorHAnsi"/>
                <w:sz w:val="24"/>
                <w:szCs w:val="24"/>
              </w:rPr>
            </w:pPr>
            <w:r w:rsidRPr="00664964">
              <w:rPr>
                <w:rFonts w:cstheme="minorHAnsi"/>
                <w:sz w:val="24"/>
                <w:szCs w:val="24"/>
              </w:rPr>
              <w:t>applicazione normative previste dal TUEL in materia di conflitti di interesse da parte organi di governo</w:t>
            </w:r>
          </w:p>
          <w:p w14:paraId="54D89972" w14:textId="77777777" w:rsidR="00C45B3A" w:rsidRPr="00664964" w:rsidRDefault="00C45B3A" w:rsidP="00C45B3A">
            <w:pPr>
              <w:jc w:val="both"/>
              <w:rPr>
                <w:rFonts w:cstheme="minorHAnsi"/>
                <w:sz w:val="24"/>
                <w:szCs w:val="24"/>
              </w:rPr>
            </w:pPr>
          </w:p>
          <w:p w14:paraId="14839F15" w14:textId="77777777" w:rsidR="00C45B3A" w:rsidRPr="00664964" w:rsidRDefault="00C45B3A" w:rsidP="00C45B3A">
            <w:pPr>
              <w:jc w:val="both"/>
              <w:rPr>
                <w:rFonts w:cstheme="minorHAnsi"/>
                <w:sz w:val="24"/>
                <w:szCs w:val="24"/>
              </w:rPr>
            </w:pPr>
          </w:p>
          <w:p w14:paraId="187AABFE" w14:textId="77777777" w:rsidR="00C45B3A" w:rsidRPr="00664964" w:rsidRDefault="00C45B3A" w:rsidP="00C45B3A">
            <w:pPr>
              <w:jc w:val="both"/>
              <w:rPr>
                <w:rFonts w:cstheme="minorHAnsi"/>
                <w:sz w:val="24"/>
                <w:szCs w:val="24"/>
              </w:rPr>
            </w:pPr>
            <w:r w:rsidRPr="00664964">
              <w:rPr>
                <w:rFonts w:cstheme="minorHAnsi"/>
                <w:sz w:val="24"/>
                <w:szCs w:val="24"/>
              </w:rPr>
              <w:t>Divulgazione e massima trasparenza e conoscibilità delle decisioni fondamentali contenute nel piano adottato, anche attraverso l’elaborazione di documenti di sintesi dei loro contenuti in linguaggio non tecnico e la predisposizione di punti informativi per i cittadini</w:t>
            </w:r>
          </w:p>
          <w:p w14:paraId="3524EE10" w14:textId="77777777" w:rsidR="00C45B3A" w:rsidRPr="00664964" w:rsidRDefault="00C45B3A" w:rsidP="00C45B3A">
            <w:pPr>
              <w:jc w:val="both"/>
              <w:rPr>
                <w:rFonts w:cstheme="minorHAnsi"/>
                <w:sz w:val="24"/>
                <w:szCs w:val="24"/>
              </w:rPr>
            </w:pPr>
          </w:p>
          <w:p w14:paraId="64CDBDE4" w14:textId="77777777" w:rsidR="00C45B3A" w:rsidRPr="00664964" w:rsidRDefault="00670959" w:rsidP="00C45B3A">
            <w:pPr>
              <w:jc w:val="both"/>
              <w:rPr>
                <w:rFonts w:cstheme="minorHAnsi"/>
                <w:sz w:val="24"/>
                <w:szCs w:val="24"/>
              </w:rPr>
            </w:pPr>
            <w:r w:rsidRPr="00664964">
              <w:rPr>
                <w:rFonts w:cstheme="minorHAnsi"/>
                <w:sz w:val="24"/>
                <w:szCs w:val="24"/>
              </w:rPr>
              <w:lastRenderedPageBreak/>
              <w:t>A</w:t>
            </w:r>
            <w:r w:rsidR="00C45B3A" w:rsidRPr="00664964">
              <w:rPr>
                <w:rFonts w:cstheme="minorHAnsi"/>
                <w:sz w:val="24"/>
                <w:szCs w:val="24"/>
              </w:rPr>
              <w:t>ttenta verifica del rispetto degli obblighi di pubblicazione di cui al d.lgs. 33/2013 da parte del responsabile del procedimento</w:t>
            </w:r>
          </w:p>
          <w:p w14:paraId="43FACB1D" w14:textId="77777777" w:rsidR="00C45B3A" w:rsidRPr="00664964" w:rsidRDefault="00C45B3A" w:rsidP="00C45B3A">
            <w:pPr>
              <w:jc w:val="both"/>
              <w:rPr>
                <w:rFonts w:cstheme="minorHAnsi"/>
                <w:sz w:val="24"/>
                <w:szCs w:val="24"/>
              </w:rPr>
            </w:pPr>
            <w:r w:rsidRPr="00664964">
              <w:rPr>
                <w:rFonts w:cstheme="minorHAnsi"/>
                <w:sz w:val="24"/>
                <w:szCs w:val="24"/>
              </w:rPr>
              <w:t>previsione della esplicita attestazione di avvenuta pubblicazione dei provvedimenti e degli elaborati da allegare al provvedimento di approvazione</w:t>
            </w:r>
          </w:p>
          <w:p w14:paraId="074EF7F9" w14:textId="77777777" w:rsidR="00C45B3A" w:rsidRPr="00664964" w:rsidRDefault="00C45B3A" w:rsidP="00C45B3A">
            <w:pPr>
              <w:jc w:val="both"/>
              <w:rPr>
                <w:rFonts w:cstheme="minorHAnsi"/>
                <w:sz w:val="24"/>
                <w:szCs w:val="24"/>
              </w:rPr>
            </w:pPr>
          </w:p>
          <w:p w14:paraId="7B8BB62A" w14:textId="77777777" w:rsidR="00C45B3A" w:rsidRPr="00664964" w:rsidRDefault="00670959" w:rsidP="00C45B3A">
            <w:pPr>
              <w:jc w:val="both"/>
              <w:rPr>
                <w:rFonts w:cstheme="minorHAnsi"/>
                <w:sz w:val="24"/>
                <w:szCs w:val="24"/>
              </w:rPr>
            </w:pPr>
            <w:r w:rsidRPr="00664964">
              <w:rPr>
                <w:rFonts w:cstheme="minorHAnsi"/>
                <w:sz w:val="24"/>
                <w:szCs w:val="24"/>
              </w:rPr>
              <w:t>P</w:t>
            </w:r>
            <w:r w:rsidR="00C45B3A" w:rsidRPr="00664964">
              <w:rPr>
                <w:rFonts w:cstheme="minorHAnsi"/>
                <w:sz w:val="24"/>
                <w:szCs w:val="24"/>
              </w:rPr>
              <w:t>redeterminazione e pubblicizzazione dei criteri generali che saranno utilizzati in fase istruttoria per la valutazione delle osservazioni</w:t>
            </w:r>
          </w:p>
          <w:p w14:paraId="39D857A1" w14:textId="77777777" w:rsidR="00C45B3A" w:rsidRPr="00664964" w:rsidRDefault="00C45B3A" w:rsidP="00C45B3A">
            <w:pPr>
              <w:jc w:val="both"/>
              <w:rPr>
                <w:rFonts w:cstheme="minorHAnsi"/>
                <w:sz w:val="24"/>
                <w:szCs w:val="24"/>
              </w:rPr>
            </w:pPr>
          </w:p>
          <w:p w14:paraId="3BA68465" w14:textId="77777777" w:rsidR="00C45B3A" w:rsidRPr="00664964" w:rsidRDefault="00C45B3A" w:rsidP="00C45B3A">
            <w:pPr>
              <w:jc w:val="both"/>
              <w:rPr>
                <w:rFonts w:cstheme="minorHAnsi"/>
                <w:sz w:val="24"/>
                <w:szCs w:val="24"/>
              </w:rPr>
            </w:pPr>
            <w:r w:rsidRPr="00664964">
              <w:rPr>
                <w:rFonts w:cstheme="minorHAnsi"/>
                <w:sz w:val="24"/>
                <w:szCs w:val="24"/>
              </w:rPr>
              <w:t>motivazione puntuale delle decisioni di accoglimento delle osservazioni che modificano il</w:t>
            </w:r>
          </w:p>
          <w:p w14:paraId="7E31E669" w14:textId="77777777" w:rsidR="00C45B3A" w:rsidRPr="00664964" w:rsidRDefault="00C45B3A" w:rsidP="00C45B3A">
            <w:pPr>
              <w:jc w:val="both"/>
              <w:rPr>
                <w:rFonts w:cstheme="minorHAnsi"/>
                <w:sz w:val="24"/>
                <w:szCs w:val="24"/>
              </w:rPr>
            </w:pPr>
            <w:r w:rsidRPr="00664964">
              <w:rPr>
                <w:rFonts w:cstheme="minorHAnsi"/>
                <w:sz w:val="24"/>
                <w:szCs w:val="24"/>
              </w:rPr>
              <w:t>piano adottato, con particolare riferimento agli impatti sul contesto ambientale,</w:t>
            </w:r>
          </w:p>
          <w:p w14:paraId="5B615489" w14:textId="77777777" w:rsidR="00C45B3A" w:rsidRPr="00664964" w:rsidRDefault="00C45B3A" w:rsidP="00C45B3A">
            <w:pPr>
              <w:jc w:val="both"/>
              <w:rPr>
                <w:rFonts w:cstheme="minorHAnsi"/>
                <w:sz w:val="24"/>
                <w:szCs w:val="24"/>
              </w:rPr>
            </w:pPr>
            <w:r w:rsidRPr="00664964">
              <w:rPr>
                <w:rFonts w:cstheme="minorHAnsi"/>
                <w:sz w:val="24"/>
                <w:szCs w:val="24"/>
              </w:rPr>
              <w:t>paesaggistico e culturale;</w:t>
            </w:r>
          </w:p>
          <w:p w14:paraId="3FF4F87E" w14:textId="77777777" w:rsidR="00C45B3A" w:rsidRPr="00664964" w:rsidRDefault="00C45B3A" w:rsidP="00C45B3A">
            <w:pPr>
              <w:jc w:val="both"/>
              <w:rPr>
                <w:rFonts w:cstheme="minorHAnsi"/>
                <w:sz w:val="24"/>
                <w:szCs w:val="24"/>
              </w:rPr>
            </w:pPr>
          </w:p>
          <w:p w14:paraId="33EDC2C1" w14:textId="77777777" w:rsidR="00C45B3A" w:rsidRPr="00664964" w:rsidRDefault="00C45B3A" w:rsidP="00C45B3A">
            <w:pPr>
              <w:jc w:val="both"/>
              <w:rPr>
                <w:rFonts w:cstheme="minorHAnsi"/>
                <w:sz w:val="24"/>
                <w:szCs w:val="24"/>
              </w:rPr>
            </w:pPr>
            <w:r w:rsidRPr="00664964">
              <w:rPr>
                <w:rFonts w:cstheme="minorHAnsi"/>
                <w:sz w:val="24"/>
                <w:szCs w:val="24"/>
              </w:rPr>
              <w:t>monitoraggio sugli esiti dell’attività istruttoria delle osservazioni, al fine di verificare quali e</w:t>
            </w:r>
          </w:p>
          <w:p w14:paraId="43553CCE" w14:textId="77777777" w:rsidR="00C45B3A" w:rsidRPr="00664964" w:rsidRDefault="00C45B3A" w:rsidP="00C45B3A">
            <w:pPr>
              <w:jc w:val="both"/>
              <w:rPr>
                <w:rFonts w:cstheme="minorHAnsi"/>
                <w:sz w:val="24"/>
                <w:szCs w:val="24"/>
              </w:rPr>
            </w:pPr>
            <w:r w:rsidRPr="00664964">
              <w:rPr>
                <w:rFonts w:cstheme="minorHAnsi"/>
                <w:sz w:val="24"/>
                <w:szCs w:val="24"/>
              </w:rPr>
              <w:t>quante proposte presentate dai privati siano state accolte e con quali motivazioni.</w:t>
            </w:r>
          </w:p>
        </w:tc>
        <w:tc>
          <w:tcPr>
            <w:tcW w:w="1134" w:type="dxa"/>
          </w:tcPr>
          <w:p w14:paraId="380A8ABF" w14:textId="77777777" w:rsidR="00C45B3A" w:rsidRPr="00664964" w:rsidRDefault="00C45B3A" w:rsidP="00C45B3A">
            <w:pPr>
              <w:rPr>
                <w:rFonts w:cstheme="minorHAnsi"/>
                <w:b/>
                <w:bCs/>
                <w:sz w:val="24"/>
                <w:szCs w:val="24"/>
              </w:rPr>
            </w:pPr>
            <w:r w:rsidRPr="00664964">
              <w:rPr>
                <w:rFonts w:cstheme="minorHAnsi"/>
                <w:sz w:val="24"/>
                <w:szCs w:val="24"/>
              </w:rPr>
              <w:lastRenderedPageBreak/>
              <w:t>conferma</w:t>
            </w:r>
          </w:p>
        </w:tc>
        <w:tc>
          <w:tcPr>
            <w:tcW w:w="1134" w:type="dxa"/>
          </w:tcPr>
          <w:p w14:paraId="0779880C" w14:textId="77777777" w:rsidR="00C45B3A" w:rsidRPr="00664964" w:rsidRDefault="00C45B3A" w:rsidP="00C45B3A">
            <w:pPr>
              <w:rPr>
                <w:rFonts w:cstheme="minorHAnsi"/>
                <w:b/>
                <w:bCs/>
                <w:sz w:val="24"/>
                <w:szCs w:val="24"/>
              </w:rPr>
            </w:pPr>
            <w:r w:rsidRPr="00664964">
              <w:rPr>
                <w:rFonts w:cstheme="minorHAnsi"/>
                <w:sz w:val="24"/>
                <w:szCs w:val="24"/>
              </w:rPr>
              <w:t>conferma</w:t>
            </w:r>
          </w:p>
        </w:tc>
      </w:tr>
      <w:tr w:rsidR="00C45B3A" w:rsidRPr="00664964" w14:paraId="0D0A34D9" w14:textId="77777777" w:rsidTr="00CF0091">
        <w:tc>
          <w:tcPr>
            <w:tcW w:w="2127" w:type="dxa"/>
          </w:tcPr>
          <w:p w14:paraId="27C55B68" w14:textId="77777777" w:rsidR="00C45B3A" w:rsidRPr="00664964" w:rsidRDefault="00C45B3A" w:rsidP="00C45B3A">
            <w:pPr>
              <w:jc w:val="both"/>
              <w:rPr>
                <w:rFonts w:cstheme="minorHAnsi"/>
                <w:b/>
                <w:bCs/>
                <w:sz w:val="24"/>
                <w:szCs w:val="24"/>
              </w:rPr>
            </w:pPr>
            <w:r w:rsidRPr="00664964">
              <w:rPr>
                <w:rFonts w:cstheme="minorHAnsi"/>
                <w:b/>
                <w:bCs/>
                <w:sz w:val="24"/>
                <w:szCs w:val="24"/>
              </w:rPr>
              <w:lastRenderedPageBreak/>
              <w:t xml:space="preserve">PIANI ATTUATIVI DI INIZIATIVA PRIVATA E PUBBLICA </w:t>
            </w:r>
          </w:p>
        </w:tc>
        <w:tc>
          <w:tcPr>
            <w:tcW w:w="2239" w:type="dxa"/>
          </w:tcPr>
          <w:p w14:paraId="59505FD3" w14:textId="77777777" w:rsidR="00C45B3A" w:rsidRPr="00664964" w:rsidRDefault="00C45B3A" w:rsidP="00C45B3A">
            <w:pPr>
              <w:jc w:val="both"/>
              <w:rPr>
                <w:rFonts w:cstheme="minorHAnsi"/>
                <w:sz w:val="24"/>
                <w:szCs w:val="24"/>
              </w:rPr>
            </w:pPr>
            <w:r w:rsidRPr="00664964">
              <w:rPr>
                <w:rFonts w:cstheme="minorHAnsi"/>
                <w:sz w:val="24"/>
                <w:szCs w:val="24"/>
              </w:rPr>
              <w:t>1. Presentazione istanza -redazione piano</w:t>
            </w:r>
          </w:p>
          <w:p w14:paraId="7B790095" w14:textId="77777777" w:rsidR="00C45B3A" w:rsidRPr="00664964" w:rsidRDefault="00C45B3A" w:rsidP="00C45B3A">
            <w:pPr>
              <w:jc w:val="both"/>
              <w:rPr>
                <w:rFonts w:cstheme="minorHAnsi"/>
                <w:sz w:val="24"/>
                <w:szCs w:val="24"/>
              </w:rPr>
            </w:pPr>
          </w:p>
          <w:p w14:paraId="6C1859A6" w14:textId="77777777" w:rsidR="00C45B3A" w:rsidRPr="00664964" w:rsidRDefault="00C45B3A" w:rsidP="00C45B3A">
            <w:pPr>
              <w:jc w:val="both"/>
              <w:rPr>
                <w:rFonts w:cstheme="minorHAnsi"/>
                <w:sz w:val="24"/>
                <w:szCs w:val="24"/>
              </w:rPr>
            </w:pPr>
          </w:p>
          <w:p w14:paraId="7D342984" w14:textId="77777777" w:rsidR="00C45B3A" w:rsidRPr="00664964" w:rsidRDefault="00C45B3A" w:rsidP="00C45B3A">
            <w:pPr>
              <w:jc w:val="both"/>
              <w:rPr>
                <w:rFonts w:cstheme="minorHAnsi"/>
                <w:sz w:val="24"/>
                <w:szCs w:val="24"/>
              </w:rPr>
            </w:pPr>
          </w:p>
          <w:p w14:paraId="5529A2AA" w14:textId="77777777" w:rsidR="00C45B3A" w:rsidRPr="00664964" w:rsidRDefault="00C45B3A" w:rsidP="00C45B3A">
            <w:pPr>
              <w:jc w:val="both"/>
              <w:rPr>
                <w:rFonts w:cstheme="minorHAnsi"/>
                <w:sz w:val="24"/>
                <w:szCs w:val="24"/>
              </w:rPr>
            </w:pPr>
            <w:r w:rsidRPr="00664964">
              <w:rPr>
                <w:rFonts w:cstheme="minorHAnsi"/>
                <w:sz w:val="24"/>
                <w:szCs w:val="24"/>
              </w:rPr>
              <w:t>2. Istruttoria</w:t>
            </w:r>
          </w:p>
          <w:p w14:paraId="39523B62" w14:textId="77777777" w:rsidR="00C45B3A" w:rsidRPr="00664964" w:rsidRDefault="00C45B3A" w:rsidP="00C45B3A">
            <w:pPr>
              <w:jc w:val="both"/>
              <w:rPr>
                <w:rFonts w:cstheme="minorHAnsi"/>
                <w:sz w:val="24"/>
                <w:szCs w:val="24"/>
              </w:rPr>
            </w:pPr>
          </w:p>
          <w:p w14:paraId="22BD0076" w14:textId="77777777" w:rsidR="00C45B3A" w:rsidRPr="00664964" w:rsidRDefault="00C45B3A" w:rsidP="00C45B3A">
            <w:pPr>
              <w:jc w:val="both"/>
              <w:rPr>
                <w:rFonts w:cstheme="minorHAnsi"/>
                <w:sz w:val="24"/>
                <w:szCs w:val="24"/>
              </w:rPr>
            </w:pPr>
          </w:p>
          <w:p w14:paraId="47C76AE2" w14:textId="77777777" w:rsidR="00C45B3A" w:rsidRPr="00664964" w:rsidRDefault="00C45B3A" w:rsidP="00C45B3A">
            <w:pPr>
              <w:jc w:val="both"/>
              <w:rPr>
                <w:rFonts w:cstheme="minorHAnsi"/>
                <w:sz w:val="24"/>
                <w:szCs w:val="24"/>
              </w:rPr>
            </w:pPr>
          </w:p>
          <w:p w14:paraId="485C4CE6" w14:textId="77777777" w:rsidR="00C45B3A" w:rsidRPr="00664964" w:rsidRDefault="00C45B3A" w:rsidP="00C45B3A">
            <w:pPr>
              <w:jc w:val="both"/>
              <w:rPr>
                <w:rFonts w:cstheme="minorHAnsi"/>
                <w:sz w:val="24"/>
                <w:szCs w:val="24"/>
              </w:rPr>
            </w:pPr>
          </w:p>
          <w:p w14:paraId="17FEE382" w14:textId="77777777" w:rsidR="00C45B3A" w:rsidRPr="00664964" w:rsidRDefault="00C45B3A" w:rsidP="00C45B3A">
            <w:pPr>
              <w:jc w:val="both"/>
              <w:rPr>
                <w:rFonts w:cstheme="minorHAnsi"/>
                <w:sz w:val="24"/>
                <w:szCs w:val="24"/>
              </w:rPr>
            </w:pPr>
          </w:p>
          <w:p w14:paraId="286A9E70" w14:textId="77777777" w:rsidR="00C45B3A" w:rsidRPr="00664964" w:rsidRDefault="00C45B3A" w:rsidP="00C45B3A">
            <w:pPr>
              <w:jc w:val="both"/>
              <w:rPr>
                <w:rFonts w:cstheme="minorHAnsi"/>
                <w:sz w:val="24"/>
                <w:szCs w:val="24"/>
              </w:rPr>
            </w:pPr>
          </w:p>
          <w:p w14:paraId="1D4CE89C" w14:textId="77777777" w:rsidR="00C45B3A" w:rsidRPr="00664964" w:rsidRDefault="00C45B3A" w:rsidP="00C45B3A">
            <w:pPr>
              <w:jc w:val="both"/>
              <w:rPr>
                <w:rFonts w:cstheme="minorHAnsi"/>
                <w:sz w:val="24"/>
                <w:szCs w:val="24"/>
              </w:rPr>
            </w:pPr>
          </w:p>
          <w:p w14:paraId="2A846BCF" w14:textId="77777777" w:rsidR="00C45B3A" w:rsidRPr="00664964" w:rsidRDefault="00C45B3A" w:rsidP="00C45B3A">
            <w:pPr>
              <w:jc w:val="both"/>
              <w:rPr>
                <w:rFonts w:cstheme="minorHAnsi"/>
                <w:sz w:val="24"/>
                <w:szCs w:val="24"/>
              </w:rPr>
            </w:pPr>
          </w:p>
          <w:p w14:paraId="3528B473" w14:textId="77777777" w:rsidR="00C45B3A" w:rsidRPr="00664964" w:rsidRDefault="00C45B3A" w:rsidP="00C45B3A">
            <w:pPr>
              <w:jc w:val="both"/>
              <w:rPr>
                <w:rFonts w:cstheme="minorHAnsi"/>
                <w:sz w:val="24"/>
                <w:szCs w:val="24"/>
              </w:rPr>
            </w:pPr>
          </w:p>
          <w:p w14:paraId="759F67DB" w14:textId="77777777" w:rsidR="00C45B3A" w:rsidRPr="00664964" w:rsidRDefault="00C45B3A" w:rsidP="00C45B3A">
            <w:pPr>
              <w:jc w:val="both"/>
              <w:rPr>
                <w:rFonts w:cstheme="minorHAnsi"/>
                <w:sz w:val="24"/>
                <w:szCs w:val="24"/>
              </w:rPr>
            </w:pPr>
          </w:p>
          <w:p w14:paraId="7F6032B8" w14:textId="77777777" w:rsidR="00C45B3A" w:rsidRPr="00664964" w:rsidRDefault="00C45B3A" w:rsidP="00C45B3A">
            <w:pPr>
              <w:jc w:val="both"/>
              <w:rPr>
                <w:rFonts w:cstheme="minorHAnsi"/>
                <w:sz w:val="24"/>
                <w:szCs w:val="24"/>
              </w:rPr>
            </w:pPr>
            <w:r w:rsidRPr="00664964">
              <w:rPr>
                <w:rFonts w:cstheme="minorHAnsi"/>
                <w:sz w:val="24"/>
                <w:szCs w:val="24"/>
              </w:rPr>
              <w:t>3.</w:t>
            </w:r>
            <w:r w:rsidRPr="00664964">
              <w:rPr>
                <w:rFonts w:cstheme="minorHAnsi"/>
                <w:sz w:val="24"/>
                <w:szCs w:val="24"/>
              </w:rPr>
              <w:tab/>
              <w:t>Adozione del Piano</w:t>
            </w:r>
          </w:p>
          <w:p w14:paraId="2886A7EB" w14:textId="77777777" w:rsidR="00C45B3A" w:rsidRPr="00664964" w:rsidRDefault="00C45B3A" w:rsidP="00C45B3A">
            <w:pPr>
              <w:jc w:val="both"/>
              <w:rPr>
                <w:rFonts w:cstheme="minorHAnsi"/>
                <w:sz w:val="24"/>
                <w:szCs w:val="24"/>
              </w:rPr>
            </w:pPr>
          </w:p>
          <w:p w14:paraId="50E4AB93" w14:textId="77777777" w:rsidR="00C45B3A" w:rsidRPr="00664964" w:rsidRDefault="00C45B3A" w:rsidP="00C45B3A">
            <w:pPr>
              <w:jc w:val="both"/>
              <w:rPr>
                <w:rFonts w:cstheme="minorHAnsi"/>
                <w:sz w:val="24"/>
                <w:szCs w:val="24"/>
              </w:rPr>
            </w:pPr>
          </w:p>
          <w:p w14:paraId="6F9711FF" w14:textId="77777777" w:rsidR="00C45B3A" w:rsidRPr="00664964" w:rsidRDefault="00C45B3A" w:rsidP="00C45B3A">
            <w:pPr>
              <w:jc w:val="both"/>
              <w:rPr>
                <w:rFonts w:cstheme="minorHAnsi"/>
                <w:sz w:val="24"/>
                <w:szCs w:val="24"/>
              </w:rPr>
            </w:pPr>
          </w:p>
          <w:p w14:paraId="119A5D8C" w14:textId="77777777" w:rsidR="00C45B3A" w:rsidRPr="00664964" w:rsidRDefault="00C45B3A" w:rsidP="00C45B3A">
            <w:pPr>
              <w:jc w:val="both"/>
              <w:rPr>
                <w:rFonts w:cstheme="minorHAnsi"/>
                <w:sz w:val="24"/>
                <w:szCs w:val="24"/>
              </w:rPr>
            </w:pPr>
            <w:r w:rsidRPr="00664964">
              <w:rPr>
                <w:rFonts w:cstheme="minorHAnsi"/>
                <w:sz w:val="24"/>
                <w:szCs w:val="24"/>
              </w:rPr>
              <w:t>3.</w:t>
            </w:r>
            <w:r w:rsidRPr="00664964">
              <w:rPr>
                <w:rFonts w:cstheme="minorHAnsi"/>
                <w:sz w:val="24"/>
                <w:szCs w:val="24"/>
              </w:rPr>
              <w:tab/>
              <w:t>Pubblicazione del piano e raccolta delle osservazioni</w:t>
            </w:r>
          </w:p>
          <w:p w14:paraId="6A038BB7" w14:textId="77777777" w:rsidR="00C45B3A" w:rsidRPr="00664964" w:rsidRDefault="00C45B3A" w:rsidP="00C45B3A">
            <w:pPr>
              <w:jc w:val="both"/>
              <w:rPr>
                <w:rFonts w:cstheme="minorHAnsi"/>
                <w:sz w:val="24"/>
                <w:szCs w:val="24"/>
              </w:rPr>
            </w:pPr>
          </w:p>
          <w:p w14:paraId="2513CCBD" w14:textId="77777777" w:rsidR="00C45B3A" w:rsidRPr="00664964" w:rsidRDefault="00C45B3A" w:rsidP="00C45B3A">
            <w:pPr>
              <w:jc w:val="both"/>
              <w:rPr>
                <w:rFonts w:cstheme="minorHAnsi"/>
                <w:sz w:val="24"/>
                <w:szCs w:val="24"/>
              </w:rPr>
            </w:pPr>
            <w:r w:rsidRPr="00664964">
              <w:rPr>
                <w:rFonts w:cstheme="minorHAnsi"/>
                <w:sz w:val="24"/>
                <w:szCs w:val="24"/>
              </w:rPr>
              <w:t>4 approvazione del piano</w:t>
            </w:r>
          </w:p>
          <w:p w14:paraId="03A23FA9" w14:textId="77777777" w:rsidR="00C45B3A" w:rsidRPr="00664964" w:rsidRDefault="00C45B3A" w:rsidP="00C45B3A">
            <w:pPr>
              <w:jc w:val="both"/>
              <w:rPr>
                <w:rFonts w:cstheme="minorHAnsi"/>
                <w:sz w:val="24"/>
                <w:szCs w:val="24"/>
              </w:rPr>
            </w:pPr>
          </w:p>
        </w:tc>
        <w:tc>
          <w:tcPr>
            <w:tcW w:w="3147" w:type="dxa"/>
          </w:tcPr>
          <w:p w14:paraId="0270F770" w14:textId="77777777" w:rsidR="00C45B3A" w:rsidRPr="00664964" w:rsidRDefault="00C45B3A" w:rsidP="00C45B3A">
            <w:pPr>
              <w:jc w:val="both"/>
              <w:rPr>
                <w:rFonts w:cstheme="minorHAnsi"/>
                <w:sz w:val="24"/>
                <w:szCs w:val="24"/>
              </w:rPr>
            </w:pPr>
            <w:r w:rsidRPr="00664964">
              <w:rPr>
                <w:rFonts w:cstheme="minorHAnsi"/>
                <w:sz w:val="24"/>
                <w:szCs w:val="24"/>
              </w:rPr>
              <w:lastRenderedPageBreak/>
              <w:t xml:space="preserve">Per i piani attuativi si pongono i rischi già esaminati per le fasi di pubblicazione, decisione delle osservazioni e </w:t>
            </w:r>
            <w:r w:rsidRPr="00664964">
              <w:rPr>
                <w:rFonts w:cstheme="minorHAnsi"/>
                <w:sz w:val="24"/>
                <w:szCs w:val="24"/>
              </w:rPr>
              <w:lastRenderedPageBreak/>
              <w:t xml:space="preserve">approvazione dei piani urbanistici generali cui si rinvia anche in merito alle possibili misure di prevenzione, sottolineando anzi che nel caso dei piani esecutivi il livello di </w:t>
            </w:r>
            <w:proofErr w:type="gramStart"/>
            <w:r w:rsidRPr="00664964">
              <w:rPr>
                <w:rFonts w:cstheme="minorHAnsi"/>
                <w:sz w:val="24"/>
                <w:szCs w:val="24"/>
              </w:rPr>
              <w:t>rischio  deve</w:t>
            </w:r>
            <w:proofErr w:type="gramEnd"/>
            <w:r w:rsidRPr="00664964">
              <w:rPr>
                <w:rFonts w:cstheme="minorHAnsi"/>
                <w:sz w:val="24"/>
                <w:szCs w:val="24"/>
              </w:rPr>
              <w:t xml:space="preserve"> essere considerato più elevato, a causa della più diretta vicinanza delle determinazioni di piano rispetto agli interessi economici e patrimoniali dei privati interessati</w:t>
            </w:r>
          </w:p>
          <w:p w14:paraId="42D12A47" w14:textId="77777777" w:rsidR="00C45B3A" w:rsidRPr="00664964" w:rsidRDefault="00C45B3A" w:rsidP="00C45B3A">
            <w:pPr>
              <w:jc w:val="both"/>
              <w:rPr>
                <w:rFonts w:cstheme="minorHAnsi"/>
                <w:sz w:val="24"/>
                <w:szCs w:val="24"/>
              </w:rPr>
            </w:pPr>
          </w:p>
          <w:p w14:paraId="6D4FAE2C" w14:textId="77777777" w:rsidR="00C45B3A" w:rsidRPr="00664964" w:rsidRDefault="00C45B3A" w:rsidP="00C45B3A">
            <w:pPr>
              <w:jc w:val="both"/>
              <w:rPr>
                <w:rFonts w:cstheme="minorHAnsi"/>
                <w:sz w:val="24"/>
                <w:szCs w:val="24"/>
              </w:rPr>
            </w:pPr>
            <w:r w:rsidRPr="00664964">
              <w:rPr>
                <w:rFonts w:cstheme="minorHAnsi"/>
                <w:sz w:val="24"/>
                <w:szCs w:val="24"/>
              </w:rPr>
              <w:t>mancata coerenza con il piano generale (e con la legge), che si traduce in uso improprio del suolo e delle risorse naturali</w:t>
            </w:r>
          </w:p>
          <w:p w14:paraId="24D9D0A9" w14:textId="77777777" w:rsidR="00C45B3A" w:rsidRPr="00664964" w:rsidRDefault="00C45B3A" w:rsidP="00C45B3A">
            <w:pPr>
              <w:jc w:val="both"/>
              <w:rPr>
                <w:rFonts w:cstheme="minorHAnsi"/>
                <w:sz w:val="24"/>
                <w:szCs w:val="24"/>
              </w:rPr>
            </w:pPr>
          </w:p>
          <w:p w14:paraId="5326B4D7" w14:textId="77777777" w:rsidR="00C45B3A" w:rsidRPr="00664964" w:rsidRDefault="00C45B3A" w:rsidP="00C45B3A">
            <w:pPr>
              <w:jc w:val="both"/>
              <w:rPr>
                <w:rFonts w:cstheme="minorHAnsi"/>
                <w:sz w:val="24"/>
                <w:szCs w:val="24"/>
              </w:rPr>
            </w:pPr>
          </w:p>
          <w:p w14:paraId="0EF486F5" w14:textId="77777777" w:rsidR="00C45B3A" w:rsidRPr="00664964" w:rsidRDefault="00C45B3A" w:rsidP="00C45B3A">
            <w:pPr>
              <w:jc w:val="both"/>
              <w:rPr>
                <w:rFonts w:cstheme="minorHAnsi"/>
                <w:sz w:val="24"/>
                <w:szCs w:val="24"/>
              </w:rPr>
            </w:pPr>
          </w:p>
          <w:p w14:paraId="55EA193A" w14:textId="77777777" w:rsidR="00C45B3A" w:rsidRPr="00664964" w:rsidRDefault="00C45B3A" w:rsidP="00C45B3A">
            <w:pPr>
              <w:jc w:val="both"/>
              <w:rPr>
                <w:rFonts w:cstheme="minorHAnsi"/>
                <w:sz w:val="24"/>
                <w:szCs w:val="24"/>
              </w:rPr>
            </w:pPr>
          </w:p>
          <w:p w14:paraId="10D6B711" w14:textId="77777777" w:rsidR="00C45B3A" w:rsidRPr="00664964" w:rsidRDefault="00C45B3A" w:rsidP="00C45B3A">
            <w:pPr>
              <w:jc w:val="both"/>
              <w:rPr>
                <w:rFonts w:cstheme="minorHAnsi"/>
                <w:sz w:val="24"/>
                <w:szCs w:val="24"/>
              </w:rPr>
            </w:pPr>
          </w:p>
          <w:p w14:paraId="1839B75C" w14:textId="77777777" w:rsidR="00C45B3A" w:rsidRPr="00664964" w:rsidRDefault="00C45B3A" w:rsidP="00C45B3A">
            <w:pPr>
              <w:jc w:val="both"/>
              <w:rPr>
                <w:rFonts w:cstheme="minorHAnsi"/>
                <w:sz w:val="24"/>
                <w:szCs w:val="24"/>
              </w:rPr>
            </w:pPr>
          </w:p>
        </w:tc>
        <w:tc>
          <w:tcPr>
            <w:tcW w:w="1701" w:type="dxa"/>
          </w:tcPr>
          <w:p w14:paraId="793BF007" w14:textId="77777777" w:rsidR="00C45B3A" w:rsidRPr="00664964" w:rsidRDefault="00C45B3A" w:rsidP="00C45B3A">
            <w:pPr>
              <w:rPr>
                <w:rFonts w:cstheme="minorHAnsi"/>
                <w:b/>
                <w:bCs/>
                <w:color w:val="FF0000"/>
                <w:sz w:val="24"/>
                <w:szCs w:val="24"/>
              </w:rPr>
            </w:pPr>
          </w:p>
          <w:p w14:paraId="0B7431CF" w14:textId="77777777" w:rsidR="00E25598" w:rsidRPr="00664964" w:rsidRDefault="00E25598" w:rsidP="00C45B3A">
            <w:pPr>
              <w:jc w:val="center"/>
              <w:rPr>
                <w:rFonts w:cstheme="minorHAnsi"/>
                <w:sz w:val="24"/>
                <w:szCs w:val="24"/>
              </w:rPr>
            </w:pPr>
            <w:r w:rsidRPr="00664964">
              <w:rPr>
                <w:rFonts w:cstheme="minorHAnsi"/>
                <w:noProof/>
                <w:sz w:val="24"/>
                <w:szCs w:val="24"/>
                <w:lang w:eastAsia="it-IT"/>
              </w:rPr>
              <w:drawing>
                <wp:inline distT="0" distB="0" distL="0" distR="0" wp14:anchorId="1A576FF6" wp14:editId="276EE4E5">
                  <wp:extent cx="355600" cy="354378"/>
                  <wp:effectExtent l="0" t="0" r="6350" b="7620"/>
                  <wp:docPr id="4188" name="Immagin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03A79005" w14:textId="77777777" w:rsidR="00C45B3A" w:rsidRPr="00664964" w:rsidRDefault="00C45B3A" w:rsidP="00C45B3A">
            <w:pPr>
              <w:jc w:val="center"/>
              <w:rPr>
                <w:rFonts w:cstheme="minorHAnsi"/>
                <w:sz w:val="24"/>
                <w:szCs w:val="24"/>
              </w:rPr>
            </w:pPr>
            <w:r w:rsidRPr="00664964">
              <w:rPr>
                <w:rFonts w:cstheme="minorHAnsi"/>
                <w:sz w:val="24"/>
                <w:szCs w:val="24"/>
              </w:rPr>
              <w:t>Probabilità alta</w:t>
            </w:r>
          </w:p>
          <w:p w14:paraId="4E4CBDAC" w14:textId="77777777" w:rsidR="00C45B3A" w:rsidRPr="00664964" w:rsidRDefault="00C45B3A" w:rsidP="00C45B3A">
            <w:pPr>
              <w:jc w:val="center"/>
              <w:rPr>
                <w:rFonts w:cstheme="minorHAnsi"/>
                <w:sz w:val="24"/>
                <w:szCs w:val="24"/>
              </w:rPr>
            </w:pPr>
            <w:r w:rsidRPr="00664964">
              <w:rPr>
                <w:rFonts w:cstheme="minorHAnsi"/>
                <w:sz w:val="24"/>
                <w:szCs w:val="24"/>
              </w:rPr>
              <w:lastRenderedPageBreak/>
              <w:t>Impatto alto</w:t>
            </w:r>
          </w:p>
          <w:p w14:paraId="71154F9D" w14:textId="77777777" w:rsidR="00C45B3A" w:rsidRPr="00664964" w:rsidRDefault="00C45B3A" w:rsidP="00C45B3A">
            <w:pPr>
              <w:jc w:val="center"/>
              <w:rPr>
                <w:rFonts w:cstheme="minorHAnsi"/>
                <w:sz w:val="24"/>
                <w:szCs w:val="24"/>
              </w:rPr>
            </w:pPr>
          </w:p>
          <w:p w14:paraId="599C3BF6" w14:textId="77777777" w:rsidR="00C45B3A" w:rsidRPr="00664964" w:rsidRDefault="00C45B3A" w:rsidP="00C45B3A">
            <w:pPr>
              <w:jc w:val="center"/>
              <w:rPr>
                <w:rFonts w:cstheme="minorHAnsi"/>
                <w:sz w:val="24"/>
                <w:szCs w:val="24"/>
              </w:rPr>
            </w:pPr>
          </w:p>
          <w:p w14:paraId="59B52502" w14:textId="77777777" w:rsidR="00C45B3A" w:rsidRPr="00664964" w:rsidRDefault="00C45B3A" w:rsidP="00C45B3A">
            <w:pPr>
              <w:jc w:val="center"/>
              <w:rPr>
                <w:rFonts w:cstheme="minorHAnsi"/>
                <w:sz w:val="24"/>
                <w:szCs w:val="24"/>
              </w:rPr>
            </w:pPr>
          </w:p>
          <w:p w14:paraId="155992FF" w14:textId="77777777" w:rsidR="00C45B3A" w:rsidRPr="00664964" w:rsidRDefault="00C45B3A" w:rsidP="00C45B3A">
            <w:pPr>
              <w:jc w:val="center"/>
              <w:rPr>
                <w:rFonts w:cstheme="minorHAnsi"/>
                <w:sz w:val="24"/>
                <w:szCs w:val="24"/>
              </w:rPr>
            </w:pPr>
          </w:p>
          <w:p w14:paraId="28690F3D" w14:textId="77777777" w:rsidR="00C45B3A" w:rsidRPr="00664964" w:rsidRDefault="00C45B3A" w:rsidP="00C45B3A">
            <w:pPr>
              <w:jc w:val="center"/>
              <w:rPr>
                <w:rFonts w:cstheme="minorHAnsi"/>
                <w:sz w:val="24"/>
                <w:szCs w:val="24"/>
              </w:rPr>
            </w:pPr>
          </w:p>
          <w:p w14:paraId="617A5F64" w14:textId="77777777" w:rsidR="00C45B3A" w:rsidRPr="00664964" w:rsidRDefault="00C45B3A" w:rsidP="00C45B3A">
            <w:pPr>
              <w:jc w:val="center"/>
              <w:rPr>
                <w:rFonts w:cstheme="minorHAnsi"/>
                <w:sz w:val="24"/>
                <w:szCs w:val="24"/>
              </w:rPr>
            </w:pPr>
          </w:p>
          <w:p w14:paraId="2EAA5D11" w14:textId="77777777" w:rsidR="00C45B3A" w:rsidRPr="00664964" w:rsidRDefault="00C45B3A" w:rsidP="00C45B3A">
            <w:pPr>
              <w:jc w:val="center"/>
              <w:rPr>
                <w:rFonts w:cstheme="minorHAnsi"/>
                <w:sz w:val="24"/>
                <w:szCs w:val="24"/>
              </w:rPr>
            </w:pPr>
          </w:p>
          <w:p w14:paraId="58C11191" w14:textId="77777777" w:rsidR="00C45B3A" w:rsidRPr="00664964" w:rsidRDefault="00C45B3A" w:rsidP="00C45B3A">
            <w:pPr>
              <w:jc w:val="center"/>
              <w:rPr>
                <w:rFonts w:cstheme="minorHAnsi"/>
                <w:sz w:val="24"/>
                <w:szCs w:val="24"/>
              </w:rPr>
            </w:pPr>
          </w:p>
          <w:p w14:paraId="01CBD0F4" w14:textId="77777777" w:rsidR="00C45B3A" w:rsidRPr="00664964" w:rsidRDefault="00C45B3A" w:rsidP="00C45B3A">
            <w:pPr>
              <w:jc w:val="center"/>
              <w:rPr>
                <w:rFonts w:cstheme="minorHAnsi"/>
                <w:sz w:val="24"/>
                <w:szCs w:val="24"/>
              </w:rPr>
            </w:pPr>
          </w:p>
          <w:p w14:paraId="031BDBFD" w14:textId="77777777" w:rsidR="00C45B3A" w:rsidRPr="00664964" w:rsidRDefault="00C45B3A" w:rsidP="00C45B3A">
            <w:pPr>
              <w:jc w:val="center"/>
              <w:rPr>
                <w:rFonts w:cstheme="minorHAnsi"/>
                <w:sz w:val="24"/>
                <w:szCs w:val="24"/>
              </w:rPr>
            </w:pPr>
          </w:p>
          <w:p w14:paraId="5ED326FE" w14:textId="77777777" w:rsidR="00C45B3A" w:rsidRPr="00664964" w:rsidRDefault="00C45B3A" w:rsidP="00C45B3A">
            <w:pPr>
              <w:jc w:val="center"/>
              <w:rPr>
                <w:rFonts w:cstheme="minorHAnsi"/>
                <w:sz w:val="24"/>
                <w:szCs w:val="24"/>
              </w:rPr>
            </w:pPr>
          </w:p>
          <w:p w14:paraId="658BC3F2" w14:textId="77777777" w:rsidR="00E25598" w:rsidRPr="00664964" w:rsidRDefault="00E25598" w:rsidP="00C45B3A">
            <w:pPr>
              <w:jc w:val="center"/>
              <w:rPr>
                <w:rFonts w:cstheme="minorHAnsi"/>
                <w:sz w:val="24"/>
                <w:szCs w:val="24"/>
              </w:rPr>
            </w:pPr>
            <w:r w:rsidRPr="00664964">
              <w:rPr>
                <w:rFonts w:cstheme="minorHAnsi"/>
                <w:noProof/>
                <w:sz w:val="24"/>
                <w:szCs w:val="24"/>
                <w:lang w:eastAsia="it-IT"/>
              </w:rPr>
              <w:drawing>
                <wp:inline distT="0" distB="0" distL="0" distR="0" wp14:anchorId="644FE554" wp14:editId="681DB3EF">
                  <wp:extent cx="355600" cy="354378"/>
                  <wp:effectExtent l="0" t="0" r="6350" b="7620"/>
                  <wp:docPr id="4189" name="Immagin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3DE8FFC5" w14:textId="77777777" w:rsidR="00C45B3A" w:rsidRPr="00664964" w:rsidRDefault="00C45B3A" w:rsidP="00C45B3A">
            <w:pPr>
              <w:jc w:val="center"/>
              <w:rPr>
                <w:rFonts w:cstheme="minorHAnsi"/>
                <w:sz w:val="24"/>
                <w:szCs w:val="24"/>
              </w:rPr>
            </w:pPr>
            <w:r w:rsidRPr="00664964">
              <w:rPr>
                <w:rFonts w:cstheme="minorHAnsi"/>
                <w:sz w:val="24"/>
                <w:szCs w:val="24"/>
              </w:rPr>
              <w:t>Probabilità alta</w:t>
            </w:r>
          </w:p>
          <w:p w14:paraId="2EA8EEC7" w14:textId="77777777" w:rsidR="00C45B3A" w:rsidRPr="00664964" w:rsidRDefault="00C45B3A" w:rsidP="00C45B3A">
            <w:pPr>
              <w:jc w:val="center"/>
              <w:rPr>
                <w:rFonts w:cstheme="minorHAnsi"/>
                <w:sz w:val="24"/>
                <w:szCs w:val="24"/>
              </w:rPr>
            </w:pPr>
            <w:r w:rsidRPr="00664964">
              <w:rPr>
                <w:rFonts w:cstheme="minorHAnsi"/>
                <w:sz w:val="24"/>
                <w:szCs w:val="24"/>
              </w:rPr>
              <w:t>Impatto alto</w:t>
            </w:r>
          </w:p>
          <w:p w14:paraId="21DD0357" w14:textId="77777777" w:rsidR="00C45B3A" w:rsidRPr="00664964" w:rsidRDefault="00C45B3A" w:rsidP="00C45B3A">
            <w:pPr>
              <w:jc w:val="center"/>
              <w:rPr>
                <w:rFonts w:cstheme="minorHAnsi"/>
                <w:sz w:val="24"/>
                <w:szCs w:val="24"/>
              </w:rPr>
            </w:pPr>
          </w:p>
        </w:tc>
        <w:tc>
          <w:tcPr>
            <w:tcW w:w="3539" w:type="dxa"/>
          </w:tcPr>
          <w:p w14:paraId="36D5D92D" w14:textId="77777777" w:rsidR="00C45B3A" w:rsidRPr="00664964" w:rsidRDefault="00C45B3A" w:rsidP="00C45B3A">
            <w:pPr>
              <w:jc w:val="both"/>
              <w:rPr>
                <w:rFonts w:cstheme="minorHAnsi"/>
                <w:sz w:val="24"/>
                <w:szCs w:val="24"/>
              </w:rPr>
            </w:pPr>
            <w:r w:rsidRPr="00664964">
              <w:rPr>
                <w:rFonts w:cstheme="minorHAnsi"/>
                <w:sz w:val="24"/>
                <w:szCs w:val="24"/>
              </w:rPr>
              <w:lastRenderedPageBreak/>
              <w:t xml:space="preserve">Per i piani attuativi si pongono i rischi già esaminati per le fasi di pubblicazione, decisione delle osservazioni e approvazione dei </w:t>
            </w:r>
            <w:r w:rsidRPr="00664964">
              <w:rPr>
                <w:rFonts w:cstheme="minorHAnsi"/>
                <w:sz w:val="24"/>
                <w:szCs w:val="24"/>
              </w:rPr>
              <w:lastRenderedPageBreak/>
              <w:t>piani urbanistici generali cui si rinvia anche in merito alle possibili misure di prevenzione</w:t>
            </w:r>
          </w:p>
          <w:p w14:paraId="44F97282" w14:textId="77777777" w:rsidR="00C45B3A" w:rsidRPr="00664964" w:rsidRDefault="00C45B3A" w:rsidP="00C45B3A">
            <w:pPr>
              <w:jc w:val="both"/>
              <w:rPr>
                <w:rFonts w:cstheme="minorHAnsi"/>
                <w:sz w:val="24"/>
                <w:szCs w:val="24"/>
              </w:rPr>
            </w:pPr>
          </w:p>
          <w:p w14:paraId="30AAB2EE" w14:textId="77777777" w:rsidR="00C45B3A" w:rsidRPr="00664964" w:rsidRDefault="00C45B3A" w:rsidP="00C45B3A">
            <w:pPr>
              <w:jc w:val="both"/>
              <w:rPr>
                <w:rFonts w:cstheme="minorHAnsi"/>
                <w:sz w:val="24"/>
                <w:szCs w:val="24"/>
              </w:rPr>
            </w:pPr>
          </w:p>
          <w:p w14:paraId="1F9F15CD" w14:textId="77777777" w:rsidR="00C45B3A" w:rsidRPr="00664964" w:rsidRDefault="00C45B3A" w:rsidP="00C45B3A">
            <w:pPr>
              <w:jc w:val="both"/>
              <w:rPr>
                <w:rFonts w:cstheme="minorHAnsi"/>
                <w:sz w:val="24"/>
                <w:szCs w:val="24"/>
              </w:rPr>
            </w:pPr>
          </w:p>
          <w:p w14:paraId="35141BEF" w14:textId="77777777" w:rsidR="00C45B3A" w:rsidRPr="00664964" w:rsidRDefault="00C45B3A" w:rsidP="00C45B3A">
            <w:pPr>
              <w:jc w:val="both"/>
              <w:rPr>
                <w:rFonts w:cstheme="minorHAnsi"/>
                <w:sz w:val="24"/>
                <w:szCs w:val="24"/>
              </w:rPr>
            </w:pPr>
          </w:p>
          <w:p w14:paraId="5F807E15" w14:textId="77777777" w:rsidR="00C45B3A" w:rsidRPr="00664964" w:rsidRDefault="00C45B3A" w:rsidP="00C45B3A">
            <w:pPr>
              <w:jc w:val="both"/>
              <w:rPr>
                <w:rFonts w:cstheme="minorHAnsi"/>
                <w:sz w:val="24"/>
                <w:szCs w:val="24"/>
              </w:rPr>
            </w:pPr>
          </w:p>
          <w:p w14:paraId="5F71D8CC" w14:textId="77777777" w:rsidR="00C45B3A" w:rsidRPr="00664964" w:rsidRDefault="00C45B3A" w:rsidP="00C45B3A">
            <w:pPr>
              <w:jc w:val="both"/>
              <w:rPr>
                <w:rFonts w:cstheme="minorHAnsi"/>
                <w:sz w:val="24"/>
                <w:szCs w:val="24"/>
              </w:rPr>
            </w:pPr>
          </w:p>
          <w:p w14:paraId="2D96FCE7" w14:textId="77777777" w:rsidR="00C45B3A" w:rsidRPr="00664964" w:rsidRDefault="00C45B3A" w:rsidP="00C45B3A">
            <w:pPr>
              <w:jc w:val="both"/>
              <w:rPr>
                <w:rFonts w:cstheme="minorHAnsi"/>
                <w:sz w:val="24"/>
                <w:szCs w:val="24"/>
              </w:rPr>
            </w:pPr>
          </w:p>
          <w:p w14:paraId="1470E7E3" w14:textId="77777777" w:rsidR="00C45B3A" w:rsidRPr="00664964" w:rsidRDefault="00C45B3A" w:rsidP="00C45B3A">
            <w:pPr>
              <w:jc w:val="both"/>
              <w:rPr>
                <w:rFonts w:cstheme="minorHAnsi"/>
                <w:sz w:val="24"/>
                <w:szCs w:val="24"/>
              </w:rPr>
            </w:pPr>
          </w:p>
          <w:p w14:paraId="4A7CAB42" w14:textId="77777777" w:rsidR="00C45B3A" w:rsidRPr="00664964" w:rsidRDefault="00C45B3A" w:rsidP="00C45B3A">
            <w:pPr>
              <w:jc w:val="both"/>
              <w:rPr>
                <w:rFonts w:cstheme="minorHAnsi"/>
                <w:sz w:val="24"/>
                <w:szCs w:val="24"/>
              </w:rPr>
            </w:pPr>
          </w:p>
          <w:p w14:paraId="2BC2DADE" w14:textId="77777777" w:rsidR="00C45B3A" w:rsidRPr="00664964" w:rsidRDefault="00E633A8" w:rsidP="00C45B3A">
            <w:pPr>
              <w:jc w:val="both"/>
              <w:rPr>
                <w:rFonts w:cstheme="minorHAnsi"/>
                <w:sz w:val="24"/>
                <w:szCs w:val="24"/>
              </w:rPr>
            </w:pPr>
            <w:r w:rsidRPr="00664964">
              <w:rPr>
                <w:rFonts w:cstheme="minorHAnsi"/>
                <w:sz w:val="24"/>
                <w:szCs w:val="24"/>
              </w:rPr>
              <w:t>I</w:t>
            </w:r>
            <w:r w:rsidR="00C45B3A" w:rsidRPr="00664964">
              <w:rPr>
                <w:rFonts w:cstheme="minorHAnsi"/>
                <w:sz w:val="24"/>
                <w:szCs w:val="24"/>
              </w:rPr>
              <w:t xml:space="preserve">ncontri preliminari del responsabile del procedimento con gli uffici tecnici e i rappresentanti politici competenti, diretti a definire gli obiettivi generali in relazione alle proposte del soggetto attuatore </w:t>
            </w:r>
          </w:p>
          <w:p w14:paraId="6D5352F5" w14:textId="77777777" w:rsidR="00C45B3A" w:rsidRPr="00664964" w:rsidRDefault="00C45B3A" w:rsidP="00C45B3A">
            <w:pPr>
              <w:jc w:val="both"/>
              <w:rPr>
                <w:rFonts w:cstheme="minorHAnsi"/>
                <w:sz w:val="24"/>
                <w:szCs w:val="24"/>
              </w:rPr>
            </w:pPr>
          </w:p>
          <w:p w14:paraId="30A278D1" w14:textId="77777777" w:rsidR="00C45B3A" w:rsidRPr="00664964" w:rsidRDefault="00C45B3A" w:rsidP="00C45B3A">
            <w:pPr>
              <w:jc w:val="both"/>
              <w:rPr>
                <w:rFonts w:cstheme="minorHAnsi"/>
                <w:sz w:val="24"/>
                <w:szCs w:val="24"/>
              </w:rPr>
            </w:pPr>
            <w:r w:rsidRPr="00664964">
              <w:rPr>
                <w:rFonts w:cstheme="minorHAnsi"/>
                <w:sz w:val="24"/>
                <w:szCs w:val="24"/>
              </w:rPr>
              <w:t>richiesta della presentazione di un programma economico finanziario relativo sia alle trasformazioni edilizie che alle opere di urbanizzazione da realizzare, il quale consenta di verificare non soltanto la fattibilità dell’intero programma di interventi, ma anche l’adeguatezza degli oneri economici posti in capo agli operatori periodica</w:t>
            </w:r>
            <w:r w:rsidRPr="00664964">
              <w:rPr>
                <w:rFonts w:cstheme="minorHAnsi"/>
                <w:sz w:val="24"/>
                <w:szCs w:val="24"/>
              </w:rPr>
              <w:tab/>
            </w:r>
            <w:r w:rsidRPr="00664964">
              <w:rPr>
                <w:rFonts w:cstheme="minorHAnsi"/>
                <w:sz w:val="24"/>
                <w:szCs w:val="24"/>
              </w:rPr>
              <w:tab/>
            </w:r>
            <w:r w:rsidRPr="00664964">
              <w:rPr>
                <w:rFonts w:cstheme="minorHAnsi"/>
                <w:sz w:val="24"/>
                <w:szCs w:val="24"/>
              </w:rPr>
              <w:tab/>
            </w:r>
            <w:r w:rsidRPr="00664964">
              <w:rPr>
                <w:rFonts w:cstheme="minorHAnsi"/>
                <w:sz w:val="24"/>
                <w:szCs w:val="24"/>
              </w:rPr>
              <w:tab/>
            </w:r>
            <w:r w:rsidRPr="00664964">
              <w:rPr>
                <w:rFonts w:cstheme="minorHAnsi"/>
                <w:sz w:val="24"/>
                <w:szCs w:val="24"/>
              </w:rPr>
              <w:tab/>
            </w:r>
          </w:p>
          <w:p w14:paraId="6401AE7C" w14:textId="77777777" w:rsidR="00C45B3A" w:rsidRPr="00664964" w:rsidRDefault="00C45B3A" w:rsidP="00C45B3A">
            <w:pPr>
              <w:jc w:val="both"/>
              <w:rPr>
                <w:rFonts w:cstheme="minorHAnsi"/>
                <w:sz w:val="24"/>
                <w:szCs w:val="24"/>
              </w:rPr>
            </w:pPr>
          </w:p>
        </w:tc>
        <w:tc>
          <w:tcPr>
            <w:tcW w:w="1134" w:type="dxa"/>
          </w:tcPr>
          <w:p w14:paraId="2F8FAC9B" w14:textId="77777777" w:rsidR="00C45B3A" w:rsidRPr="00664964" w:rsidRDefault="00C45B3A" w:rsidP="00C45B3A">
            <w:pPr>
              <w:rPr>
                <w:rFonts w:cstheme="minorHAnsi"/>
                <w:b/>
                <w:bCs/>
                <w:sz w:val="24"/>
                <w:szCs w:val="24"/>
              </w:rPr>
            </w:pPr>
            <w:r w:rsidRPr="00664964">
              <w:rPr>
                <w:rFonts w:cstheme="minorHAnsi"/>
                <w:sz w:val="24"/>
                <w:szCs w:val="24"/>
              </w:rPr>
              <w:lastRenderedPageBreak/>
              <w:t>conferma</w:t>
            </w:r>
          </w:p>
        </w:tc>
        <w:tc>
          <w:tcPr>
            <w:tcW w:w="1134" w:type="dxa"/>
          </w:tcPr>
          <w:p w14:paraId="35DD7CD1" w14:textId="77777777" w:rsidR="00C45B3A" w:rsidRPr="00664964" w:rsidRDefault="00C45B3A" w:rsidP="00C45B3A">
            <w:pPr>
              <w:rPr>
                <w:rFonts w:cstheme="minorHAnsi"/>
                <w:sz w:val="24"/>
                <w:szCs w:val="24"/>
              </w:rPr>
            </w:pPr>
            <w:r w:rsidRPr="00664964">
              <w:rPr>
                <w:rFonts w:cstheme="minorHAnsi"/>
                <w:sz w:val="24"/>
                <w:szCs w:val="24"/>
              </w:rPr>
              <w:t>conferma</w:t>
            </w:r>
          </w:p>
        </w:tc>
      </w:tr>
      <w:tr w:rsidR="00C45B3A" w:rsidRPr="00664964" w14:paraId="56246B14" w14:textId="77777777" w:rsidTr="00CF0091">
        <w:tc>
          <w:tcPr>
            <w:tcW w:w="2127" w:type="dxa"/>
          </w:tcPr>
          <w:p w14:paraId="5B9A10EB" w14:textId="77777777" w:rsidR="00C45B3A" w:rsidRPr="00664964" w:rsidRDefault="00C45B3A" w:rsidP="00C45B3A">
            <w:pPr>
              <w:jc w:val="both"/>
              <w:rPr>
                <w:rFonts w:cstheme="minorHAnsi"/>
                <w:b/>
                <w:bCs/>
                <w:sz w:val="24"/>
                <w:szCs w:val="24"/>
              </w:rPr>
            </w:pPr>
            <w:r w:rsidRPr="00664964">
              <w:rPr>
                <w:rFonts w:cstheme="minorHAnsi"/>
                <w:b/>
                <w:bCs/>
                <w:sz w:val="24"/>
                <w:szCs w:val="24"/>
              </w:rPr>
              <w:lastRenderedPageBreak/>
              <w:t xml:space="preserve">CONVENZIONE URBANISTICA </w:t>
            </w:r>
          </w:p>
        </w:tc>
        <w:tc>
          <w:tcPr>
            <w:tcW w:w="2239" w:type="dxa"/>
          </w:tcPr>
          <w:p w14:paraId="4087E807" w14:textId="77777777" w:rsidR="00C45B3A" w:rsidRPr="00664964" w:rsidRDefault="00C45B3A" w:rsidP="00C45B3A">
            <w:pPr>
              <w:jc w:val="both"/>
              <w:rPr>
                <w:rFonts w:cstheme="minorHAnsi"/>
                <w:sz w:val="24"/>
                <w:szCs w:val="24"/>
              </w:rPr>
            </w:pPr>
            <w:r w:rsidRPr="00664964">
              <w:rPr>
                <w:rFonts w:cstheme="minorHAnsi"/>
                <w:sz w:val="24"/>
                <w:szCs w:val="24"/>
              </w:rPr>
              <w:t>Calcolo oneri</w:t>
            </w:r>
          </w:p>
          <w:p w14:paraId="38DD3A85" w14:textId="77777777" w:rsidR="00C45B3A" w:rsidRPr="00664964" w:rsidRDefault="00C45B3A" w:rsidP="00C45B3A">
            <w:pPr>
              <w:jc w:val="both"/>
              <w:rPr>
                <w:rFonts w:cstheme="minorHAnsi"/>
                <w:sz w:val="24"/>
                <w:szCs w:val="24"/>
              </w:rPr>
            </w:pPr>
          </w:p>
          <w:p w14:paraId="1A1AE253" w14:textId="77777777" w:rsidR="00C45B3A" w:rsidRPr="00664964" w:rsidRDefault="00C45B3A" w:rsidP="00C45B3A">
            <w:pPr>
              <w:jc w:val="both"/>
              <w:rPr>
                <w:rFonts w:cstheme="minorHAnsi"/>
                <w:sz w:val="24"/>
                <w:szCs w:val="24"/>
              </w:rPr>
            </w:pPr>
          </w:p>
          <w:p w14:paraId="1469541C" w14:textId="77777777" w:rsidR="00C45B3A" w:rsidRPr="00664964" w:rsidRDefault="00C45B3A" w:rsidP="00C45B3A">
            <w:pPr>
              <w:jc w:val="both"/>
              <w:rPr>
                <w:rFonts w:cstheme="minorHAnsi"/>
                <w:sz w:val="24"/>
                <w:szCs w:val="24"/>
              </w:rPr>
            </w:pPr>
          </w:p>
          <w:p w14:paraId="27CC745D" w14:textId="77777777" w:rsidR="00C45B3A" w:rsidRPr="00664964" w:rsidRDefault="00C45B3A" w:rsidP="00C45B3A">
            <w:pPr>
              <w:jc w:val="both"/>
              <w:rPr>
                <w:rFonts w:cstheme="minorHAnsi"/>
                <w:sz w:val="24"/>
                <w:szCs w:val="24"/>
              </w:rPr>
            </w:pPr>
          </w:p>
          <w:p w14:paraId="6998E47B" w14:textId="77777777" w:rsidR="00C45B3A" w:rsidRPr="00664964" w:rsidRDefault="00C45B3A" w:rsidP="00C45B3A">
            <w:pPr>
              <w:jc w:val="both"/>
              <w:rPr>
                <w:rFonts w:cstheme="minorHAnsi"/>
                <w:sz w:val="24"/>
                <w:szCs w:val="24"/>
              </w:rPr>
            </w:pPr>
          </w:p>
          <w:p w14:paraId="29823494" w14:textId="77777777" w:rsidR="00C45B3A" w:rsidRPr="00664964" w:rsidRDefault="00C45B3A" w:rsidP="00C45B3A">
            <w:pPr>
              <w:jc w:val="both"/>
              <w:rPr>
                <w:rFonts w:cstheme="minorHAnsi"/>
                <w:sz w:val="24"/>
                <w:szCs w:val="24"/>
              </w:rPr>
            </w:pPr>
          </w:p>
          <w:p w14:paraId="0327C8D8" w14:textId="77777777" w:rsidR="00C45B3A" w:rsidRPr="00664964" w:rsidRDefault="00C45B3A" w:rsidP="00C45B3A">
            <w:pPr>
              <w:jc w:val="both"/>
              <w:rPr>
                <w:rFonts w:cstheme="minorHAnsi"/>
                <w:sz w:val="24"/>
                <w:szCs w:val="24"/>
              </w:rPr>
            </w:pPr>
          </w:p>
          <w:p w14:paraId="2850A6FD" w14:textId="77777777" w:rsidR="00C45B3A" w:rsidRPr="00664964" w:rsidRDefault="00C45B3A" w:rsidP="00C45B3A">
            <w:pPr>
              <w:jc w:val="both"/>
              <w:rPr>
                <w:rFonts w:cstheme="minorHAnsi"/>
                <w:sz w:val="24"/>
                <w:szCs w:val="24"/>
              </w:rPr>
            </w:pPr>
          </w:p>
          <w:p w14:paraId="39230B4F" w14:textId="77777777" w:rsidR="00C45B3A" w:rsidRPr="00664964" w:rsidRDefault="00C45B3A" w:rsidP="00C45B3A">
            <w:pPr>
              <w:jc w:val="both"/>
              <w:rPr>
                <w:rFonts w:cstheme="minorHAnsi"/>
                <w:sz w:val="24"/>
                <w:szCs w:val="24"/>
              </w:rPr>
            </w:pPr>
          </w:p>
          <w:p w14:paraId="1075A68D" w14:textId="77777777" w:rsidR="00C45B3A" w:rsidRPr="00664964" w:rsidRDefault="00C45B3A" w:rsidP="00C45B3A">
            <w:pPr>
              <w:jc w:val="both"/>
              <w:rPr>
                <w:rFonts w:cstheme="minorHAnsi"/>
                <w:sz w:val="24"/>
                <w:szCs w:val="24"/>
              </w:rPr>
            </w:pPr>
          </w:p>
          <w:p w14:paraId="0C832254" w14:textId="77777777" w:rsidR="00C45B3A" w:rsidRPr="00664964" w:rsidRDefault="00C45B3A" w:rsidP="00C45B3A">
            <w:pPr>
              <w:jc w:val="both"/>
              <w:rPr>
                <w:rFonts w:cstheme="minorHAnsi"/>
                <w:sz w:val="24"/>
                <w:szCs w:val="24"/>
              </w:rPr>
            </w:pPr>
          </w:p>
          <w:p w14:paraId="1DC89F59" w14:textId="77777777" w:rsidR="00C45B3A" w:rsidRPr="00664964" w:rsidRDefault="00C45B3A" w:rsidP="00C45B3A">
            <w:pPr>
              <w:jc w:val="both"/>
              <w:rPr>
                <w:rFonts w:cstheme="minorHAnsi"/>
                <w:sz w:val="24"/>
                <w:szCs w:val="24"/>
              </w:rPr>
            </w:pPr>
          </w:p>
          <w:p w14:paraId="3495E0F7" w14:textId="77777777" w:rsidR="00C45B3A" w:rsidRPr="00664964" w:rsidRDefault="00C45B3A" w:rsidP="00C45B3A">
            <w:pPr>
              <w:jc w:val="both"/>
              <w:rPr>
                <w:rFonts w:cstheme="minorHAnsi"/>
                <w:sz w:val="24"/>
                <w:szCs w:val="24"/>
              </w:rPr>
            </w:pPr>
          </w:p>
          <w:p w14:paraId="74E43014" w14:textId="77777777" w:rsidR="00C45B3A" w:rsidRPr="00664964" w:rsidRDefault="00C45B3A" w:rsidP="00C45B3A">
            <w:pPr>
              <w:jc w:val="both"/>
              <w:rPr>
                <w:rFonts w:cstheme="minorHAnsi"/>
                <w:sz w:val="24"/>
                <w:szCs w:val="24"/>
              </w:rPr>
            </w:pPr>
          </w:p>
          <w:p w14:paraId="711572FD" w14:textId="77777777" w:rsidR="00C45B3A" w:rsidRPr="00664964" w:rsidRDefault="00C45B3A" w:rsidP="00C45B3A">
            <w:pPr>
              <w:jc w:val="both"/>
              <w:rPr>
                <w:rFonts w:cstheme="minorHAnsi"/>
                <w:sz w:val="24"/>
                <w:szCs w:val="24"/>
              </w:rPr>
            </w:pPr>
          </w:p>
          <w:p w14:paraId="5EE93A56" w14:textId="77777777" w:rsidR="00E633A8" w:rsidRPr="00664964" w:rsidRDefault="00E633A8" w:rsidP="00C45B3A">
            <w:pPr>
              <w:jc w:val="both"/>
              <w:rPr>
                <w:rFonts w:cstheme="minorHAnsi"/>
                <w:sz w:val="24"/>
                <w:szCs w:val="24"/>
              </w:rPr>
            </w:pPr>
          </w:p>
          <w:p w14:paraId="346FDAC5" w14:textId="77777777" w:rsidR="00E633A8" w:rsidRPr="00664964" w:rsidRDefault="00E633A8" w:rsidP="00C45B3A">
            <w:pPr>
              <w:jc w:val="both"/>
              <w:rPr>
                <w:rFonts w:cstheme="minorHAnsi"/>
                <w:sz w:val="24"/>
                <w:szCs w:val="24"/>
              </w:rPr>
            </w:pPr>
          </w:p>
          <w:p w14:paraId="42289620" w14:textId="77777777" w:rsidR="00C45B3A" w:rsidRPr="00664964" w:rsidRDefault="00C45B3A" w:rsidP="00C45B3A">
            <w:pPr>
              <w:jc w:val="both"/>
              <w:rPr>
                <w:rFonts w:cstheme="minorHAnsi"/>
                <w:sz w:val="24"/>
                <w:szCs w:val="24"/>
              </w:rPr>
            </w:pPr>
          </w:p>
          <w:p w14:paraId="2A142C4F" w14:textId="77777777" w:rsidR="00C45B3A" w:rsidRPr="00664964" w:rsidRDefault="00C45B3A" w:rsidP="00C45B3A">
            <w:pPr>
              <w:jc w:val="both"/>
              <w:rPr>
                <w:rFonts w:cstheme="minorHAnsi"/>
                <w:sz w:val="24"/>
                <w:szCs w:val="24"/>
              </w:rPr>
            </w:pPr>
            <w:r w:rsidRPr="00664964">
              <w:rPr>
                <w:rFonts w:cstheme="minorHAnsi"/>
                <w:sz w:val="24"/>
                <w:szCs w:val="24"/>
              </w:rPr>
              <w:t>Individuazione delle opere di urbanizzazione</w:t>
            </w:r>
          </w:p>
          <w:p w14:paraId="62F48EA4" w14:textId="77777777" w:rsidR="00C45B3A" w:rsidRPr="00664964" w:rsidRDefault="00C45B3A" w:rsidP="00C45B3A">
            <w:pPr>
              <w:jc w:val="both"/>
              <w:rPr>
                <w:rFonts w:cstheme="minorHAnsi"/>
                <w:sz w:val="24"/>
                <w:szCs w:val="24"/>
              </w:rPr>
            </w:pPr>
          </w:p>
          <w:p w14:paraId="5B110F68" w14:textId="77777777" w:rsidR="00C45B3A" w:rsidRPr="00664964" w:rsidRDefault="00C45B3A" w:rsidP="00C45B3A">
            <w:pPr>
              <w:jc w:val="both"/>
              <w:rPr>
                <w:rFonts w:cstheme="minorHAnsi"/>
                <w:sz w:val="24"/>
                <w:szCs w:val="24"/>
              </w:rPr>
            </w:pPr>
          </w:p>
          <w:p w14:paraId="3888DCDA" w14:textId="77777777" w:rsidR="00C45B3A" w:rsidRPr="00664964" w:rsidRDefault="00C45B3A" w:rsidP="00C45B3A">
            <w:pPr>
              <w:jc w:val="both"/>
              <w:rPr>
                <w:rFonts w:cstheme="minorHAnsi"/>
                <w:sz w:val="24"/>
                <w:szCs w:val="24"/>
              </w:rPr>
            </w:pPr>
          </w:p>
          <w:p w14:paraId="758D6964" w14:textId="77777777" w:rsidR="00C45B3A" w:rsidRPr="00664964" w:rsidRDefault="00C45B3A" w:rsidP="00C45B3A">
            <w:pPr>
              <w:jc w:val="both"/>
              <w:rPr>
                <w:rFonts w:cstheme="minorHAnsi"/>
                <w:sz w:val="24"/>
                <w:szCs w:val="24"/>
              </w:rPr>
            </w:pPr>
          </w:p>
          <w:p w14:paraId="4D110522" w14:textId="77777777" w:rsidR="00C45B3A" w:rsidRPr="00664964" w:rsidRDefault="00C45B3A" w:rsidP="00C45B3A">
            <w:pPr>
              <w:jc w:val="both"/>
              <w:rPr>
                <w:rFonts w:cstheme="minorHAnsi"/>
                <w:sz w:val="24"/>
                <w:szCs w:val="24"/>
              </w:rPr>
            </w:pPr>
          </w:p>
          <w:p w14:paraId="20FEC118" w14:textId="77777777" w:rsidR="00A52642" w:rsidRPr="00664964" w:rsidRDefault="00A52642" w:rsidP="00C45B3A">
            <w:pPr>
              <w:jc w:val="both"/>
              <w:rPr>
                <w:rFonts w:cstheme="minorHAnsi"/>
                <w:sz w:val="24"/>
                <w:szCs w:val="24"/>
              </w:rPr>
            </w:pPr>
          </w:p>
          <w:p w14:paraId="68428417" w14:textId="77777777" w:rsidR="00C45B3A" w:rsidRPr="00664964" w:rsidRDefault="00C45B3A" w:rsidP="00C45B3A">
            <w:pPr>
              <w:jc w:val="both"/>
              <w:rPr>
                <w:rFonts w:cstheme="minorHAnsi"/>
                <w:sz w:val="24"/>
                <w:szCs w:val="24"/>
              </w:rPr>
            </w:pPr>
            <w:r w:rsidRPr="00664964">
              <w:rPr>
                <w:rFonts w:cstheme="minorHAnsi"/>
                <w:sz w:val="24"/>
                <w:szCs w:val="24"/>
              </w:rPr>
              <w:t>Cessione delle aree necessarie per opere di urbanizzazione primaria e secondaria</w:t>
            </w:r>
          </w:p>
          <w:p w14:paraId="5AD26668" w14:textId="77777777" w:rsidR="00C45B3A" w:rsidRPr="00664964" w:rsidRDefault="00C45B3A" w:rsidP="00C45B3A">
            <w:pPr>
              <w:jc w:val="both"/>
              <w:rPr>
                <w:rFonts w:cstheme="minorHAnsi"/>
                <w:sz w:val="24"/>
                <w:szCs w:val="24"/>
              </w:rPr>
            </w:pPr>
          </w:p>
          <w:p w14:paraId="54AF8DE1" w14:textId="77777777" w:rsidR="00C45B3A" w:rsidRPr="00664964" w:rsidRDefault="00C45B3A" w:rsidP="00C45B3A">
            <w:pPr>
              <w:jc w:val="both"/>
              <w:rPr>
                <w:rFonts w:cstheme="minorHAnsi"/>
                <w:sz w:val="24"/>
                <w:szCs w:val="24"/>
              </w:rPr>
            </w:pPr>
          </w:p>
          <w:p w14:paraId="6DE2D25E" w14:textId="77777777" w:rsidR="00C45B3A" w:rsidRPr="00664964" w:rsidRDefault="00C45B3A" w:rsidP="00C45B3A">
            <w:pPr>
              <w:jc w:val="both"/>
              <w:rPr>
                <w:rFonts w:cstheme="minorHAnsi"/>
                <w:sz w:val="24"/>
                <w:szCs w:val="24"/>
              </w:rPr>
            </w:pPr>
          </w:p>
          <w:p w14:paraId="31AD53FD" w14:textId="77777777" w:rsidR="00C45B3A" w:rsidRPr="00664964" w:rsidRDefault="00C45B3A" w:rsidP="00C45B3A">
            <w:pPr>
              <w:jc w:val="both"/>
              <w:rPr>
                <w:rFonts w:cstheme="minorHAnsi"/>
                <w:sz w:val="24"/>
                <w:szCs w:val="24"/>
              </w:rPr>
            </w:pPr>
          </w:p>
          <w:p w14:paraId="617BE3DB" w14:textId="77777777" w:rsidR="00C45B3A" w:rsidRPr="00664964" w:rsidRDefault="00C45B3A" w:rsidP="00C45B3A">
            <w:pPr>
              <w:jc w:val="both"/>
              <w:rPr>
                <w:rFonts w:cstheme="minorHAnsi"/>
                <w:sz w:val="24"/>
                <w:szCs w:val="24"/>
              </w:rPr>
            </w:pPr>
          </w:p>
          <w:p w14:paraId="68E12551" w14:textId="77777777" w:rsidR="00C45B3A" w:rsidRPr="00664964" w:rsidRDefault="00C45B3A" w:rsidP="00C45B3A">
            <w:pPr>
              <w:jc w:val="both"/>
              <w:rPr>
                <w:rFonts w:cstheme="minorHAnsi"/>
                <w:sz w:val="24"/>
                <w:szCs w:val="24"/>
              </w:rPr>
            </w:pPr>
          </w:p>
          <w:p w14:paraId="20618FAF" w14:textId="77777777" w:rsidR="00C45B3A" w:rsidRPr="00664964" w:rsidRDefault="00C45B3A" w:rsidP="00C45B3A">
            <w:pPr>
              <w:jc w:val="both"/>
              <w:rPr>
                <w:rFonts w:cstheme="minorHAnsi"/>
                <w:sz w:val="24"/>
                <w:szCs w:val="24"/>
              </w:rPr>
            </w:pPr>
          </w:p>
          <w:p w14:paraId="59D1FEB2" w14:textId="77777777" w:rsidR="00C45B3A" w:rsidRPr="00664964" w:rsidRDefault="00C45B3A" w:rsidP="00C45B3A">
            <w:pPr>
              <w:jc w:val="both"/>
              <w:rPr>
                <w:rFonts w:cstheme="minorHAnsi"/>
                <w:sz w:val="24"/>
                <w:szCs w:val="24"/>
              </w:rPr>
            </w:pPr>
          </w:p>
          <w:p w14:paraId="6824CF80" w14:textId="77777777" w:rsidR="00C45B3A" w:rsidRPr="00664964" w:rsidRDefault="00C45B3A" w:rsidP="00C45B3A">
            <w:pPr>
              <w:jc w:val="both"/>
              <w:rPr>
                <w:rFonts w:cstheme="minorHAnsi"/>
                <w:sz w:val="24"/>
                <w:szCs w:val="24"/>
              </w:rPr>
            </w:pPr>
          </w:p>
          <w:p w14:paraId="67393D5C" w14:textId="77777777" w:rsidR="00C45B3A" w:rsidRPr="00664964" w:rsidRDefault="00C45B3A" w:rsidP="00C45B3A">
            <w:pPr>
              <w:jc w:val="both"/>
              <w:rPr>
                <w:rFonts w:cstheme="minorHAnsi"/>
                <w:sz w:val="24"/>
                <w:szCs w:val="24"/>
              </w:rPr>
            </w:pPr>
          </w:p>
          <w:p w14:paraId="19F3E6CA" w14:textId="77777777" w:rsidR="00C45B3A" w:rsidRPr="00664964" w:rsidRDefault="00C45B3A" w:rsidP="00C45B3A">
            <w:pPr>
              <w:jc w:val="both"/>
              <w:rPr>
                <w:rFonts w:cstheme="minorHAnsi"/>
                <w:sz w:val="24"/>
                <w:szCs w:val="24"/>
              </w:rPr>
            </w:pPr>
            <w:r w:rsidRPr="00664964">
              <w:rPr>
                <w:rFonts w:cstheme="minorHAnsi"/>
                <w:sz w:val="24"/>
                <w:szCs w:val="24"/>
              </w:rPr>
              <w:t>Monetizzazione delle aree a standard</w:t>
            </w:r>
          </w:p>
          <w:p w14:paraId="3CE98A3B" w14:textId="77777777" w:rsidR="00C45B3A" w:rsidRPr="00664964" w:rsidRDefault="00C45B3A" w:rsidP="00C45B3A">
            <w:pPr>
              <w:jc w:val="both"/>
              <w:rPr>
                <w:rFonts w:cstheme="minorHAnsi"/>
                <w:sz w:val="24"/>
                <w:szCs w:val="24"/>
              </w:rPr>
            </w:pPr>
          </w:p>
        </w:tc>
        <w:tc>
          <w:tcPr>
            <w:tcW w:w="3147" w:type="dxa"/>
          </w:tcPr>
          <w:p w14:paraId="6668D1C6" w14:textId="77777777" w:rsidR="00C45B3A" w:rsidRPr="00664964" w:rsidRDefault="00C45B3A" w:rsidP="00C45B3A">
            <w:pPr>
              <w:jc w:val="both"/>
              <w:rPr>
                <w:rFonts w:cstheme="minorHAnsi"/>
                <w:sz w:val="24"/>
                <w:szCs w:val="24"/>
              </w:rPr>
            </w:pPr>
            <w:r w:rsidRPr="00664964">
              <w:rPr>
                <w:rFonts w:cstheme="minorHAnsi"/>
                <w:sz w:val="24"/>
                <w:szCs w:val="24"/>
              </w:rPr>
              <w:lastRenderedPageBreak/>
              <w:t>Non corretta, non adeguata o non aggiornata commisurazione degli</w:t>
            </w:r>
          </w:p>
          <w:p w14:paraId="5E4478B0" w14:textId="77777777" w:rsidR="00C45B3A" w:rsidRPr="00664964" w:rsidRDefault="00C45B3A" w:rsidP="00C45B3A">
            <w:pPr>
              <w:jc w:val="both"/>
              <w:rPr>
                <w:rFonts w:cstheme="minorHAnsi"/>
                <w:sz w:val="24"/>
                <w:szCs w:val="24"/>
              </w:rPr>
            </w:pPr>
            <w:r w:rsidRPr="00664964">
              <w:rPr>
                <w:rFonts w:cstheme="minorHAnsi"/>
                <w:sz w:val="24"/>
                <w:szCs w:val="24"/>
              </w:rPr>
              <w:t>“oneri” dovuti, in difetto o in eccesso, rispetto all’intervento edilizio da realizzare, al fine di favorire</w:t>
            </w:r>
          </w:p>
          <w:p w14:paraId="03D6D707" w14:textId="77777777" w:rsidR="00C45B3A" w:rsidRPr="00664964" w:rsidRDefault="00C45B3A" w:rsidP="00C45B3A">
            <w:pPr>
              <w:jc w:val="both"/>
              <w:rPr>
                <w:rFonts w:cstheme="minorHAnsi"/>
                <w:sz w:val="24"/>
                <w:szCs w:val="24"/>
              </w:rPr>
            </w:pPr>
            <w:r w:rsidRPr="00664964">
              <w:rPr>
                <w:rFonts w:cstheme="minorHAnsi"/>
                <w:sz w:val="24"/>
                <w:szCs w:val="24"/>
              </w:rPr>
              <w:t xml:space="preserve">eventuali soggetti interessati. </w:t>
            </w:r>
          </w:p>
          <w:p w14:paraId="6403C7E9" w14:textId="77777777" w:rsidR="00C45B3A" w:rsidRPr="00664964" w:rsidRDefault="00C45B3A" w:rsidP="00C45B3A">
            <w:pPr>
              <w:jc w:val="both"/>
              <w:rPr>
                <w:rFonts w:cstheme="minorHAnsi"/>
                <w:sz w:val="24"/>
                <w:szCs w:val="24"/>
              </w:rPr>
            </w:pPr>
            <w:r w:rsidRPr="00664964">
              <w:rPr>
                <w:rFonts w:cstheme="minorHAnsi"/>
                <w:sz w:val="24"/>
                <w:szCs w:val="24"/>
              </w:rPr>
              <w:t>Ciò può avvenire a causa di una erronea applicazione dei sistemi di</w:t>
            </w:r>
          </w:p>
          <w:p w14:paraId="00192178" w14:textId="77777777" w:rsidR="00C45B3A" w:rsidRPr="00664964" w:rsidRDefault="00C45B3A" w:rsidP="00C45B3A">
            <w:pPr>
              <w:jc w:val="both"/>
              <w:rPr>
                <w:rFonts w:cstheme="minorHAnsi"/>
                <w:sz w:val="24"/>
                <w:szCs w:val="24"/>
              </w:rPr>
            </w:pPr>
            <w:r w:rsidRPr="00664964">
              <w:rPr>
                <w:rFonts w:cstheme="minorHAnsi"/>
                <w:sz w:val="24"/>
                <w:szCs w:val="24"/>
              </w:rPr>
              <w:t>calcolo, ovvero a causa di omissioni o errori nella valutazione dell’incidenza urbanistica dell’intervento</w:t>
            </w:r>
          </w:p>
          <w:p w14:paraId="5F25BAAE" w14:textId="77777777" w:rsidR="00C45B3A" w:rsidRPr="00664964" w:rsidRDefault="00C45B3A" w:rsidP="00C45B3A">
            <w:pPr>
              <w:jc w:val="both"/>
              <w:rPr>
                <w:rFonts w:cstheme="minorHAnsi"/>
                <w:sz w:val="24"/>
                <w:szCs w:val="24"/>
              </w:rPr>
            </w:pPr>
            <w:r w:rsidRPr="00664964">
              <w:rPr>
                <w:rFonts w:cstheme="minorHAnsi"/>
                <w:sz w:val="24"/>
                <w:szCs w:val="24"/>
              </w:rPr>
              <w:t>e/o delle opere di urbanizzazione che lo stesso comporti</w:t>
            </w:r>
          </w:p>
          <w:p w14:paraId="457786FE" w14:textId="77777777" w:rsidR="00C45B3A" w:rsidRPr="00664964" w:rsidRDefault="00C45B3A" w:rsidP="00C45B3A">
            <w:pPr>
              <w:jc w:val="both"/>
              <w:rPr>
                <w:rFonts w:cstheme="minorHAnsi"/>
                <w:sz w:val="24"/>
                <w:szCs w:val="24"/>
              </w:rPr>
            </w:pPr>
          </w:p>
          <w:p w14:paraId="1582A753" w14:textId="77777777" w:rsidR="00C45B3A" w:rsidRPr="00664964" w:rsidRDefault="00C45B3A" w:rsidP="00C45B3A">
            <w:pPr>
              <w:jc w:val="both"/>
              <w:rPr>
                <w:rFonts w:cstheme="minorHAnsi"/>
                <w:sz w:val="24"/>
                <w:szCs w:val="24"/>
              </w:rPr>
            </w:pPr>
            <w:r w:rsidRPr="00664964">
              <w:rPr>
                <w:rFonts w:cstheme="minorHAnsi"/>
                <w:sz w:val="24"/>
                <w:szCs w:val="24"/>
              </w:rPr>
              <w:t>l’individuazione di un’opera come prioritaria, laddove essa, invece, sia a beneficio esclusivo o prevalente dell’operatore privato; l’indicazione di costi di realizzazione superiori a quelli che l’amministrazione sosterebbe con l’esecuzione diretta</w:t>
            </w:r>
          </w:p>
          <w:p w14:paraId="5059E7F4" w14:textId="77777777" w:rsidR="00C45B3A" w:rsidRPr="00664964" w:rsidRDefault="00C45B3A" w:rsidP="00C45B3A">
            <w:pPr>
              <w:jc w:val="both"/>
              <w:rPr>
                <w:rFonts w:cstheme="minorHAnsi"/>
                <w:sz w:val="24"/>
                <w:szCs w:val="24"/>
              </w:rPr>
            </w:pPr>
          </w:p>
          <w:p w14:paraId="24245C73" w14:textId="77777777" w:rsidR="00C45B3A" w:rsidRPr="00664964" w:rsidRDefault="00C45B3A" w:rsidP="00C45B3A">
            <w:pPr>
              <w:jc w:val="both"/>
              <w:rPr>
                <w:rFonts w:cstheme="minorHAnsi"/>
                <w:sz w:val="24"/>
                <w:szCs w:val="24"/>
              </w:rPr>
            </w:pPr>
          </w:p>
          <w:p w14:paraId="21FB7555" w14:textId="77777777" w:rsidR="00C45B3A" w:rsidRPr="00664964" w:rsidRDefault="00C45B3A" w:rsidP="00C45B3A">
            <w:pPr>
              <w:jc w:val="both"/>
              <w:rPr>
                <w:rFonts w:cstheme="minorHAnsi"/>
                <w:sz w:val="24"/>
                <w:szCs w:val="24"/>
              </w:rPr>
            </w:pPr>
            <w:r w:rsidRPr="00664964">
              <w:rPr>
                <w:rFonts w:cstheme="minorHAnsi"/>
                <w:sz w:val="24"/>
                <w:szCs w:val="24"/>
              </w:rPr>
              <w:t xml:space="preserve">Errata determinazione della quantità di aree da cedere (inferiore a quella dovuta ai sensi della legge o degli </w:t>
            </w:r>
            <w:r w:rsidRPr="00664964">
              <w:rPr>
                <w:rFonts w:cstheme="minorHAnsi"/>
                <w:sz w:val="24"/>
                <w:szCs w:val="24"/>
              </w:rPr>
              <w:lastRenderedPageBreak/>
              <w:t>strumenti urbanistici sovraordinati); nell’individuazione di aree da cedere di minor pregio o di poco interesse per la collettività, con sacrificio dell'interesse pubblico a disporre di aree di pregio per servizi, quali verde o parcheggi; nell’acquisizione di aree gravate da oneri di bonifica anche rilevanti</w:t>
            </w:r>
          </w:p>
          <w:p w14:paraId="46D0F148" w14:textId="77777777" w:rsidR="00A52642" w:rsidRPr="00664964" w:rsidRDefault="00A52642" w:rsidP="00C45B3A">
            <w:pPr>
              <w:jc w:val="both"/>
              <w:rPr>
                <w:rFonts w:cstheme="minorHAnsi"/>
                <w:sz w:val="24"/>
                <w:szCs w:val="24"/>
              </w:rPr>
            </w:pPr>
          </w:p>
          <w:p w14:paraId="58C521DC" w14:textId="77777777" w:rsidR="00C45B3A" w:rsidRPr="00664964" w:rsidRDefault="00C45B3A" w:rsidP="00C45B3A">
            <w:pPr>
              <w:jc w:val="both"/>
              <w:rPr>
                <w:rFonts w:cstheme="minorHAnsi"/>
                <w:sz w:val="24"/>
                <w:szCs w:val="24"/>
              </w:rPr>
            </w:pPr>
            <w:r w:rsidRPr="00664964">
              <w:rPr>
                <w:rFonts w:cstheme="minorHAnsi"/>
                <w:sz w:val="24"/>
                <w:szCs w:val="24"/>
              </w:rPr>
              <w:t>Discrezionalità tecnica degli uffici competenti che può comportare minori entrate per le finanze comunali, ma anche determinando una elusione dei corretti rapporti tra spazi destinati agli insediamenti residenziali o produttivi e spazi a destinazione pubblica, con sacrificio dell’interesse generale a disporre di servizi – quali aree a verde o parcheggi - in aree di pregio</w:t>
            </w:r>
          </w:p>
        </w:tc>
        <w:tc>
          <w:tcPr>
            <w:tcW w:w="1701" w:type="dxa"/>
          </w:tcPr>
          <w:p w14:paraId="1DB0D26F" w14:textId="77777777" w:rsidR="00C45B3A" w:rsidRPr="00664964" w:rsidRDefault="00C45B3A" w:rsidP="00C45B3A">
            <w:pPr>
              <w:jc w:val="center"/>
              <w:rPr>
                <w:rFonts w:cstheme="minorHAnsi"/>
                <w:b/>
                <w:bCs/>
                <w:color w:val="FF0000"/>
                <w:sz w:val="24"/>
                <w:szCs w:val="24"/>
              </w:rPr>
            </w:pPr>
          </w:p>
          <w:p w14:paraId="2385BA2D" w14:textId="77777777" w:rsidR="00C45B3A" w:rsidRPr="00664964" w:rsidRDefault="00C45B3A" w:rsidP="00C45B3A">
            <w:pPr>
              <w:jc w:val="center"/>
              <w:rPr>
                <w:rFonts w:cstheme="minorHAnsi"/>
                <w:b/>
                <w:bCs/>
                <w:color w:val="FF0000"/>
                <w:sz w:val="24"/>
                <w:szCs w:val="24"/>
              </w:rPr>
            </w:pPr>
          </w:p>
          <w:p w14:paraId="5C441F9F" w14:textId="77777777" w:rsidR="00C45B3A" w:rsidRPr="00664964" w:rsidRDefault="00C45B3A" w:rsidP="00C45B3A">
            <w:pPr>
              <w:jc w:val="center"/>
              <w:rPr>
                <w:rFonts w:cstheme="minorHAnsi"/>
                <w:b/>
                <w:bCs/>
                <w:color w:val="FF0000"/>
                <w:sz w:val="24"/>
                <w:szCs w:val="24"/>
              </w:rPr>
            </w:pPr>
          </w:p>
          <w:p w14:paraId="3C7DF758" w14:textId="77777777" w:rsidR="00A52642" w:rsidRPr="00664964" w:rsidRDefault="00A52642" w:rsidP="00A52642">
            <w:pPr>
              <w:jc w:val="center"/>
              <w:rPr>
                <w:rFonts w:cstheme="minorHAnsi"/>
                <w:b/>
                <w:bCs/>
                <w:color w:val="FF0000"/>
                <w:sz w:val="24"/>
                <w:szCs w:val="24"/>
              </w:rPr>
            </w:pPr>
            <w:r w:rsidRPr="00664964">
              <w:rPr>
                <w:rFonts w:cstheme="minorHAnsi"/>
                <w:b/>
                <w:bCs/>
                <w:noProof/>
                <w:color w:val="FF0000"/>
                <w:sz w:val="24"/>
                <w:szCs w:val="24"/>
                <w:lang w:eastAsia="it-IT"/>
              </w:rPr>
              <w:drawing>
                <wp:inline distT="0" distB="0" distL="0" distR="0" wp14:anchorId="568CD1A8" wp14:editId="73540134">
                  <wp:extent cx="355600" cy="354378"/>
                  <wp:effectExtent l="0" t="0" r="6350" b="7620"/>
                  <wp:docPr id="35" name="Immagin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4786C9FA" w14:textId="77777777" w:rsidR="00E25598" w:rsidRPr="00664964" w:rsidRDefault="00E25598" w:rsidP="00A52642">
            <w:pPr>
              <w:rPr>
                <w:rFonts w:cstheme="minorHAnsi"/>
                <w:sz w:val="24"/>
                <w:szCs w:val="24"/>
              </w:rPr>
            </w:pPr>
          </w:p>
          <w:p w14:paraId="18FF61F3" w14:textId="77777777" w:rsidR="00C45B3A" w:rsidRPr="00664964" w:rsidRDefault="00C45B3A" w:rsidP="00C45B3A">
            <w:pPr>
              <w:jc w:val="center"/>
              <w:rPr>
                <w:rFonts w:cstheme="minorHAnsi"/>
                <w:sz w:val="24"/>
                <w:szCs w:val="24"/>
              </w:rPr>
            </w:pPr>
            <w:r w:rsidRPr="00664964">
              <w:rPr>
                <w:rFonts w:cstheme="minorHAnsi"/>
                <w:sz w:val="24"/>
                <w:szCs w:val="24"/>
              </w:rPr>
              <w:t>Probabilità alta</w:t>
            </w:r>
          </w:p>
          <w:p w14:paraId="185D70DC" w14:textId="77777777" w:rsidR="00C45B3A" w:rsidRPr="00664964" w:rsidRDefault="00C45B3A" w:rsidP="00C45B3A">
            <w:pPr>
              <w:jc w:val="center"/>
              <w:rPr>
                <w:rFonts w:cstheme="minorHAnsi"/>
                <w:sz w:val="24"/>
                <w:szCs w:val="24"/>
              </w:rPr>
            </w:pPr>
            <w:r w:rsidRPr="00664964">
              <w:rPr>
                <w:rFonts w:cstheme="minorHAnsi"/>
                <w:sz w:val="24"/>
                <w:szCs w:val="24"/>
              </w:rPr>
              <w:t>Impatto alto</w:t>
            </w:r>
          </w:p>
          <w:p w14:paraId="53BF69A2" w14:textId="77777777" w:rsidR="00C45B3A" w:rsidRPr="00664964" w:rsidRDefault="00C45B3A" w:rsidP="00C45B3A">
            <w:pPr>
              <w:jc w:val="center"/>
              <w:rPr>
                <w:rFonts w:cstheme="minorHAnsi"/>
                <w:sz w:val="24"/>
                <w:szCs w:val="24"/>
              </w:rPr>
            </w:pPr>
          </w:p>
          <w:p w14:paraId="71445127" w14:textId="77777777" w:rsidR="00C45B3A" w:rsidRPr="00664964" w:rsidRDefault="00C45B3A" w:rsidP="00C45B3A">
            <w:pPr>
              <w:jc w:val="center"/>
              <w:rPr>
                <w:rFonts w:cstheme="minorHAnsi"/>
                <w:sz w:val="24"/>
                <w:szCs w:val="24"/>
              </w:rPr>
            </w:pPr>
          </w:p>
          <w:p w14:paraId="64EA352F" w14:textId="77777777" w:rsidR="00C45B3A" w:rsidRPr="00664964" w:rsidRDefault="00C45B3A" w:rsidP="00C45B3A">
            <w:pPr>
              <w:jc w:val="center"/>
              <w:rPr>
                <w:rFonts w:cstheme="minorHAnsi"/>
                <w:sz w:val="24"/>
                <w:szCs w:val="24"/>
              </w:rPr>
            </w:pPr>
          </w:p>
          <w:p w14:paraId="08073B32" w14:textId="77777777" w:rsidR="00C45B3A" w:rsidRPr="00664964" w:rsidRDefault="00C45B3A" w:rsidP="00C45B3A">
            <w:pPr>
              <w:jc w:val="center"/>
              <w:rPr>
                <w:rFonts w:cstheme="minorHAnsi"/>
                <w:sz w:val="24"/>
                <w:szCs w:val="24"/>
              </w:rPr>
            </w:pPr>
          </w:p>
          <w:p w14:paraId="1876AEF4" w14:textId="77777777" w:rsidR="00C45B3A" w:rsidRPr="00664964" w:rsidRDefault="00C45B3A" w:rsidP="00C45B3A">
            <w:pPr>
              <w:jc w:val="center"/>
              <w:rPr>
                <w:rFonts w:cstheme="minorHAnsi"/>
                <w:sz w:val="24"/>
                <w:szCs w:val="24"/>
              </w:rPr>
            </w:pPr>
          </w:p>
          <w:p w14:paraId="1C228C8D" w14:textId="77777777" w:rsidR="00C45B3A" w:rsidRPr="00664964" w:rsidRDefault="00C45B3A" w:rsidP="00C45B3A">
            <w:pPr>
              <w:jc w:val="center"/>
              <w:rPr>
                <w:rFonts w:cstheme="minorHAnsi"/>
                <w:sz w:val="24"/>
                <w:szCs w:val="24"/>
              </w:rPr>
            </w:pPr>
          </w:p>
          <w:p w14:paraId="7476C2C1" w14:textId="77777777" w:rsidR="00C45B3A" w:rsidRPr="00664964" w:rsidRDefault="00C45B3A" w:rsidP="00C45B3A">
            <w:pPr>
              <w:jc w:val="center"/>
              <w:rPr>
                <w:rFonts w:cstheme="minorHAnsi"/>
                <w:sz w:val="24"/>
                <w:szCs w:val="24"/>
              </w:rPr>
            </w:pPr>
          </w:p>
          <w:p w14:paraId="0B1A5589" w14:textId="77777777" w:rsidR="00C45B3A" w:rsidRPr="00664964" w:rsidRDefault="00C45B3A" w:rsidP="00C45B3A">
            <w:pPr>
              <w:jc w:val="center"/>
              <w:rPr>
                <w:rFonts w:cstheme="minorHAnsi"/>
                <w:sz w:val="24"/>
                <w:szCs w:val="24"/>
              </w:rPr>
            </w:pPr>
          </w:p>
          <w:p w14:paraId="0C502025" w14:textId="77777777" w:rsidR="00C45B3A" w:rsidRPr="00664964" w:rsidRDefault="00C45B3A" w:rsidP="00C45B3A">
            <w:pPr>
              <w:jc w:val="center"/>
              <w:rPr>
                <w:rFonts w:cstheme="minorHAnsi"/>
                <w:sz w:val="24"/>
                <w:szCs w:val="24"/>
              </w:rPr>
            </w:pPr>
          </w:p>
          <w:p w14:paraId="78EDE7D5" w14:textId="77777777" w:rsidR="00C45B3A" w:rsidRPr="00664964" w:rsidRDefault="00C45B3A" w:rsidP="00C45B3A">
            <w:pPr>
              <w:jc w:val="center"/>
              <w:rPr>
                <w:rFonts w:cstheme="minorHAnsi"/>
                <w:sz w:val="24"/>
                <w:szCs w:val="24"/>
              </w:rPr>
            </w:pPr>
          </w:p>
          <w:p w14:paraId="59E3BFA7" w14:textId="77777777" w:rsidR="00C45B3A" w:rsidRPr="00664964" w:rsidRDefault="00C45B3A" w:rsidP="00C45B3A">
            <w:pPr>
              <w:jc w:val="center"/>
              <w:rPr>
                <w:rFonts w:cstheme="minorHAnsi"/>
                <w:sz w:val="24"/>
                <w:szCs w:val="24"/>
              </w:rPr>
            </w:pPr>
          </w:p>
          <w:p w14:paraId="113C4B74" w14:textId="77777777" w:rsidR="00C45B3A" w:rsidRPr="00664964" w:rsidRDefault="00C45B3A" w:rsidP="00C45B3A">
            <w:pPr>
              <w:jc w:val="center"/>
              <w:rPr>
                <w:rFonts w:cstheme="minorHAnsi"/>
                <w:sz w:val="24"/>
                <w:szCs w:val="24"/>
              </w:rPr>
            </w:pPr>
          </w:p>
          <w:p w14:paraId="51275630" w14:textId="77777777" w:rsidR="00C45B3A" w:rsidRPr="00664964" w:rsidRDefault="00C45B3A" w:rsidP="00181786">
            <w:pPr>
              <w:rPr>
                <w:rFonts w:cstheme="minorHAnsi"/>
                <w:sz w:val="24"/>
                <w:szCs w:val="24"/>
              </w:rPr>
            </w:pPr>
          </w:p>
          <w:p w14:paraId="6D22605A" w14:textId="77777777" w:rsidR="00C45B3A" w:rsidRPr="00664964" w:rsidRDefault="00C45B3A" w:rsidP="00C45B3A">
            <w:pPr>
              <w:jc w:val="center"/>
              <w:rPr>
                <w:rFonts w:cstheme="minorHAnsi"/>
                <w:sz w:val="24"/>
                <w:szCs w:val="24"/>
              </w:rPr>
            </w:pPr>
          </w:p>
          <w:p w14:paraId="5AD752A2" w14:textId="77777777" w:rsidR="00C45B3A" w:rsidRPr="00664964" w:rsidRDefault="00C45B3A" w:rsidP="00C45B3A">
            <w:pPr>
              <w:jc w:val="center"/>
              <w:rPr>
                <w:rFonts w:cstheme="minorHAnsi"/>
                <w:sz w:val="24"/>
                <w:szCs w:val="24"/>
              </w:rPr>
            </w:pPr>
          </w:p>
          <w:p w14:paraId="1189E719" w14:textId="77777777" w:rsidR="00C45B3A" w:rsidRPr="00664964" w:rsidRDefault="00C45B3A" w:rsidP="00C45B3A">
            <w:pPr>
              <w:jc w:val="center"/>
              <w:rPr>
                <w:rFonts w:cstheme="minorHAnsi"/>
                <w:sz w:val="24"/>
                <w:szCs w:val="24"/>
              </w:rPr>
            </w:pPr>
          </w:p>
          <w:p w14:paraId="7273602D" w14:textId="77777777" w:rsidR="00C45B3A" w:rsidRPr="00664964" w:rsidRDefault="00C45B3A" w:rsidP="00C45B3A">
            <w:pPr>
              <w:jc w:val="center"/>
              <w:rPr>
                <w:rFonts w:cstheme="minorHAnsi"/>
                <w:sz w:val="24"/>
                <w:szCs w:val="24"/>
              </w:rPr>
            </w:pPr>
          </w:p>
          <w:p w14:paraId="4F3DA418" w14:textId="77777777" w:rsidR="00C45B3A" w:rsidRPr="00664964" w:rsidRDefault="00C45B3A" w:rsidP="00A52642">
            <w:pPr>
              <w:rPr>
                <w:rFonts w:cstheme="minorHAnsi"/>
                <w:sz w:val="24"/>
                <w:szCs w:val="24"/>
              </w:rPr>
            </w:pPr>
          </w:p>
          <w:p w14:paraId="0ACD0F67" w14:textId="77777777" w:rsidR="00E25598" w:rsidRPr="00664964" w:rsidRDefault="00E25598" w:rsidP="00C45B3A">
            <w:pPr>
              <w:jc w:val="center"/>
              <w:rPr>
                <w:rFonts w:cstheme="minorHAnsi"/>
                <w:sz w:val="24"/>
                <w:szCs w:val="24"/>
              </w:rPr>
            </w:pPr>
            <w:r w:rsidRPr="00664964">
              <w:rPr>
                <w:rFonts w:cstheme="minorHAnsi"/>
                <w:noProof/>
                <w:sz w:val="24"/>
                <w:szCs w:val="24"/>
                <w:lang w:eastAsia="it-IT"/>
              </w:rPr>
              <w:drawing>
                <wp:inline distT="0" distB="0" distL="0" distR="0" wp14:anchorId="78BF2CA9" wp14:editId="59214A80">
                  <wp:extent cx="355600" cy="354378"/>
                  <wp:effectExtent l="0" t="0" r="6350" b="7620"/>
                  <wp:docPr id="4192" name="Immagine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77D49E5C" w14:textId="77777777" w:rsidR="00C45B3A" w:rsidRPr="00664964" w:rsidRDefault="00C45B3A" w:rsidP="00C45B3A">
            <w:pPr>
              <w:jc w:val="center"/>
              <w:rPr>
                <w:rFonts w:cstheme="minorHAnsi"/>
                <w:sz w:val="24"/>
                <w:szCs w:val="24"/>
              </w:rPr>
            </w:pPr>
            <w:r w:rsidRPr="00664964">
              <w:rPr>
                <w:rFonts w:cstheme="minorHAnsi"/>
                <w:sz w:val="24"/>
                <w:szCs w:val="24"/>
              </w:rPr>
              <w:t>Probabilità alta</w:t>
            </w:r>
          </w:p>
          <w:p w14:paraId="32CC1540" w14:textId="77777777" w:rsidR="00C45B3A" w:rsidRPr="00664964" w:rsidRDefault="00C45B3A" w:rsidP="00A52642">
            <w:pPr>
              <w:jc w:val="center"/>
              <w:rPr>
                <w:rFonts w:cstheme="minorHAnsi"/>
                <w:sz w:val="24"/>
                <w:szCs w:val="24"/>
              </w:rPr>
            </w:pPr>
            <w:r w:rsidRPr="00664964">
              <w:rPr>
                <w:rFonts w:cstheme="minorHAnsi"/>
                <w:sz w:val="24"/>
                <w:szCs w:val="24"/>
              </w:rPr>
              <w:t xml:space="preserve">Impatto </w:t>
            </w:r>
            <w:r w:rsidR="00A52642" w:rsidRPr="00664964">
              <w:rPr>
                <w:rFonts w:cstheme="minorHAnsi"/>
                <w:sz w:val="24"/>
                <w:szCs w:val="24"/>
              </w:rPr>
              <w:t>a</w:t>
            </w:r>
          </w:p>
          <w:p w14:paraId="5A580C65" w14:textId="77777777" w:rsidR="00C45B3A" w:rsidRPr="00664964" w:rsidRDefault="00C45B3A" w:rsidP="00C45B3A">
            <w:pPr>
              <w:jc w:val="center"/>
              <w:rPr>
                <w:rFonts w:cstheme="minorHAnsi"/>
                <w:sz w:val="24"/>
                <w:szCs w:val="24"/>
              </w:rPr>
            </w:pPr>
          </w:p>
          <w:p w14:paraId="7EE057DA" w14:textId="77777777" w:rsidR="00A52642" w:rsidRPr="00664964" w:rsidRDefault="00A52642" w:rsidP="00C45B3A">
            <w:pPr>
              <w:jc w:val="center"/>
              <w:rPr>
                <w:rFonts w:cstheme="minorHAnsi"/>
                <w:sz w:val="24"/>
                <w:szCs w:val="24"/>
              </w:rPr>
            </w:pPr>
          </w:p>
          <w:p w14:paraId="7F974C3D" w14:textId="77777777" w:rsidR="00A52642" w:rsidRPr="00664964" w:rsidRDefault="00A52642" w:rsidP="00C45B3A">
            <w:pPr>
              <w:jc w:val="center"/>
              <w:rPr>
                <w:rFonts w:cstheme="minorHAnsi"/>
                <w:sz w:val="24"/>
                <w:szCs w:val="24"/>
              </w:rPr>
            </w:pPr>
          </w:p>
          <w:p w14:paraId="6A54BEB6" w14:textId="77777777" w:rsidR="00A52642" w:rsidRPr="00664964" w:rsidRDefault="00A52642" w:rsidP="00C45B3A">
            <w:pPr>
              <w:jc w:val="center"/>
              <w:rPr>
                <w:rFonts w:cstheme="minorHAnsi"/>
                <w:sz w:val="24"/>
                <w:szCs w:val="24"/>
              </w:rPr>
            </w:pPr>
          </w:p>
          <w:p w14:paraId="50254460" w14:textId="77777777" w:rsidR="00A52642" w:rsidRPr="00664964" w:rsidRDefault="00A52642" w:rsidP="00C45B3A">
            <w:pPr>
              <w:jc w:val="center"/>
              <w:rPr>
                <w:rFonts w:cstheme="minorHAnsi"/>
                <w:sz w:val="24"/>
                <w:szCs w:val="24"/>
              </w:rPr>
            </w:pPr>
          </w:p>
          <w:p w14:paraId="40BD052B" w14:textId="77777777" w:rsidR="00A52642" w:rsidRPr="00664964" w:rsidRDefault="00A52642" w:rsidP="00C45B3A">
            <w:pPr>
              <w:jc w:val="center"/>
              <w:rPr>
                <w:rFonts w:cstheme="minorHAnsi"/>
                <w:sz w:val="24"/>
                <w:szCs w:val="24"/>
              </w:rPr>
            </w:pPr>
          </w:p>
          <w:p w14:paraId="2E7C2AD9" w14:textId="77777777" w:rsidR="00A52642" w:rsidRPr="00664964" w:rsidRDefault="00A52642" w:rsidP="00C45B3A">
            <w:pPr>
              <w:jc w:val="center"/>
              <w:rPr>
                <w:rFonts w:cstheme="minorHAnsi"/>
                <w:sz w:val="24"/>
                <w:szCs w:val="24"/>
              </w:rPr>
            </w:pPr>
          </w:p>
          <w:p w14:paraId="6C8493B5" w14:textId="77777777" w:rsidR="00A52642" w:rsidRPr="00664964" w:rsidRDefault="00A52642" w:rsidP="00C45B3A">
            <w:pPr>
              <w:jc w:val="center"/>
              <w:rPr>
                <w:rFonts w:cstheme="minorHAnsi"/>
                <w:sz w:val="24"/>
                <w:szCs w:val="24"/>
              </w:rPr>
            </w:pPr>
          </w:p>
          <w:p w14:paraId="35236E88" w14:textId="77777777" w:rsidR="00E25598" w:rsidRPr="00664964" w:rsidRDefault="00E25598" w:rsidP="00C45B3A">
            <w:pPr>
              <w:jc w:val="center"/>
              <w:rPr>
                <w:rFonts w:cstheme="minorHAnsi"/>
                <w:sz w:val="24"/>
                <w:szCs w:val="24"/>
              </w:rPr>
            </w:pPr>
            <w:r w:rsidRPr="00664964">
              <w:rPr>
                <w:rFonts w:cstheme="minorHAnsi"/>
                <w:noProof/>
                <w:sz w:val="24"/>
                <w:szCs w:val="24"/>
                <w:lang w:eastAsia="it-IT"/>
              </w:rPr>
              <w:drawing>
                <wp:inline distT="0" distB="0" distL="0" distR="0" wp14:anchorId="6D33FB1F" wp14:editId="7E35C04E">
                  <wp:extent cx="355600" cy="354378"/>
                  <wp:effectExtent l="0" t="0" r="6350" b="7620"/>
                  <wp:docPr id="4193" name="Immagine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2B5420EA" w14:textId="77777777" w:rsidR="00C45B3A" w:rsidRPr="00664964" w:rsidRDefault="00C45B3A" w:rsidP="00C45B3A">
            <w:pPr>
              <w:jc w:val="center"/>
              <w:rPr>
                <w:rFonts w:cstheme="minorHAnsi"/>
                <w:sz w:val="24"/>
                <w:szCs w:val="24"/>
              </w:rPr>
            </w:pPr>
            <w:r w:rsidRPr="00664964">
              <w:rPr>
                <w:rFonts w:cstheme="minorHAnsi"/>
                <w:sz w:val="24"/>
                <w:szCs w:val="24"/>
              </w:rPr>
              <w:t>Probabilità alta</w:t>
            </w:r>
          </w:p>
          <w:p w14:paraId="557F6BC0" w14:textId="77777777" w:rsidR="00C45B3A" w:rsidRPr="00664964" w:rsidRDefault="00C45B3A" w:rsidP="00C45B3A">
            <w:pPr>
              <w:jc w:val="center"/>
              <w:rPr>
                <w:rFonts w:cstheme="minorHAnsi"/>
                <w:sz w:val="24"/>
                <w:szCs w:val="24"/>
              </w:rPr>
            </w:pPr>
            <w:r w:rsidRPr="00664964">
              <w:rPr>
                <w:rFonts w:cstheme="minorHAnsi"/>
                <w:sz w:val="24"/>
                <w:szCs w:val="24"/>
              </w:rPr>
              <w:t>Impatto alto</w:t>
            </w:r>
          </w:p>
          <w:p w14:paraId="14558E2D" w14:textId="77777777" w:rsidR="00C45B3A" w:rsidRPr="00664964" w:rsidRDefault="00C45B3A" w:rsidP="00C45B3A">
            <w:pPr>
              <w:jc w:val="center"/>
              <w:rPr>
                <w:rFonts w:cstheme="minorHAnsi"/>
                <w:sz w:val="24"/>
                <w:szCs w:val="24"/>
              </w:rPr>
            </w:pPr>
          </w:p>
        </w:tc>
        <w:tc>
          <w:tcPr>
            <w:tcW w:w="3539" w:type="dxa"/>
          </w:tcPr>
          <w:p w14:paraId="313C1DA1" w14:textId="77777777" w:rsidR="00C45B3A" w:rsidRPr="00664964" w:rsidRDefault="00C45B3A" w:rsidP="00C45B3A">
            <w:pPr>
              <w:jc w:val="both"/>
              <w:rPr>
                <w:rFonts w:cstheme="minorHAnsi"/>
                <w:sz w:val="24"/>
                <w:szCs w:val="24"/>
              </w:rPr>
            </w:pPr>
            <w:r w:rsidRPr="00664964">
              <w:rPr>
                <w:rFonts w:cstheme="minorHAnsi"/>
                <w:sz w:val="24"/>
                <w:szCs w:val="24"/>
              </w:rPr>
              <w:lastRenderedPageBreak/>
              <w:t xml:space="preserve">Attestazione del responsabile dell’ufficio comunale competente, da allegare alla convenzione, dell’avvenuto aggiornamento delle tabelle parametriche degli oneri e del fatto che la determinazione degli stessi è stata attuata sulla base dei valori in vigore alla data di stipula della convenzione; </w:t>
            </w:r>
          </w:p>
          <w:p w14:paraId="6A4975B0" w14:textId="77777777" w:rsidR="00C45B3A" w:rsidRPr="00664964" w:rsidRDefault="00C45B3A" w:rsidP="00C45B3A">
            <w:pPr>
              <w:jc w:val="both"/>
              <w:rPr>
                <w:rFonts w:cstheme="minorHAnsi"/>
                <w:sz w:val="24"/>
                <w:szCs w:val="24"/>
              </w:rPr>
            </w:pPr>
          </w:p>
          <w:p w14:paraId="1F34D6BA" w14:textId="77777777" w:rsidR="00C45B3A" w:rsidRPr="00664964" w:rsidRDefault="00C45B3A" w:rsidP="00C45B3A">
            <w:pPr>
              <w:jc w:val="both"/>
              <w:rPr>
                <w:rFonts w:cstheme="minorHAnsi"/>
                <w:sz w:val="24"/>
                <w:szCs w:val="24"/>
              </w:rPr>
            </w:pPr>
            <w:r w:rsidRPr="00664964">
              <w:rPr>
                <w:rFonts w:cstheme="minorHAnsi"/>
                <w:sz w:val="24"/>
                <w:szCs w:val="24"/>
              </w:rPr>
              <w:t>pubblicazione delle tabelle a cura della regione e del comune, ove non sia già prevista per legge</w:t>
            </w:r>
          </w:p>
          <w:p w14:paraId="491E65BA" w14:textId="77777777" w:rsidR="00C45B3A" w:rsidRPr="00664964" w:rsidRDefault="00C45B3A" w:rsidP="00C45B3A">
            <w:pPr>
              <w:jc w:val="both"/>
              <w:rPr>
                <w:rFonts w:cstheme="minorHAnsi"/>
                <w:sz w:val="24"/>
                <w:szCs w:val="24"/>
              </w:rPr>
            </w:pPr>
          </w:p>
          <w:p w14:paraId="2E316757" w14:textId="77777777" w:rsidR="00C45B3A" w:rsidRPr="00664964" w:rsidRDefault="00C45B3A" w:rsidP="00C45B3A">
            <w:pPr>
              <w:jc w:val="both"/>
              <w:rPr>
                <w:rFonts w:cstheme="minorHAnsi"/>
                <w:sz w:val="24"/>
                <w:szCs w:val="24"/>
              </w:rPr>
            </w:pPr>
          </w:p>
          <w:p w14:paraId="3856351F" w14:textId="77777777" w:rsidR="00C45B3A" w:rsidRPr="00664964" w:rsidRDefault="00C45B3A" w:rsidP="00C45B3A">
            <w:pPr>
              <w:jc w:val="both"/>
              <w:rPr>
                <w:rFonts w:cstheme="minorHAnsi"/>
                <w:sz w:val="24"/>
                <w:szCs w:val="24"/>
              </w:rPr>
            </w:pPr>
            <w:r w:rsidRPr="00664964">
              <w:rPr>
                <w:rFonts w:cstheme="minorHAnsi"/>
                <w:sz w:val="24"/>
                <w:szCs w:val="24"/>
              </w:rPr>
              <w:t>Previsione di una specifica motivazione in merito alla necessità di far realizzare direttamente al privato costruttore le opere di urbanizzazione secondaria</w:t>
            </w:r>
          </w:p>
          <w:p w14:paraId="5E40A8CC" w14:textId="77777777" w:rsidR="00C45B3A" w:rsidRPr="00664964" w:rsidRDefault="00C45B3A" w:rsidP="00C45B3A">
            <w:pPr>
              <w:jc w:val="both"/>
              <w:rPr>
                <w:rFonts w:cstheme="minorHAnsi"/>
                <w:sz w:val="24"/>
                <w:szCs w:val="24"/>
              </w:rPr>
            </w:pPr>
          </w:p>
          <w:p w14:paraId="71987F56" w14:textId="77777777" w:rsidR="00C45B3A" w:rsidRPr="00664964" w:rsidRDefault="00C45B3A" w:rsidP="00C45B3A">
            <w:pPr>
              <w:jc w:val="both"/>
              <w:rPr>
                <w:rFonts w:cstheme="minorHAnsi"/>
                <w:sz w:val="24"/>
                <w:szCs w:val="24"/>
              </w:rPr>
            </w:pPr>
            <w:r w:rsidRPr="00664964">
              <w:rPr>
                <w:rFonts w:cstheme="minorHAnsi"/>
                <w:sz w:val="24"/>
                <w:szCs w:val="24"/>
              </w:rPr>
              <w:t>Calcolo del valore delle opere da scomputare utilizzando i prezziari regionali o dell’ente, anche tenendo conto dei prezzi che l’amministrazione ottiene solitamente in esito a procedure di appalto per la r</w:t>
            </w:r>
            <w:r w:rsidR="00E633A8" w:rsidRPr="00664964">
              <w:rPr>
                <w:rFonts w:cstheme="minorHAnsi"/>
                <w:sz w:val="24"/>
                <w:szCs w:val="24"/>
              </w:rPr>
              <w:t>ealizzazione di opere analoghe;</w:t>
            </w:r>
          </w:p>
          <w:p w14:paraId="0259EF4C" w14:textId="77777777" w:rsidR="00C45B3A" w:rsidRPr="00664964" w:rsidRDefault="00C45B3A" w:rsidP="00C45B3A">
            <w:pPr>
              <w:jc w:val="both"/>
              <w:rPr>
                <w:rFonts w:cstheme="minorHAnsi"/>
                <w:sz w:val="24"/>
                <w:szCs w:val="24"/>
              </w:rPr>
            </w:pPr>
          </w:p>
          <w:p w14:paraId="4F3DDD32" w14:textId="77777777" w:rsidR="00C45B3A" w:rsidRPr="00664964" w:rsidRDefault="00C45B3A" w:rsidP="00C45B3A">
            <w:pPr>
              <w:jc w:val="both"/>
              <w:rPr>
                <w:rFonts w:cstheme="minorHAnsi"/>
                <w:sz w:val="24"/>
                <w:szCs w:val="24"/>
              </w:rPr>
            </w:pPr>
            <w:r w:rsidRPr="00664964">
              <w:rPr>
                <w:rFonts w:cstheme="minorHAnsi"/>
                <w:sz w:val="24"/>
                <w:szCs w:val="24"/>
              </w:rPr>
              <w:t xml:space="preserve"> Richiesta per tutte le opere per cui è ammesso lo scomputo del progetto di fattibilità tecnica ed </w:t>
            </w:r>
            <w:r w:rsidRPr="00664964">
              <w:rPr>
                <w:rFonts w:cstheme="minorHAnsi"/>
                <w:sz w:val="24"/>
                <w:szCs w:val="24"/>
              </w:rPr>
              <w:lastRenderedPageBreak/>
              <w:t xml:space="preserve">economica delle opere di urbanizzazione, previsto dall’art. 1, co. 2, lett. e) del d.lgs. 50/2016, da porre a base di gara per l’affidamento delle stesse, e prevedere che la relativa istruttoria </w:t>
            </w:r>
          </w:p>
          <w:p w14:paraId="135BB5EA" w14:textId="77777777" w:rsidR="00C45B3A" w:rsidRPr="00664964" w:rsidRDefault="00C45B3A" w:rsidP="00C45B3A">
            <w:pPr>
              <w:jc w:val="both"/>
              <w:rPr>
                <w:rFonts w:cstheme="minorHAnsi"/>
                <w:sz w:val="24"/>
                <w:szCs w:val="24"/>
              </w:rPr>
            </w:pPr>
          </w:p>
          <w:p w14:paraId="405E87F5" w14:textId="77777777" w:rsidR="00C45B3A" w:rsidRPr="00664964" w:rsidRDefault="00C45B3A" w:rsidP="00C45B3A">
            <w:pPr>
              <w:jc w:val="both"/>
              <w:rPr>
                <w:rFonts w:cstheme="minorHAnsi"/>
                <w:sz w:val="24"/>
                <w:szCs w:val="24"/>
              </w:rPr>
            </w:pPr>
            <w:r w:rsidRPr="00664964">
              <w:rPr>
                <w:rFonts w:cstheme="minorHAnsi"/>
                <w:sz w:val="24"/>
                <w:szCs w:val="24"/>
              </w:rPr>
              <w:t>Previsione di garanzie aventi caratteristiche analoghe a quelle richieste in caso di appalto di opere pubbliche, ferma restando la possibilità di adeguare tali garanzie, anche tenendo conto dei costi indicizzati, in relazione ai tempi di realizzazione degli interventi</w:t>
            </w:r>
          </w:p>
          <w:p w14:paraId="05929374" w14:textId="77777777" w:rsidR="00C45B3A" w:rsidRPr="00664964" w:rsidRDefault="00C45B3A" w:rsidP="00C45B3A">
            <w:pPr>
              <w:jc w:val="both"/>
              <w:rPr>
                <w:rFonts w:cstheme="minorHAnsi"/>
                <w:sz w:val="24"/>
                <w:szCs w:val="24"/>
              </w:rPr>
            </w:pPr>
          </w:p>
          <w:p w14:paraId="632F8DA0" w14:textId="77777777" w:rsidR="00C45B3A" w:rsidRPr="00664964" w:rsidRDefault="00C45B3A" w:rsidP="00C45B3A">
            <w:pPr>
              <w:jc w:val="both"/>
              <w:rPr>
                <w:rFonts w:cstheme="minorHAnsi"/>
                <w:sz w:val="24"/>
                <w:szCs w:val="24"/>
              </w:rPr>
            </w:pPr>
          </w:p>
          <w:p w14:paraId="32590DB7" w14:textId="77777777" w:rsidR="00C45B3A" w:rsidRPr="00664964" w:rsidRDefault="00C45B3A" w:rsidP="00C45B3A">
            <w:pPr>
              <w:jc w:val="both"/>
              <w:rPr>
                <w:rFonts w:cstheme="minorHAnsi"/>
                <w:sz w:val="24"/>
                <w:szCs w:val="24"/>
              </w:rPr>
            </w:pPr>
            <w:r w:rsidRPr="00664964">
              <w:rPr>
                <w:rFonts w:cstheme="minorHAnsi"/>
                <w:sz w:val="24"/>
                <w:szCs w:val="24"/>
              </w:rPr>
              <w:t>Individuazione di un responsabile dell’acquisizione delle aree, che curi la corretta quantificazione e individuazione delle aree, contestualmente alla stipula della convenzione, e che richieda, ove ritenuto indispensabile, un piano di caratterizzazione nella previsione di specifiche garanzie in ordine a eventuali oneri di bonifica;</w:t>
            </w:r>
          </w:p>
          <w:p w14:paraId="1D6FF01D" w14:textId="77777777" w:rsidR="00C45B3A" w:rsidRPr="00664964" w:rsidRDefault="00C45B3A" w:rsidP="00C45B3A">
            <w:pPr>
              <w:jc w:val="both"/>
              <w:rPr>
                <w:rFonts w:cstheme="minorHAnsi"/>
                <w:sz w:val="24"/>
                <w:szCs w:val="24"/>
              </w:rPr>
            </w:pPr>
          </w:p>
          <w:p w14:paraId="6A5B38B6" w14:textId="77777777" w:rsidR="00C45B3A" w:rsidRPr="00664964" w:rsidRDefault="00C45B3A" w:rsidP="00C45B3A">
            <w:pPr>
              <w:jc w:val="both"/>
              <w:rPr>
                <w:rFonts w:cstheme="minorHAnsi"/>
                <w:sz w:val="24"/>
                <w:szCs w:val="24"/>
              </w:rPr>
            </w:pPr>
            <w:r w:rsidRPr="00664964">
              <w:rPr>
                <w:rFonts w:cstheme="minorHAnsi"/>
                <w:sz w:val="24"/>
                <w:szCs w:val="24"/>
              </w:rPr>
              <w:t xml:space="preserve">Monitoraggio da parte dell’amministrazione comunale sui tempi e gli adempimenti </w:t>
            </w:r>
            <w:r w:rsidRPr="00664964">
              <w:rPr>
                <w:rFonts w:cstheme="minorHAnsi"/>
                <w:sz w:val="24"/>
                <w:szCs w:val="24"/>
              </w:rPr>
              <w:lastRenderedPageBreak/>
              <w:t>connessi alla acquisizione gratuita delle aree</w:t>
            </w:r>
          </w:p>
          <w:p w14:paraId="489B9674" w14:textId="77777777" w:rsidR="00C45B3A" w:rsidRPr="00664964" w:rsidRDefault="00C45B3A" w:rsidP="00C45B3A">
            <w:pPr>
              <w:jc w:val="both"/>
              <w:rPr>
                <w:rFonts w:cstheme="minorHAnsi"/>
                <w:sz w:val="24"/>
                <w:szCs w:val="24"/>
              </w:rPr>
            </w:pPr>
          </w:p>
          <w:p w14:paraId="13E7AF0B" w14:textId="77777777" w:rsidR="00C45B3A" w:rsidRPr="00664964" w:rsidRDefault="00C45B3A" w:rsidP="00C45B3A">
            <w:pPr>
              <w:jc w:val="both"/>
              <w:rPr>
                <w:rFonts w:cstheme="minorHAnsi"/>
                <w:sz w:val="24"/>
                <w:szCs w:val="24"/>
              </w:rPr>
            </w:pPr>
          </w:p>
          <w:p w14:paraId="3A32F6BD" w14:textId="77777777" w:rsidR="00C45B3A" w:rsidRPr="00664964" w:rsidRDefault="00C45B3A" w:rsidP="00C45B3A">
            <w:pPr>
              <w:jc w:val="both"/>
              <w:rPr>
                <w:rFonts w:cstheme="minorHAnsi"/>
                <w:sz w:val="24"/>
                <w:szCs w:val="24"/>
              </w:rPr>
            </w:pPr>
            <w:r w:rsidRPr="00664964">
              <w:rPr>
                <w:rFonts w:cstheme="minorHAnsi"/>
                <w:sz w:val="24"/>
                <w:szCs w:val="24"/>
              </w:rPr>
              <w:t>Adozione di criteri generali per la individuazione dei casi specifici in cui procedere alle monetizzazioni e per la definizione dei valori da attribuire alle aree, da aggiornare annualmente</w:t>
            </w:r>
          </w:p>
          <w:p w14:paraId="50307DE9" w14:textId="77777777" w:rsidR="00C45B3A" w:rsidRPr="00664964" w:rsidRDefault="00C45B3A" w:rsidP="00C45B3A">
            <w:pPr>
              <w:jc w:val="both"/>
              <w:rPr>
                <w:rFonts w:cstheme="minorHAnsi"/>
                <w:sz w:val="24"/>
                <w:szCs w:val="24"/>
              </w:rPr>
            </w:pPr>
          </w:p>
          <w:p w14:paraId="6F5B37E5" w14:textId="77777777" w:rsidR="00C45B3A" w:rsidRPr="00664964" w:rsidRDefault="00C45B3A" w:rsidP="00C45B3A">
            <w:pPr>
              <w:jc w:val="both"/>
              <w:rPr>
                <w:rFonts w:cstheme="minorHAnsi"/>
                <w:sz w:val="24"/>
                <w:szCs w:val="24"/>
              </w:rPr>
            </w:pPr>
            <w:r w:rsidRPr="00664964">
              <w:rPr>
                <w:rFonts w:cstheme="minorHAnsi"/>
                <w:sz w:val="24"/>
                <w:szCs w:val="24"/>
              </w:rPr>
              <w:t xml:space="preserve"> Previsione del pagamento delle monetizzazioni contestuale alla stipula della convenzione, al fine di evitare il mancato o ritardato introito, e, in caso di rateizzazione, richiesta in convenzione di idonee garanzie</w:t>
            </w:r>
          </w:p>
        </w:tc>
        <w:tc>
          <w:tcPr>
            <w:tcW w:w="1134" w:type="dxa"/>
          </w:tcPr>
          <w:p w14:paraId="197C4DBF" w14:textId="77777777" w:rsidR="00C45B3A" w:rsidRPr="00664964" w:rsidRDefault="00C45B3A" w:rsidP="00C45B3A">
            <w:pPr>
              <w:rPr>
                <w:rFonts w:cstheme="minorHAnsi"/>
                <w:b/>
                <w:bCs/>
                <w:sz w:val="24"/>
                <w:szCs w:val="24"/>
              </w:rPr>
            </w:pPr>
            <w:r w:rsidRPr="00664964">
              <w:rPr>
                <w:rFonts w:cstheme="minorHAnsi"/>
                <w:sz w:val="24"/>
                <w:szCs w:val="24"/>
              </w:rPr>
              <w:lastRenderedPageBreak/>
              <w:t>conferma</w:t>
            </w:r>
          </w:p>
        </w:tc>
        <w:tc>
          <w:tcPr>
            <w:tcW w:w="1134" w:type="dxa"/>
          </w:tcPr>
          <w:p w14:paraId="50BF4E1C" w14:textId="77777777" w:rsidR="00C45B3A" w:rsidRPr="00664964" w:rsidRDefault="00C45B3A" w:rsidP="00C45B3A">
            <w:pPr>
              <w:rPr>
                <w:rFonts w:cstheme="minorHAnsi"/>
                <w:sz w:val="24"/>
                <w:szCs w:val="24"/>
              </w:rPr>
            </w:pPr>
            <w:r w:rsidRPr="00664964">
              <w:rPr>
                <w:rFonts w:cstheme="minorHAnsi"/>
                <w:sz w:val="24"/>
                <w:szCs w:val="24"/>
              </w:rPr>
              <w:t>conferma</w:t>
            </w:r>
          </w:p>
        </w:tc>
      </w:tr>
      <w:tr w:rsidR="00C45B3A" w:rsidRPr="00664964" w14:paraId="5960B04F" w14:textId="77777777" w:rsidTr="00CF0091">
        <w:tc>
          <w:tcPr>
            <w:tcW w:w="2127" w:type="dxa"/>
          </w:tcPr>
          <w:p w14:paraId="4E2CAF1D" w14:textId="77777777" w:rsidR="00C45B3A" w:rsidRPr="00664964" w:rsidRDefault="00C45B3A" w:rsidP="00C45B3A">
            <w:pPr>
              <w:jc w:val="both"/>
              <w:rPr>
                <w:rFonts w:cstheme="minorHAnsi"/>
                <w:b/>
                <w:bCs/>
                <w:sz w:val="24"/>
                <w:szCs w:val="24"/>
              </w:rPr>
            </w:pPr>
            <w:r w:rsidRPr="00664964">
              <w:rPr>
                <w:rFonts w:cstheme="minorHAnsi"/>
                <w:b/>
                <w:bCs/>
                <w:sz w:val="24"/>
                <w:szCs w:val="24"/>
              </w:rPr>
              <w:lastRenderedPageBreak/>
              <w:t>TITOLI ABILITATIVI</w:t>
            </w:r>
          </w:p>
          <w:p w14:paraId="2346C500" w14:textId="77777777" w:rsidR="00E633A8" w:rsidRPr="00664964" w:rsidRDefault="00C45B3A" w:rsidP="00C45B3A">
            <w:pPr>
              <w:jc w:val="both"/>
              <w:rPr>
                <w:rFonts w:cstheme="minorHAnsi"/>
                <w:b/>
                <w:bCs/>
                <w:sz w:val="24"/>
                <w:szCs w:val="24"/>
              </w:rPr>
            </w:pPr>
            <w:r w:rsidRPr="00664964">
              <w:rPr>
                <w:rFonts w:cstheme="minorHAnsi"/>
                <w:b/>
                <w:bCs/>
                <w:sz w:val="24"/>
                <w:szCs w:val="24"/>
              </w:rPr>
              <w:t>Permessi di costruire</w:t>
            </w:r>
          </w:p>
          <w:p w14:paraId="6D006631" w14:textId="77777777" w:rsidR="00C45B3A" w:rsidRPr="00664964" w:rsidRDefault="00C45B3A" w:rsidP="00C45B3A">
            <w:pPr>
              <w:jc w:val="both"/>
              <w:rPr>
                <w:rFonts w:cstheme="minorHAnsi"/>
                <w:b/>
                <w:bCs/>
                <w:sz w:val="24"/>
                <w:szCs w:val="24"/>
              </w:rPr>
            </w:pPr>
            <w:r w:rsidRPr="00664964">
              <w:rPr>
                <w:rFonts w:cstheme="minorHAnsi"/>
                <w:b/>
                <w:bCs/>
                <w:sz w:val="24"/>
                <w:szCs w:val="24"/>
              </w:rPr>
              <w:t>Scia</w:t>
            </w:r>
          </w:p>
          <w:p w14:paraId="435D53CC" w14:textId="77777777" w:rsidR="00C45B3A" w:rsidRPr="00664964" w:rsidRDefault="00C45B3A" w:rsidP="00C45B3A">
            <w:pPr>
              <w:jc w:val="both"/>
              <w:rPr>
                <w:rFonts w:cstheme="minorHAnsi"/>
                <w:b/>
                <w:bCs/>
                <w:sz w:val="24"/>
                <w:szCs w:val="24"/>
              </w:rPr>
            </w:pPr>
            <w:r w:rsidRPr="00664964">
              <w:rPr>
                <w:rFonts w:cstheme="minorHAnsi"/>
                <w:b/>
                <w:bCs/>
                <w:sz w:val="24"/>
                <w:szCs w:val="24"/>
              </w:rPr>
              <w:t xml:space="preserve">Cila </w:t>
            </w:r>
          </w:p>
          <w:p w14:paraId="6E648575" w14:textId="77777777" w:rsidR="00C45B3A" w:rsidRPr="00664964" w:rsidRDefault="00C45B3A" w:rsidP="00C45B3A">
            <w:pPr>
              <w:jc w:val="both"/>
              <w:rPr>
                <w:rFonts w:cstheme="minorHAnsi"/>
                <w:sz w:val="24"/>
                <w:szCs w:val="24"/>
              </w:rPr>
            </w:pPr>
          </w:p>
        </w:tc>
        <w:tc>
          <w:tcPr>
            <w:tcW w:w="2239" w:type="dxa"/>
          </w:tcPr>
          <w:p w14:paraId="2160DD3B" w14:textId="77777777" w:rsidR="00C45B3A" w:rsidRPr="00664964" w:rsidRDefault="00C45B3A" w:rsidP="00C45B3A">
            <w:pPr>
              <w:jc w:val="both"/>
              <w:rPr>
                <w:rFonts w:cstheme="minorHAnsi"/>
                <w:sz w:val="24"/>
                <w:szCs w:val="24"/>
              </w:rPr>
            </w:pPr>
            <w:r w:rsidRPr="00664964">
              <w:rPr>
                <w:rFonts w:cstheme="minorHAnsi"/>
                <w:sz w:val="24"/>
                <w:szCs w:val="24"/>
              </w:rPr>
              <w:t>Presentazione istanza</w:t>
            </w:r>
          </w:p>
          <w:p w14:paraId="1C13E080" w14:textId="77777777" w:rsidR="00C45B3A" w:rsidRPr="00664964" w:rsidRDefault="00C45B3A" w:rsidP="00C45B3A">
            <w:pPr>
              <w:jc w:val="both"/>
              <w:rPr>
                <w:rFonts w:cstheme="minorHAnsi"/>
                <w:sz w:val="24"/>
                <w:szCs w:val="24"/>
              </w:rPr>
            </w:pPr>
            <w:r w:rsidRPr="00664964">
              <w:rPr>
                <w:rFonts w:cstheme="minorHAnsi"/>
                <w:sz w:val="24"/>
                <w:szCs w:val="24"/>
              </w:rPr>
              <w:t>Istruttoria</w:t>
            </w:r>
          </w:p>
          <w:p w14:paraId="41984D97" w14:textId="77777777" w:rsidR="00C45B3A" w:rsidRPr="00664964" w:rsidRDefault="00C45B3A" w:rsidP="00C45B3A">
            <w:pPr>
              <w:jc w:val="both"/>
              <w:rPr>
                <w:rFonts w:cstheme="minorHAnsi"/>
                <w:sz w:val="24"/>
                <w:szCs w:val="24"/>
              </w:rPr>
            </w:pPr>
          </w:p>
          <w:p w14:paraId="0AE57173" w14:textId="77777777" w:rsidR="00C45B3A" w:rsidRPr="00664964" w:rsidRDefault="00C45B3A" w:rsidP="00C45B3A">
            <w:pPr>
              <w:jc w:val="both"/>
              <w:rPr>
                <w:rFonts w:cstheme="minorHAnsi"/>
                <w:sz w:val="24"/>
                <w:szCs w:val="24"/>
              </w:rPr>
            </w:pPr>
          </w:p>
          <w:p w14:paraId="1F3E0938" w14:textId="77777777" w:rsidR="00C45B3A" w:rsidRPr="00664964" w:rsidRDefault="00C45B3A" w:rsidP="00C45B3A">
            <w:pPr>
              <w:jc w:val="both"/>
              <w:rPr>
                <w:rFonts w:cstheme="minorHAnsi"/>
                <w:sz w:val="24"/>
                <w:szCs w:val="24"/>
              </w:rPr>
            </w:pPr>
          </w:p>
          <w:p w14:paraId="29F464EA" w14:textId="77777777" w:rsidR="00C45B3A" w:rsidRPr="00664964" w:rsidRDefault="00C45B3A" w:rsidP="00C45B3A">
            <w:pPr>
              <w:jc w:val="both"/>
              <w:rPr>
                <w:rFonts w:cstheme="minorHAnsi"/>
                <w:sz w:val="24"/>
                <w:szCs w:val="24"/>
              </w:rPr>
            </w:pPr>
          </w:p>
          <w:p w14:paraId="1FD027FF" w14:textId="77777777" w:rsidR="00E633A8" w:rsidRPr="00664964" w:rsidRDefault="00E633A8" w:rsidP="00C45B3A">
            <w:pPr>
              <w:jc w:val="both"/>
              <w:rPr>
                <w:rFonts w:cstheme="minorHAnsi"/>
                <w:sz w:val="24"/>
                <w:szCs w:val="24"/>
              </w:rPr>
            </w:pPr>
          </w:p>
          <w:p w14:paraId="0F9B23F4" w14:textId="77777777" w:rsidR="00E633A8" w:rsidRPr="00664964" w:rsidRDefault="00E633A8" w:rsidP="00C45B3A">
            <w:pPr>
              <w:jc w:val="both"/>
              <w:rPr>
                <w:rFonts w:cstheme="minorHAnsi"/>
                <w:sz w:val="24"/>
                <w:szCs w:val="24"/>
              </w:rPr>
            </w:pPr>
          </w:p>
          <w:p w14:paraId="4DBEF19A" w14:textId="77777777" w:rsidR="00C45B3A" w:rsidRPr="00664964" w:rsidRDefault="00C45B3A" w:rsidP="00C45B3A">
            <w:pPr>
              <w:jc w:val="both"/>
              <w:rPr>
                <w:rFonts w:cstheme="minorHAnsi"/>
                <w:sz w:val="24"/>
                <w:szCs w:val="24"/>
              </w:rPr>
            </w:pPr>
          </w:p>
          <w:p w14:paraId="31476FFF" w14:textId="77777777" w:rsidR="00C45B3A" w:rsidRPr="00664964" w:rsidRDefault="00C45B3A" w:rsidP="00C45B3A">
            <w:pPr>
              <w:jc w:val="both"/>
              <w:rPr>
                <w:rFonts w:cstheme="minorHAnsi"/>
                <w:sz w:val="24"/>
                <w:szCs w:val="24"/>
              </w:rPr>
            </w:pPr>
            <w:r w:rsidRPr="00664964">
              <w:rPr>
                <w:rFonts w:cstheme="minorHAnsi"/>
                <w:sz w:val="24"/>
                <w:szCs w:val="24"/>
              </w:rPr>
              <w:t>Richiesta di integrazioni documentali</w:t>
            </w:r>
          </w:p>
          <w:p w14:paraId="1CA05551" w14:textId="77777777" w:rsidR="00C45B3A" w:rsidRPr="00664964" w:rsidRDefault="00C45B3A" w:rsidP="00C45B3A">
            <w:pPr>
              <w:jc w:val="both"/>
              <w:rPr>
                <w:rFonts w:cstheme="minorHAnsi"/>
                <w:sz w:val="24"/>
                <w:szCs w:val="24"/>
              </w:rPr>
            </w:pPr>
          </w:p>
          <w:p w14:paraId="4DF5C96F" w14:textId="77777777" w:rsidR="00C45B3A" w:rsidRPr="00664964" w:rsidRDefault="00C45B3A" w:rsidP="00C45B3A">
            <w:pPr>
              <w:jc w:val="both"/>
              <w:rPr>
                <w:rFonts w:cstheme="minorHAnsi"/>
                <w:sz w:val="24"/>
                <w:szCs w:val="24"/>
              </w:rPr>
            </w:pPr>
          </w:p>
          <w:p w14:paraId="693D8C53" w14:textId="77777777" w:rsidR="00C45B3A" w:rsidRPr="00664964" w:rsidRDefault="00C45B3A" w:rsidP="00C45B3A">
            <w:pPr>
              <w:jc w:val="both"/>
              <w:rPr>
                <w:rFonts w:cstheme="minorHAnsi"/>
                <w:sz w:val="24"/>
                <w:szCs w:val="24"/>
              </w:rPr>
            </w:pPr>
          </w:p>
          <w:p w14:paraId="793D46A8" w14:textId="77777777" w:rsidR="00181786" w:rsidRPr="00664964" w:rsidRDefault="00181786" w:rsidP="00C45B3A">
            <w:pPr>
              <w:jc w:val="both"/>
              <w:rPr>
                <w:rFonts w:cstheme="minorHAnsi"/>
                <w:sz w:val="24"/>
                <w:szCs w:val="24"/>
              </w:rPr>
            </w:pPr>
          </w:p>
          <w:p w14:paraId="3ECC9A8F" w14:textId="77777777" w:rsidR="00181786" w:rsidRPr="00664964" w:rsidRDefault="00181786" w:rsidP="00C45B3A">
            <w:pPr>
              <w:jc w:val="both"/>
              <w:rPr>
                <w:rFonts w:cstheme="minorHAnsi"/>
                <w:sz w:val="24"/>
                <w:szCs w:val="24"/>
              </w:rPr>
            </w:pPr>
          </w:p>
          <w:p w14:paraId="4A523FC8" w14:textId="77777777" w:rsidR="00181786" w:rsidRPr="00664964" w:rsidRDefault="00181786" w:rsidP="00C45B3A">
            <w:pPr>
              <w:jc w:val="both"/>
              <w:rPr>
                <w:rFonts w:cstheme="minorHAnsi"/>
                <w:sz w:val="24"/>
                <w:szCs w:val="24"/>
              </w:rPr>
            </w:pPr>
          </w:p>
          <w:p w14:paraId="5065C1B5" w14:textId="77777777" w:rsidR="00C45B3A" w:rsidRPr="00664964" w:rsidRDefault="00C45B3A" w:rsidP="00C45B3A">
            <w:pPr>
              <w:jc w:val="both"/>
              <w:rPr>
                <w:rFonts w:cstheme="minorHAnsi"/>
                <w:sz w:val="24"/>
                <w:szCs w:val="24"/>
              </w:rPr>
            </w:pPr>
          </w:p>
          <w:p w14:paraId="6AC525BA" w14:textId="77777777" w:rsidR="00C45B3A" w:rsidRPr="00664964" w:rsidRDefault="00181786" w:rsidP="00C45B3A">
            <w:pPr>
              <w:jc w:val="both"/>
              <w:rPr>
                <w:rFonts w:cstheme="minorHAnsi"/>
                <w:sz w:val="24"/>
                <w:szCs w:val="24"/>
              </w:rPr>
            </w:pPr>
            <w:r w:rsidRPr="00664964">
              <w:rPr>
                <w:rFonts w:cstheme="minorHAnsi"/>
                <w:sz w:val="24"/>
                <w:szCs w:val="24"/>
              </w:rPr>
              <w:t>Rilascio PDC</w:t>
            </w:r>
          </w:p>
          <w:p w14:paraId="28453CC5" w14:textId="77777777" w:rsidR="00C45B3A" w:rsidRPr="00664964" w:rsidRDefault="00C45B3A" w:rsidP="00C45B3A">
            <w:pPr>
              <w:jc w:val="both"/>
              <w:rPr>
                <w:rFonts w:cstheme="minorHAnsi"/>
                <w:sz w:val="24"/>
                <w:szCs w:val="24"/>
              </w:rPr>
            </w:pPr>
            <w:r w:rsidRPr="00664964">
              <w:rPr>
                <w:rFonts w:cstheme="minorHAnsi"/>
                <w:sz w:val="24"/>
                <w:szCs w:val="24"/>
              </w:rPr>
              <w:t>Effettuazione controlli su SCIA</w:t>
            </w:r>
          </w:p>
          <w:p w14:paraId="03391023" w14:textId="77777777" w:rsidR="00C45B3A" w:rsidRPr="00664964" w:rsidRDefault="00C45B3A" w:rsidP="00C45B3A">
            <w:pPr>
              <w:jc w:val="both"/>
              <w:rPr>
                <w:rFonts w:cstheme="minorHAnsi"/>
                <w:sz w:val="24"/>
                <w:szCs w:val="24"/>
              </w:rPr>
            </w:pPr>
          </w:p>
          <w:p w14:paraId="3F2CB587" w14:textId="77777777" w:rsidR="00C45B3A" w:rsidRPr="00664964" w:rsidRDefault="00C45B3A" w:rsidP="00C45B3A">
            <w:pPr>
              <w:jc w:val="both"/>
              <w:rPr>
                <w:rFonts w:cstheme="minorHAnsi"/>
                <w:sz w:val="24"/>
                <w:szCs w:val="24"/>
              </w:rPr>
            </w:pPr>
          </w:p>
          <w:p w14:paraId="313CD955" w14:textId="77777777" w:rsidR="00C45B3A" w:rsidRPr="00664964" w:rsidRDefault="00C45B3A" w:rsidP="00C45B3A">
            <w:pPr>
              <w:jc w:val="both"/>
              <w:rPr>
                <w:rFonts w:cstheme="minorHAnsi"/>
                <w:sz w:val="24"/>
                <w:szCs w:val="24"/>
              </w:rPr>
            </w:pPr>
          </w:p>
          <w:p w14:paraId="066A61D5" w14:textId="77777777" w:rsidR="00C45B3A" w:rsidRPr="00664964" w:rsidRDefault="00C45B3A" w:rsidP="00C45B3A">
            <w:pPr>
              <w:jc w:val="both"/>
              <w:rPr>
                <w:rFonts w:cstheme="minorHAnsi"/>
                <w:sz w:val="24"/>
                <w:szCs w:val="24"/>
              </w:rPr>
            </w:pPr>
          </w:p>
          <w:p w14:paraId="3A37D496" w14:textId="77777777" w:rsidR="00C45B3A" w:rsidRPr="00664964" w:rsidRDefault="00C45B3A" w:rsidP="00C45B3A">
            <w:pPr>
              <w:jc w:val="both"/>
              <w:rPr>
                <w:rFonts w:cstheme="minorHAnsi"/>
                <w:sz w:val="24"/>
                <w:szCs w:val="24"/>
              </w:rPr>
            </w:pPr>
          </w:p>
          <w:p w14:paraId="0AE35EC7" w14:textId="77777777" w:rsidR="00181786" w:rsidRPr="00664964" w:rsidRDefault="00181786" w:rsidP="00C45B3A">
            <w:pPr>
              <w:jc w:val="both"/>
              <w:rPr>
                <w:rFonts w:cstheme="minorHAnsi"/>
                <w:sz w:val="24"/>
                <w:szCs w:val="24"/>
              </w:rPr>
            </w:pPr>
          </w:p>
          <w:p w14:paraId="4FB7BB6E" w14:textId="77777777" w:rsidR="00181786" w:rsidRPr="00664964" w:rsidRDefault="00181786" w:rsidP="00C45B3A">
            <w:pPr>
              <w:jc w:val="both"/>
              <w:rPr>
                <w:rFonts w:cstheme="minorHAnsi"/>
                <w:sz w:val="24"/>
                <w:szCs w:val="24"/>
              </w:rPr>
            </w:pPr>
          </w:p>
          <w:p w14:paraId="569E3B35" w14:textId="77777777" w:rsidR="00C45B3A" w:rsidRPr="00664964" w:rsidRDefault="00C45B3A" w:rsidP="00C45B3A">
            <w:pPr>
              <w:jc w:val="both"/>
              <w:rPr>
                <w:rFonts w:cstheme="minorHAnsi"/>
                <w:sz w:val="24"/>
                <w:szCs w:val="24"/>
              </w:rPr>
            </w:pPr>
          </w:p>
          <w:p w14:paraId="0F524EB4" w14:textId="77777777" w:rsidR="00C45B3A" w:rsidRPr="00664964" w:rsidRDefault="00C45B3A" w:rsidP="00C45B3A">
            <w:pPr>
              <w:jc w:val="both"/>
              <w:rPr>
                <w:rFonts w:cstheme="minorHAnsi"/>
                <w:sz w:val="24"/>
                <w:szCs w:val="24"/>
              </w:rPr>
            </w:pPr>
            <w:r w:rsidRPr="00664964">
              <w:rPr>
                <w:rFonts w:cstheme="minorHAnsi"/>
                <w:sz w:val="24"/>
                <w:szCs w:val="24"/>
              </w:rPr>
              <w:t>Calcolo oneri concessori</w:t>
            </w:r>
          </w:p>
          <w:p w14:paraId="63A1F8D3" w14:textId="77777777" w:rsidR="00C45B3A" w:rsidRPr="00664964" w:rsidRDefault="00C45B3A" w:rsidP="00C45B3A">
            <w:pPr>
              <w:jc w:val="both"/>
              <w:rPr>
                <w:rFonts w:cstheme="minorHAnsi"/>
                <w:sz w:val="24"/>
                <w:szCs w:val="24"/>
              </w:rPr>
            </w:pPr>
          </w:p>
          <w:p w14:paraId="57D3A1A6" w14:textId="77777777" w:rsidR="00C45B3A" w:rsidRPr="00664964" w:rsidRDefault="00C45B3A" w:rsidP="00C45B3A">
            <w:pPr>
              <w:jc w:val="both"/>
              <w:rPr>
                <w:rFonts w:cstheme="minorHAnsi"/>
                <w:sz w:val="24"/>
                <w:szCs w:val="24"/>
              </w:rPr>
            </w:pPr>
          </w:p>
          <w:p w14:paraId="6CED45D4" w14:textId="77777777" w:rsidR="00C45B3A" w:rsidRPr="00664964" w:rsidRDefault="00C45B3A" w:rsidP="00C45B3A">
            <w:pPr>
              <w:jc w:val="both"/>
              <w:rPr>
                <w:rFonts w:cstheme="minorHAnsi"/>
                <w:sz w:val="24"/>
                <w:szCs w:val="24"/>
              </w:rPr>
            </w:pPr>
          </w:p>
          <w:p w14:paraId="659CBEC3" w14:textId="77777777" w:rsidR="00C45B3A" w:rsidRPr="00664964" w:rsidRDefault="00C45B3A" w:rsidP="00C45B3A">
            <w:pPr>
              <w:jc w:val="both"/>
              <w:rPr>
                <w:rFonts w:cstheme="minorHAnsi"/>
                <w:sz w:val="24"/>
                <w:szCs w:val="24"/>
              </w:rPr>
            </w:pPr>
          </w:p>
          <w:p w14:paraId="494F3CA5" w14:textId="77777777" w:rsidR="00C45B3A" w:rsidRPr="00664964" w:rsidRDefault="00C45B3A" w:rsidP="00C45B3A">
            <w:pPr>
              <w:jc w:val="both"/>
              <w:rPr>
                <w:rFonts w:cstheme="minorHAnsi"/>
                <w:sz w:val="24"/>
                <w:szCs w:val="24"/>
              </w:rPr>
            </w:pPr>
          </w:p>
          <w:p w14:paraId="7FD65ECE" w14:textId="77777777" w:rsidR="00C45B3A" w:rsidRPr="00664964" w:rsidRDefault="00C45B3A" w:rsidP="00C45B3A">
            <w:pPr>
              <w:jc w:val="both"/>
              <w:rPr>
                <w:rFonts w:cstheme="minorHAnsi"/>
                <w:sz w:val="24"/>
                <w:szCs w:val="24"/>
              </w:rPr>
            </w:pPr>
          </w:p>
          <w:p w14:paraId="5DFFEF02" w14:textId="77777777" w:rsidR="00C45B3A" w:rsidRPr="00664964" w:rsidRDefault="00C45B3A" w:rsidP="00C45B3A">
            <w:pPr>
              <w:jc w:val="both"/>
              <w:rPr>
                <w:rFonts w:cstheme="minorHAnsi"/>
                <w:sz w:val="24"/>
                <w:szCs w:val="24"/>
              </w:rPr>
            </w:pPr>
          </w:p>
          <w:p w14:paraId="3E810867" w14:textId="77777777" w:rsidR="00C45B3A" w:rsidRPr="00664964" w:rsidRDefault="00C45B3A" w:rsidP="00C45B3A">
            <w:pPr>
              <w:jc w:val="both"/>
              <w:rPr>
                <w:rFonts w:cstheme="minorHAnsi"/>
                <w:sz w:val="24"/>
                <w:szCs w:val="24"/>
              </w:rPr>
            </w:pPr>
          </w:p>
          <w:p w14:paraId="772C27BD" w14:textId="77777777" w:rsidR="00C45B3A" w:rsidRPr="00664964" w:rsidRDefault="00C45B3A" w:rsidP="00C45B3A">
            <w:pPr>
              <w:jc w:val="both"/>
              <w:rPr>
                <w:rFonts w:cstheme="minorHAnsi"/>
                <w:sz w:val="24"/>
                <w:szCs w:val="24"/>
              </w:rPr>
            </w:pPr>
            <w:r w:rsidRPr="00664964">
              <w:rPr>
                <w:rFonts w:cstheme="minorHAnsi"/>
                <w:sz w:val="24"/>
                <w:szCs w:val="24"/>
              </w:rPr>
              <w:t>Verifiche controlli</w:t>
            </w:r>
          </w:p>
          <w:p w14:paraId="73FD7312" w14:textId="77777777" w:rsidR="00C45B3A" w:rsidRPr="00664964" w:rsidRDefault="00C45B3A" w:rsidP="00C45B3A">
            <w:pPr>
              <w:jc w:val="both"/>
              <w:rPr>
                <w:rFonts w:cstheme="minorHAnsi"/>
                <w:sz w:val="24"/>
                <w:szCs w:val="24"/>
              </w:rPr>
            </w:pPr>
          </w:p>
          <w:p w14:paraId="5D346BA7" w14:textId="77777777" w:rsidR="00C45B3A" w:rsidRPr="00664964" w:rsidRDefault="00C45B3A" w:rsidP="00C45B3A">
            <w:pPr>
              <w:jc w:val="both"/>
              <w:rPr>
                <w:rFonts w:cstheme="minorHAnsi"/>
                <w:sz w:val="24"/>
                <w:szCs w:val="24"/>
              </w:rPr>
            </w:pPr>
          </w:p>
          <w:p w14:paraId="3F12D815" w14:textId="77777777" w:rsidR="00C45B3A" w:rsidRPr="00664964" w:rsidRDefault="00C45B3A" w:rsidP="00C45B3A">
            <w:pPr>
              <w:jc w:val="both"/>
              <w:rPr>
                <w:rFonts w:cstheme="minorHAnsi"/>
                <w:sz w:val="24"/>
                <w:szCs w:val="24"/>
              </w:rPr>
            </w:pPr>
          </w:p>
          <w:p w14:paraId="50F8857B" w14:textId="77777777" w:rsidR="00C45B3A" w:rsidRPr="00664964" w:rsidRDefault="00C45B3A" w:rsidP="00C45B3A">
            <w:pPr>
              <w:jc w:val="both"/>
              <w:rPr>
                <w:rFonts w:cstheme="minorHAnsi"/>
                <w:sz w:val="24"/>
                <w:szCs w:val="24"/>
              </w:rPr>
            </w:pPr>
          </w:p>
        </w:tc>
        <w:tc>
          <w:tcPr>
            <w:tcW w:w="3147" w:type="dxa"/>
          </w:tcPr>
          <w:p w14:paraId="69259014" w14:textId="77777777" w:rsidR="00C45B3A" w:rsidRPr="00664964" w:rsidRDefault="00C45B3A" w:rsidP="00C45B3A">
            <w:pPr>
              <w:jc w:val="both"/>
              <w:rPr>
                <w:rFonts w:cstheme="minorHAnsi"/>
                <w:sz w:val="24"/>
                <w:szCs w:val="24"/>
              </w:rPr>
            </w:pPr>
            <w:r w:rsidRPr="00664964">
              <w:rPr>
                <w:rFonts w:cstheme="minorHAnsi"/>
                <w:sz w:val="24"/>
                <w:szCs w:val="24"/>
              </w:rPr>
              <w:lastRenderedPageBreak/>
              <w:t xml:space="preserve">Assegnazione istruttoria a tecnici in rapporto di contiguità con professionisti o aventi titolo al fine di orientare le decisioni edilizie. </w:t>
            </w:r>
          </w:p>
          <w:p w14:paraId="61154BA5" w14:textId="77777777" w:rsidR="00C45B3A" w:rsidRPr="00664964" w:rsidRDefault="00C45B3A" w:rsidP="00C45B3A">
            <w:pPr>
              <w:jc w:val="both"/>
              <w:rPr>
                <w:rFonts w:cstheme="minorHAnsi"/>
                <w:sz w:val="24"/>
                <w:szCs w:val="24"/>
              </w:rPr>
            </w:pPr>
          </w:p>
          <w:p w14:paraId="0903E6DD" w14:textId="77777777" w:rsidR="00E633A8" w:rsidRPr="00664964" w:rsidRDefault="00E633A8" w:rsidP="00C45B3A">
            <w:pPr>
              <w:jc w:val="both"/>
              <w:rPr>
                <w:rFonts w:cstheme="minorHAnsi"/>
                <w:sz w:val="24"/>
                <w:szCs w:val="24"/>
              </w:rPr>
            </w:pPr>
            <w:r w:rsidRPr="00664964">
              <w:rPr>
                <w:rFonts w:cstheme="minorHAnsi"/>
                <w:sz w:val="24"/>
                <w:szCs w:val="24"/>
              </w:rPr>
              <w:t xml:space="preserve">Non rispetto ordine cronologico </w:t>
            </w:r>
            <w:r w:rsidR="00181786" w:rsidRPr="00664964">
              <w:rPr>
                <w:rFonts w:cstheme="minorHAnsi"/>
                <w:sz w:val="24"/>
                <w:szCs w:val="24"/>
              </w:rPr>
              <w:t xml:space="preserve">di presentazione </w:t>
            </w:r>
            <w:r w:rsidRPr="00664964">
              <w:rPr>
                <w:rFonts w:cstheme="minorHAnsi"/>
                <w:sz w:val="24"/>
                <w:szCs w:val="24"/>
              </w:rPr>
              <w:t>nell’istruttoria delle pratiche</w:t>
            </w:r>
          </w:p>
          <w:p w14:paraId="75BC71AA" w14:textId="77777777" w:rsidR="00E633A8" w:rsidRPr="00664964" w:rsidRDefault="00E633A8" w:rsidP="00C45B3A">
            <w:pPr>
              <w:jc w:val="both"/>
              <w:rPr>
                <w:rFonts w:cstheme="minorHAnsi"/>
                <w:sz w:val="24"/>
                <w:szCs w:val="24"/>
              </w:rPr>
            </w:pPr>
          </w:p>
          <w:p w14:paraId="59618E9A" w14:textId="77777777" w:rsidR="00E633A8" w:rsidRPr="00664964" w:rsidRDefault="00E633A8" w:rsidP="00C45B3A">
            <w:pPr>
              <w:jc w:val="both"/>
              <w:rPr>
                <w:rFonts w:cstheme="minorHAnsi"/>
                <w:sz w:val="24"/>
                <w:szCs w:val="24"/>
              </w:rPr>
            </w:pPr>
          </w:p>
          <w:p w14:paraId="0EA88FED" w14:textId="77777777" w:rsidR="00C45B3A" w:rsidRPr="00664964" w:rsidRDefault="00C45B3A" w:rsidP="00C45B3A">
            <w:pPr>
              <w:jc w:val="both"/>
              <w:rPr>
                <w:rFonts w:cstheme="minorHAnsi"/>
                <w:sz w:val="24"/>
                <w:szCs w:val="24"/>
              </w:rPr>
            </w:pPr>
            <w:r w:rsidRPr="00664964">
              <w:rPr>
                <w:rFonts w:cstheme="minorHAnsi"/>
                <w:sz w:val="24"/>
                <w:szCs w:val="24"/>
              </w:rPr>
              <w:t>Situazioni di conflitto di interesse</w:t>
            </w:r>
          </w:p>
          <w:p w14:paraId="73A632BD" w14:textId="77777777" w:rsidR="00C45B3A" w:rsidRPr="00664964" w:rsidRDefault="00C45B3A" w:rsidP="00C45B3A">
            <w:pPr>
              <w:jc w:val="both"/>
              <w:rPr>
                <w:rFonts w:cstheme="minorHAnsi"/>
                <w:sz w:val="24"/>
                <w:szCs w:val="24"/>
              </w:rPr>
            </w:pPr>
          </w:p>
          <w:p w14:paraId="49F56CFA" w14:textId="77777777" w:rsidR="00C45B3A" w:rsidRPr="00664964" w:rsidRDefault="00C45B3A" w:rsidP="00C45B3A">
            <w:pPr>
              <w:jc w:val="both"/>
              <w:rPr>
                <w:rFonts w:cstheme="minorHAnsi"/>
                <w:sz w:val="24"/>
                <w:szCs w:val="24"/>
              </w:rPr>
            </w:pPr>
            <w:r w:rsidRPr="00664964">
              <w:rPr>
                <w:rFonts w:cstheme="minorHAnsi"/>
                <w:sz w:val="24"/>
                <w:szCs w:val="24"/>
              </w:rPr>
              <w:t xml:space="preserve">Richiesta di integrazioni documentali e di chiarimenti istruttori può essere </w:t>
            </w:r>
            <w:r w:rsidRPr="00664964">
              <w:rPr>
                <w:rFonts w:cstheme="minorHAnsi"/>
                <w:sz w:val="24"/>
                <w:szCs w:val="24"/>
              </w:rPr>
              <w:lastRenderedPageBreak/>
              <w:t>l’occasione di pressioni, al fine di ottenere vantaggi indebita</w:t>
            </w:r>
          </w:p>
          <w:p w14:paraId="67629772" w14:textId="77777777" w:rsidR="00C45B3A" w:rsidRPr="00664964" w:rsidRDefault="00C45B3A" w:rsidP="00C45B3A">
            <w:pPr>
              <w:jc w:val="both"/>
              <w:rPr>
                <w:rFonts w:cstheme="minorHAnsi"/>
                <w:sz w:val="24"/>
                <w:szCs w:val="24"/>
              </w:rPr>
            </w:pPr>
          </w:p>
          <w:p w14:paraId="4C58EE71" w14:textId="77777777" w:rsidR="00C45B3A" w:rsidRPr="00664964" w:rsidRDefault="00C45B3A" w:rsidP="00C45B3A">
            <w:pPr>
              <w:jc w:val="both"/>
              <w:rPr>
                <w:rFonts w:cstheme="minorHAnsi"/>
                <w:sz w:val="24"/>
                <w:szCs w:val="24"/>
              </w:rPr>
            </w:pPr>
            <w:r w:rsidRPr="00664964">
              <w:rPr>
                <w:rFonts w:cstheme="minorHAnsi"/>
                <w:sz w:val="24"/>
                <w:szCs w:val="24"/>
              </w:rPr>
              <w:t>Mancato rispetto termini conclusione del procedimento (PDC)/ effettuazione controlli su autodichiarazioni (SCIA) – mancata adozione provvedimenti sfavorevoli.</w:t>
            </w:r>
          </w:p>
          <w:p w14:paraId="0AC052D3" w14:textId="77777777" w:rsidR="00C45B3A" w:rsidRPr="00664964" w:rsidRDefault="00C45B3A" w:rsidP="00C45B3A">
            <w:pPr>
              <w:jc w:val="both"/>
              <w:rPr>
                <w:rFonts w:cstheme="minorHAnsi"/>
                <w:sz w:val="24"/>
                <w:szCs w:val="24"/>
              </w:rPr>
            </w:pPr>
          </w:p>
          <w:p w14:paraId="0F36201A" w14:textId="77777777" w:rsidR="00C45B3A" w:rsidRPr="00664964" w:rsidRDefault="00C45B3A" w:rsidP="00C45B3A">
            <w:pPr>
              <w:jc w:val="both"/>
              <w:rPr>
                <w:rFonts w:cstheme="minorHAnsi"/>
                <w:sz w:val="24"/>
                <w:szCs w:val="24"/>
              </w:rPr>
            </w:pPr>
          </w:p>
          <w:p w14:paraId="2A7A48CF" w14:textId="77777777" w:rsidR="00C45B3A" w:rsidRPr="00664964" w:rsidRDefault="00C45B3A" w:rsidP="00C45B3A">
            <w:pPr>
              <w:jc w:val="both"/>
              <w:rPr>
                <w:rFonts w:cstheme="minorHAnsi"/>
                <w:sz w:val="24"/>
                <w:szCs w:val="24"/>
              </w:rPr>
            </w:pPr>
          </w:p>
          <w:p w14:paraId="3047EBFE" w14:textId="77777777" w:rsidR="00181786" w:rsidRPr="00664964" w:rsidRDefault="00181786" w:rsidP="00C45B3A">
            <w:pPr>
              <w:jc w:val="both"/>
              <w:rPr>
                <w:rFonts w:cstheme="minorHAnsi"/>
                <w:sz w:val="24"/>
                <w:szCs w:val="24"/>
              </w:rPr>
            </w:pPr>
          </w:p>
          <w:p w14:paraId="52352AFE" w14:textId="77777777" w:rsidR="00181786" w:rsidRPr="00664964" w:rsidRDefault="00181786" w:rsidP="00C45B3A">
            <w:pPr>
              <w:jc w:val="both"/>
              <w:rPr>
                <w:rFonts w:cstheme="minorHAnsi"/>
                <w:sz w:val="24"/>
                <w:szCs w:val="24"/>
              </w:rPr>
            </w:pPr>
          </w:p>
          <w:p w14:paraId="5CBF2332" w14:textId="77777777" w:rsidR="00C45B3A" w:rsidRPr="00664964" w:rsidRDefault="00C45B3A" w:rsidP="00C45B3A">
            <w:pPr>
              <w:jc w:val="both"/>
              <w:rPr>
                <w:rFonts w:cstheme="minorHAnsi"/>
                <w:sz w:val="24"/>
                <w:szCs w:val="24"/>
              </w:rPr>
            </w:pPr>
            <w:r w:rsidRPr="00664964">
              <w:rPr>
                <w:rFonts w:cstheme="minorHAnsi"/>
                <w:sz w:val="24"/>
                <w:szCs w:val="24"/>
              </w:rPr>
              <w:t>Errato calcolo del contributo, il riconoscimento di una rateizzazione al di fuori dei casi previsti dal regolamento comunale o comunque con modalità più favorevoli e la non applicazione delle sanzioni per il ritardo.</w:t>
            </w:r>
          </w:p>
          <w:p w14:paraId="2BB61599" w14:textId="77777777" w:rsidR="00C45B3A" w:rsidRPr="00664964" w:rsidRDefault="00C45B3A" w:rsidP="00C45B3A">
            <w:pPr>
              <w:jc w:val="both"/>
              <w:rPr>
                <w:rFonts w:cstheme="minorHAnsi"/>
                <w:sz w:val="24"/>
                <w:szCs w:val="24"/>
              </w:rPr>
            </w:pPr>
          </w:p>
          <w:p w14:paraId="03675FA9" w14:textId="77777777" w:rsidR="00C45B3A" w:rsidRPr="00664964" w:rsidRDefault="00181786" w:rsidP="00C45B3A">
            <w:pPr>
              <w:jc w:val="both"/>
              <w:rPr>
                <w:rFonts w:cstheme="minorHAnsi"/>
                <w:sz w:val="24"/>
                <w:szCs w:val="24"/>
              </w:rPr>
            </w:pPr>
            <w:r w:rsidRPr="00664964">
              <w:rPr>
                <w:rFonts w:cstheme="minorHAnsi"/>
                <w:sz w:val="24"/>
                <w:szCs w:val="24"/>
              </w:rPr>
              <w:t>R</w:t>
            </w:r>
            <w:r w:rsidR="00C45B3A" w:rsidRPr="00664964">
              <w:rPr>
                <w:rFonts w:cstheme="minorHAnsi"/>
                <w:sz w:val="24"/>
                <w:szCs w:val="24"/>
              </w:rPr>
              <w:t>ischi di omissioni o ritardi nello svolgimento di tale attività; inoltre può risultare carente la definizione di criteri per la selezione del campione delle pratiche soggette a controllo</w:t>
            </w:r>
          </w:p>
        </w:tc>
        <w:tc>
          <w:tcPr>
            <w:tcW w:w="1701" w:type="dxa"/>
          </w:tcPr>
          <w:p w14:paraId="2FCD780A" w14:textId="77777777" w:rsidR="00E25598" w:rsidRPr="00664964" w:rsidRDefault="00E25598" w:rsidP="00C45B3A">
            <w:pPr>
              <w:jc w:val="center"/>
              <w:rPr>
                <w:rFonts w:cstheme="minorHAnsi"/>
                <w:sz w:val="24"/>
                <w:szCs w:val="24"/>
              </w:rPr>
            </w:pPr>
            <w:r w:rsidRPr="00664964">
              <w:rPr>
                <w:rFonts w:cstheme="minorHAnsi"/>
                <w:noProof/>
                <w:sz w:val="24"/>
                <w:szCs w:val="24"/>
                <w:lang w:eastAsia="it-IT"/>
              </w:rPr>
              <w:lastRenderedPageBreak/>
              <w:drawing>
                <wp:inline distT="0" distB="0" distL="0" distR="0" wp14:anchorId="6F1F6DD7" wp14:editId="23C5B48A">
                  <wp:extent cx="355600" cy="354378"/>
                  <wp:effectExtent l="0" t="0" r="6350" b="7620"/>
                  <wp:docPr id="4194" name="Immagine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7882E076" w14:textId="77777777" w:rsidR="00C45B3A" w:rsidRPr="00664964" w:rsidRDefault="00C45B3A" w:rsidP="00C45B3A">
            <w:pPr>
              <w:jc w:val="center"/>
              <w:rPr>
                <w:rFonts w:cstheme="minorHAnsi"/>
                <w:sz w:val="24"/>
                <w:szCs w:val="24"/>
              </w:rPr>
            </w:pPr>
            <w:r w:rsidRPr="00664964">
              <w:rPr>
                <w:rFonts w:cstheme="minorHAnsi"/>
                <w:sz w:val="24"/>
                <w:szCs w:val="24"/>
              </w:rPr>
              <w:t>Probabilità alta</w:t>
            </w:r>
          </w:p>
          <w:p w14:paraId="4FE9FDFC" w14:textId="77777777" w:rsidR="00C45B3A" w:rsidRPr="00664964" w:rsidRDefault="00C45B3A" w:rsidP="00C45B3A">
            <w:pPr>
              <w:jc w:val="center"/>
              <w:rPr>
                <w:rFonts w:cstheme="minorHAnsi"/>
                <w:sz w:val="24"/>
                <w:szCs w:val="24"/>
              </w:rPr>
            </w:pPr>
            <w:r w:rsidRPr="00664964">
              <w:rPr>
                <w:rFonts w:cstheme="minorHAnsi"/>
                <w:sz w:val="24"/>
                <w:szCs w:val="24"/>
              </w:rPr>
              <w:t>Impatto alto</w:t>
            </w:r>
          </w:p>
          <w:p w14:paraId="5EC194C5" w14:textId="77777777" w:rsidR="00C45B3A" w:rsidRPr="00664964" w:rsidRDefault="00C45B3A" w:rsidP="00C45B3A">
            <w:pPr>
              <w:jc w:val="center"/>
              <w:rPr>
                <w:rFonts w:cstheme="minorHAnsi"/>
                <w:sz w:val="24"/>
                <w:szCs w:val="24"/>
              </w:rPr>
            </w:pPr>
          </w:p>
          <w:p w14:paraId="43753CCE" w14:textId="77777777" w:rsidR="00C45B3A" w:rsidRPr="00664964" w:rsidRDefault="00C45B3A" w:rsidP="00C45B3A">
            <w:pPr>
              <w:jc w:val="center"/>
              <w:rPr>
                <w:rFonts w:cstheme="minorHAnsi"/>
                <w:sz w:val="24"/>
                <w:szCs w:val="24"/>
              </w:rPr>
            </w:pPr>
          </w:p>
          <w:p w14:paraId="03AA929E" w14:textId="77777777" w:rsidR="00C45B3A" w:rsidRPr="00664964" w:rsidRDefault="00C45B3A" w:rsidP="00C45B3A">
            <w:pPr>
              <w:jc w:val="center"/>
              <w:rPr>
                <w:rFonts w:cstheme="minorHAnsi"/>
                <w:sz w:val="24"/>
                <w:szCs w:val="24"/>
              </w:rPr>
            </w:pPr>
          </w:p>
          <w:p w14:paraId="41C75A77" w14:textId="77777777" w:rsidR="00C45B3A" w:rsidRPr="00664964" w:rsidRDefault="00C45B3A" w:rsidP="00C45B3A">
            <w:pPr>
              <w:jc w:val="center"/>
              <w:rPr>
                <w:rFonts w:cstheme="minorHAnsi"/>
                <w:sz w:val="24"/>
                <w:szCs w:val="24"/>
              </w:rPr>
            </w:pPr>
          </w:p>
          <w:p w14:paraId="17E6615F" w14:textId="77777777" w:rsidR="00C45B3A" w:rsidRPr="00664964" w:rsidRDefault="00C45B3A" w:rsidP="00C45B3A">
            <w:pPr>
              <w:jc w:val="center"/>
              <w:rPr>
                <w:rFonts w:cstheme="minorHAnsi"/>
                <w:sz w:val="24"/>
                <w:szCs w:val="24"/>
              </w:rPr>
            </w:pPr>
          </w:p>
          <w:p w14:paraId="7C3240B1" w14:textId="77777777" w:rsidR="00C45B3A" w:rsidRPr="00664964" w:rsidRDefault="00C45B3A" w:rsidP="00C45B3A">
            <w:pPr>
              <w:jc w:val="center"/>
              <w:rPr>
                <w:rFonts w:cstheme="minorHAnsi"/>
                <w:sz w:val="24"/>
                <w:szCs w:val="24"/>
              </w:rPr>
            </w:pPr>
          </w:p>
          <w:p w14:paraId="2EE8B592" w14:textId="77777777" w:rsidR="00C45B3A" w:rsidRPr="00664964" w:rsidRDefault="00C45B3A" w:rsidP="00C45B3A">
            <w:pPr>
              <w:jc w:val="center"/>
              <w:rPr>
                <w:rFonts w:cstheme="minorHAnsi"/>
                <w:sz w:val="24"/>
                <w:szCs w:val="24"/>
              </w:rPr>
            </w:pPr>
          </w:p>
          <w:p w14:paraId="308A71D7" w14:textId="77777777" w:rsidR="00C45B3A" w:rsidRPr="00664964" w:rsidRDefault="00C45B3A" w:rsidP="00C45B3A">
            <w:pPr>
              <w:jc w:val="center"/>
              <w:rPr>
                <w:rFonts w:cstheme="minorHAnsi"/>
                <w:sz w:val="24"/>
                <w:szCs w:val="24"/>
              </w:rPr>
            </w:pPr>
          </w:p>
          <w:p w14:paraId="4A3E09BD" w14:textId="77777777" w:rsidR="00C45B3A" w:rsidRPr="00664964" w:rsidRDefault="00C45B3A" w:rsidP="00C45B3A">
            <w:pPr>
              <w:jc w:val="center"/>
              <w:rPr>
                <w:rFonts w:cstheme="minorHAnsi"/>
                <w:sz w:val="24"/>
                <w:szCs w:val="24"/>
              </w:rPr>
            </w:pPr>
          </w:p>
          <w:p w14:paraId="4908802F" w14:textId="77777777" w:rsidR="00C45B3A" w:rsidRPr="00664964" w:rsidRDefault="00C45B3A" w:rsidP="00C45B3A">
            <w:pPr>
              <w:jc w:val="center"/>
              <w:rPr>
                <w:rFonts w:cstheme="minorHAnsi"/>
                <w:sz w:val="24"/>
                <w:szCs w:val="24"/>
              </w:rPr>
            </w:pPr>
          </w:p>
          <w:p w14:paraId="662A73D2" w14:textId="77777777" w:rsidR="00C45B3A" w:rsidRPr="00664964" w:rsidRDefault="00C45B3A" w:rsidP="00C45B3A">
            <w:pPr>
              <w:jc w:val="center"/>
              <w:rPr>
                <w:rFonts w:cstheme="minorHAnsi"/>
                <w:sz w:val="24"/>
                <w:szCs w:val="24"/>
              </w:rPr>
            </w:pPr>
          </w:p>
          <w:p w14:paraId="05AA3CF3" w14:textId="77777777" w:rsidR="00C45B3A" w:rsidRPr="00664964" w:rsidRDefault="00C45B3A" w:rsidP="00C45B3A">
            <w:pPr>
              <w:jc w:val="center"/>
              <w:rPr>
                <w:rFonts w:cstheme="minorHAnsi"/>
                <w:sz w:val="24"/>
                <w:szCs w:val="24"/>
              </w:rPr>
            </w:pPr>
          </w:p>
          <w:p w14:paraId="6EF0DAD7" w14:textId="77777777" w:rsidR="00C45B3A" w:rsidRPr="00664964" w:rsidRDefault="00C45B3A" w:rsidP="00C45B3A">
            <w:pPr>
              <w:jc w:val="center"/>
              <w:rPr>
                <w:rFonts w:cstheme="minorHAnsi"/>
                <w:sz w:val="24"/>
                <w:szCs w:val="24"/>
              </w:rPr>
            </w:pPr>
          </w:p>
          <w:p w14:paraId="29085C86" w14:textId="77777777" w:rsidR="00C45B3A" w:rsidRPr="00664964" w:rsidRDefault="00C45B3A" w:rsidP="00C45B3A">
            <w:pPr>
              <w:rPr>
                <w:rFonts w:cstheme="minorHAnsi"/>
                <w:sz w:val="24"/>
                <w:szCs w:val="24"/>
              </w:rPr>
            </w:pPr>
          </w:p>
          <w:p w14:paraId="40D2423E" w14:textId="77777777" w:rsidR="00C45B3A" w:rsidRPr="00664964" w:rsidRDefault="00C45B3A" w:rsidP="00C45B3A">
            <w:pPr>
              <w:jc w:val="center"/>
              <w:rPr>
                <w:rFonts w:cstheme="minorHAnsi"/>
                <w:sz w:val="24"/>
                <w:szCs w:val="24"/>
              </w:rPr>
            </w:pPr>
          </w:p>
          <w:p w14:paraId="5D441BE3" w14:textId="77777777" w:rsidR="00C45B3A" w:rsidRPr="00664964" w:rsidRDefault="00C45B3A" w:rsidP="00C45B3A">
            <w:pPr>
              <w:rPr>
                <w:rFonts w:cstheme="minorHAnsi"/>
                <w:sz w:val="24"/>
                <w:szCs w:val="24"/>
              </w:rPr>
            </w:pPr>
          </w:p>
          <w:p w14:paraId="18EECBBA" w14:textId="77777777" w:rsidR="00C45B3A" w:rsidRPr="00664964" w:rsidRDefault="00C45B3A" w:rsidP="00C45B3A">
            <w:pPr>
              <w:jc w:val="center"/>
              <w:rPr>
                <w:rFonts w:cstheme="minorHAnsi"/>
                <w:b/>
                <w:bCs/>
                <w:color w:val="FF0000"/>
                <w:sz w:val="24"/>
                <w:szCs w:val="24"/>
              </w:rPr>
            </w:pPr>
          </w:p>
          <w:p w14:paraId="1C0A6681" w14:textId="77777777" w:rsidR="00A52642" w:rsidRPr="00664964" w:rsidRDefault="00A52642" w:rsidP="00C45B3A">
            <w:pPr>
              <w:jc w:val="center"/>
              <w:rPr>
                <w:rFonts w:cstheme="minorHAnsi"/>
                <w:b/>
                <w:bCs/>
                <w:color w:val="FF0000"/>
                <w:sz w:val="24"/>
                <w:szCs w:val="24"/>
              </w:rPr>
            </w:pPr>
          </w:p>
          <w:p w14:paraId="560B24B9" w14:textId="77777777" w:rsidR="00A52642" w:rsidRPr="00664964" w:rsidRDefault="00A52642" w:rsidP="00C45B3A">
            <w:pPr>
              <w:jc w:val="center"/>
              <w:rPr>
                <w:rFonts w:cstheme="minorHAnsi"/>
                <w:b/>
                <w:bCs/>
                <w:color w:val="FF0000"/>
                <w:sz w:val="24"/>
                <w:szCs w:val="24"/>
              </w:rPr>
            </w:pPr>
          </w:p>
          <w:p w14:paraId="048CC073" w14:textId="77777777" w:rsidR="00A52642" w:rsidRPr="00664964" w:rsidRDefault="00A52642" w:rsidP="00C45B3A">
            <w:pPr>
              <w:jc w:val="center"/>
              <w:rPr>
                <w:rFonts w:cstheme="minorHAnsi"/>
                <w:b/>
                <w:bCs/>
                <w:color w:val="FF0000"/>
                <w:sz w:val="24"/>
                <w:szCs w:val="24"/>
              </w:rPr>
            </w:pPr>
          </w:p>
          <w:p w14:paraId="26BFBD31" w14:textId="77777777" w:rsidR="00A52642" w:rsidRPr="00664964" w:rsidRDefault="00A52642" w:rsidP="00C45B3A">
            <w:pPr>
              <w:jc w:val="center"/>
              <w:rPr>
                <w:rFonts w:cstheme="minorHAnsi"/>
                <w:b/>
                <w:bCs/>
                <w:color w:val="FF0000"/>
                <w:sz w:val="24"/>
                <w:szCs w:val="24"/>
              </w:rPr>
            </w:pPr>
          </w:p>
          <w:p w14:paraId="24C9CA3C" w14:textId="77777777" w:rsidR="00C45B3A" w:rsidRPr="00664964" w:rsidRDefault="00C45B3A" w:rsidP="00C45B3A">
            <w:pPr>
              <w:jc w:val="center"/>
              <w:rPr>
                <w:rFonts w:cstheme="minorHAnsi"/>
                <w:b/>
                <w:bCs/>
                <w:color w:val="FF0000"/>
                <w:sz w:val="24"/>
                <w:szCs w:val="24"/>
              </w:rPr>
            </w:pPr>
          </w:p>
          <w:p w14:paraId="6C601392" w14:textId="77777777" w:rsidR="00181786" w:rsidRPr="00664964" w:rsidRDefault="00181786" w:rsidP="00C45B3A">
            <w:pPr>
              <w:jc w:val="center"/>
              <w:rPr>
                <w:rFonts w:cstheme="minorHAnsi"/>
                <w:sz w:val="24"/>
                <w:szCs w:val="24"/>
              </w:rPr>
            </w:pPr>
          </w:p>
          <w:p w14:paraId="3CDBB596" w14:textId="77777777" w:rsidR="00181786" w:rsidRPr="00664964" w:rsidRDefault="00181786" w:rsidP="00C45B3A">
            <w:pPr>
              <w:jc w:val="center"/>
              <w:rPr>
                <w:rFonts w:cstheme="minorHAnsi"/>
                <w:sz w:val="24"/>
                <w:szCs w:val="24"/>
              </w:rPr>
            </w:pPr>
          </w:p>
          <w:p w14:paraId="53D2048C" w14:textId="77777777" w:rsidR="00181786" w:rsidRPr="00664964" w:rsidRDefault="00181786" w:rsidP="00C45B3A">
            <w:pPr>
              <w:jc w:val="center"/>
              <w:rPr>
                <w:rFonts w:cstheme="minorHAnsi"/>
                <w:sz w:val="24"/>
                <w:szCs w:val="24"/>
              </w:rPr>
            </w:pPr>
          </w:p>
          <w:p w14:paraId="3B054C85" w14:textId="77777777" w:rsidR="00E25598" w:rsidRPr="00664964" w:rsidRDefault="00E25598" w:rsidP="00C45B3A">
            <w:pPr>
              <w:jc w:val="center"/>
              <w:rPr>
                <w:rFonts w:cstheme="minorHAnsi"/>
                <w:sz w:val="24"/>
                <w:szCs w:val="24"/>
              </w:rPr>
            </w:pPr>
            <w:r w:rsidRPr="00664964">
              <w:rPr>
                <w:rFonts w:cstheme="minorHAnsi"/>
                <w:noProof/>
                <w:sz w:val="24"/>
                <w:szCs w:val="24"/>
                <w:lang w:eastAsia="it-IT"/>
              </w:rPr>
              <w:drawing>
                <wp:inline distT="0" distB="0" distL="0" distR="0" wp14:anchorId="72ABC71B" wp14:editId="430240C2">
                  <wp:extent cx="355600" cy="354378"/>
                  <wp:effectExtent l="0" t="0" r="6350" b="7620"/>
                  <wp:docPr id="4195" name="Immagin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5555661A" w14:textId="77777777" w:rsidR="00C45B3A" w:rsidRPr="00664964" w:rsidRDefault="00C45B3A" w:rsidP="00C45B3A">
            <w:pPr>
              <w:jc w:val="center"/>
              <w:rPr>
                <w:rFonts w:cstheme="minorHAnsi"/>
                <w:sz w:val="24"/>
                <w:szCs w:val="24"/>
              </w:rPr>
            </w:pPr>
            <w:r w:rsidRPr="00664964">
              <w:rPr>
                <w:rFonts w:cstheme="minorHAnsi"/>
                <w:sz w:val="24"/>
                <w:szCs w:val="24"/>
              </w:rPr>
              <w:t>Probabilità alta</w:t>
            </w:r>
          </w:p>
          <w:p w14:paraId="483AE0D7" w14:textId="77777777" w:rsidR="00C45B3A" w:rsidRPr="00664964" w:rsidRDefault="00C45B3A" w:rsidP="00C45B3A">
            <w:pPr>
              <w:jc w:val="center"/>
              <w:rPr>
                <w:rFonts w:cstheme="minorHAnsi"/>
                <w:sz w:val="24"/>
                <w:szCs w:val="24"/>
              </w:rPr>
            </w:pPr>
            <w:r w:rsidRPr="00664964">
              <w:rPr>
                <w:rFonts w:cstheme="minorHAnsi"/>
                <w:sz w:val="24"/>
                <w:szCs w:val="24"/>
              </w:rPr>
              <w:t>Impatto alto</w:t>
            </w:r>
          </w:p>
          <w:p w14:paraId="15D07971" w14:textId="77777777" w:rsidR="00C45B3A" w:rsidRPr="00664964" w:rsidRDefault="00C45B3A" w:rsidP="00C45B3A">
            <w:pPr>
              <w:rPr>
                <w:rFonts w:cstheme="minorHAnsi"/>
                <w:sz w:val="24"/>
                <w:szCs w:val="24"/>
              </w:rPr>
            </w:pPr>
          </w:p>
        </w:tc>
        <w:tc>
          <w:tcPr>
            <w:tcW w:w="3539" w:type="dxa"/>
          </w:tcPr>
          <w:p w14:paraId="79CF95A6" w14:textId="77777777" w:rsidR="00C45B3A" w:rsidRPr="00664964" w:rsidRDefault="00C45B3A" w:rsidP="00C45B3A">
            <w:pPr>
              <w:jc w:val="both"/>
              <w:rPr>
                <w:rFonts w:cstheme="minorHAnsi"/>
                <w:sz w:val="24"/>
                <w:szCs w:val="24"/>
              </w:rPr>
            </w:pPr>
            <w:r w:rsidRPr="00664964">
              <w:rPr>
                <w:rFonts w:cstheme="minorHAnsi"/>
                <w:sz w:val="24"/>
                <w:szCs w:val="24"/>
              </w:rPr>
              <w:lastRenderedPageBreak/>
              <w:t>Formazione specifica in materia edilizia</w:t>
            </w:r>
          </w:p>
          <w:p w14:paraId="2BAD0AF3" w14:textId="77777777" w:rsidR="00C45B3A" w:rsidRPr="00664964" w:rsidRDefault="00C45B3A" w:rsidP="00C45B3A">
            <w:pPr>
              <w:jc w:val="both"/>
              <w:rPr>
                <w:rFonts w:cstheme="minorHAnsi"/>
                <w:sz w:val="24"/>
                <w:szCs w:val="24"/>
              </w:rPr>
            </w:pPr>
          </w:p>
          <w:p w14:paraId="2889D9AE" w14:textId="77777777" w:rsidR="00E633A8" w:rsidRPr="00664964" w:rsidRDefault="00E633A8" w:rsidP="00C45B3A">
            <w:pPr>
              <w:jc w:val="both"/>
              <w:rPr>
                <w:rFonts w:cstheme="minorHAnsi"/>
                <w:sz w:val="24"/>
                <w:szCs w:val="24"/>
              </w:rPr>
            </w:pPr>
          </w:p>
          <w:p w14:paraId="4B70B40A" w14:textId="77777777" w:rsidR="00E633A8" w:rsidRPr="00664964" w:rsidRDefault="00E633A8" w:rsidP="00C45B3A">
            <w:pPr>
              <w:jc w:val="both"/>
              <w:rPr>
                <w:rFonts w:cstheme="minorHAnsi"/>
                <w:sz w:val="24"/>
                <w:szCs w:val="24"/>
              </w:rPr>
            </w:pPr>
          </w:p>
          <w:p w14:paraId="3DB7B694" w14:textId="77777777" w:rsidR="00E633A8" w:rsidRPr="00664964" w:rsidRDefault="00E633A8" w:rsidP="00C45B3A">
            <w:pPr>
              <w:jc w:val="both"/>
              <w:rPr>
                <w:rFonts w:cstheme="minorHAnsi"/>
                <w:sz w:val="24"/>
                <w:szCs w:val="24"/>
              </w:rPr>
            </w:pPr>
          </w:p>
          <w:p w14:paraId="4BE42887" w14:textId="77777777" w:rsidR="00E633A8" w:rsidRPr="00664964" w:rsidRDefault="00181786" w:rsidP="00C45B3A">
            <w:pPr>
              <w:jc w:val="both"/>
              <w:rPr>
                <w:rFonts w:cstheme="minorHAnsi"/>
                <w:sz w:val="24"/>
                <w:szCs w:val="24"/>
              </w:rPr>
            </w:pPr>
            <w:r w:rsidRPr="00664964">
              <w:rPr>
                <w:rFonts w:cstheme="minorHAnsi"/>
                <w:sz w:val="24"/>
                <w:szCs w:val="24"/>
              </w:rPr>
              <w:t xml:space="preserve">Rispettare nell’istruttoria ordine cronologico di presentazione istanze, salvo esigenze motivate di tipo organizzativo o altre </w:t>
            </w:r>
            <w:proofErr w:type="spellStart"/>
            <w:r w:rsidRPr="00664964">
              <w:rPr>
                <w:rFonts w:cstheme="minorHAnsi"/>
                <w:sz w:val="24"/>
                <w:szCs w:val="24"/>
              </w:rPr>
              <w:t>esingenze</w:t>
            </w:r>
            <w:proofErr w:type="spellEnd"/>
            <w:r w:rsidRPr="00664964">
              <w:rPr>
                <w:rFonts w:cstheme="minorHAnsi"/>
                <w:sz w:val="24"/>
                <w:szCs w:val="24"/>
              </w:rPr>
              <w:t>, senza pregiudizi degli altri richiedenti.</w:t>
            </w:r>
          </w:p>
          <w:p w14:paraId="0AF397F1" w14:textId="77777777" w:rsidR="00E633A8" w:rsidRPr="00664964" w:rsidRDefault="00E633A8" w:rsidP="00C45B3A">
            <w:pPr>
              <w:jc w:val="both"/>
              <w:rPr>
                <w:rFonts w:cstheme="minorHAnsi"/>
                <w:sz w:val="24"/>
                <w:szCs w:val="24"/>
              </w:rPr>
            </w:pPr>
          </w:p>
          <w:p w14:paraId="3E18A44F" w14:textId="77777777" w:rsidR="00E633A8" w:rsidRPr="00664964" w:rsidRDefault="00E633A8" w:rsidP="00C45B3A">
            <w:pPr>
              <w:jc w:val="both"/>
              <w:rPr>
                <w:rFonts w:cstheme="minorHAnsi"/>
                <w:sz w:val="24"/>
                <w:szCs w:val="24"/>
              </w:rPr>
            </w:pPr>
          </w:p>
          <w:p w14:paraId="52644789" w14:textId="77777777" w:rsidR="00E633A8" w:rsidRPr="00664964" w:rsidRDefault="00E633A8" w:rsidP="00C45B3A">
            <w:pPr>
              <w:jc w:val="both"/>
              <w:rPr>
                <w:rFonts w:cstheme="minorHAnsi"/>
                <w:sz w:val="24"/>
                <w:szCs w:val="24"/>
              </w:rPr>
            </w:pPr>
          </w:p>
          <w:p w14:paraId="6C192EA1" w14:textId="77777777" w:rsidR="00C45B3A" w:rsidRPr="00664964" w:rsidRDefault="00C45B3A" w:rsidP="00C45B3A">
            <w:pPr>
              <w:jc w:val="both"/>
              <w:rPr>
                <w:rFonts w:cstheme="minorHAnsi"/>
                <w:sz w:val="24"/>
                <w:szCs w:val="24"/>
              </w:rPr>
            </w:pPr>
            <w:r w:rsidRPr="00664964">
              <w:rPr>
                <w:rFonts w:cstheme="minorHAnsi"/>
                <w:sz w:val="24"/>
                <w:szCs w:val="24"/>
              </w:rPr>
              <w:t xml:space="preserve">Formazione specifica sul codice di comportamento con particolare </w:t>
            </w:r>
            <w:proofErr w:type="gramStart"/>
            <w:r w:rsidRPr="00664964">
              <w:rPr>
                <w:rFonts w:cstheme="minorHAnsi"/>
                <w:sz w:val="24"/>
                <w:szCs w:val="24"/>
              </w:rPr>
              <w:lastRenderedPageBreak/>
              <w:t>riferimento  alla</w:t>
            </w:r>
            <w:proofErr w:type="gramEnd"/>
            <w:r w:rsidRPr="00664964">
              <w:rPr>
                <w:rFonts w:cstheme="minorHAnsi"/>
                <w:sz w:val="24"/>
                <w:szCs w:val="24"/>
              </w:rPr>
              <w:t xml:space="preserve"> dichiarazione di ogni situazione di potenziale conflitto di interessi,</w:t>
            </w:r>
          </w:p>
          <w:p w14:paraId="1D1ECADB" w14:textId="77777777" w:rsidR="00C45B3A" w:rsidRPr="00664964" w:rsidRDefault="00C45B3A" w:rsidP="00C45B3A">
            <w:pPr>
              <w:jc w:val="both"/>
              <w:rPr>
                <w:rFonts w:cstheme="minorHAnsi"/>
                <w:sz w:val="24"/>
                <w:szCs w:val="24"/>
              </w:rPr>
            </w:pPr>
          </w:p>
          <w:p w14:paraId="4158EA7B" w14:textId="77777777" w:rsidR="00C45B3A" w:rsidRPr="00664964" w:rsidRDefault="00C45B3A" w:rsidP="00C45B3A">
            <w:pPr>
              <w:jc w:val="both"/>
              <w:rPr>
                <w:rFonts w:cstheme="minorHAnsi"/>
                <w:sz w:val="24"/>
                <w:szCs w:val="24"/>
              </w:rPr>
            </w:pPr>
            <w:r w:rsidRPr="00664964">
              <w:rPr>
                <w:rFonts w:cstheme="minorHAnsi"/>
                <w:sz w:val="24"/>
                <w:szCs w:val="24"/>
              </w:rPr>
              <w:t xml:space="preserve">Fissazione di una quota ragionevole di controlli da effettuare e nella definizione di criteri oggettivi per la individuazione del campione. </w:t>
            </w:r>
          </w:p>
          <w:p w14:paraId="0B284FFF" w14:textId="77777777" w:rsidR="00C45B3A" w:rsidRPr="00664964" w:rsidRDefault="00C45B3A" w:rsidP="00C45B3A">
            <w:pPr>
              <w:jc w:val="both"/>
              <w:rPr>
                <w:rFonts w:cstheme="minorHAnsi"/>
                <w:sz w:val="24"/>
                <w:szCs w:val="24"/>
              </w:rPr>
            </w:pPr>
          </w:p>
          <w:p w14:paraId="24919EEA" w14:textId="77777777" w:rsidR="00C45B3A" w:rsidRPr="00664964" w:rsidRDefault="00C45B3A" w:rsidP="00C45B3A">
            <w:pPr>
              <w:jc w:val="both"/>
              <w:rPr>
                <w:rFonts w:cstheme="minorHAnsi"/>
                <w:sz w:val="24"/>
                <w:szCs w:val="24"/>
              </w:rPr>
            </w:pPr>
            <w:r w:rsidRPr="00664964">
              <w:rPr>
                <w:rFonts w:cstheme="minorHAnsi"/>
                <w:sz w:val="24"/>
                <w:szCs w:val="24"/>
              </w:rPr>
              <w:t>Rispetto ai casi di non conclusione formale dell’istruttoria, pur in presenza di dette misure organizzative, è immaginabile lo svolgimento di un monitoraggio delle cause del ritardo e una verifica di quelle pratiche che, in astratto, non presentano oggettiva complessità</w:t>
            </w:r>
          </w:p>
          <w:p w14:paraId="018A301B" w14:textId="77777777" w:rsidR="00C45B3A" w:rsidRPr="00664964" w:rsidRDefault="00C45B3A" w:rsidP="00C45B3A">
            <w:pPr>
              <w:jc w:val="both"/>
              <w:rPr>
                <w:rFonts w:cstheme="minorHAnsi"/>
                <w:sz w:val="24"/>
                <w:szCs w:val="24"/>
              </w:rPr>
            </w:pPr>
          </w:p>
          <w:p w14:paraId="2D643F05" w14:textId="77777777" w:rsidR="00C45B3A" w:rsidRPr="00664964" w:rsidRDefault="00C45B3A" w:rsidP="00C45B3A">
            <w:pPr>
              <w:jc w:val="both"/>
              <w:rPr>
                <w:rFonts w:cstheme="minorHAnsi"/>
                <w:sz w:val="24"/>
                <w:szCs w:val="24"/>
              </w:rPr>
            </w:pPr>
            <w:r w:rsidRPr="00664964">
              <w:rPr>
                <w:rFonts w:cstheme="minorHAnsi"/>
                <w:sz w:val="24"/>
                <w:szCs w:val="24"/>
              </w:rPr>
              <w:t>Chiarezza dei meccanismi di calcolo del contributo, della rateizzazione e della sanzione e l’adozione di procedure telematiche che favoriscano una gestione automatizzata del processo.</w:t>
            </w:r>
          </w:p>
          <w:p w14:paraId="79D27A08" w14:textId="77777777" w:rsidR="00C45B3A" w:rsidRPr="00664964" w:rsidRDefault="00C45B3A" w:rsidP="00C45B3A">
            <w:pPr>
              <w:jc w:val="both"/>
              <w:rPr>
                <w:rFonts w:cstheme="minorHAnsi"/>
                <w:sz w:val="24"/>
                <w:szCs w:val="24"/>
              </w:rPr>
            </w:pPr>
          </w:p>
          <w:p w14:paraId="1AA07ABC" w14:textId="77777777" w:rsidR="00C45B3A" w:rsidRPr="00664964" w:rsidRDefault="00C45B3A" w:rsidP="00C45B3A">
            <w:pPr>
              <w:jc w:val="both"/>
              <w:rPr>
                <w:rFonts w:cstheme="minorHAnsi"/>
                <w:sz w:val="24"/>
                <w:szCs w:val="24"/>
              </w:rPr>
            </w:pPr>
          </w:p>
          <w:p w14:paraId="72F2C1CE" w14:textId="77777777" w:rsidR="00C45B3A" w:rsidRPr="00664964" w:rsidRDefault="00C45B3A" w:rsidP="00C45B3A">
            <w:pPr>
              <w:jc w:val="both"/>
              <w:rPr>
                <w:rFonts w:cstheme="minorHAnsi"/>
                <w:sz w:val="24"/>
                <w:szCs w:val="24"/>
              </w:rPr>
            </w:pPr>
            <w:r w:rsidRPr="00664964">
              <w:rPr>
                <w:rFonts w:cstheme="minorHAnsi"/>
                <w:sz w:val="24"/>
                <w:szCs w:val="24"/>
              </w:rPr>
              <w:t xml:space="preserve">Puntuale regolamentazione dei casi e delle modalità di individuazione degli interventi da assoggettare a verifica </w:t>
            </w:r>
          </w:p>
        </w:tc>
        <w:tc>
          <w:tcPr>
            <w:tcW w:w="1134" w:type="dxa"/>
          </w:tcPr>
          <w:p w14:paraId="6601EFE6" w14:textId="77777777" w:rsidR="00C45B3A" w:rsidRPr="00664964" w:rsidRDefault="00C45B3A" w:rsidP="00C45B3A">
            <w:pPr>
              <w:rPr>
                <w:rFonts w:cstheme="minorHAnsi"/>
                <w:b/>
                <w:bCs/>
                <w:sz w:val="24"/>
                <w:szCs w:val="24"/>
              </w:rPr>
            </w:pPr>
            <w:r w:rsidRPr="00664964">
              <w:rPr>
                <w:rFonts w:cstheme="minorHAnsi"/>
                <w:sz w:val="24"/>
                <w:szCs w:val="24"/>
              </w:rPr>
              <w:lastRenderedPageBreak/>
              <w:t>conferma</w:t>
            </w:r>
          </w:p>
        </w:tc>
        <w:tc>
          <w:tcPr>
            <w:tcW w:w="1134" w:type="dxa"/>
          </w:tcPr>
          <w:p w14:paraId="735D3254" w14:textId="77777777" w:rsidR="00C45B3A" w:rsidRPr="00664964" w:rsidRDefault="00C45B3A" w:rsidP="00C45B3A">
            <w:pPr>
              <w:rPr>
                <w:rFonts w:cstheme="minorHAnsi"/>
                <w:sz w:val="24"/>
                <w:szCs w:val="24"/>
              </w:rPr>
            </w:pPr>
            <w:r w:rsidRPr="00664964">
              <w:rPr>
                <w:rFonts w:cstheme="minorHAnsi"/>
                <w:sz w:val="24"/>
                <w:szCs w:val="24"/>
              </w:rPr>
              <w:t>conferma</w:t>
            </w:r>
          </w:p>
        </w:tc>
      </w:tr>
      <w:tr w:rsidR="00C45B3A" w:rsidRPr="00664964" w14:paraId="386DC01F" w14:textId="77777777" w:rsidTr="00CF0091">
        <w:trPr>
          <w:trHeight w:val="283"/>
        </w:trPr>
        <w:tc>
          <w:tcPr>
            <w:tcW w:w="2127" w:type="dxa"/>
          </w:tcPr>
          <w:p w14:paraId="6D58A0D6" w14:textId="77777777" w:rsidR="00C45B3A" w:rsidRPr="00664964" w:rsidRDefault="00C45B3A" w:rsidP="00C45B3A">
            <w:pPr>
              <w:jc w:val="both"/>
              <w:rPr>
                <w:rFonts w:cstheme="minorHAnsi"/>
                <w:b/>
                <w:bCs/>
                <w:sz w:val="24"/>
                <w:szCs w:val="24"/>
              </w:rPr>
            </w:pPr>
            <w:r w:rsidRPr="00664964">
              <w:rPr>
                <w:rFonts w:cstheme="minorHAnsi"/>
                <w:b/>
                <w:bCs/>
                <w:sz w:val="24"/>
                <w:szCs w:val="24"/>
              </w:rPr>
              <w:lastRenderedPageBreak/>
              <w:t>ESECUZIONE OPERE URBANIZZAZIONE DA PARTE DI PRIVATI</w:t>
            </w:r>
          </w:p>
        </w:tc>
        <w:tc>
          <w:tcPr>
            <w:tcW w:w="2239" w:type="dxa"/>
          </w:tcPr>
          <w:p w14:paraId="7C1F1F49" w14:textId="77777777" w:rsidR="00C45B3A" w:rsidRPr="00664964" w:rsidRDefault="00C45B3A" w:rsidP="00C45B3A">
            <w:pPr>
              <w:jc w:val="both"/>
              <w:rPr>
                <w:rFonts w:cstheme="minorHAnsi"/>
                <w:sz w:val="24"/>
                <w:szCs w:val="24"/>
              </w:rPr>
            </w:pPr>
            <w:r w:rsidRPr="00664964">
              <w:rPr>
                <w:rFonts w:cstheme="minorHAnsi"/>
                <w:sz w:val="24"/>
                <w:szCs w:val="24"/>
              </w:rPr>
              <w:t>Realizzazione</w:t>
            </w:r>
          </w:p>
          <w:p w14:paraId="510022F0" w14:textId="77777777" w:rsidR="00C45B3A" w:rsidRPr="00664964" w:rsidRDefault="00C45B3A" w:rsidP="00C45B3A">
            <w:pPr>
              <w:jc w:val="both"/>
              <w:rPr>
                <w:rFonts w:cstheme="minorHAnsi"/>
                <w:sz w:val="24"/>
                <w:szCs w:val="24"/>
              </w:rPr>
            </w:pPr>
          </w:p>
          <w:p w14:paraId="0D492EED" w14:textId="77777777" w:rsidR="00A52642" w:rsidRPr="00664964" w:rsidRDefault="00A52642" w:rsidP="00C45B3A">
            <w:pPr>
              <w:jc w:val="both"/>
              <w:rPr>
                <w:rFonts w:cstheme="minorHAnsi"/>
                <w:sz w:val="24"/>
                <w:szCs w:val="24"/>
              </w:rPr>
            </w:pPr>
          </w:p>
          <w:p w14:paraId="4B99F67D" w14:textId="77777777" w:rsidR="00A52642" w:rsidRPr="00664964" w:rsidRDefault="00A52642" w:rsidP="00C45B3A">
            <w:pPr>
              <w:jc w:val="both"/>
              <w:rPr>
                <w:rFonts w:cstheme="minorHAnsi"/>
                <w:sz w:val="24"/>
                <w:szCs w:val="24"/>
              </w:rPr>
            </w:pPr>
          </w:p>
          <w:p w14:paraId="6C9202AF" w14:textId="77777777" w:rsidR="00A52642" w:rsidRPr="00664964" w:rsidRDefault="00A52642" w:rsidP="00C45B3A">
            <w:pPr>
              <w:jc w:val="both"/>
              <w:rPr>
                <w:rFonts w:cstheme="minorHAnsi"/>
                <w:sz w:val="24"/>
                <w:szCs w:val="24"/>
              </w:rPr>
            </w:pPr>
          </w:p>
          <w:p w14:paraId="387DD548" w14:textId="77777777" w:rsidR="00C45B3A" w:rsidRPr="00664964" w:rsidRDefault="00C45B3A" w:rsidP="00C45B3A">
            <w:pPr>
              <w:jc w:val="both"/>
              <w:rPr>
                <w:rFonts w:cstheme="minorHAnsi"/>
                <w:sz w:val="24"/>
                <w:szCs w:val="24"/>
              </w:rPr>
            </w:pPr>
            <w:r w:rsidRPr="00664964">
              <w:rPr>
                <w:rFonts w:cstheme="minorHAnsi"/>
                <w:sz w:val="24"/>
                <w:szCs w:val="24"/>
              </w:rPr>
              <w:t>Collaudo</w:t>
            </w:r>
          </w:p>
          <w:p w14:paraId="4E6BFF9A" w14:textId="77777777" w:rsidR="00C45B3A" w:rsidRPr="00664964" w:rsidRDefault="00C45B3A" w:rsidP="00C45B3A">
            <w:pPr>
              <w:jc w:val="both"/>
              <w:rPr>
                <w:rFonts w:cstheme="minorHAnsi"/>
                <w:sz w:val="24"/>
                <w:szCs w:val="24"/>
              </w:rPr>
            </w:pPr>
          </w:p>
          <w:p w14:paraId="2039859F" w14:textId="77777777" w:rsidR="00A52642" w:rsidRPr="00664964" w:rsidRDefault="00A52642" w:rsidP="00C45B3A">
            <w:pPr>
              <w:jc w:val="both"/>
              <w:rPr>
                <w:rFonts w:cstheme="minorHAnsi"/>
                <w:sz w:val="24"/>
                <w:szCs w:val="24"/>
              </w:rPr>
            </w:pPr>
          </w:p>
          <w:p w14:paraId="59C7F3F6" w14:textId="77777777" w:rsidR="00A52642" w:rsidRPr="00664964" w:rsidRDefault="00A52642" w:rsidP="00C45B3A">
            <w:pPr>
              <w:jc w:val="both"/>
              <w:rPr>
                <w:rFonts w:cstheme="minorHAnsi"/>
                <w:sz w:val="24"/>
                <w:szCs w:val="24"/>
              </w:rPr>
            </w:pPr>
          </w:p>
          <w:p w14:paraId="66E6FDFB" w14:textId="77777777" w:rsidR="00A52642" w:rsidRPr="00664964" w:rsidRDefault="00A52642" w:rsidP="00C45B3A">
            <w:pPr>
              <w:jc w:val="both"/>
              <w:rPr>
                <w:rFonts w:cstheme="minorHAnsi"/>
                <w:sz w:val="24"/>
                <w:szCs w:val="24"/>
              </w:rPr>
            </w:pPr>
          </w:p>
          <w:p w14:paraId="46AA6950" w14:textId="77777777" w:rsidR="00A52642" w:rsidRPr="00664964" w:rsidRDefault="00A52642" w:rsidP="00C45B3A">
            <w:pPr>
              <w:jc w:val="both"/>
              <w:rPr>
                <w:rFonts w:cstheme="minorHAnsi"/>
                <w:sz w:val="24"/>
                <w:szCs w:val="24"/>
              </w:rPr>
            </w:pPr>
          </w:p>
          <w:p w14:paraId="129707D1" w14:textId="77777777" w:rsidR="00A52642" w:rsidRPr="00664964" w:rsidRDefault="00A52642" w:rsidP="00C45B3A">
            <w:pPr>
              <w:jc w:val="both"/>
              <w:rPr>
                <w:rFonts w:cstheme="minorHAnsi"/>
                <w:sz w:val="24"/>
                <w:szCs w:val="24"/>
              </w:rPr>
            </w:pPr>
          </w:p>
          <w:p w14:paraId="4713AA07" w14:textId="77777777" w:rsidR="00A52642" w:rsidRPr="00664964" w:rsidRDefault="00A52642" w:rsidP="00C45B3A">
            <w:pPr>
              <w:jc w:val="both"/>
              <w:rPr>
                <w:rFonts w:cstheme="minorHAnsi"/>
                <w:sz w:val="24"/>
                <w:szCs w:val="24"/>
              </w:rPr>
            </w:pPr>
          </w:p>
          <w:p w14:paraId="586EA4DC" w14:textId="77777777" w:rsidR="00A52642" w:rsidRPr="00664964" w:rsidRDefault="00A52642" w:rsidP="00C45B3A">
            <w:pPr>
              <w:jc w:val="both"/>
              <w:rPr>
                <w:rFonts w:cstheme="minorHAnsi"/>
                <w:sz w:val="24"/>
                <w:szCs w:val="24"/>
              </w:rPr>
            </w:pPr>
          </w:p>
          <w:p w14:paraId="27B76F5B" w14:textId="77777777" w:rsidR="00A52642" w:rsidRPr="00664964" w:rsidRDefault="00A52642" w:rsidP="00C45B3A">
            <w:pPr>
              <w:jc w:val="both"/>
              <w:rPr>
                <w:rFonts w:cstheme="minorHAnsi"/>
                <w:sz w:val="24"/>
                <w:szCs w:val="24"/>
              </w:rPr>
            </w:pPr>
          </w:p>
          <w:p w14:paraId="4337AAF5" w14:textId="77777777" w:rsidR="00C45B3A" w:rsidRPr="00664964" w:rsidRDefault="00C45B3A" w:rsidP="00C45B3A">
            <w:pPr>
              <w:jc w:val="both"/>
              <w:rPr>
                <w:rFonts w:cstheme="minorHAnsi"/>
                <w:sz w:val="24"/>
                <w:szCs w:val="24"/>
              </w:rPr>
            </w:pPr>
            <w:r w:rsidRPr="00664964">
              <w:rPr>
                <w:rFonts w:cstheme="minorHAnsi"/>
                <w:sz w:val="24"/>
                <w:szCs w:val="24"/>
              </w:rPr>
              <w:t xml:space="preserve">Cessione </w:t>
            </w:r>
          </w:p>
        </w:tc>
        <w:tc>
          <w:tcPr>
            <w:tcW w:w="3147" w:type="dxa"/>
          </w:tcPr>
          <w:p w14:paraId="49A65BFC" w14:textId="77777777" w:rsidR="00C45B3A" w:rsidRPr="00664964" w:rsidRDefault="00C45B3A" w:rsidP="00C45B3A">
            <w:pPr>
              <w:jc w:val="both"/>
              <w:rPr>
                <w:rFonts w:cstheme="minorHAnsi"/>
                <w:sz w:val="24"/>
                <w:szCs w:val="24"/>
              </w:rPr>
            </w:pPr>
            <w:r w:rsidRPr="00664964">
              <w:rPr>
                <w:rFonts w:cstheme="minorHAnsi"/>
                <w:sz w:val="24"/>
                <w:szCs w:val="24"/>
              </w:rPr>
              <w:t xml:space="preserve">Rischi analoghi a quelli previsti per l’esecuzione di lavori pubblici </w:t>
            </w:r>
          </w:p>
          <w:p w14:paraId="0E23AA5E" w14:textId="77777777" w:rsidR="00C45B3A" w:rsidRPr="00664964" w:rsidRDefault="00C45B3A" w:rsidP="00C45B3A">
            <w:pPr>
              <w:jc w:val="both"/>
              <w:rPr>
                <w:rFonts w:cstheme="minorHAnsi"/>
                <w:sz w:val="24"/>
                <w:szCs w:val="24"/>
              </w:rPr>
            </w:pPr>
          </w:p>
          <w:p w14:paraId="094B8722" w14:textId="77777777" w:rsidR="00C45B3A" w:rsidRPr="00664964" w:rsidRDefault="00C45B3A" w:rsidP="00C45B3A">
            <w:pPr>
              <w:jc w:val="both"/>
              <w:rPr>
                <w:rFonts w:cstheme="minorHAnsi"/>
                <w:sz w:val="24"/>
                <w:szCs w:val="24"/>
              </w:rPr>
            </w:pPr>
            <w:r w:rsidRPr="00664964">
              <w:rPr>
                <w:rFonts w:cstheme="minorHAnsi"/>
                <w:sz w:val="24"/>
                <w:szCs w:val="24"/>
              </w:rPr>
              <w:t xml:space="preserve">Realizzazione di opere qualitativamente di minor pregio rispetto a quanto dedotto in obbligazione. (danno sia per l’ente, che sarà costretto a sostenere più elevati oneri di manutenzione o per la riparazione di vizi e difetti delle opere, sia per la collettività e per gli stessi acquirenti degli immobili privati realizzati che saranno privi di servizi essenziali ai fini dell’agibilità degli stessi. </w:t>
            </w:r>
          </w:p>
          <w:p w14:paraId="318BD28F" w14:textId="77777777" w:rsidR="00C45B3A" w:rsidRPr="00664964" w:rsidRDefault="00C45B3A" w:rsidP="00C45B3A">
            <w:pPr>
              <w:jc w:val="both"/>
              <w:rPr>
                <w:rFonts w:cstheme="minorHAnsi"/>
                <w:sz w:val="24"/>
                <w:szCs w:val="24"/>
              </w:rPr>
            </w:pPr>
          </w:p>
          <w:p w14:paraId="5C197C0F" w14:textId="77777777" w:rsidR="00C45B3A" w:rsidRPr="00664964" w:rsidRDefault="00C45B3A" w:rsidP="00C45B3A">
            <w:pPr>
              <w:jc w:val="both"/>
              <w:rPr>
                <w:rFonts w:cstheme="minorHAnsi"/>
                <w:sz w:val="24"/>
                <w:szCs w:val="24"/>
              </w:rPr>
            </w:pPr>
            <w:r w:rsidRPr="00664964">
              <w:rPr>
                <w:rFonts w:cstheme="minorHAnsi"/>
                <w:sz w:val="24"/>
                <w:szCs w:val="24"/>
              </w:rPr>
              <w:t>mancato rispetto delle norme sulla scelta del soggetto che deve realizzare le opere</w:t>
            </w:r>
          </w:p>
        </w:tc>
        <w:tc>
          <w:tcPr>
            <w:tcW w:w="1701" w:type="dxa"/>
          </w:tcPr>
          <w:p w14:paraId="58B9298F" w14:textId="77777777" w:rsidR="00E25598" w:rsidRPr="00664964" w:rsidRDefault="00E25598" w:rsidP="00C45B3A">
            <w:pPr>
              <w:jc w:val="center"/>
              <w:rPr>
                <w:rFonts w:cstheme="minorHAnsi"/>
                <w:sz w:val="24"/>
                <w:szCs w:val="24"/>
              </w:rPr>
            </w:pPr>
            <w:r w:rsidRPr="00664964">
              <w:rPr>
                <w:rFonts w:cstheme="minorHAnsi"/>
                <w:noProof/>
                <w:sz w:val="24"/>
                <w:szCs w:val="24"/>
                <w:lang w:eastAsia="it-IT"/>
              </w:rPr>
              <w:drawing>
                <wp:inline distT="0" distB="0" distL="0" distR="0" wp14:anchorId="487B2652" wp14:editId="3779FB72">
                  <wp:extent cx="355600" cy="354378"/>
                  <wp:effectExtent l="0" t="0" r="6350" b="7620"/>
                  <wp:docPr id="4196" name="Immagine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527C322F" w14:textId="77777777" w:rsidR="00C45B3A" w:rsidRPr="00664964" w:rsidRDefault="00C45B3A" w:rsidP="00C45B3A">
            <w:pPr>
              <w:jc w:val="center"/>
              <w:rPr>
                <w:rFonts w:cstheme="minorHAnsi"/>
                <w:sz w:val="24"/>
                <w:szCs w:val="24"/>
              </w:rPr>
            </w:pPr>
            <w:r w:rsidRPr="00664964">
              <w:rPr>
                <w:rFonts w:cstheme="minorHAnsi"/>
                <w:sz w:val="24"/>
                <w:szCs w:val="24"/>
              </w:rPr>
              <w:t>Probabilità alta</w:t>
            </w:r>
          </w:p>
          <w:p w14:paraId="019E09BF" w14:textId="77777777" w:rsidR="00C45B3A" w:rsidRPr="00664964" w:rsidRDefault="00C45B3A" w:rsidP="00C45B3A">
            <w:pPr>
              <w:jc w:val="center"/>
              <w:rPr>
                <w:rFonts w:cstheme="minorHAnsi"/>
                <w:sz w:val="24"/>
                <w:szCs w:val="24"/>
              </w:rPr>
            </w:pPr>
            <w:r w:rsidRPr="00664964">
              <w:rPr>
                <w:rFonts w:cstheme="minorHAnsi"/>
                <w:sz w:val="24"/>
                <w:szCs w:val="24"/>
              </w:rPr>
              <w:t>Impatto alto</w:t>
            </w:r>
          </w:p>
          <w:p w14:paraId="26E8A19B" w14:textId="77777777" w:rsidR="00C45B3A" w:rsidRPr="00664964" w:rsidRDefault="00C45B3A" w:rsidP="00C45B3A">
            <w:pPr>
              <w:jc w:val="center"/>
              <w:rPr>
                <w:rFonts w:cstheme="minorHAnsi"/>
                <w:b/>
                <w:bCs/>
                <w:color w:val="FF0000"/>
                <w:sz w:val="24"/>
                <w:szCs w:val="24"/>
              </w:rPr>
            </w:pPr>
          </w:p>
        </w:tc>
        <w:tc>
          <w:tcPr>
            <w:tcW w:w="3539" w:type="dxa"/>
          </w:tcPr>
          <w:p w14:paraId="458C7A25" w14:textId="77777777" w:rsidR="00C45B3A" w:rsidRPr="00664964" w:rsidRDefault="00C45B3A" w:rsidP="00C45B3A">
            <w:pPr>
              <w:jc w:val="both"/>
              <w:rPr>
                <w:rFonts w:cstheme="minorHAnsi"/>
                <w:sz w:val="24"/>
                <w:szCs w:val="24"/>
              </w:rPr>
            </w:pPr>
            <w:r w:rsidRPr="00664964">
              <w:rPr>
                <w:rFonts w:cstheme="minorHAnsi"/>
                <w:sz w:val="24"/>
                <w:szCs w:val="24"/>
              </w:rPr>
              <w:t xml:space="preserve">Costituzione apposita struttura interna che verifichi puntualmente la correttezza dell’esecuzione delle opere previste in convenzione. </w:t>
            </w:r>
          </w:p>
          <w:p w14:paraId="3936C3AF" w14:textId="77777777" w:rsidR="00C45B3A" w:rsidRPr="00664964" w:rsidRDefault="00C45B3A" w:rsidP="00C45B3A">
            <w:pPr>
              <w:jc w:val="both"/>
              <w:rPr>
                <w:rFonts w:cstheme="minorHAnsi"/>
                <w:sz w:val="24"/>
                <w:szCs w:val="24"/>
              </w:rPr>
            </w:pPr>
          </w:p>
          <w:p w14:paraId="04FDD177" w14:textId="77777777" w:rsidR="00C45B3A" w:rsidRPr="00664964" w:rsidRDefault="00C45B3A" w:rsidP="00C45B3A">
            <w:pPr>
              <w:jc w:val="both"/>
              <w:rPr>
                <w:rFonts w:cstheme="minorHAnsi"/>
                <w:sz w:val="24"/>
                <w:szCs w:val="24"/>
              </w:rPr>
            </w:pPr>
            <w:r w:rsidRPr="00664964">
              <w:rPr>
                <w:rFonts w:cstheme="minorHAnsi"/>
                <w:sz w:val="24"/>
                <w:szCs w:val="24"/>
              </w:rPr>
              <w:t xml:space="preserve">Vigilanza relativa all’accertamento della qualificazione delle imprese utilizzate, qualora l’esecuzione delle opere sia affidata direttamente al privato titolare del permesso di costruire, </w:t>
            </w:r>
          </w:p>
          <w:p w14:paraId="1859813F" w14:textId="77777777" w:rsidR="00C45B3A" w:rsidRPr="00664964" w:rsidRDefault="00C45B3A" w:rsidP="00C45B3A">
            <w:pPr>
              <w:jc w:val="both"/>
              <w:rPr>
                <w:rFonts w:cstheme="minorHAnsi"/>
                <w:sz w:val="24"/>
                <w:szCs w:val="24"/>
              </w:rPr>
            </w:pPr>
          </w:p>
          <w:p w14:paraId="3CC01E83" w14:textId="77777777" w:rsidR="00C45B3A" w:rsidRPr="00664964" w:rsidRDefault="00C45B3A" w:rsidP="00C45B3A">
            <w:pPr>
              <w:jc w:val="both"/>
              <w:rPr>
                <w:rFonts w:cstheme="minorHAnsi"/>
                <w:sz w:val="24"/>
                <w:szCs w:val="24"/>
              </w:rPr>
            </w:pPr>
            <w:r w:rsidRPr="00664964">
              <w:rPr>
                <w:rFonts w:cstheme="minorHAnsi"/>
                <w:sz w:val="24"/>
                <w:szCs w:val="24"/>
              </w:rPr>
              <w:t xml:space="preserve">Verifica, del cronoprogramma e dello stato di avanzamento dei lavori, per assicurare l’esecuzione dei lavori nei tempi e modi stabiliti nella convenzione </w:t>
            </w:r>
          </w:p>
          <w:p w14:paraId="315F4C27" w14:textId="77777777" w:rsidR="00C45B3A" w:rsidRPr="00664964" w:rsidRDefault="00C45B3A" w:rsidP="00C45B3A">
            <w:pPr>
              <w:jc w:val="both"/>
              <w:rPr>
                <w:rFonts w:cstheme="minorHAnsi"/>
                <w:sz w:val="24"/>
                <w:szCs w:val="24"/>
              </w:rPr>
            </w:pPr>
          </w:p>
          <w:p w14:paraId="2FF92F5D" w14:textId="77777777" w:rsidR="00C45B3A" w:rsidRPr="00664964" w:rsidRDefault="00A52642" w:rsidP="00C45B3A">
            <w:pPr>
              <w:jc w:val="both"/>
              <w:rPr>
                <w:rFonts w:cstheme="minorHAnsi"/>
                <w:sz w:val="24"/>
                <w:szCs w:val="24"/>
              </w:rPr>
            </w:pPr>
            <w:r w:rsidRPr="00664964">
              <w:rPr>
                <w:rFonts w:cstheme="minorHAnsi"/>
                <w:sz w:val="24"/>
                <w:szCs w:val="24"/>
              </w:rPr>
              <w:t>N</w:t>
            </w:r>
            <w:r w:rsidR="00C45B3A" w:rsidRPr="00664964">
              <w:rPr>
                <w:rFonts w:cstheme="minorHAnsi"/>
                <w:sz w:val="24"/>
                <w:szCs w:val="24"/>
              </w:rPr>
              <w:t>omina del collaudatore effettuata dal comune, con oneri a carico del privato attuatore, dovendo essere assicurata la terzietà del soggetto incaricato;</w:t>
            </w:r>
          </w:p>
          <w:p w14:paraId="059AC94C" w14:textId="77777777" w:rsidR="00C45B3A" w:rsidRPr="00664964" w:rsidRDefault="00C45B3A" w:rsidP="00C45B3A">
            <w:pPr>
              <w:jc w:val="both"/>
              <w:rPr>
                <w:rFonts w:cstheme="minorHAnsi"/>
                <w:sz w:val="24"/>
                <w:szCs w:val="24"/>
              </w:rPr>
            </w:pPr>
          </w:p>
          <w:p w14:paraId="1E29192A" w14:textId="77777777" w:rsidR="00C45B3A" w:rsidRPr="00664964" w:rsidRDefault="00A52642" w:rsidP="00C45B3A">
            <w:pPr>
              <w:jc w:val="both"/>
              <w:rPr>
                <w:rFonts w:cstheme="minorHAnsi"/>
                <w:sz w:val="24"/>
                <w:szCs w:val="24"/>
              </w:rPr>
            </w:pPr>
            <w:r w:rsidRPr="00664964">
              <w:rPr>
                <w:rFonts w:cstheme="minorHAnsi"/>
                <w:sz w:val="24"/>
                <w:szCs w:val="24"/>
              </w:rPr>
              <w:t>P</w:t>
            </w:r>
            <w:r w:rsidR="00C45B3A" w:rsidRPr="00664964">
              <w:rPr>
                <w:rFonts w:cstheme="minorHAnsi"/>
                <w:sz w:val="24"/>
                <w:szCs w:val="24"/>
              </w:rPr>
              <w:t>revisione in convenzione, in caso di ritardata o mancata esecuzione delle opere, di apposite misure sanzionatorie quali il divieto del rilascio del titolo abilitativo per le parti d’intervento non ancora attua</w:t>
            </w:r>
          </w:p>
        </w:tc>
        <w:tc>
          <w:tcPr>
            <w:tcW w:w="1134" w:type="dxa"/>
          </w:tcPr>
          <w:p w14:paraId="29B72EB6" w14:textId="77777777" w:rsidR="00C45B3A" w:rsidRPr="00664964" w:rsidRDefault="00C45B3A" w:rsidP="00C45B3A">
            <w:pPr>
              <w:rPr>
                <w:rFonts w:cstheme="minorHAnsi"/>
                <w:b/>
                <w:bCs/>
                <w:sz w:val="24"/>
                <w:szCs w:val="24"/>
              </w:rPr>
            </w:pPr>
            <w:r w:rsidRPr="00664964">
              <w:rPr>
                <w:rFonts w:cstheme="minorHAnsi"/>
                <w:sz w:val="24"/>
                <w:szCs w:val="24"/>
              </w:rPr>
              <w:t>conferma</w:t>
            </w:r>
          </w:p>
        </w:tc>
        <w:tc>
          <w:tcPr>
            <w:tcW w:w="1134" w:type="dxa"/>
          </w:tcPr>
          <w:p w14:paraId="7387B669" w14:textId="77777777" w:rsidR="00C45B3A" w:rsidRPr="00664964" w:rsidRDefault="00C45B3A" w:rsidP="00C45B3A">
            <w:pPr>
              <w:rPr>
                <w:rFonts w:cstheme="minorHAnsi"/>
                <w:sz w:val="24"/>
                <w:szCs w:val="24"/>
              </w:rPr>
            </w:pPr>
            <w:r w:rsidRPr="00664964">
              <w:rPr>
                <w:rFonts w:cstheme="minorHAnsi"/>
                <w:sz w:val="24"/>
                <w:szCs w:val="24"/>
              </w:rPr>
              <w:t>conferma</w:t>
            </w:r>
          </w:p>
        </w:tc>
      </w:tr>
    </w:tbl>
    <w:p w14:paraId="65704757" w14:textId="608F34BE" w:rsidR="00AB14CC" w:rsidRDefault="00AB14CC" w:rsidP="0041674B">
      <w:pPr>
        <w:rPr>
          <w:rFonts w:cstheme="minorHAnsi"/>
          <w:sz w:val="24"/>
          <w:szCs w:val="24"/>
        </w:rPr>
      </w:pPr>
    </w:p>
    <w:p w14:paraId="70E7561B" w14:textId="77777777" w:rsidR="00AB14CC" w:rsidRDefault="00AB14CC">
      <w:pPr>
        <w:rPr>
          <w:rFonts w:cstheme="minorHAnsi"/>
          <w:sz w:val="24"/>
          <w:szCs w:val="24"/>
        </w:rPr>
      </w:pPr>
      <w:r>
        <w:rPr>
          <w:rFonts w:cstheme="minorHAnsi"/>
          <w:sz w:val="24"/>
          <w:szCs w:val="24"/>
        </w:rPr>
        <w:br w:type="page"/>
      </w:r>
    </w:p>
    <w:p w14:paraId="211BC8E1" w14:textId="77777777" w:rsidR="00D40CEF" w:rsidRPr="00664964" w:rsidRDefault="00D40CEF" w:rsidP="009D4037">
      <w:pPr>
        <w:pStyle w:val="Paragrafoelenco"/>
        <w:spacing w:after="0" w:line="276" w:lineRule="auto"/>
        <w:ind w:left="0"/>
        <w:jc w:val="both"/>
        <w:rPr>
          <w:rFonts w:eastAsia="Calibri" w:cstheme="minorHAnsi"/>
          <w:b/>
          <w:sz w:val="24"/>
          <w:szCs w:val="24"/>
          <w:lang w:eastAsia="it-IT"/>
        </w:rPr>
      </w:pPr>
    </w:p>
    <w:p w14:paraId="15BE39D0" w14:textId="77777777" w:rsidR="00FF4588" w:rsidRPr="00664964" w:rsidRDefault="00112488" w:rsidP="009D4037">
      <w:pPr>
        <w:pStyle w:val="Paragrafoelenco"/>
        <w:spacing w:after="0" w:line="276" w:lineRule="auto"/>
        <w:ind w:left="0"/>
        <w:jc w:val="both"/>
        <w:rPr>
          <w:rFonts w:eastAsia="Calibri" w:cstheme="minorHAnsi"/>
          <w:sz w:val="24"/>
          <w:szCs w:val="24"/>
          <w:lang w:eastAsia="it-IT"/>
        </w:rPr>
      </w:pPr>
      <w:r w:rsidRPr="00664964">
        <w:rPr>
          <w:rFonts w:eastAsia="Calibri" w:cstheme="minorHAnsi"/>
          <w:b/>
          <w:sz w:val="24"/>
          <w:szCs w:val="24"/>
          <w:lang w:eastAsia="it-IT"/>
        </w:rPr>
        <w:t>6</w:t>
      </w:r>
      <w:r w:rsidR="0014146D" w:rsidRPr="00664964">
        <w:rPr>
          <w:rFonts w:eastAsia="Calibri" w:cstheme="minorHAnsi"/>
          <w:b/>
          <w:sz w:val="24"/>
          <w:szCs w:val="24"/>
          <w:lang w:eastAsia="it-IT"/>
        </w:rPr>
        <w:t xml:space="preserve">. </w:t>
      </w:r>
      <w:r w:rsidR="00FF4588" w:rsidRPr="00664964">
        <w:rPr>
          <w:rFonts w:eastAsia="Calibri" w:cstheme="minorHAnsi"/>
          <w:b/>
          <w:sz w:val="24"/>
          <w:szCs w:val="24"/>
          <w:lang w:eastAsia="it-IT"/>
        </w:rPr>
        <w:t>MISURE GENERALI DI PREVENZIONE DELLA CORRUZIONE</w:t>
      </w:r>
    </w:p>
    <w:p w14:paraId="3DBCA56C" w14:textId="77777777" w:rsidR="00FF4588" w:rsidRPr="00664964" w:rsidRDefault="0014146D" w:rsidP="00FF4588">
      <w:pPr>
        <w:spacing w:after="0" w:line="276" w:lineRule="auto"/>
        <w:contextualSpacing/>
        <w:jc w:val="both"/>
        <w:rPr>
          <w:rFonts w:eastAsia="Calibri" w:cstheme="minorHAnsi"/>
          <w:sz w:val="24"/>
          <w:szCs w:val="24"/>
          <w:lang w:eastAsia="it-IT"/>
        </w:rPr>
      </w:pPr>
      <w:r w:rsidRPr="00664964">
        <w:rPr>
          <w:rFonts w:eastAsia="Calibri" w:cstheme="minorHAnsi"/>
          <w:sz w:val="24"/>
          <w:szCs w:val="24"/>
          <w:lang w:eastAsia="it-IT"/>
        </w:rPr>
        <w:t xml:space="preserve"> </w:t>
      </w:r>
    </w:p>
    <w:p w14:paraId="0922F74E" w14:textId="77777777" w:rsidR="00FF4588" w:rsidRPr="00664964" w:rsidRDefault="00FF4588" w:rsidP="00FF4588">
      <w:pPr>
        <w:spacing w:after="0" w:line="276" w:lineRule="auto"/>
        <w:contextualSpacing/>
        <w:jc w:val="both"/>
        <w:rPr>
          <w:rFonts w:eastAsia="Calibri" w:cstheme="minorHAnsi"/>
          <w:sz w:val="24"/>
          <w:szCs w:val="24"/>
          <w:lang w:eastAsia="it-IT"/>
        </w:rPr>
      </w:pPr>
      <w:r w:rsidRPr="00664964">
        <w:rPr>
          <w:rFonts w:eastAsia="Calibri" w:cstheme="minorHAnsi"/>
          <w:sz w:val="24"/>
          <w:szCs w:val="24"/>
          <w:lang w:eastAsia="it-IT"/>
        </w:rPr>
        <w:t xml:space="preserve">Oltre le misure specifiche previste </w:t>
      </w:r>
      <w:proofErr w:type="gramStart"/>
      <w:r w:rsidRPr="00664964">
        <w:rPr>
          <w:rFonts w:eastAsia="Calibri" w:cstheme="minorHAnsi"/>
          <w:sz w:val="24"/>
          <w:szCs w:val="24"/>
          <w:lang w:eastAsia="it-IT"/>
        </w:rPr>
        <w:t>nella pagine</w:t>
      </w:r>
      <w:proofErr w:type="gramEnd"/>
      <w:r w:rsidRPr="00664964">
        <w:rPr>
          <w:rFonts w:eastAsia="Calibri" w:cstheme="minorHAnsi"/>
          <w:sz w:val="24"/>
          <w:szCs w:val="24"/>
          <w:lang w:eastAsia="it-IT"/>
        </w:rPr>
        <w:t xml:space="preserve"> precedenti in relazione agli specifici processi e tipologie di rischio, nelle pagine successive sono indicate le </w:t>
      </w:r>
      <w:r w:rsidRPr="00664964">
        <w:rPr>
          <w:rFonts w:eastAsia="Calibri" w:cstheme="minorHAnsi"/>
          <w:b/>
          <w:bCs/>
          <w:sz w:val="24"/>
          <w:szCs w:val="24"/>
          <w:lang w:eastAsia="it-IT"/>
        </w:rPr>
        <w:t>MISURE GENERALI</w:t>
      </w:r>
      <w:r w:rsidRPr="00664964">
        <w:rPr>
          <w:rFonts w:eastAsia="Calibri" w:cstheme="minorHAnsi"/>
          <w:sz w:val="24"/>
          <w:szCs w:val="24"/>
          <w:lang w:eastAsia="it-IT"/>
        </w:rPr>
        <w:t>, che si caratterizzano per la capacità di incidere sul sistema complessivo della prevenzione della corruzione, intervenendo in mod</w:t>
      </w:r>
      <w:r w:rsidR="007420A7" w:rsidRPr="00664964">
        <w:rPr>
          <w:rFonts w:eastAsia="Calibri" w:cstheme="minorHAnsi"/>
          <w:sz w:val="24"/>
          <w:szCs w:val="24"/>
          <w:lang w:eastAsia="it-IT"/>
        </w:rPr>
        <w:t>o</w:t>
      </w:r>
      <w:r w:rsidRPr="00664964">
        <w:rPr>
          <w:rFonts w:eastAsia="Calibri" w:cstheme="minorHAnsi"/>
          <w:sz w:val="24"/>
          <w:szCs w:val="24"/>
          <w:lang w:eastAsia="it-IT"/>
        </w:rPr>
        <w:t xml:space="preserve"> </w:t>
      </w:r>
      <w:r w:rsidRPr="00664964">
        <w:rPr>
          <w:rFonts w:eastAsia="Calibri" w:cstheme="minorHAnsi"/>
          <w:b/>
          <w:bCs/>
          <w:sz w:val="24"/>
          <w:szCs w:val="24"/>
          <w:lang w:eastAsia="it-IT"/>
        </w:rPr>
        <w:t xml:space="preserve">trasversale </w:t>
      </w:r>
      <w:r w:rsidRPr="00664964">
        <w:rPr>
          <w:rFonts w:eastAsia="Calibri" w:cstheme="minorHAnsi"/>
          <w:sz w:val="24"/>
          <w:szCs w:val="24"/>
          <w:lang w:eastAsia="it-IT"/>
        </w:rPr>
        <w:t>sull’intera amministrazione</w:t>
      </w:r>
      <w:r w:rsidR="00D61736" w:rsidRPr="00664964">
        <w:rPr>
          <w:rFonts w:eastAsia="Calibri" w:cstheme="minorHAnsi"/>
          <w:sz w:val="24"/>
          <w:szCs w:val="24"/>
          <w:lang w:eastAsia="it-IT"/>
        </w:rPr>
        <w:t>.</w:t>
      </w:r>
    </w:p>
    <w:p w14:paraId="1D76215D" w14:textId="77777777" w:rsidR="00FF4588" w:rsidRPr="00664964" w:rsidRDefault="00D61736" w:rsidP="00FF4588">
      <w:pPr>
        <w:spacing w:after="0" w:line="276" w:lineRule="auto"/>
        <w:jc w:val="both"/>
        <w:rPr>
          <w:rFonts w:eastAsia="Calibri" w:cstheme="minorHAnsi"/>
          <w:sz w:val="24"/>
          <w:szCs w:val="24"/>
          <w:lang w:eastAsia="it-IT"/>
        </w:rPr>
      </w:pPr>
      <w:r w:rsidRPr="00664964">
        <w:rPr>
          <w:rFonts w:eastAsia="Calibri" w:cstheme="minorHAnsi"/>
          <w:sz w:val="24"/>
          <w:szCs w:val="24"/>
          <w:lang w:eastAsia="it-IT"/>
        </w:rPr>
        <w:t>In relazione alla loro portata, le misure possono definirsi “generali” quando si caratterizzano per la capacità di incidere sul sistema complessivo della prevenzione della corruzione, intervenendo in modo trasversale sull’intera amministrazione o ente; “specifiche” laddove incidono su problemi specifici individuati tramite l’analisi del rischio e pertanto devono essere ben contestualizzate rispetto all’amministrazione di riferimento</w:t>
      </w:r>
      <w:r w:rsidRPr="00664964">
        <w:rPr>
          <w:rFonts w:cstheme="minorHAnsi"/>
        </w:rPr>
        <w:t>.</w:t>
      </w:r>
    </w:p>
    <w:p w14:paraId="57EA9ED6" w14:textId="77777777" w:rsidR="00FF4588" w:rsidRPr="00664964" w:rsidRDefault="00FF4588" w:rsidP="00FF4588">
      <w:pPr>
        <w:spacing w:after="0" w:line="276" w:lineRule="auto"/>
        <w:jc w:val="both"/>
        <w:rPr>
          <w:rFonts w:eastAsia="Calibri" w:cstheme="minorHAnsi"/>
          <w:sz w:val="24"/>
          <w:szCs w:val="24"/>
          <w:lang w:eastAsia="it-IT"/>
        </w:rPr>
      </w:pPr>
    </w:p>
    <w:p w14:paraId="5EDC5E78" w14:textId="77777777" w:rsidR="00FF4588" w:rsidRPr="00664964" w:rsidRDefault="00112488" w:rsidP="00FC10CD">
      <w:pPr>
        <w:spacing w:after="0" w:line="276" w:lineRule="auto"/>
        <w:jc w:val="both"/>
        <w:rPr>
          <w:rFonts w:eastAsia="Calibri" w:cstheme="minorHAnsi"/>
          <w:b/>
          <w:bCs/>
          <w:sz w:val="24"/>
          <w:szCs w:val="24"/>
          <w:lang w:eastAsia="it-IT"/>
        </w:rPr>
      </w:pPr>
      <w:r w:rsidRPr="00664964">
        <w:rPr>
          <w:rFonts w:eastAsia="Calibri" w:cstheme="minorHAnsi"/>
          <w:b/>
          <w:sz w:val="24"/>
          <w:szCs w:val="24"/>
          <w:lang w:eastAsia="it-IT"/>
        </w:rPr>
        <w:t>6</w:t>
      </w:r>
      <w:r w:rsidR="00FC10CD" w:rsidRPr="00664964">
        <w:rPr>
          <w:rFonts w:eastAsia="Calibri" w:cstheme="minorHAnsi"/>
          <w:b/>
          <w:sz w:val="24"/>
          <w:szCs w:val="24"/>
          <w:lang w:eastAsia="it-IT"/>
        </w:rPr>
        <w:t>.1</w:t>
      </w:r>
      <w:r w:rsidR="009D4037" w:rsidRPr="00664964">
        <w:rPr>
          <w:rFonts w:eastAsia="Calibri" w:cstheme="minorHAnsi"/>
          <w:b/>
          <w:sz w:val="24"/>
          <w:szCs w:val="24"/>
          <w:lang w:eastAsia="it-IT"/>
        </w:rPr>
        <w:t xml:space="preserve"> </w:t>
      </w:r>
      <w:r w:rsidR="00FF4588" w:rsidRPr="00664964">
        <w:rPr>
          <w:rFonts w:eastAsia="Calibri" w:cstheme="minorHAnsi"/>
          <w:b/>
          <w:bCs/>
          <w:sz w:val="24"/>
          <w:szCs w:val="24"/>
          <w:lang w:eastAsia="it-IT"/>
        </w:rPr>
        <w:t>MISURE SULL’IMPARZIALITA’ SOGGETTIVA DEI FUNZIONARI PUBBLICI</w:t>
      </w:r>
    </w:p>
    <w:p w14:paraId="4720FC8E" w14:textId="77777777" w:rsidR="00FF4588" w:rsidRPr="00664964" w:rsidRDefault="00FF4588" w:rsidP="00FF4588">
      <w:pPr>
        <w:spacing w:after="0" w:line="276" w:lineRule="auto"/>
        <w:jc w:val="both"/>
        <w:rPr>
          <w:rFonts w:eastAsia="Calibri" w:cstheme="minorHAnsi"/>
          <w:sz w:val="24"/>
          <w:szCs w:val="24"/>
          <w:lang w:eastAsia="it-IT"/>
        </w:rPr>
      </w:pPr>
    </w:p>
    <w:p w14:paraId="5785C10E" w14:textId="77777777" w:rsidR="00FF4588" w:rsidRPr="00664964" w:rsidRDefault="00112488" w:rsidP="00D61736">
      <w:pPr>
        <w:spacing w:after="0" w:line="276" w:lineRule="auto"/>
        <w:contextualSpacing/>
        <w:jc w:val="both"/>
        <w:rPr>
          <w:rFonts w:eastAsia="Calibri" w:cstheme="minorHAnsi"/>
          <w:b/>
          <w:bCs/>
          <w:sz w:val="24"/>
          <w:szCs w:val="24"/>
          <w:lang w:eastAsia="it-IT"/>
        </w:rPr>
      </w:pPr>
      <w:r w:rsidRPr="00664964">
        <w:rPr>
          <w:rFonts w:eastAsia="Calibri" w:cstheme="minorHAnsi"/>
          <w:b/>
          <w:bCs/>
          <w:sz w:val="24"/>
          <w:szCs w:val="24"/>
          <w:lang w:eastAsia="it-IT"/>
        </w:rPr>
        <w:t>6</w:t>
      </w:r>
      <w:r w:rsidR="00D61736" w:rsidRPr="00664964">
        <w:rPr>
          <w:rFonts w:eastAsia="Calibri" w:cstheme="minorHAnsi"/>
          <w:b/>
          <w:bCs/>
          <w:sz w:val="24"/>
          <w:szCs w:val="24"/>
          <w:lang w:eastAsia="it-IT"/>
        </w:rPr>
        <w:t>.1.</w:t>
      </w:r>
      <w:r w:rsidR="000E42AA" w:rsidRPr="00664964">
        <w:rPr>
          <w:rFonts w:eastAsia="Calibri" w:cstheme="minorHAnsi"/>
          <w:b/>
          <w:bCs/>
          <w:sz w:val="24"/>
          <w:szCs w:val="24"/>
          <w:lang w:eastAsia="it-IT"/>
        </w:rPr>
        <w:t>1</w:t>
      </w:r>
      <w:r w:rsidR="00D61736" w:rsidRPr="00664964">
        <w:rPr>
          <w:rFonts w:eastAsia="Calibri" w:cstheme="minorHAnsi"/>
          <w:b/>
          <w:bCs/>
          <w:sz w:val="24"/>
          <w:szCs w:val="24"/>
          <w:lang w:eastAsia="it-IT"/>
        </w:rPr>
        <w:t xml:space="preserve"> </w:t>
      </w:r>
      <w:r w:rsidR="00FF4588" w:rsidRPr="00664964">
        <w:rPr>
          <w:rFonts w:eastAsia="Calibri" w:cstheme="minorHAnsi"/>
          <w:b/>
          <w:bCs/>
          <w:sz w:val="24"/>
          <w:szCs w:val="24"/>
          <w:lang w:eastAsia="it-IT"/>
        </w:rPr>
        <w:t>misure sull’accesso/permanenza nell’incarico/carica pubblica</w:t>
      </w:r>
    </w:p>
    <w:p w14:paraId="414C1E63" w14:textId="77777777" w:rsidR="00FF4588" w:rsidRPr="00664964" w:rsidRDefault="00FF4588" w:rsidP="00FF4588">
      <w:pPr>
        <w:spacing w:after="0" w:line="276" w:lineRule="auto"/>
        <w:jc w:val="both"/>
        <w:rPr>
          <w:rFonts w:eastAsia="Calibri" w:cstheme="minorHAnsi"/>
          <w:sz w:val="24"/>
          <w:szCs w:val="24"/>
          <w:lang w:eastAsia="it-IT"/>
        </w:rPr>
      </w:pPr>
      <w:r w:rsidRPr="00664964">
        <w:rPr>
          <w:rFonts w:eastAsia="Calibri" w:cstheme="minorHAnsi"/>
          <w:sz w:val="24"/>
          <w:szCs w:val="24"/>
          <w:lang w:eastAsia="it-IT"/>
        </w:rPr>
        <w:t xml:space="preserve">Si tratta di misure che costituiscono tutele di tipo </w:t>
      </w:r>
      <w:r w:rsidRPr="00664964">
        <w:rPr>
          <w:rFonts w:eastAsia="Calibri" w:cstheme="minorHAnsi"/>
          <w:b/>
          <w:bCs/>
          <w:sz w:val="24"/>
          <w:szCs w:val="24"/>
          <w:lang w:eastAsia="it-IT"/>
        </w:rPr>
        <w:t xml:space="preserve">PREVENTIVO </w:t>
      </w:r>
      <w:r w:rsidRPr="00664964">
        <w:rPr>
          <w:rFonts w:eastAsia="Calibri" w:cstheme="minorHAnsi"/>
          <w:sz w:val="24"/>
          <w:szCs w:val="24"/>
          <w:lang w:eastAsia="it-IT"/>
        </w:rPr>
        <w:t>e non sanzionatorio, volte a impedire l’accesso o la permanenza nelle cariche pubbliche di persone coinvolte in procedimenti penali, nelle diverse fasi di tali procedimenti. In materia coesistono diverse norme che determinano conseguenze nel caso di procedimento penale come di seguito evidenziato:</w:t>
      </w:r>
    </w:p>
    <w:tbl>
      <w:tblPr>
        <w:tblStyle w:val="Grigliatabella3"/>
        <w:tblW w:w="14312" w:type="dxa"/>
        <w:tblLook w:val="04A0" w:firstRow="1" w:lastRow="0" w:firstColumn="1" w:lastColumn="0" w:noHBand="0" w:noVBand="1"/>
      </w:tblPr>
      <w:tblGrid>
        <w:gridCol w:w="1896"/>
        <w:gridCol w:w="1641"/>
        <w:gridCol w:w="3971"/>
        <w:gridCol w:w="3402"/>
        <w:gridCol w:w="3402"/>
      </w:tblGrid>
      <w:tr w:rsidR="00FF4588" w:rsidRPr="00664964" w14:paraId="45F70433" w14:textId="77777777" w:rsidTr="00067ADF">
        <w:tc>
          <w:tcPr>
            <w:tcW w:w="1896" w:type="dxa"/>
          </w:tcPr>
          <w:p w14:paraId="20368FD0" w14:textId="77777777" w:rsidR="00FF4588" w:rsidRPr="00664964" w:rsidRDefault="00FF4588" w:rsidP="00FF4588">
            <w:pPr>
              <w:jc w:val="both"/>
              <w:rPr>
                <w:rFonts w:eastAsia="Calibri" w:cstheme="minorHAnsi"/>
                <w:b/>
                <w:bCs/>
                <w:sz w:val="24"/>
                <w:szCs w:val="24"/>
              </w:rPr>
            </w:pPr>
            <w:r w:rsidRPr="00664964">
              <w:rPr>
                <w:rFonts w:eastAsia="Calibri" w:cstheme="minorHAnsi"/>
                <w:b/>
                <w:bCs/>
                <w:sz w:val="24"/>
                <w:szCs w:val="24"/>
              </w:rPr>
              <w:t>Riferimento normativo</w:t>
            </w:r>
          </w:p>
        </w:tc>
        <w:tc>
          <w:tcPr>
            <w:tcW w:w="1641" w:type="dxa"/>
          </w:tcPr>
          <w:p w14:paraId="6837DBDA" w14:textId="77777777" w:rsidR="00FF4588" w:rsidRPr="00664964" w:rsidRDefault="00FF4588" w:rsidP="00FF4588">
            <w:pPr>
              <w:jc w:val="both"/>
              <w:rPr>
                <w:rFonts w:eastAsia="Calibri" w:cstheme="minorHAnsi"/>
                <w:b/>
                <w:bCs/>
                <w:sz w:val="24"/>
                <w:szCs w:val="24"/>
              </w:rPr>
            </w:pPr>
            <w:r w:rsidRPr="00664964">
              <w:rPr>
                <w:rFonts w:eastAsia="Calibri" w:cstheme="minorHAnsi"/>
                <w:b/>
                <w:bCs/>
                <w:sz w:val="24"/>
                <w:szCs w:val="24"/>
              </w:rPr>
              <w:t>Tipologia di reati</w:t>
            </w:r>
          </w:p>
        </w:tc>
        <w:tc>
          <w:tcPr>
            <w:tcW w:w="3971" w:type="dxa"/>
          </w:tcPr>
          <w:p w14:paraId="41FA2A5D" w14:textId="14729EFE" w:rsidR="00FF4588" w:rsidRPr="00664964" w:rsidRDefault="00FF4588" w:rsidP="00527F86">
            <w:pPr>
              <w:jc w:val="both"/>
              <w:rPr>
                <w:rFonts w:eastAsia="Calibri" w:cstheme="minorHAnsi"/>
                <w:b/>
                <w:bCs/>
                <w:sz w:val="24"/>
                <w:szCs w:val="24"/>
              </w:rPr>
            </w:pPr>
            <w:r w:rsidRPr="00664964">
              <w:rPr>
                <w:rFonts w:eastAsia="Calibri" w:cstheme="minorHAnsi"/>
                <w:b/>
                <w:bCs/>
                <w:sz w:val="24"/>
                <w:szCs w:val="24"/>
              </w:rPr>
              <w:t xml:space="preserve">Conseguenze in caso di </w:t>
            </w:r>
            <w:r w:rsidR="00527F86" w:rsidRPr="00664964">
              <w:rPr>
                <w:rFonts w:eastAsia="Calibri" w:cstheme="minorHAnsi"/>
                <w:b/>
                <w:bCs/>
                <w:sz w:val="24"/>
                <w:szCs w:val="24"/>
              </w:rPr>
              <w:t>avvio procedimento penale –</w:t>
            </w:r>
            <w:r w:rsidR="00921242">
              <w:rPr>
                <w:rFonts w:eastAsia="Calibri" w:cstheme="minorHAnsi"/>
                <w:b/>
                <w:bCs/>
                <w:sz w:val="24"/>
                <w:szCs w:val="24"/>
              </w:rPr>
              <w:t xml:space="preserve"> </w:t>
            </w:r>
            <w:r w:rsidR="00527F86" w:rsidRPr="00664964">
              <w:rPr>
                <w:rFonts w:eastAsia="Calibri" w:cstheme="minorHAnsi"/>
                <w:b/>
                <w:bCs/>
                <w:sz w:val="24"/>
                <w:szCs w:val="24"/>
              </w:rPr>
              <w:t xml:space="preserve">rinvio a giudizio  </w:t>
            </w:r>
          </w:p>
        </w:tc>
        <w:tc>
          <w:tcPr>
            <w:tcW w:w="3402" w:type="dxa"/>
          </w:tcPr>
          <w:p w14:paraId="35380867" w14:textId="77777777" w:rsidR="00FF4588" w:rsidRPr="00664964" w:rsidRDefault="00FF4588" w:rsidP="00FF4588">
            <w:pPr>
              <w:jc w:val="both"/>
              <w:rPr>
                <w:rFonts w:eastAsia="Calibri" w:cstheme="minorHAnsi"/>
                <w:b/>
                <w:bCs/>
                <w:sz w:val="24"/>
                <w:szCs w:val="24"/>
              </w:rPr>
            </w:pPr>
            <w:r w:rsidRPr="00664964">
              <w:rPr>
                <w:rFonts w:eastAsia="Calibri" w:cstheme="minorHAnsi"/>
                <w:b/>
                <w:bCs/>
                <w:sz w:val="24"/>
                <w:szCs w:val="24"/>
              </w:rPr>
              <w:t>Conseguenze in caso sentenza non definitiva</w:t>
            </w:r>
          </w:p>
        </w:tc>
        <w:tc>
          <w:tcPr>
            <w:tcW w:w="3402" w:type="dxa"/>
          </w:tcPr>
          <w:p w14:paraId="41A7305C" w14:textId="77777777" w:rsidR="00FF4588" w:rsidRPr="00664964" w:rsidRDefault="00FF4588" w:rsidP="00FF4588">
            <w:pPr>
              <w:jc w:val="both"/>
              <w:rPr>
                <w:rFonts w:eastAsia="Calibri" w:cstheme="minorHAnsi"/>
                <w:b/>
                <w:bCs/>
                <w:sz w:val="24"/>
                <w:szCs w:val="24"/>
              </w:rPr>
            </w:pPr>
            <w:r w:rsidRPr="00664964">
              <w:rPr>
                <w:rFonts w:eastAsia="Calibri" w:cstheme="minorHAnsi"/>
                <w:b/>
                <w:bCs/>
                <w:sz w:val="24"/>
                <w:szCs w:val="24"/>
              </w:rPr>
              <w:t>Conseguenze in caso sentenza definitiva</w:t>
            </w:r>
          </w:p>
        </w:tc>
      </w:tr>
      <w:tr w:rsidR="00FF4588" w:rsidRPr="00664964" w14:paraId="2A43BE3D" w14:textId="77777777" w:rsidTr="00067ADF">
        <w:tc>
          <w:tcPr>
            <w:tcW w:w="1896" w:type="dxa"/>
          </w:tcPr>
          <w:p w14:paraId="3068FD02" w14:textId="77777777" w:rsidR="00FF4588" w:rsidRPr="00664964" w:rsidRDefault="00FF4588" w:rsidP="00FF4588">
            <w:pPr>
              <w:jc w:val="both"/>
              <w:rPr>
                <w:rFonts w:eastAsia="Calibri" w:cstheme="minorHAnsi"/>
                <w:sz w:val="24"/>
                <w:szCs w:val="24"/>
              </w:rPr>
            </w:pPr>
            <w:r w:rsidRPr="00664964">
              <w:rPr>
                <w:rFonts w:eastAsia="Calibri" w:cstheme="minorHAnsi"/>
                <w:sz w:val="24"/>
                <w:szCs w:val="24"/>
              </w:rPr>
              <w:t>Legge n. 97/2001</w:t>
            </w:r>
          </w:p>
          <w:p w14:paraId="46BEFF75" w14:textId="77777777" w:rsidR="00FF4588" w:rsidRPr="00664964" w:rsidRDefault="00FF4588" w:rsidP="00FF4588">
            <w:pPr>
              <w:jc w:val="both"/>
              <w:rPr>
                <w:rFonts w:eastAsia="Calibri" w:cstheme="minorHAnsi"/>
                <w:sz w:val="24"/>
                <w:szCs w:val="24"/>
              </w:rPr>
            </w:pPr>
            <w:r w:rsidRPr="00664964">
              <w:rPr>
                <w:rFonts w:eastAsia="Calibri" w:cstheme="minorHAnsi"/>
                <w:sz w:val="24"/>
                <w:szCs w:val="24"/>
              </w:rPr>
              <w:t>Norme sul rapporto procedimento penale e procedimento disciplinare</w:t>
            </w:r>
          </w:p>
        </w:tc>
        <w:tc>
          <w:tcPr>
            <w:tcW w:w="1641" w:type="dxa"/>
          </w:tcPr>
          <w:p w14:paraId="285AFB28" w14:textId="77777777" w:rsidR="00FF4588" w:rsidRPr="00664964" w:rsidRDefault="00FF4588" w:rsidP="00FF4588">
            <w:pPr>
              <w:jc w:val="both"/>
              <w:rPr>
                <w:rFonts w:eastAsia="Calibri" w:cstheme="minorHAnsi"/>
                <w:sz w:val="24"/>
                <w:szCs w:val="24"/>
              </w:rPr>
            </w:pPr>
            <w:proofErr w:type="spellStart"/>
            <w:r w:rsidRPr="00664964">
              <w:rPr>
                <w:rFonts w:eastAsia="Calibri" w:cstheme="minorHAnsi"/>
                <w:sz w:val="24"/>
                <w:szCs w:val="24"/>
              </w:rPr>
              <w:t>Artt</w:t>
            </w:r>
            <w:proofErr w:type="spellEnd"/>
            <w:r w:rsidRPr="00664964">
              <w:rPr>
                <w:rFonts w:eastAsia="Calibri" w:cstheme="minorHAnsi"/>
                <w:sz w:val="24"/>
                <w:szCs w:val="24"/>
              </w:rPr>
              <w:t xml:space="preserve"> 314 primo comma, 317,318,319, 319-ter,319quater, 320</w:t>
            </w:r>
          </w:p>
        </w:tc>
        <w:tc>
          <w:tcPr>
            <w:tcW w:w="3971" w:type="dxa"/>
          </w:tcPr>
          <w:p w14:paraId="4561E43B" w14:textId="77777777" w:rsidR="00FF4588" w:rsidRPr="00664964" w:rsidRDefault="00527F86" w:rsidP="00FF4588">
            <w:pPr>
              <w:jc w:val="both"/>
              <w:rPr>
                <w:rFonts w:eastAsia="Calibri" w:cstheme="minorHAnsi"/>
                <w:sz w:val="24"/>
                <w:szCs w:val="24"/>
              </w:rPr>
            </w:pPr>
            <w:r w:rsidRPr="00664964">
              <w:rPr>
                <w:rFonts w:eastAsia="Calibri" w:cstheme="minorHAnsi"/>
                <w:sz w:val="24"/>
                <w:szCs w:val="24"/>
              </w:rPr>
              <w:t>In caso di rinvio a giudizio -t</w:t>
            </w:r>
            <w:r w:rsidR="00FF4588" w:rsidRPr="00664964">
              <w:rPr>
                <w:rFonts w:eastAsia="Calibri" w:cstheme="minorHAnsi"/>
                <w:sz w:val="24"/>
                <w:szCs w:val="24"/>
              </w:rPr>
              <w:t xml:space="preserve">rasferimento del dipendente ad ufficio diverso da quello in cui prestava servizio. Si tratta di un </w:t>
            </w:r>
            <w:r w:rsidR="00FF4588" w:rsidRPr="00664964">
              <w:rPr>
                <w:rFonts w:eastAsia="Calibri" w:cstheme="minorHAnsi"/>
                <w:b/>
                <w:bCs/>
                <w:sz w:val="24"/>
                <w:szCs w:val="24"/>
              </w:rPr>
              <w:t>trasferimento d’ufficio obbligatorio</w:t>
            </w:r>
            <w:r w:rsidR="00FF4588" w:rsidRPr="00664964">
              <w:rPr>
                <w:rFonts w:eastAsia="Calibri" w:cstheme="minorHAnsi"/>
                <w:sz w:val="24"/>
                <w:szCs w:val="24"/>
              </w:rPr>
              <w:t>. L’amministrazione in base alla propria organizzazione può decidere tra il trasferimento di sede o l’attribuzione di un incarico differente in caso di impossibilità di trasferimento il dipendente è posto in aspettativa</w:t>
            </w:r>
          </w:p>
          <w:p w14:paraId="577D75D6" w14:textId="77777777" w:rsidR="00FF4588" w:rsidRPr="00664964" w:rsidRDefault="00FF4588" w:rsidP="00FF4588">
            <w:pPr>
              <w:jc w:val="both"/>
              <w:rPr>
                <w:rFonts w:eastAsia="Calibri" w:cstheme="minorHAnsi"/>
                <w:sz w:val="24"/>
                <w:szCs w:val="24"/>
              </w:rPr>
            </w:pPr>
          </w:p>
          <w:p w14:paraId="031E7ABF" w14:textId="77777777" w:rsidR="00FF4588" w:rsidRPr="00664964" w:rsidRDefault="00FF4588" w:rsidP="00FF4588">
            <w:pPr>
              <w:jc w:val="both"/>
              <w:rPr>
                <w:rFonts w:eastAsia="Calibri" w:cstheme="minorHAnsi"/>
                <w:sz w:val="24"/>
                <w:szCs w:val="24"/>
              </w:rPr>
            </w:pPr>
            <w:r w:rsidRPr="00664964">
              <w:rPr>
                <w:rFonts w:eastAsia="Calibri" w:cstheme="minorHAnsi"/>
                <w:sz w:val="24"/>
                <w:szCs w:val="24"/>
              </w:rPr>
              <w:lastRenderedPageBreak/>
              <w:t>(la misura del trasferimento è una misura a protezione dell’immagine dell’imparzialità dell’amministrazione)</w:t>
            </w:r>
          </w:p>
        </w:tc>
        <w:tc>
          <w:tcPr>
            <w:tcW w:w="3402" w:type="dxa"/>
          </w:tcPr>
          <w:p w14:paraId="4357A95C" w14:textId="77777777" w:rsidR="00FF4588" w:rsidRPr="00664964" w:rsidRDefault="00FF4588" w:rsidP="00FF4588">
            <w:pPr>
              <w:jc w:val="both"/>
              <w:rPr>
                <w:rFonts w:eastAsia="Calibri" w:cstheme="minorHAnsi"/>
                <w:sz w:val="24"/>
                <w:szCs w:val="24"/>
              </w:rPr>
            </w:pPr>
            <w:r w:rsidRPr="00664964">
              <w:rPr>
                <w:rFonts w:eastAsia="Calibri" w:cstheme="minorHAnsi"/>
                <w:sz w:val="24"/>
                <w:szCs w:val="24"/>
              </w:rPr>
              <w:lastRenderedPageBreak/>
              <w:t>Sospensione dei dipendenti dal servizio.</w:t>
            </w:r>
          </w:p>
        </w:tc>
        <w:tc>
          <w:tcPr>
            <w:tcW w:w="3402" w:type="dxa"/>
          </w:tcPr>
          <w:p w14:paraId="1508FC34" w14:textId="77777777" w:rsidR="00FF4588" w:rsidRPr="00664964" w:rsidRDefault="00FF4588" w:rsidP="00FF4588">
            <w:pPr>
              <w:jc w:val="both"/>
              <w:rPr>
                <w:rFonts w:eastAsia="Calibri" w:cstheme="minorHAnsi"/>
                <w:sz w:val="24"/>
                <w:szCs w:val="24"/>
              </w:rPr>
            </w:pPr>
            <w:r w:rsidRPr="00664964">
              <w:rPr>
                <w:rFonts w:eastAsia="Calibri" w:cstheme="minorHAnsi"/>
                <w:sz w:val="24"/>
                <w:szCs w:val="24"/>
              </w:rPr>
              <w:t>In caso di condanna definitiva non inferiore a 2 anni è disposta l’estinzione del rapporto di lavoro.</w:t>
            </w:r>
          </w:p>
          <w:p w14:paraId="14C00FD7" w14:textId="77777777" w:rsidR="00FF4588" w:rsidRPr="00664964" w:rsidRDefault="00FF4588" w:rsidP="00FF4588">
            <w:pPr>
              <w:jc w:val="both"/>
              <w:rPr>
                <w:rFonts w:eastAsia="Calibri" w:cstheme="minorHAnsi"/>
                <w:sz w:val="24"/>
                <w:szCs w:val="24"/>
              </w:rPr>
            </w:pPr>
          </w:p>
          <w:p w14:paraId="272C6062" w14:textId="77777777" w:rsidR="00FF4588" w:rsidRPr="00664964" w:rsidRDefault="00FF4588" w:rsidP="00FF4588">
            <w:pPr>
              <w:jc w:val="both"/>
              <w:rPr>
                <w:rFonts w:eastAsia="Calibri" w:cstheme="minorHAnsi"/>
                <w:sz w:val="24"/>
                <w:szCs w:val="24"/>
              </w:rPr>
            </w:pPr>
          </w:p>
          <w:p w14:paraId="6C7A48B2" w14:textId="77777777" w:rsidR="00FF4588" w:rsidRPr="00664964" w:rsidRDefault="00FF4588" w:rsidP="00FF4588">
            <w:pPr>
              <w:jc w:val="both"/>
              <w:rPr>
                <w:rFonts w:eastAsia="Calibri" w:cstheme="minorHAnsi"/>
                <w:sz w:val="24"/>
                <w:szCs w:val="24"/>
              </w:rPr>
            </w:pPr>
            <w:r w:rsidRPr="00664964">
              <w:rPr>
                <w:rFonts w:eastAsia="Calibri" w:cstheme="minorHAnsi"/>
                <w:sz w:val="24"/>
                <w:szCs w:val="24"/>
              </w:rPr>
              <w:t>(ai sensi art. 32 quinquies per i casi di reclusione non inferiore a tre anni si ha la risoluzione del rapporto di lavoro)</w:t>
            </w:r>
          </w:p>
        </w:tc>
      </w:tr>
      <w:tr w:rsidR="00FF4588" w:rsidRPr="00664964" w14:paraId="0E525D44" w14:textId="77777777" w:rsidTr="00067ADF">
        <w:tc>
          <w:tcPr>
            <w:tcW w:w="1896" w:type="dxa"/>
          </w:tcPr>
          <w:p w14:paraId="03E60175" w14:textId="77777777" w:rsidR="00FF4588" w:rsidRPr="00664964" w:rsidRDefault="00FF4588" w:rsidP="00FF4588">
            <w:pPr>
              <w:jc w:val="both"/>
              <w:rPr>
                <w:rFonts w:eastAsia="Calibri" w:cstheme="minorHAnsi"/>
                <w:sz w:val="24"/>
                <w:szCs w:val="24"/>
              </w:rPr>
            </w:pPr>
            <w:r w:rsidRPr="00664964">
              <w:rPr>
                <w:rFonts w:eastAsia="Calibri" w:cstheme="minorHAnsi"/>
                <w:sz w:val="24"/>
                <w:szCs w:val="24"/>
              </w:rPr>
              <w:t xml:space="preserve">Art. 35-bis </w:t>
            </w:r>
            <w:proofErr w:type="spellStart"/>
            <w:r w:rsidRPr="00664964">
              <w:rPr>
                <w:rFonts w:eastAsia="Calibri" w:cstheme="minorHAnsi"/>
                <w:sz w:val="24"/>
                <w:szCs w:val="24"/>
              </w:rPr>
              <w:t>d.lgs</w:t>
            </w:r>
            <w:proofErr w:type="spellEnd"/>
            <w:r w:rsidRPr="00664964">
              <w:rPr>
                <w:rFonts w:eastAsia="Calibri" w:cstheme="minorHAnsi"/>
                <w:sz w:val="24"/>
                <w:szCs w:val="24"/>
              </w:rPr>
              <w:t xml:space="preserve"> 165/01 introdotto dalla legge 190/2012</w:t>
            </w:r>
          </w:p>
        </w:tc>
        <w:tc>
          <w:tcPr>
            <w:tcW w:w="1641" w:type="dxa"/>
          </w:tcPr>
          <w:p w14:paraId="29D28A12" w14:textId="77777777" w:rsidR="00FF4588" w:rsidRPr="00664964" w:rsidRDefault="00FF4588" w:rsidP="00FF4588">
            <w:pPr>
              <w:jc w:val="both"/>
              <w:rPr>
                <w:rFonts w:eastAsia="Calibri" w:cstheme="minorHAnsi"/>
                <w:sz w:val="24"/>
                <w:szCs w:val="24"/>
              </w:rPr>
            </w:pPr>
            <w:r w:rsidRPr="00664964">
              <w:rPr>
                <w:rFonts w:eastAsia="Calibri" w:cstheme="minorHAnsi"/>
                <w:sz w:val="24"/>
                <w:szCs w:val="24"/>
              </w:rPr>
              <w:t>Reati Titolo II Capo I libro II Codice Penale (reati contro la P.A)</w:t>
            </w:r>
          </w:p>
        </w:tc>
        <w:tc>
          <w:tcPr>
            <w:tcW w:w="3971" w:type="dxa"/>
          </w:tcPr>
          <w:p w14:paraId="0D07A098" w14:textId="77777777" w:rsidR="00FF4588" w:rsidRPr="00664964" w:rsidRDefault="00FF4588" w:rsidP="00FF4588">
            <w:pPr>
              <w:jc w:val="both"/>
              <w:rPr>
                <w:rFonts w:eastAsia="Calibri" w:cstheme="minorHAnsi"/>
                <w:sz w:val="24"/>
                <w:szCs w:val="24"/>
              </w:rPr>
            </w:pPr>
          </w:p>
        </w:tc>
        <w:tc>
          <w:tcPr>
            <w:tcW w:w="3402" w:type="dxa"/>
          </w:tcPr>
          <w:p w14:paraId="78A8A8B4" w14:textId="77777777" w:rsidR="00FF4588" w:rsidRPr="00664964" w:rsidRDefault="00FF4588" w:rsidP="00B14478">
            <w:pPr>
              <w:numPr>
                <w:ilvl w:val="0"/>
                <w:numId w:val="12"/>
              </w:numPr>
              <w:ind w:left="188" w:hanging="188"/>
              <w:contextualSpacing/>
              <w:jc w:val="both"/>
              <w:rPr>
                <w:rFonts w:eastAsia="Calibri" w:cstheme="minorHAnsi"/>
                <w:sz w:val="24"/>
                <w:szCs w:val="24"/>
              </w:rPr>
            </w:pPr>
            <w:r w:rsidRPr="00664964">
              <w:rPr>
                <w:rFonts w:eastAsia="Calibri" w:cstheme="minorHAnsi"/>
                <w:sz w:val="24"/>
                <w:szCs w:val="24"/>
              </w:rPr>
              <w:t>divieto partecipazione a commissioni reclutamento personale</w:t>
            </w:r>
          </w:p>
          <w:p w14:paraId="795CF826" w14:textId="77777777" w:rsidR="00FF4588" w:rsidRPr="00664964" w:rsidRDefault="00FF4588" w:rsidP="00B14478">
            <w:pPr>
              <w:numPr>
                <w:ilvl w:val="0"/>
                <w:numId w:val="12"/>
              </w:numPr>
              <w:ind w:left="188" w:hanging="188"/>
              <w:contextualSpacing/>
              <w:jc w:val="both"/>
              <w:rPr>
                <w:rFonts w:eastAsia="Calibri" w:cstheme="minorHAnsi"/>
                <w:sz w:val="24"/>
                <w:szCs w:val="24"/>
              </w:rPr>
            </w:pPr>
            <w:r w:rsidRPr="00664964">
              <w:rPr>
                <w:rFonts w:eastAsia="Calibri" w:cstheme="minorHAnsi"/>
                <w:sz w:val="24"/>
                <w:szCs w:val="24"/>
              </w:rPr>
              <w:t>divieto assegnazione ad uffici preposti alla gestione risorse finanziarie, acquisizione beni servizi forniture, concessione erogazione sovvenzioni, contributi, vantaggi economici</w:t>
            </w:r>
          </w:p>
          <w:p w14:paraId="7EA8C642" w14:textId="77777777" w:rsidR="00FF4588" w:rsidRPr="00664964" w:rsidRDefault="00FF4588" w:rsidP="00B14478">
            <w:pPr>
              <w:numPr>
                <w:ilvl w:val="0"/>
                <w:numId w:val="12"/>
              </w:numPr>
              <w:ind w:left="188" w:hanging="188"/>
              <w:contextualSpacing/>
              <w:jc w:val="both"/>
              <w:rPr>
                <w:rFonts w:eastAsia="Calibri" w:cstheme="minorHAnsi"/>
                <w:sz w:val="24"/>
                <w:szCs w:val="24"/>
              </w:rPr>
            </w:pPr>
            <w:r w:rsidRPr="00664964">
              <w:rPr>
                <w:rFonts w:eastAsia="Calibri" w:cstheme="minorHAnsi"/>
                <w:sz w:val="24"/>
                <w:szCs w:val="24"/>
              </w:rPr>
              <w:t>divieto far parte commissioni di gara per affidamento forniture, servizi, lavori e per l’attribuzione vantaggi economici.</w:t>
            </w:r>
          </w:p>
          <w:p w14:paraId="2BCAC6F1" w14:textId="77777777" w:rsidR="00FF4588" w:rsidRPr="00664964" w:rsidRDefault="00FF4588" w:rsidP="00FF4588">
            <w:pPr>
              <w:ind w:left="188"/>
              <w:contextualSpacing/>
              <w:jc w:val="both"/>
              <w:rPr>
                <w:rFonts w:eastAsia="Calibri" w:cstheme="minorHAnsi"/>
                <w:sz w:val="24"/>
                <w:szCs w:val="24"/>
              </w:rPr>
            </w:pPr>
          </w:p>
        </w:tc>
        <w:tc>
          <w:tcPr>
            <w:tcW w:w="3402" w:type="dxa"/>
          </w:tcPr>
          <w:p w14:paraId="1D3ED3DC" w14:textId="77777777" w:rsidR="00FF4588" w:rsidRPr="00664964" w:rsidRDefault="00FF4588" w:rsidP="00FF4588">
            <w:pPr>
              <w:jc w:val="both"/>
              <w:rPr>
                <w:rFonts w:eastAsia="Calibri" w:cstheme="minorHAnsi"/>
                <w:sz w:val="24"/>
                <w:szCs w:val="24"/>
              </w:rPr>
            </w:pPr>
          </w:p>
        </w:tc>
      </w:tr>
      <w:tr w:rsidR="00FF4588" w:rsidRPr="00664964" w14:paraId="393ECA46" w14:textId="77777777" w:rsidTr="00067ADF">
        <w:tc>
          <w:tcPr>
            <w:tcW w:w="1896" w:type="dxa"/>
          </w:tcPr>
          <w:p w14:paraId="08D0B1FA" w14:textId="77777777" w:rsidR="00FF4588" w:rsidRPr="00664964" w:rsidRDefault="00FF4588" w:rsidP="00FF4588">
            <w:pPr>
              <w:jc w:val="both"/>
              <w:rPr>
                <w:rFonts w:eastAsia="Calibri" w:cstheme="minorHAnsi"/>
                <w:sz w:val="24"/>
                <w:szCs w:val="24"/>
              </w:rPr>
            </w:pPr>
            <w:r w:rsidRPr="00664964">
              <w:rPr>
                <w:rFonts w:eastAsia="Calibri" w:cstheme="minorHAnsi"/>
                <w:sz w:val="24"/>
                <w:szCs w:val="24"/>
              </w:rPr>
              <w:t>Art. 3 d.lgs. 39/2013</w:t>
            </w:r>
          </w:p>
          <w:p w14:paraId="4948871B" w14:textId="77777777" w:rsidR="00FF4588" w:rsidRPr="00664964" w:rsidRDefault="00FF4588" w:rsidP="00FF4588">
            <w:pPr>
              <w:jc w:val="both"/>
              <w:rPr>
                <w:rFonts w:eastAsia="Calibri" w:cstheme="minorHAnsi"/>
                <w:sz w:val="24"/>
                <w:szCs w:val="24"/>
              </w:rPr>
            </w:pPr>
            <w:proofErr w:type="spellStart"/>
            <w:r w:rsidRPr="00664964">
              <w:rPr>
                <w:rFonts w:eastAsia="Calibri" w:cstheme="minorHAnsi"/>
                <w:sz w:val="24"/>
                <w:szCs w:val="24"/>
              </w:rPr>
              <w:t>Inconferibilita</w:t>
            </w:r>
            <w:proofErr w:type="spellEnd"/>
            <w:r w:rsidRPr="00664964">
              <w:rPr>
                <w:rFonts w:eastAsia="Calibri" w:cstheme="minorHAnsi"/>
                <w:sz w:val="24"/>
                <w:szCs w:val="24"/>
              </w:rPr>
              <w:t>' di incarichi in caso di condanna per reati contro la</w:t>
            </w:r>
          </w:p>
          <w:p w14:paraId="7E73F4FD" w14:textId="77777777" w:rsidR="00FF4588" w:rsidRPr="00664964" w:rsidRDefault="00FF4588" w:rsidP="00FF4588">
            <w:pPr>
              <w:jc w:val="both"/>
              <w:rPr>
                <w:rFonts w:eastAsia="Calibri" w:cstheme="minorHAnsi"/>
                <w:sz w:val="24"/>
                <w:szCs w:val="24"/>
              </w:rPr>
            </w:pPr>
            <w:r w:rsidRPr="00664964">
              <w:rPr>
                <w:rFonts w:eastAsia="Calibri" w:cstheme="minorHAnsi"/>
                <w:sz w:val="24"/>
                <w:szCs w:val="24"/>
              </w:rPr>
              <w:t>pubblica amministrazione</w:t>
            </w:r>
          </w:p>
          <w:p w14:paraId="418A9A7A" w14:textId="77777777" w:rsidR="00FF4588" w:rsidRPr="00664964" w:rsidRDefault="00FF4588" w:rsidP="00FF4588">
            <w:pPr>
              <w:jc w:val="both"/>
              <w:rPr>
                <w:rFonts w:eastAsia="Calibri" w:cstheme="minorHAnsi"/>
                <w:sz w:val="24"/>
                <w:szCs w:val="24"/>
              </w:rPr>
            </w:pPr>
          </w:p>
          <w:p w14:paraId="7D550ADD" w14:textId="77777777" w:rsidR="00FF4588" w:rsidRPr="00664964" w:rsidRDefault="00FF4588" w:rsidP="00FF4588">
            <w:pPr>
              <w:jc w:val="both"/>
              <w:rPr>
                <w:rFonts w:eastAsia="Calibri" w:cstheme="minorHAnsi"/>
                <w:sz w:val="24"/>
                <w:szCs w:val="24"/>
              </w:rPr>
            </w:pPr>
          </w:p>
          <w:p w14:paraId="428ECA9A" w14:textId="77777777" w:rsidR="00FF4588" w:rsidRPr="00664964" w:rsidRDefault="00FF4588" w:rsidP="00FF4588">
            <w:pPr>
              <w:jc w:val="both"/>
              <w:rPr>
                <w:rFonts w:eastAsia="Calibri" w:cstheme="minorHAnsi"/>
                <w:sz w:val="24"/>
                <w:szCs w:val="24"/>
              </w:rPr>
            </w:pPr>
          </w:p>
        </w:tc>
        <w:tc>
          <w:tcPr>
            <w:tcW w:w="1641" w:type="dxa"/>
          </w:tcPr>
          <w:p w14:paraId="7AFF5BC5" w14:textId="77777777" w:rsidR="00FF4588" w:rsidRPr="00664964" w:rsidRDefault="00FF4588" w:rsidP="00FF4588">
            <w:pPr>
              <w:jc w:val="both"/>
              <w:rPr>
                <w:rFonts w:eastAsia="Calibri" w:cstheme="minorHAnsi"/>
                <w:sz w:val="24"/>
                <w:szCs w:val="24"/>
              </w:rPr>
            </w:pPr>
            <w:r w:rsidRPr="00664964">
              <w:rPr>
                <w:rFonts w:eastAsia="Calibri" w:cstheme="minorHAnsi"/>
                <w:sz w:val="24"/>
                <w:szCs w:val="24"/>
              </w:rPr>
              <w:t>Reati Titolo II Capo I libro II Codice Penale (reati contro la P.A)</w:t>
            </w:r>
          </w:p>
        </w:tc>
        <w:tc>
          <w:tcPr>
            <w:tcW w:w="3971" w:type="dxa"/>
          </w:tcPr>
          <w:p w14:paraId="31708F00" w14:textId="77777777" w:rsidR="00FF4588" w:rsidRPr="00664964" w:rsidRDefault="00FF4588" w:rsidP="00FF4588">
            <w:pPr>
              <w:jc w:val="both"/>
              <w:rPr>
                <w:rFonts w:eastAsia="Calibri" w:cstheme="minorHAnsi"/>
                <w:sz w:val="24"/>
                <w:szCs w:val="24"/>
              </w:rPr>
            </w:pPr>
          </w:p>
        </w:tc>
        <w:tc>
          <w:tcPr>
            <w:tcW w:w="3402" w:type="dxa"/>
          </w:tcPr>
          <w:p w14:paraId="462AC559" w14:textId="77777777" w:rsidR="00FF4588" w:rsidRPr="00664964" w:rsidRDefault="00FF4588" w:rsidP="00FF4588">
            <w:pPr>
              <w:jc w:val="both"/>
              <w:rPr>
                <w:rFonts w:eastAsia="Calibri" w:cstheme="minorHAnsi"/>
                <w:sz w:val="24"/>
                <w:szCs w:val="24"/>
              </w:rPr>
            </w:pPr>
            <w:proofErr w:type="spellStart"/>
            <w:r w:rsidRPr="00664964">
              <w:rPr>
                <w:rFonts w:eastAsia="Calibri" w:cstheme="minorHAnsi"/>
                <w:sz w:val="24"/>
                <w:szCs w:val="24"/>
              </w:rPr>
              <w:t>Inconferibilità</w:t>
            </w:r>
            <w:proofErr w:type="spellEnd"/>
            <w:r w:rsidRPr="00664964">
              <w:rPr>
                <w:rFonts w:eastAsia="Calibri" w:cstheme="minorHAnsi"/>
                <w:sz w:val="24"/>
                <w:szCs w:val="24"/>
              </w:rPr>
              <w:t xml:space="preserve"> e incompatibilità di incarichi dirigenziali nelle pubbliche amministrazioni, negli enti </w:t>
            </w:r>
            <w:proofErr w:type="gramStart"/>
            <w:r w:rsidRPr="00664964">
              <w:rPr>
                <w:rFonts w:eastAsia="Calibri" w:cstheme="minorHAnsi"/>
                <w:sz w:val="24"/>
                <w:szCs w:val="24"/>
              </w:rPr>
              <w:t>pubblici  e</w:t>
            </w:r>
            <w:proofErr w:type="gramEnd"/>
            <w:r w:rsidRPr="00664964">
              <w:rPr>
                <w:rFonts w:eastAsia="Calibri" w:cstheme="minorHAnsi"/>
                <w:sz w:val="24"/>
                <w:szCs w:val="24"/>
              </w:rPr>
              <w:t xml:space="preserve"> negli enti privati in controllo pubblico</w:t>
            </w:r>
          </w:p>
          <w:p w14:paraId="71E1B2B5" w14:textId="77777777" w:rsidR="00FF4588" w:rsidRPr="00664964" w:rsidRDefault="00FF4588" w:rsidP="00FF4588">
            <w:pPr>
              <w:jc w:val="both"/>
              <w:rPr>
                <w:rFonts w:eastAsia="Calibri" w:cstheme="minorHAnsi"/>
                <w:sz w:val="24"/>
                <w:szCs w:val="24"/>
              </w:rPr>
            </w:pPr>
          </w:p>
          <w:p w14:paraId="7A91BF9D" w14:textId="77777777" w:rsidR="00FF4588" w:rsidRPr="00664964" w:rsidRDefault="00FF4588" w:rsidP="00FF4588">
            <w:pPr>
              <w:jc w:val="both"/>
              <w:rPr>
                <w:rFonts w:eastAsia="Calibri" w:cstheme="minorHAnsi"/>
                <w:sz w:val="24"/>
                <w:szCs w:val="24"/>
              </w:rPr>
            </w:pPr>
            <w:r w:rsidRPr="00664964">
              <w:rPr>
                <w:rFonts w:eastAsia="Calibri" w:cstheme="minorHAnsi"/>
                <w:sz w:val="24"/>
                <w:szCs w:val="24"/>
              </w:rPr>
              <w:t>Anche in questo caso si tratta di misure preventive a tutela dell’immagine dell’Amministrazione e non sanzionatori</w:t>
            </w:r>
          </w:p>
        </w:tc>
        <w:tc>
          <w:tcPr>
            <w:tcW w:w="3402" w:type="dxa"/>
          </w:tcPr>
          <w:p w14:paraId="4470DF99" w14:textId="77777777" w:rsidR="00FF4588" w:rsidRPr="00664964" w:rsidRDefault="00FF4588" w:rsidP="00FF4588">
            <w:pPr>
              <w:jc w:val="both"/>
              <w:rPr>
                <w:rFonts w:eastAsia="Calibri" w:cstheme="minorHAnsi"/>
                <w:sz w:val="24"/>
                <w:szCs w:val="24"/>
              </w:rPr>
            </w:pPr>
          </w:p>
        </w:tc>
      </w:tr>
      <w:tr w:rsidR="00FF4588" w:rsidRPr="00664964" w14:paraId="07422320" w14:textId="77777777" w:rsidTr="00067ADF">
        <w:tc>
          <w:tcPr>
            <w:tcW w:w="1896" w:type="dxa"/>
          </w:tcPr>
          <w:p w14:paraId="38E2A32A" w14:textId="77777777" w:rsidR="00FF4588" w:rsidRPr="00664964" w:rsidRDefault="00FF4588" w:rsidP="00FF4588">
            <w:pPr>
              <w:jc w:val="both"/>
              <w:rPr>
                <w:rFonts w:eastAsia="Calibri" w:cstheme="minorHAnsi"/>
                <w:sz w:val="24"/>
                <w:szCs w:val="24"/>
                <w:lang w:val="en-US"/>
              </w:rPr>
            </w:pPr>
            <w:r w:rsidRPr="00664964">
              <w:rPr>
                <w:rFonts w:eastAsia="Calibri" w:cstheme="minorHAnsi"/>
                <w:sz w:val="24"/>
                <w:szCs w:val="24"/>
                <w:lang w:val="en-US"/>
              </w:rPr>
              <w:t xml:space="preserve">Art. 16, comma 1, </w:t>
            </w:r>
            <w:proofErr w:type="spellStart"/>
            <w:r w:rsidRPr="00664964">
              <w:rPr>
                <w:rFonts w:eastAsia="Calibri" w:cstheme="minorHAnsi"/>
                <w:sz w:val="24"/>
                <w:szCs w:val="24"/>
                <w:lang w:val="en-US"/>
              </w:rPr>
              <w:t>lett</w:t>
            </w:r>
            <w:proofErr w:type="spellEnd"/>
            <w:r w:rsidRPr="00664964">
              <w:rPr>
                <w:rFonts w:eastAsia="Calibri" w:cstheme="minorHAnsi"/>
                <w:sz w:val="24"/>
                <w:szCs w:val="24"/>
                <w:lang w:val="en-US"/>
              </w:rPr>
              <w:t>. l-</w:t>
            </w:r>
            <w:proofErr w:type="spellStart"/>
            <w:r w:rsidRPr="00664964">
              <w:rPr>
                <w:rFonts w:eastAsia="Calibri" w:cstheme="minorHAnsi"/>
                <w:sz w:val="24"/>
                <w:szCs w:val="24"/>
                <w:lang w:val="en-US"/>
              </w:rPr>
              <w:t>quater</w:t>
            </w:r>
            <w:proofErr w:type="spellEnd"/>
            <w:r w:rsidRPr="00664964">
              <w:rPr>
                <w:rFonts w:eastAsia="Calibri" w:cstheme="minorHAnsi"/>
                <w:sz w:val="24"/>
                <w:szCs w:val="24"/>
                <w:lang w:val="en-US"/>
              </w:rPr>
              <w:t xml:space="preserve"> </w:t>
            </w:r>
            <w:proofErr w:type="spellStart"/>
            <w:r w:rsidRPr="00664964">
              <w:rPr>
                <w:rFonts w:eastAsia="Calibri" w:cstheme="minorHAnsi"/>
                <w:sz w:val="24"/>
                <w:szCs w:val="24"/>
                <w:lang w:val="en-US"/>
              </w:rPr>
              <w:t>d.lgs</w:t>
            </w:r>
            <w:proofErr w:type="spellEnd"/>
            <w:r w:rsidRPr="00664964">
              <w:rPr>
                <w:rFonts w:eastAsia="Calibri" w:cstheme="minorHAnsi"/>
                <w:sz w:val="24"/>
                <w:szCs w:val="24"/>
                <w:lang w:val="en-US"/>
              </w:rPr>
              <w:t xml:space="preserve"> 165/01</w:t>
            </w:r>
          </w:p>
          <w:p w14:paraId="699A63E3" w14:textId="77777777" w:rsidR="00FF4588" w:rsidRPr="00664964" w:rsidRDefault="00FF4588" w:rsidP="00FF4588">
            <w:pPr>
              <w:jc w:val="both"/>
              <w:rPr>
                <w:rFonts w:eastAsia="Calibri" w:cstheme="minorHAnsi"/>
                <w:sz w:val="24"/>
                <w:szCs w:val="24"/>
              </w:rPr>
            </w:pPr>
            <w:r w:rsidRPr="00664964">
              <w:rPr>
                <w:rFonts w:eastAsia="Calibri" w:cstheme="minorHAnsi"/>
                <w:b/>
                <w:bCs/>
                <w:sz w:val="24"/>
                <w:szCs w:val="24"/>
              </w:rPr>
              <w:t>(rotazione straordinaria</w:t>
            </w:r>
            <w:r w:rsidRPr="00664964">
              <w:rPr>
                <w:rFonts w:eastAsia="Calibri" w:cstheme="minorHAnsi"/>
                <w:sz w:val="24"/>
                <w:szCs w:val="24"/>
              </w:rPr>
              <w:t>)</w:t>
            </w:r>
          </w:p>
          <w:p w14:paraId="62F6EF4D" w14:textId="77777777" w:rsidR="00FF4588" w:rsidRPr="00664964" w:rsidRDefault="00FF4588" w:rsidP="00FF4588">
            <w:pPr>
              <w:jc w:val="both"/>
              <w:rPr>
                <w:rFonts w:eastAsia="Calibri" w:cstheme="minorHAnsi"/>
                <w:sz w:val="24"/>
                <w:szCs w:val="24"/>
              </w:rPr>
            </w:pPr>
          </w:p>
          <w:p w14:paraId="36475622" w14:textId="77777777" w:rsidR="00FF4588" w:rsidRPr="00664964" w:rsidRDefault="00FF4588" w:rsidP="00FF4588">
            <w:pPr>
              <w:jc w:val="both"/>
              <w:rPr>
                <w:rFonts w:eastAsia="Calibri" w:cstheme="minorHAnsi"/>
                <w:sz w:val="24"/>
                <w:szCs w:val="24"/>
              </w:rPr>
            </w:pPr>
          </w:p>
          <w:p w14:paraId="69C0252D" w14:textId="77777777" w:rsidR="00FF4588" w:rsidRPr="00664964" w:rsidRDefault="00FF4588" w:rsidP="00FF4588">
            <w:pPr>
              <w:jc w:val="both"/>
              <w:rPr>
                <w:rFonts w:eastAsia="Calibri" w:cstheme="minorHAnsi"/>
                <w:sz w:val="24"/>
                <w:szCs w:val="24"/>
              </w:rPr>
            </w:pPr>
            <w:r w:rsidRPr="00664964">
              <w:rPr>
                <w:rFonts w:eastAsia="Calibri" w:cstheme="minorHAnsi"/>
                <w:sz w:val="24"/>
                <w:szCs w:val="24"/>
              </w:rPr>
              <w:t>Linee guida ANAC 215/2019</w:t>
            </w:r>
          </w:p>
        </w:tc>
        <w:tc>
          <w:tcPr>
            <w:tcW w:w="1641" w:type="dxa"/>
          </w:tcPr>
          <w:p w14:paraId="0B5F0C7D" w14:textId="77777777" w:rsidR="00FF4588" w:rsidRPr="00664964" w:rsidRDefault="00FF4588" w:rsidP="00FF4588">
            <w:pPr>
              <w:jc w:val="both"/>
              <w:rPr>
                <w:rFonts w:eastAsia="Calibri" w:cstheme="minorHAnsi"/>
                <w:sz w:val="24"/>
                <w:szCs w:val="24"/>
              </w:rPr>
            </w:pPr>
            <w:r w:rsidRPr="00664964">
              <w:rPr>
                <w:rFonts w:eastAsia="Calibri" w:cstheme="minorHAnsi"/>
                <w:sz w:val="24"/>
                <w:szCs w:val="24"/>
              </w:rPr>
              <w:lastRenderedPageBreak/>
              <w:t xml:space="preserve">317, 318, 319, 319-bis, 319-ter, 319-quater, 320, 321, 322, 322-bis, 346-bis, </w:t>
            </w:r>
            <w:r w:rsidRPr="00664964">
              <w:rPr>
                <w:rFonts w:eastAsia="Calibri" w:cstheme="minorHAnsi"/>
                <w:sz w:val="24"/>
                <w:szCs w:val="24"/>
              </w:rPr>
              <w:lastRenderedPageBreak/>
              <w:t>353 e 353- bis del codice penale</w:t>
            </w:r>
          </w:p>
        </w:tc>
        <w:tc>
          <w:tcPr>
            <w:tcW w:w="3971" w:type="dxa"/>
          </w:tcPr>
          <w:p w14:paraId="586EC26B" w14:textId="77777777" w:rsidR="00FF4588" w:rsidRPr="00664964" w:rsidRDefault="00A844D8" w:rsidP="00A844D8">
            <w:pPr>
              <w:jc w:val="both"/>
              <w:rPr>
                <w:rFonts w:eastAsia="Calibri" w:cstheme="minorHAnsi"/>
                <w:sz w:val="24"/>
                <w:szCs w:val="24"/>
              </w:rPr>
            </w:pPr>
            <w:r w:rsidRPr="00664964">
              <w:rPr>
                <w:rFonts w:eastAsia="Calibri" w:cstheme="minorHAnsi"/>
                <w:sz w:val="24"/>
                <w:szCs w:val="24"/>
              </w:rPr>
              <w:lastRenderedPageBreak/>
              <w:t>In caso inizio procedimento penale- rotazione straordinaria (esaminata nel punto successivo)</w:t>
            </w:r>
          </w:p>
        </w:tc>
        <w:tc>
          <w:tcPr>
            <w:tcW w:w="3402" w:type="dxa"/>
          </w:tcPr>
          <w:p w14:paraId="2C2566C1" w14:textId="77777777" w:rsidR="00FF4588" w:rsidRPr="00664964" w:rsidRDefault="00FF4588" w:rsidP="00FF4588">
            <w:pPr>
              <w:jc w:val="both"/>
              <w:rPr>
                <w:rFonts w:eastAsia="Calibri" w:cstheme="minorHAnsi"/>
                <w:sz w:val="24"/>
                <w:szCs w:val="24"/>
              </w:rPr>
            </w:pPr>
            <w:r w:rsidRPr="00664964">
              <w:rPr>
                <w:rFonts w:eastAsia="Calibri" w:cstheme="minorHAnsi"/>
                <w:sz w:val="24"/>
                <w:szCs w:val="24"/>
              </w:rPr>
              <w:t xml:space="preserve">Adozione provvedimento di rotazione straordinaria </w:t>
            </w:r>
          </w:p>
        </w:tc>
        <w:tc>
          <w:tcPr>
            <w:tcW w:w="3402" w:type="dxa"/>
          </w:tcPr>
          <w:p w14:paraId="31E3B276" w14:textId="77777777" w:rsidR="00FF4588" w:rsidRPr="00664964" w:rsidRDefault="00FF4588" w:rsidP="00FF4588">
            <w:pPr>
              <w:jc w:val="both"/>
              <w:rPr>
                <w:rFonts w:eastAsia="Calibri" w:cstheme="minorHAnsi"/>
                <w:sz w:val="24"/>
                <w:szCs w:val="24"/>
              </w:rPr>
            </w:pPr>
          </w:p>
        </w:tc>
      </w:tr>
    </w:tbl>
    <w:p w14:paraId="0F4A3654" w14:textId="77777777" w:rsidR="00B32E4F" w:rsidRPr="00664964" w:rsidRDefault="00B32E4F" w:rsidP="00B32E4F">
      <w:pPr>
        <w:spacing w:after="0" w:line="276" w:lineRule="auto"/>
        <w:jc w:val="both"/>
        <w:rPr>
          <w:rFonts w:eastAsia="Calibri" w:cstheme="minorHAnsi"/>
          <w:b/>
          <w:sz w:val="24"/>
          <w:szCs w:val="24"/>
          <w:lang w:eastAsia="it-IT"/>
        </w:rPr>
      </w:pPr>
    </w:p>
    <w:p w14:paraId="2D12F4BB" w14:textId="77777777" w:rsidR="00B32E4F" w:rsidRPr="00664964" w:rsidRDefault="00B32E4F" w:rsidP="00FF4588">
      <w:pPr>
        <w:spacing w:after="0" w:line="276" w:lineRule="auto"/>
        <w:ind w:left="1068"/>
        <w:jc w:val="both"/>
        <w:rPr>
          <w:rFonts w:eastAsia="Calibri" w:cstheme="minorHAnsi"/>
          <w:b/>
          <w:sz w:val="24"/>
          <w:szCs w:val="24"/>
          <w:lang w:eastAsia="it-IT"/>
        </w:rPr>
      </w:pPr>
    </w:p>
    <w:p w14:paraId="4B4376F6" w14:textId="77777777" w:rsidR="00B32E4F" w:rsidRPr="00664964" w:rsidRDefault="00B32E4F" w:rsidP="00FF4588">
      <w:pPr>
        <w:spacing w:after="0" w:line="276" w:lineRule="auto"/>
        <w:ind w:left="1068"/>
        <w:jc w:val="both"/>
        <w:rPr>
          <w:rFonts w:eastAsia="Calibri" w:cstheme="minorHAnsi"/>
          <w:b/>
          <w:sz w:val="24"/>
          <w:szCs w:val="24"/>
          <w:lang w:eastAsia="it-IT"/>
        </w:rPr>
      </w:pPr>
    </w:p>
    <w:tbl>
      <w:tblPr>
        <w:tblStyle w:val="Grigliatabella"/>
        <w:tblW w:w="0" w:type="auto"/>
        <w:tblInd w:w="-5" w:type="dxa"/>
        <w:tblLook w:val="04A0" w:firstRow="1" w:lastRow="0" w:firstColumn="1" w:lastColumn="0" w:noHBand="0" w:noVBand="1"/>
      </w:tblPr>
      <w:tblGrid>
        <w:gridCol w:w="14282"/>
      </w:tblGrid>
      <w:tr w:rsidR="00C1266B" w:rsidRPr="00664964" w14:paraId="4BD17608" w14:textId="77777777" w:rsidTr="00527F86">
        <w:tc>
          <w:tcPr>
            <w:tcW w:w="14282" w:type="dxa"/>
            <w:shd w:val="clear" w:color="auto" w:fill="FFFF00"/>
          </w:tcPr>
          <w:p w14:paraId="76378AB7" w14:textId="77777777" w:rsidR="00C1266B" w:rsidRPr="00664964" w:rsidRDefault="00C1266B" w:rsidP="00C1266B">
            <w:pPr>
              <w:spacing w:line="276" w:lineRule="auto"/>
              <w:jc w:val="center"/>
              <w:rPr>
                <w:rFonts w:eastAsia="Calibri" w:cstheme="minorHAnsi"/>
                <w:b/>
                <w:sz w:val="24"/>
                <w:szCs w:val="24"/>
                <w:lang w:eastAsia="it-IT"/>
              </w:rPr>
            </w:pPr>
            <w:r w:rsidRPr="00664964">
              <w:rPr>
                <w:rFonts w:eastAsia="Calibri" w:cstheme="minorHAnsi"/>
                <w:b/>
                <w:sz w:val="24"/>
                <w:szCs w:val="24"/>
                <w:lang w:eastAsia="it-IT"/>
              </w:rPr>
              <w:t>MISURE DI PREVENZIONE</w:t>
            </w:r>
          </w:p>
        </w:tc>
      </w:tr>
      <w:tr w:rsidR="00C1266B" w:rsidRPr="00664964" w14:paraId="3ACD70FD" w14:textId="77777777" w:rsidTr="0024541E">
        <w:tc>
          <w:tcPr>
            <w:tcW w:w="14282" w:type="dxa"/>
          </w:tcPr>
          <w:p w14:paraId="3DA9EBF2" w14:textId="77777777" w:rsidR="00C1266B" w:rsidRPr="00664964" w:rsidRDefault="00C1266B" w:rsidP="00B14478">
            <w:pPr>
              <w:pStyle w:val="Paragrafoelenco"/>
              <w:numPr>
                <w:ilvl w:val="6"/>
                <w:numId w:val="7"/>
              </w:numPr>
              <w:spacing w:line="276" w:lineRule="auto"/>
              <w:ind w:left="741" w:hanging="425"/>
              <w:jc w:val="both"/>
              <w:rPr>
                <w:rFonts w:eastAsia="Calibri" w:cstheme="minorHAnsi"/>
                <w:sz w:val="24"/>
                <w:szCs w:val="24"/>
                <w:lang w:eastAsia="it-IT"/>
              </w:rPr>
            </w:pPr>
            <w:r w:rsidRPr="00664964">
              <w:rPr>
                <w:rFonts w:eastAsia="Calibri" w:cstheme="minorHAnsi"/>
                <w:sz w:val="24"/>
                <w:szCs w:val="24"/>
                <w:lang w:eastAsia="it-IT"/>
              </w:rPr>
              <w:t xml:space="preserve">Formazione in merito ai reati nei confronti della Pubblica amministrazione e relative conseguenze </w:t>
            </w:r>
          </w:p>
        </w:tc>
      </w:tr>
      <w:tr w:rsidR="00C1266B" w:rsidRPr="00664964" w14:paraId="6E160C93" w14:textId="77777777" w:rsidTr="0024541E">
        <w:tc>
          <w:tcPr>
            <w:tcW w:w="14282" w:type="dxa"/>
          </w:tcPr>
          <w:p w14:paraId="76747E16" w14:textId="50A53179" w:rsidR="00C1266B" w:rsidRPr="00664964" w:rsidRDefault="00C1266B" w:rsidP="00B14478">
            <w:pPr>
              <w:pStyle w:val="Paragrafoelenco"/>
              <w:numPr>
                <w:ilvl w:val="6"/>
                <w:numId w:val="7"/>
              </w:numPr>
              <w:spacing w:line="276" w:lineRule="auto"/>
              <w:ind w:left="741" w:hanging="425"/>
              <w:jc w:val="both"/>
              <w:rPr>
                <w:rFonts w:eastAsia="Calibri" w:cstheme="minorHAnsi"/>
                <w:sz w:val="24"/>
                <w:szCs w:val="24"/>
                <w:lang w:eastAsia="it-IT"/>
              </w:rPr>
            </w:pPr>
            <w:r w:rsidRPr="00664964">
              <w:rPr>
                <w:rFonts w:eastAsia="Calibri" w:cstheme="minorHAnsi"/>
                <w:sz w:val="24"/>
                <w:szCs w:val="24"/>
                <w:lang w:eastAsia="it-IT"/>
              </w:rPr>
              <w:t>Obbligo per i dipendenti di comunicare in modo tempestivo l</w:t>
            </w:r>
            <w:r w:rsidR="00B211DA">
              <w:rPr>
                <w:rFonts w:eastAsia="Calibri" w:cstheme="minorHAnsi"/>
                <w:sz w:val="24"/>
                <w:szCs w:val="24"/>
                <w:lang w:eastAsia="it-IT"/>
              </w:rPr>
              <w:t>’avviso di avvio di</w:t>
            </w:r>
            <w:r w:rsidRPr="00664964">
              <w:rPr>
                <w:rFonts w:eastAsia="Calibri" w:cstheme="minorHAnsi"/>
                <w:sz w:val="24"/>
                <w:szCs w:val="24"/>
                <w:lang w:eastAsia="it-IT"/>
              </w:rPr>
              <w:t xml:space="preserve"> </w:t>
            </w:r>
            <w:r w:rsidR="00B211DA">
              <w:rPr>
                <w:rFonts w:eastAsia="Calibri" w:cstheme="minorHAnsi"/>
                <w:sz w:val="24"/>
                <w:szCs w:val="24"/>
                <w:lang w:eastAsia="it-IT"/>
              </w:rPr>
              <w:t xml:space="preserve">un </w:t>
            </w:r>
            <w:r w:rsidRPr="00664964">
              <w:rPr>
                <w:rFonts w:eastAsia="Calibri" w:cstheme="minorHAnsi"/>
                <w:sz w:val="24"/>
                <w:szCs w:val="24"/>
                <w:lang w:eastAsia="it-IT"/>
              </w:rPr>
              <w:t>procedimento penale/rinvio a giudizio</w:t>
            </w:r>
            <w:r w:rsidR="00956623">
              <w:rPr>
                <w:rFonts w:eastAsia="Calibri" w:cstheme="minorHAnsi"/>
                <w:sz w:val="24"/>
                <w:szCs w:val="24"/>
                <w:lang w:eastAsia="it-IT"/>
              </w:rPr>
              <w:t xml:space="preserve"> </w:t>
            </w:r>
          </w:p>
        </w:tc>
      </w:tr>
    </w:tbl>
    <w:p w14:paraId="5EED4389" w14:textId="77777777" w:rsidR="00FF4588" w:rsidRPr="00664964" w:rsidRDefault="00FF4588" w:rsidP="00FF4588">
      <w:pPr>
        <w:spacing w:after="0" w:line="276" w:lineRule="auto"/>
        <w:ind w:left="1068"/>
        <w:jc w:val="both"/>
        <w:rPr>
          <w:rFonts w:eastAsia="Calibri" w:cstheme="minorHAnsi"/>
          <w:b/>
          <w:sz w:val="24"/>
          <w:szCs w:val="24"/>
          <w:lang w:eastAsia="it-IT"/>
        </w:rPr>
      </w:pPr>
    </w:p>
    <w:p w14:paraId="00F0A6C3" w14:textId="77777777" w:rsidR="0000225D" w:rsidRPr="00664964" w:rsidRDefault="0000225D" w:rsidP="00FF4588">
      <w:pPr>
        <w:spacing w:after="0" w:line="276" w:lineRule="auto"/>
        <w:ind w:left="1068"/>
        <w:jc w:val="both"/>
        <w:rPr>
          <w:rFonts w:eastAsia="Calibri" w:cstheme="minorHAnsi"/>
          <w:b/>
          <w:sz w:val="24"/>
          <w:szCs w:val="24"/>
          <w:lang w:eastAsia="it-IT"/>
        </w:rPr>
      </w:pPr>
    </w:p>
    <w:p w14:paraId="2B3A46D5" w14:textId="77777777" w:rsidR="00FF4588" w:rsidRPr="00664964" w:rsidRDefault="00A71A3A" w:rsidP="00CC77F9">
      <w:pPr>
        <w:pStyle w:val="Paragrafoelenco"/>
        <w:numPr>
          <w:ilvl w:val="2"/>
          <w:numId w:val="19"/>
        </w:numPr>
        <w:spacing w:after="0" w:line="276" w:lineRule="auto"/>
        <w:jc w:val="both"/>
        <w:rPr>
          <w:rFonts w:eastAsia="Calibri" w:cstheme="minorHAnsi"/>
          <w:b/>
          <w:sz w:val="24"/>
          <w:szCs w:val="24"/>
          <w:lang w:eastAsia="it-IT"/>
        </w:rPr>
      </w:pPr>
      <w:r w:rsidRPr="00664964">
        <w:rPr>
          <w:rFonts w:eastAsia="Calibri" w:cstheme="minorHAnsi"/>
          <w:b/>
          <w:sz w:val="24"/>
          <w:szCs w:val="24"/>
          <w:lang w:eastAsia="it-IT"/>
        </w:rPr>
        <w:t>La rotazione straordinaria</w:t>
      </w:r>
    </w:p>
    <w:p w14:paraId="75BC1180" w14:textId="77777777" w:rsidR="00FF4588" w:rsidRPr="00664964" w:rsidRDefault="00FF4588" w:rsidP="00FF4588">
      <w:pPr>
        <w:spacing w:after="0" w:line="276" w:lineRule="auto"/>
        <w:jc w:val="both"/>
        <w:rPr>
          <w:rFonts w:eastAsia="Calibri" w:cstheme="minorHAnsi"/>
          <w:b/>
          <w:sz w:val="24"/>
          <w:szCs w:val="24"/>
          <w:lang w:eastAsia="it-IT"/>
        </w:rPr>
      </w:pPr>
    </w:p>
    <w:p w14:paraId="4AF842B7" w14:textId="77777777" w:rsidR="00FF4588" w:rsidRPr="00664964" w:rsidRDefault="00FF4588"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L’art. 16, co. 1, lett. l-quater) del d.lgs. 165/2001 (lettera aggiunta dall’art. 1, co. 24, del decreto legge 6 luglio 2012, n. 95, convertito, con modificazioni, dalla legge 7 agosto 2012, n. 135 recante </w:t>
      </w:r>
      <w:r w:rsidRPr="00664964">
        <w:rPr>
          <w:rFonts w:eastAsia="Times New Roman" w:cstheme="minorHAnsi"/>
          <w:i/>
          <w:iCs/>
          <w:sz w:val="24"/>
          <w:szCs w:val="24"/>
          <w:lang w:eastAsia="it-IT"/>
        </w:rPr>
        <w:t>“Disposizioni urgenti per la revisione della spesa pubblica con invarianza dei servizi ai cittadini</w:t>
      </w:r>
      <w:r w:rsidRPr="00664964">
        <w:rPr>
          <w:rFonts w:eastAsia="Times New Roman" w:cstheme="minorHAnsi"/>
          <w:sz w:val="24"/>
          <w:szCs w:val="24"/>
          <w:lang w:eastAsia="it-IT"/>
        </w:rPr>
        <w:t xml:space="preserve">”), dispone che i dirigenti degli uffici dirigenziali generali “provvedono al monitoraggio delle attività nell'ambito delle quali è più elevato il rischio corruzione svolte nell'ufficio a cui sono preposti, disponendo, con provvedimento motivato, la rotazione del personale nei casi di avvio di procedimenti penali o disciplinari per condotte di natura corruttivi” </w:t>
      </w:r>
    </w:p>
    <w:p w14:paraId="3124353B" w14:textId="77777777" w:rsidR="00FF4588" w:rsidRPr="00664964" w:rsidRDefault="00FF4588" w:rsidP="00FF4588">
      <w:pPr>
        <w:spacing w:after="0" w:line="276" w:lineRule="auto"/>
        <w:jc w:val="both"/>
        <w:rPr>
          <w:rFonts w:eastAsia="Times New Roman" w:cstheme="minorHAnsi"/>
          <w:sz w:val="24"/>
          <w:szCs w:val="24"/>
          <w:lang w:eastAsia="it-IT"/>
        </w:rPr>
      </w:pPr>
    </w:p>
    <w:p w14:paraId="551AEE9A" w14:textId="77777777" w:rsidR="00FF4588" w:rsidRPr="00664964" w:rsidRDefault="00FF4588" w:rsidP="00FF4588">
      <w:pPr>
        <w:spacing w:after="0" w:line="276" w:lineRule="auto"/>
        <w:jc w:val="both"/>
        <w:rPr>
          <w:rFonts w:eastAsia="Calibri" w:cstheme="minorHAnsi"/>
          <w:b/>
          <w:sz w:val="24"/>
          <w:szCs w:val="24"/>
          <w:lang w:eastAsia="it-IT"/>
        </w:rPr>
      </w:pPr>
      <w:r w:rsidRPr="00664964">
        <w:rPr>
          <w:rFonts w:eastAsia="Times New Roman" w:cstheme="minorHAnsi"/>
          <w:sz w:val="24"/>
          <w:szCs w:val="24"/>
          <w:lang w:eastAsia="it-IT"/>
        </w:rPr>
        <w:t>In materia l’ANAC ha adottato apposite linee guida per fornire chiarimenti per la corretta applicazione dell’istituto (delibera 215/2019)</w:t>
      </w:r>
    </w:p>
    <w:p w14:paraId="05405F71" w14:textId="77777777" w:rsidR="00FF4588" w:rsidRPr="00664964" w:rsidRDefault="00FF4588" w:rsidP="00FF4588">
      <w:pPr>
        <w:spacing w:after="0" w:line="276" w:lineRule="auto"/>
        <w:ind w:left="1068"/>
        <w:jc w:val="both"/>
        <w:rPr>
          <w:rFonts w:eastAsia="Calibri" w:cstheme="minorHAnsi"/>
          <w:b/>
          <w:sz w:val="24"/>
          <w:szCs w:val="24"/>
          <w:lang w:eastAsia="it-IT"/>
        </w:rPr>
      </w:pPr>
    </w:p>
    <w:p w14:paraId="119A2F32" w14:textId="77777777" w:rsidR="00FF4588" w:rsidRPr="00664964" w:rsidRDefault="00FF4588"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Nelle linee guida si precisa che, fermo restando che la rotazione straordinaria sia disposta direttamente dalla legge, è necessario che nei Piani triennali per la prevenzione della corruzione (PTPC) delle Amministrazioni si prevedano adeguate indicazioni operative e procedurali che possano consentirne la migliore applicazione. L’ANAC inoltre vigila sulla introduzione di tali indicazioni e sull’attuazione della rotazione straordinaria.</w:t>
      </w:r>
    </w:p>
    <w:p w14:paraId="63114D08" w14:textId="77777777" w:rsidR="00FF4588" w:rsidRPr="00664964" w:rsidRDefault="00FF4588" w:rsidP="00FF4588">
      <w:pPr>
        <w:spacing w:after="0" w:line="276" w:lineRule="auto"/>
        <w:ind w:left="1068"/>
        <w:jc w:val="both"/>
        <w:rPr>
          <w:rFonts w:eastAsia="Times New Roman" w:cstheme="minorHAnsi"/>
          <w:sz w:val="24"/>
          <w:szCs w:val="24"/>
          <w:lang w:eastAsia="it-IT"/>
        </w:rPr>
      </w:pPr>
    </w:p>
    <w:p w14:paraId="29C50AC4" w14:textId="33B804AB" w:rsidR="00FF4588" w:rsidRPr="00664964" w:rsidRDefault="00FF4588"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Le linee guida cercano di chiarire innanzitutto l’ambito soggetti</w:t>
      </w:r>
      <w:r w:rsidR="00B211DA">
        <w:rPr>
          <w:rFonts w:eastAsia="Times New Roman" w:cstheme="minorHAnsi"/>
          <w:sz w:val="24"/>
          <w:szCs w:val="24"/>
          <w:lang w:eastAsia="it-IT"/>
        </w:rPr>
        <w:t>vo</w:t>
      </w:r>
      <w:r w:rsidRPr="00664964">
        <w:rPr>
          <w:rFonts w:eastAsia="Times New Roman" w:cstheme="minorHAnsi"/>
          <w:sz w:val="24"/>
          <w:szCs w:val="24"/>
          <w:lang w:eastAsia="it-IT"/>
        </w:rPr>
        <w:t xml:space="preserve"> di applicazione, evidenziando che il provvedimento di cui all’art 16, co. 1, lett. l-quater) del d.lgs. 165/2001 è attribuito alla competenza dei dirigenti generali nelle amministrazioni dello Stato, ma, trattandosi di norma di principio, è sicuramente applicabile a tutte le amministrazioni di cui all’art. 1, co. 2, dello stesso d.lgs. n. 165 (in virtù dell’art. 27 del medesimo decreto)</w:t>
      </w:r>
    </w:p>
    <w:p w14:paraId="073AD966" w14:textId="77777777" w:rsidR="00FF4588" w:rsidRPr="00664964" w:rsidRDefault="00FF4588"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Il compito più delicato delle linee guida però è definire l’ambito oggettivo, o meglio definire cosa si intenda per CONDOTTE DI NATURA CORRUTTIVA, tenuto conto che l’art. 16 del </w:t>
      </w:r>
      <w:proofErr w:type="spellStart"/>
      <w:r w:rsidRPr="00664964">
        <w:rPr>
          <w:rFonts w:eastAsia="Times New Roman" w:cstheme="minorHAnsi"/>
          <w:sz w:val="24"/>
          <w:szCs w:val="24"/>
          <w:lang w:eastAsia="it-IT"/>
        </w:rPr>
        <w:t>D.lgs</w:t>
      </w:r>
      <w:proofErr w:type="spellEnd"/>
      <w:r w:rsidRPr="00664964">
        <w:rPr>
          <w:rFonts w:eastAsia="Times New Roman" w:cstheme="minorHAnsi"/>
          <w:sz w:val="24"/>
          <w:szCs w:val="24"/>
          <w:lang w:eastAsia="it-IT"/>
        </w:rPr>
        <w:t xml:space="preserve"> 165/01</w:t>
      </w:r>
      <w:r w:rsidRPr="00664964">
        <w:rPr>
          <w:rFonts w:eastAsia="Times New Roman" w:cstheme="minorHAnsi"/>
          <w:sz w:val="24"/>
          <w:szCs w:val="24"/>
          <w:lang w:eastAsia="it-IT"/>
        </w:rPr>
        <w:tab/>
        <w:t xml:space="preserve">non fornisce alcuna indicazione. In merito l’ANAC, nelle suddette linee guida, fa riferimento alla legge 69/2015 </w:t>
      </w:r>
      <w:r w:rsidRPr="00664964">
        <w:rPr>
          <w:rFonts w:eastAsia="Times New Roman" w:cstheme="minorHAnsi"/>
          <w:i/>
          <w:iCs/>
          <w:sz w:val="24"/>
          <w:szCs w:val="24"/>
          <w:lang w:eastAsia="it-IT"/>
        </w:rPr>
        <w:t>(disposizioni in materia di delitti contro la pubblica amministrazione, di associazioni di tipo mafioso e di falso in bilancio</w:t>
      </w:r>
      <w:r w:rsidRPr="00664964">
        <w:rPr>
          <w:rFonts w:eastAsia="Times New Roman" w:cstheme="minorHAnsi"/>
          <w:sz w:val="24"/>
          <w:szCs w:val="24"/>
          <w:lang w:eastAsia="it-IT"/>
        </w:rPr>
        <w:t xml:space="preserve">) e in particolare </w:t>
      </w:r>
      <w:proofErr w:type="spellStart"/>
      <w:r w:rsidRPr="00664964">
        <w:rPr>
          <w:rFonts w:eastAsia="Times New Roman" w:cstheme="minorHAnsi"/>
          <w:sz w:val="24"/>
          <w:szCs w:val="24"/>
          <w:lang w:eastAsia="it-IT"/>
        </w:rPr>
        <w:t>al’art</w:t>
      </w:r>
      <w:proofErr w:type="spellEnd"/>
      <w:r w:rsidRPr="00664964">
        <w:rPr>
          <w:rFonts w:eastAsia="Times New Roman" w:cstheme="minorHAnsi"/>
          <w:sz w:val="24"/>
          <w:szCs w:val="24"/>
          <w:lang w:eastAsia="it-IT"/>
        </w:rPr>
        <w:t xml:space="preserve">. </w:t>
      </w:r>
      <w:r w:rsidRPr="00664964">
        <w:rPr>
          <w:rFonts w:eastAsia="Times New Roman" w:cstheme="minorHAnsi"/>
          <w:sz w:val="24"/>
          <w:szCs w:val="24"/>
          <w:lang w:eastAsia="it-IT"/>
        </w:rPr>
        <w:lastRenderedPageBreak/>
        <w:t xml:space="preserve">7 ai fini </w:t>
      </w:r>
      <w:proofErr w:type="gramStart"/>
      <w:r w:rsidRPr="00664964">
        <w:rPr>
          <w:rFonts w:eastAsia="Times New Roman" w:cstheme="minorHAnsi"/>
          <w:sz w:val="24"/>
          <w:szCs w:val="24"/>
          <w:lang w:eastAsia="it-IT"/>
        </w:rPr>
        <w:t>dell’elencazione  dei</w:t>
      </w:r>
      <w:proofErr w:type="gramEnd"/>
      <w:r w:rsidRPr="00664964">
        <w:rPr>
          <w:rFonts w:eastAsia="Times New Roman" w:cstheme="minorHAnsi"/>
          <w:sz w:val="24"/>
          <w:szCs w:val="24"/>
          <w:lang w:eastAsia="it-IT"/>
        </w:rPr>
        <w:t xml:space="preserve"> reati (delitti rilevanti previsti dagli articoli 317, 318, 319, 319-bis, 319-ter, 319-quater, 320, 321, 322, 322-bis, 346-bis, 353 e 353- bis del codice penale), che possono integrare “fatti di corruzione”: tale elencazione, secondo l’ANAC può essere adottata anche ai fini della individuazione delle “condotte di natura corruttiva” che impongono la misura della rotazione straordinaria ai sensi dell’art.16, co. 1, lettera l-quater, del d.lgs.165 del 2001.</w:t>
      </w:r>
    </w:p>
    <w:p w14:paraId="77B2C983" w14:textId="77777777" w:rsidR="00FF4588" w:rsidRPr="00664964" w:rsidRDefault="00FF4588"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 </w:t>
      </w:r>
    </w:p>
    <w:p w14:paraId="20E98DEB" w14:textId="77777777" w:rsidR="00FF4588" w:rsidRPr="00664964" w:rsidRDefault="00FF4588"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Pertanto per i reati di cui sopra è obbligatoria l’adozione di un provvedimento motivato di rotazione</w:t>
      </w:r>
      <w:r w:rsidR="005B5D59" w:rsidRPr="00664964">
        <w:rPr>
          <w:rFonts w:eastAsia="Times New Roman" w:cstheme="minorHAnsi"/>
          <w:sz w:val="24"/>
          <w:szCs w:val="24"/>
          <w:lang w:eastAsia="it-IT"/>
        </w:rPr>
        <w:t>.</w:t>
      </w:r>
    </w:p>
    <w:p w14:paraId="3AF6366E" w14:textId="77777777" w:rsidR="00FF4588" w:rsidRPr="00664964" w:rsidRDefault="00FF4588"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Per gli altri reati la rotazione è facoltativa</w:t>
      </w:r>
      <w:r w:rsidR="005B5D59" w:rsidRPr="00664964">
        <w:rPr>
          <w:rFonts w:eastAsia="Times New Roman" w:cstheme="minorHAnsi"/>
          <w:sz w:val="24"/>
          <w:szCs w:val="24"/>
          <w:lang w:eastAsia="it-IT"/>
        </w:rPr>
        <w:t>.</w:t>
      </w:r>
    </w:p>
    <w:p w14:paraId="1292ED6F" w14:textId="77777777" w:rsidR="00FF4588" w:rsidRPr="00664964" w:rsidRDefault="00FF4588" w:rsidP="00FF4588">
      <w:pPr>
        <w:spacing w:after="0" w:line="276" w:lineRule="auto"/>
        <w:ind w:left="1068"/>
        <w:jc w:val="both"/>
        <w:rPr>
          <w:rFonts w:eastAsia="Times New Roman" w:cstheme="minorHAnsi"/>
          <w:sz w:val="24"/>
          <w:szCs w:val="24"/>
          <w:lang w:eastAsia="it-IT"/>
        </w:rPr>
      </w:pPr>
    </w:p>
    <w:p w14:paraId="29AB7C24" w14:textId="77777777" w:rsidR="00FF4588" w:rsidRPr="00664964" w:rsidRDefault="00FF4588" w:rsidP="00FF4588">
      <w:pPr>
        <w:spacing w:after="0" w:line="276" w:lineRule="auto"/>
        <w:jc w:val="both"/>
        <w:rPr>
          <w:rFonts w:eastAsia="Times New Roman" w:cstheme="minorHAnsi"/>
          <w:sz w:val="24"/>
          <w:szCs w:val="24"/>
          <w:lang w:eastAsia="it-IT"/>
        </w:rPr>
      </w:pPr>
      <w:r w:rsidRPr="00664964">
        <w:rPr>
          <w:rFonts w:eastAsia="Calibri" w:cstheme="minorHAnsi"/>
          <w:bCs/>
          <w:sz w:val="24"/>
          <w:szCs w:val="24"/>
          <w:lang w:eastAsia="it-IT"/>
        </w:rPr>
        <w:t>Per quanto riguarda la tempistica le linee guida precisa che il provvedimento deve essere tempestivo, in conseguenza</w:t>
      </w:r>
      <w:r w:rsidRPr="00664964">
        <w:rPr>
          <w:rFonts w:eastAsia="Calibri" w:cstheme="minorHAnsi"/>
          <w:b/>
          <w:sz w:val="24"/>
          <w:szCs w:val="24"/>
          <w:lang w:eastAsia="it-IT"/>
        </w:rPr>
        <w:t xml:space="preserve"> </w:t>
      </w:r>
      <w:r w:rsidRPr="00664964">
        <w:rPr>
          <w:rFonts w:eastAsia="Times New Roman" w:cstheme="minorHAnsi"/>
          <w:sz w:val="24"/>
          <w:szCs w:val="24"/>
          <w:lang w:eastAsia="it-IT"/>
        </w:rPr>
        <w:t xml:space="preserve">al momento in cui il soggetto viene iscritto nel registro delle notizie di reato di cui all’art. 335 c.p.p.”. Ciò in quanto è proprio con quell’atto che inizia un procedimento penale. </w:t>
      </w:r>
    </w:p>
    <w:p w14:paraId="32C62920" w14:textId="77777777" w:rsidR="00FF4588" w:rsidRPr="00664964" w:rsidRDefault="00FF4588"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Il provvedimento che l’Amministrazione deve adottare, potrebbe anche non prevedere la rotazione. L’importante è che le scelte adottate siano adeguatamente motivate e trasparenti, volte alla tutela dell’imparzialità dell’Amministrazione. In caso di impossibilità della rotazione possono essere adottate misure alternative come la messa in aspettativa del dipendente. </w:t>
      </w:r>
    </w:p>
    <w:p w14:paraId="7724855E" w14:textId="77777777" w:rsidR="00B32E4F" w:rsidRPr="00664964" w:rsidRDefault="00B32E4F" w:rsidP="00B32E4F">
      <w:pPr>
        <w:spacing w:after="0" w:line="276" w:lineRule="auto"/>
        <w:ind w:left="1068"/>
        <w:jc w:val="both"/>
        <w:rPr>
          <w:rFonts w:eastAsia="Calibri" w:cstheme="minorHAnsi"/>
          <w:b/>
          <w:sz w:val="24"/>
          <w:szCs w:val="24"/>
          <w:lang w:eastAsia="it-IT"/>
        </w:rPr>
      </w:pPr>
    </w:p>
    <w:p w14:paraId="4F1D51B2" w14:textId="77777777" w:rsidR="00B32E4F" w:rsidRPr="00664964" w:rsidRDefault="00B32E4F" w:rsidP="00B32E4F">
      <w:pPr>
        <w:spacing w:after="0" w:line="276" w:lineRule="auto"/>
        <w:ind w:left="1068"/>
        <w:jc w:val="both"/>
        <w:rPr>
          <w:rFonts w:eastAsia="Calibri" w:cstheme="minorHAnsi"/>
          <w:b/>
          <w:sz w:val="24"/>
          <w:szCs w:val="24"/>
          <w:lang w:eastAsia="it-IT"/>
        </w:rPr>
      </w:pPr>
    </w:p>
    <w:tbl>
      <w:tblPr>
        <w:tblStyle w:val="Grigliatabella"/>
        <w:tblW w:w="0" w:type="auto"/>
        <w:tblInd w:w="-5" w:type="dxa"/>
        <w:tblLook w:val="04A0" w:firstRow="1" w:lastRow="0" w:firstColumn="1" w:lastColumn="0" w:noHBand="0" w:noVBand="1"/>
      </w:tblPr>
      <w:tblGrid>
        <w:gridCol w:w="14282"/>
      </w:tblGrid>
      <w:tr w:rsidR="00B32E4F" w:rsidRPr="00664964" w14:paraId="09E659E2" w14:textId="77777777" w:rsidTr="00527F86">
        <w:tc>
          <w:tcPr>
            <w:tcW w:w="14282" w:type="dxa"/>
            <w:shd w:val="clear" w:color="auto" w:fill="FFFF00"/>
          </w:tcPr>
          <w:p w14:paraId="32D3FEE5" w14:textId="77777777" w:rsidR="00B32E4F" w:rsidRPr="00664964" w:rsidRDefault="00B32E4F" w:rsidP="0024541E">
            <w:pPr>
              <w:spacing w:line="276" w:lineRule="auto"/>
              <w:jc w:val="center"/>
              <w:rPr>
                <w:rFonts w:eastAsia="Calibri" w:cstheme="minorHAnsi"/>
                <w:b/>
                <w:sz w:val="24"/>
                <w:szCs w:val="24"/>
                <w:lang w:eastAsia="it-IT"/>
              </w:rPr>
            </w:pPr>
            <w:r w:rsidRPr="00664964">
              <w:rPr>
                <w:rFonts w:eastAsia="Calibri" w:cstheme="minorHAnsi"/>
                <w:b/>
                <w:sz w:val="24"/>
                <w:szCs w:val="24"/>
                <w:highlight w:val="yellow"/>
                <w:lang w:eastAsia="it-IT"/>
              </w:rPr>
              <w:t>MISURE DI PREVENZIONE</w:t>
            </w:r>
          </w:p>
        </w:tc>
      </w:tr>
      <w:tr w:rsidR="00B32E4F" w:rsidRPr="00664964" w14:paraId="1F3063F1" w14:textId="77777777" w:rsidTr="0024541E">
        <w:tc>
          <w:tcPr>
            <w:tcW w:w="14282" w:type="dxa"/>
          </w:tcPr>
          <w:p w14:paraId="6512D98A" w14:textId="77777777" w:rsidR="00B32E4F" w:rsidRPr="00664964" w:rsidRDefault="00B32E4F" w:rsidP="00B14478">
            <w:pPr>
              <w:pStyle w:val="Paragrafoelenco"/>
              <w:numPr>
                <w:ilvl w:val="6"/>
                <w:numId w:val="13"/>
              </w:numPr>
              <w:spacing w:line="276" w:lineRule="auto"/>
              <w:ind w:left="741" w:hanging="425"/>
              <w:jc w:val="both"/>
              <w:rPr>
                <w:rFonts w:eastAsia="Calibri" w:cstheme="minorHAnsi"/>
                <w:sz w:val="24"/>
                <w:szCs w:val="24"/>
                <w:lang w:eastAsia="it-IT"/>
              </w:rPr>
            </w:pPr>
            <w:r w:rsidRPr="00664964">
              <w:rPr>
                <w:rFonts w:eastAsia="Calibri" w:cstheme="minorHAnsi"/>
                <w:sz w:val="24"/>
                <w:szCs w:val="24"/>
                <w:lang w:eastAsia="it-IT"/>
              </w:rPr>
              <w:t xml:space="preserve">Formazione in merito ai reati nei confronti della Pubblica amministrazione e relative conseguenze </w:t>
            </w:r>
          </w:p>
        </w:tc>
      </w:tr>
      <w:tr w:rsidR="00B32E4F" w:rsidRPr="00664964" w14:paraId="51CCD935" w14:textId="77777777" w:rsidTr="0024541E">
        <w:tc>
          <w:tcPr>
            <w:tcW w:w="14282" w:type="dxa"/>
          </w:tcPr>
          <w:p w14:paraId="1E76E21B" w14:textId="77777777" w:rsidR="00B32E4F" w:rsidRPr="00664964" w:rsidRDefault="00B32E4F" w:rsidP="00B14478">
            <w:pPr>
              <w:pStyle w:val="Paragrafoelenco"/>
              <w:numPr>
                <w:ilvl w:val="6"/>
                <w:numId w:val="13"/>
              </w:numPr>
              <w:spacing w:line="276" w:lineRule="auto"/>
              <w:ind w:left="741" w:hanging="425"/>
              <w:jc w:val="both"/>
              <w:rPr>
                <w:rFonts w:eastAsia="Calibri" w:cstheme="minorHAnsi"/>
                <w:sz w:val="24"/>
                <w:szCs w:val="24"/>
                <w:lang w:eastAsia="it-IT"/>
              </w:rPr>
            </w:pPr>
            <w:r w:rsidRPr="00664964">
              <w:rPr>
                <w:rFonts w:eastAsia="Calibri" w:cstheme="minorHAnsi"/>
                <w:sz w:val="24"/>
                <w:szCs w:val="24"/>
                <w:lang w:eastAsia="it-IT"/>
              </w:rPr>
              <w:t>Obbligo per i dipendenti di comunicare in modo tempestivo l’avviso di avvio di procedimento penale/rinvio a giudizio</w:t>
            </w:r>
          </w:p>
        </w:tc>
      </w:tr>
    </w:tbl>
    <w:p w14:paraId="3AB5B752" w14:textId="77777777" w:rsidR="00B32E4F" w:rsidRPr="00664964" w:rsidRDefault="00B32E4F" w:rsidP="00B32E4F">
      <w:pPr>
        <w:spacing w:after="0" w:line="276" w:lineRule="auto"/>
        <w:ind w:left="1068"/>
        <w:jc w:val="both"/>
        <w:rPr>
          <w:rFonts w:eastAsia="Calibri" w:cstheme="minorHAnsi"/>
          <w:b/>
          <w:sz w:val="24"/>
          <w:szCs w:val="24"/>
          <w:lang w:eastAsia="it-IT"/>
        </w:rPr>
      </w:pPr>
    </w:p>
    <w:p w14:paraId="01C7093C" w14:textId="77777777" w:rsidR="00024FA9" w:rsidRPr="00664964" w:rsidRDefault="00024FA9" w:rsidP="00FF4588">
      <w:pPr>
        <w:spacing w:after="0" w:line="276" w:lineRule="auto"/>
        <w:jc w:val="both"/>
        <w:rPr>
          <w:rFonts w:eastAsia="Calibri" w:cstheme="minorHAnsi"/>
          <w:b/>
          <w:sz w:val="24"/>
          <w:szCs w:val="24"/>
          <w:lang w:eastAsia="it-IT"/>
        </w:rPr>
      </w:pPr>
    </w:p>
    <w:p w14:paraId="4BB9FF0A" w14:textId="77777777" w:rsidR="00FF4588" w:rsidRPr="00664964" w:rsidRDefault="00112488" w:rsidP="00FF4588">
      <w:pPr>
        <w:spacing w:after="0" w:line="276" w:lineRule="auto"/>
        <w:jc w:val="both"/>
        <w:rPr>
          <w:rFonts w:eastAsia="Calibri" w:cstheme="minorHAnsi"/>
          <w:b/>
          <w:sz w:val="24"/>
          <w:szCs w:val="24"/>
          <w:lang w:eastAsia="it-IT"/>
        </w:rPr>
      </w:pPr>
      <w:r w:rsidRPr="00664964">
        <w:rPr>
          <w:rFonts w:eastAsia="Calibri" w:cstheme="minorHAnsi"/>
          <w:b/>
          <w:sz w:val="24"/>
          <w:szCs w:val="24"/>
          <w:lang w:eastAsia="it-IT"/>
        </w:rPr>
        <w:t>6</w:t>
      </w:r>
      <w:r w:rsidR="00BD4BB1" w:rsidRPr="00664964">
        <w:rPr>
          <w:rFonts w:eastAsia="Calibri" w:cstheme="minorHAnsi"/>
          <w:b/>
          <w:sz w:val="24"/>
          <w:szCs w:val="24"/>
          <w:lang w:eastAsia="it-IT"/>
        </w:rPr>
        <w:t>.1.</w:t>
      </w:r>
      <w:r w:rsidR="000E42AA" w:rsidRPr="00664964">
        <w:rPr>
          <w:rFonts w:eastAsia="Calibri" w:cstheme="minorHAnsi"/>
          <w:b/>
          <w:sz w:val="24"/>
          <w:szCs w:val="24"/>
          <w:lang w:eastAsia="it-IT"/>
        </w:rPr>
        <w:t>3</w:t>
      </w:r>
      <w:r w:rsidR="00BD4BB1" w:rsidRPr="00664964">
        <w:rPr>
          <w:rFonts w:eastAsia="Calibri" w:cstheme="minorHAnsi"/>
          <w:b/>
          <w:sz w:val="24"/>
          <w:szCs w:val="24"/>
          <w:lang w:eastAsia="it-IT"/>
        </w:rPr>
        <w:t xml:space="preserve"> </w:t>
      </w:r>
      <w:r w:rsidR="00A71A3A" w:rsidRPr="00664964">
        <w:rPr>
          <w:rFonts w:eastAsia="Calibri" w:cstheme="minorHAnsi"/>
          <w:b/>
          <w:sz w:val="24"/>
          <w:szCs w:val="24"/>
          <w:lang w:eastAsia="it-IT"/>
        </w:rPr>
        <w:t>Doveri di comportamento</w:t>
      </w:r>
      <w:r w:rsidR="00FF4588" w:rsidRPr="00664964">
        <w:rPr>
          <w:rFonts w:eastAsia="Calibri" w:cstheme="minorHAnsi"/>
          <w:b/>
          <w:sz w:val="24"/>
          <w:szCs w:val="24"/>
          <w:lang w:eastAsia="it-IT"/>
        </w:rPr>
        <w:t xml:space="preserve"> </w:t>
      </w:r>
    </w:p>
    <w:p w14:paraId="3979FDF9" w14:textId="77777777" w:rsidR="00FF4588" w:rsidRPr="00664964" w:rsidRDefault="00FF4588" w:rsidP="00FF4588">
      <w:pPr>
        <w:spacing w:after="0" w:line="276" w:lineRule="auto"/>
        <w:ind w:left="1134"/>
        <w:contextualSpacing/>
        <w:jc w:val="both"/>
        <w:rPr>
          <w:rFonts w:eastAsia="Calibri" w:cstheme="minorHAnsi"/>
          <w:b/>
          <w:sz w:val="24"/>
          <w:szCs w:val="24"/>
          <w:lang w:eastAsia="it-IT"/>
        </w:rPr>
      </w:pPr>
    </w:p>
    <w:p w14:paraId="1811140C" w14:textId="77777777" w:rsidR="00FF4588" w:rsidRPr="00664964" w:rsidRDefault="00FF4588" w:rsidP="00FF4588">
      <w:pPr>
        <w:spacing w:after="0" w:line="276" w:lineRule="auto"/>
        <w:contextualSpacing/>
        <w:jc w:val="both"/>
        <w:rPr>
          <w:rFonts w:eastAsia="Times New Roman" w:cstheme="minorHAnsi"/>
          <w:sz w:val="24"/>
          <w:szCs w:val="24"/>
          <w:lang w:eastAsia="it-IT"/>
        </w:rPr>
      </w:pPr>
      <w:r w:rsidRPr="00664964">
        <w:rPr>
          <w:rFonts w:eastAsia="Times New Roman" w:cstheme="minorHAnsi"/>
          <w:sz w:val="24"/>
          <w:szCs w:val="24"/>
          <w:lang w:eastAsia="it-IT"/>
        </w:rPr>
        <w:t>Tra le misure di prevenzione della corruzione i codici di comportamento rivestono nella strategia delineata dalla l. 190/2012 un ruolo importante, costituendo lo strumento che, più di altri, si presta a regolare le condotte dei funzionari e orientarle alla migliore cura dell’interesse pubblico, in connessione con i PTPCT. A tal fine, l’art. 1, co. 44 della legge. 190/2012, riformulando l'art. 54 del d.lgs. n. 165 del 2001 rubricato “</w:t>
      </w:r>
      <w:r w:rsidRPr="00664964">
        <w:rPr>
          <w:rFonts w:eastAsia="Times New Roman" w:cstheme="minorHAnsi"/>
          <w:i/>
          <w:sz w:val="24"/>
          <w:szCs w:val="24"/>
          <w:lang w:eastAsia="it-IT"/>
        </w:rPr>
        <w:t>Codice di comportamento</w:t>
      </w:r>
      <w:r w:rsidRPr="00664964">
        <w:rPr>
          <w:rFonts w:eastAsia="Times New Roman" w:cstheme="minorHAnsi"/>
          <w:sz w:val="24"/>
          <w:szCs w:val="24"/>
          <w:lang w:eastAsia="it-IT"/>
        </w:rPr>
        <w:t xml:space="preserve">”, ha attuato una profonda revisione della preesistente disciplina dei codici di condotta. </w:t>
      </w:r>
    </w:p>
    <w:p w14:paraId="623ADAFC" w14:textId="77777777" w:rsidR="00FF4588" w:rsidRPr="00664964" w:rsidRDefault="00FF4588" w:rsidP="00FF4588">
      <w:pPr>
        <w:spacing w:after="0" w:line="276" w:lineRule="auto"/>
        <w:contextualSpacing/>
        <w:jc w:val="both"/>
        <w:rPr>
          <w:rFonts w:eastAsia="Times New Roman" w:cstheme="minorHAnsi"/>
          <w:sz w:val="24"/>
          <w:szCs w:val="24"/>
          <w:lang w:eastAsia="it-IT"/>
        </w:rPr>
      </w:pPr>
    </w:p>
    <w:p w14:paraId="06EFF275" w14:textId="77777777" w:rsidR="00FF4588" w:rsidRPr="00664964" w:rsidRDefault="00FF4588" w:rsidP="00FF4588">
      <w:pPr>
        <w:spacing w:after="0" w:line="276" w:lineRule="auto"/>
        <w:contextualSpacing/>
        <w:jc w:val="both"/>
        <w:rPr>
          <w:rFonts w:eastAsia="Times New Roman" w:cstheme="minorHAnsi"/>
          <w:sz w:val="24"/>
          <w:szCs w:val="24"/>
          <w:lang w:eastAsia="it-IT"/>
        </w:rPr>
      </w:pPr>
      <w:r w:rsidRPr="00664964">
        <w:rPr>
          <w:rFonts w:eastAsia="Times New Roman" w:cstheme="minorHAnsi"/>
          <w:sz w:val="24"/>
          <w:szCs w:val="24"/>
          <w:lang w:eastAsia="it-IT"/>
        </w:rPr>
        <w:t>in attuazione dell’art. 54, co. 1, del d.lgs. 165/2001, il Governo ha approvato il d.P.R. n. 62 del 16 aprile 2013, recante il «</w:t>
      </w:r>
      <w:r w:rsidRPr="00664964">
        <w:rPr>
          <w:rFonts w:eastAsia="Times New Roman" w:cstheme="minorHAnsi"/>
          <w:i/>
          <w:iCs/>
          <w:sz w:val="24"/>
          <w:szCs w:val="24"/>
          <w:lang w:eastAsia="it-IT"/>
        </w:rPr>
        <w:t>Codice di comportamento dei dipendenti pubblici</w:t>
      </w:r>
      <w:r w:rsidRPr="00664964">
        <w:rPr>
          <w:rFonts w:eastAsia="Times New Roman" w:cstheme="minorHAnsi"/>
          <w:sz w:val="24"/>
          <w:szCs w:val="24"/>
          <w:lang w:eastAsia="it-IT"/>
        </w:rPr>
        <w:t xml:space="preserve">». Esso individua un ventaglio molto ampio di principi di comportamento dei dipendenti di derivazione costituzionale nonché una serie di comportamenti negativi (vietati o stigmatizzati) e positivi (prescritti o sollecitati), tra cui, in particolare, quelli concernenti la prevenzione della </w:t>
      </w:r>
      <w:r w:rsidRPr="00664964">
        <w:rPr>
          <w:rFonts w:eastAsia="Times New Roman" w:cstheme="minorHAnsi"/>
          <w:sz w:val="24"/>
          <w:szCs w:val="24"/>
          <w:lang w:eastAsia="it-IT"/>
        </w:rPr>
        <w:lastRenderedPageBreak/>
        <w:t>corruzione e il rispetto degli obblighi di trasparenza (artt. 8 e 9). Tale codice rappresenta la base giuridica di riferimento per i codici che devono essere adottati dalle singole amministrazioni.</w:t>
      </w:r>
    </w:p>
    <w:p w14:paraId="3E351E1D" w14:textId="77777777" w:rsidR="00FF4588" w:rsidRPr="00664964" w:rsidRDefault="00FF4588" w:rsidP="00FF4588">
      <w:pPr>
        <w:spacing w:after="0" w:line="276" w:lineRule="auto"/>
        <w:contextualSpacing/>
        <w:jc w:val="both"/>
        <w:rPr>
          <w:rFonts w:eastAsia="Times New Roman" w:cstheme="minorHAnsi"/>
          <w:sz w:val="24"/>
          <w:szCs w:val="24"/>
          <w:lang w:eastAsia="it-IT"/>
        </w:rPr>
      </w:pPr>
    </w:p>
    <w:p w14:paraId="16D10D70" w14:textId="77777777" w:rsidR="00FF4588" w:rsidRPr="00664964" w:rsidRDefault="00FF4588" w:rsidP="00FF4588">
      <w:pPr>
        <w:spacing w:after="0" w:line="276" w:lineRule="auto"/>
        <w:contextualSpacing/>
        <w:jc w:val="both"/>
        <w:rPr>
          <w:rFonts w:eastAsia="Times New Roman" w:cstheme="minorHAnsi"/>
          <w:sz w:val="24"/>
          <w:szCs w:val="24"/>
          <w:lang w:eastAsia="it-IT"/>
        </w:rPr>
      </w:pPr>
      <w:r w:rsidRPr="00664964">
        <w:rPr>
          <w:rFonts w:eastAsia="Times New Roman" w:cstheme="minorHAnsi"/>
          <w:sz w:val="24"/>
          <w:szCs w:val="24"/>
          <w:lang w:eastAsia="it-IT"/>
        </w:rPr>
        <w:t xml:space="preserve">Nello specifico i codici di comportamento trovano fondamento nei principi costituzionali di buon andamento e imparzialità (art. 97) e nei principi di “disciplina e onore” (art. 54) che sono alla base dell’esercizio delle funzioni pubbliche. </w:t>
      </w:r>
    </w:p>
    <w:p w14:paraId="6CFD3F6D" w14:textId="77777777" w:rsidR="00FF4588" w:rsidRPr="00664964" w:rsidRDefault="00FF4588" w:rsidP="00FF4588">
      <w:pPr>
        <w:spacing w:after="0" w:line="276" w:lineRule="auto"/>
        <w:contextualSpacing/>
        <w:jc w:val="both"/>
        <w:rPr>
          <w:rFonts w:eastAsia="Times New Roman" w:cstheme="minorHAnsi"/>
          <w:sz w:val="24"/>
          <w:szCs w:val="24"/>
          <w:lang w:eastAsia="it-IT"/>
        </w:rPr>
      </w:pPr>
      <w:r w:rsidRPr="00664964">
        <w:rPr>
          <w:rFonts w:eastAsia="Times New Roman" w:cstheme="minorHAnsi"/>
          <w:sz w:val="24"/>
          <w:szCs w:val="24"/>
          <w:lang w:eastAsia="it-IT"/>
        </w:rPr>
        <w:t>Il codice nazionale ha natura regolamentare definendo i doveri minimi che i dipendenti pubblici sono tenuti ad osservare al fine di assicurare la qualità dei servizi, la prevenzione dei fenomeni di corruzione, il rispetto dei doveri costituzionali di diligenza, lealtà, imparzialità, servizio esclusivo dell’interesse pubblico.  In materia di obblighi dei dipendenti interviene anche la contrattazione collettiva (art. 57 CCNL 21 maggio 2018</w:t>
      </w:r>
      <w:r w:rsidRPr="00664964">
        <w:rPr>
          <w:rFonts w:eastAsia="Times New Roman" w:cstheme="minorHAnsi"/>
          <w:sz w:val="24"/>
          <w:szCs w:val="24"/>
          <w:vertAlign w:val="superscript"/>
          <w:lang w:eastAsia="it-IT"/>
        </w:rPr>
        <w:footnoteReference w:id="2"/>
      </w:r>
      <w:r w:rsidRPr="00664964">
        <w:rPr>
          <w:rFonts w:eastAsia="Times New Roman" w:cstheme="minorHAnsi"/>
          <w:sz w:val="24"/>
          <w:szCs w:val="24"/>
          <w:lang w:eastAsia="it-IT"/>
        </w:rPr>
        <w:t xml:space="preserve">), che rinvia all’art. 54 del </w:t>
      </w:r>
      <w:proofErr w:type="spellStart"/>
      <w:r w:rsidRPr="00664964">
        <w:rPr>
          <w:rFonts w:eastAsia="Times New Roman" w:cstheme="minorHAnsi"/>
          <w:sz w:val="24"/>
          <w:szCs w:val="24"/>
          <w:lang w:eastAsia="it-IT"/>
        </w:rPr>
        <w:t>d.lgs</w:t>
      </w:r>
      <w:proofErr w:type="spellEnd"/>
      <w:r w:rsidRPr="00664964">
        <w:rPr>
          <w:rFonts w:eastAsia="Times New Roman" w:cstheme="minorHAnsi"/>
          <w:sz w:val="24"/>
          <w:szCs w:val="24"/>
          <w:lang w:eastAsia="it-IT"/>
        </w:rPr>
        <w:t xml:space="preserve"> 165/01</w:t>
      </w:r>
      <w:r w:rsidR="00D133CD" w:rsidRPr="00664964">
        <w:rPr>
          <w:rFonts w:eastAsia="Times New Roman" w:cstheme="minorHAnsi"/>
          <w:sz w:val="24"/>
          <w:szCs w:val="24"/>
          <w:lang w:eastAsia="it-IT"/>
        </w:rPr>
        <w:t>.</w:t>
      </w:r>
    </w:p>
    <w:p w14:paraId="4A772C36" w14:textId="77777777" w:rsidR="00D133CD" w:rsidRPr="00664964" w:rsidRDefault="00D133CD" w:rsidP="00FF4588">
      <w:pPr>
        <w:spacing w:after="0" w:line="276" w:lineRule="auto"/>
        <w:contextualSpacing/>
        <w:jc w:val="both"/>
        <w:rPr>
          <w:rFonts w:eastAsia="Times New Roman" w:cstheme="minorHAnsi"/>
          <w:sz w:val="24"/>
          <w:szCs w:val="24"/>
          <w:lang w:eastAsia="it-IT"/>
        </w:rPr>
      </w:pPr>
      <w:r w:rsidRPr="00664964">
        <w:rPr>
          <w:rFonts w:eastAsia="Times New Roman" w:cstheme="minorHAnsi"/>
          <w:sz w:val="24"/>
          <w:szCs w:val="24"/>
          <w:lang w:eastAsia="it-IT"/>
        </w:rPr>
        <w:t>Per quanto riguarda i soggetti tenuti al rispetto del Codice di comportamento questi si individuano in:</w:t>
      </w:r>
    </w:p>
    <w:p w14:paraId="58E7F7F2" w14:textId="77777777" w:rsidR="00D133CD" w:rsidRPr="00664964" w:rsidRDefault="00D133CD" w:rsidP="00CC77F9">
      <w:pPr>
        <w:pStyle w:val="Paragrafoelenco"/>
        <w:numPr>
          <w:ilvl w:val="0"/>
          <w:numId w:val="23"/>
        </w:num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Dipendenti delle pubbliche amministrazioni di cui all’articolo 1, comma 2, del decreto legislativo 30 marzo 2001, n. 165</w:t>
      </w:r>
    </w:p>
    <w:p w14:paraId="561FE112" w14:textId="77777777" w:rsidR="00D133CD" w:rsidRPr="00664964" w:rsidRDefault="00D133CD" w:rsidP="00CC77F9">
      <w:pPr>
        <w:pStyle w:val="Paragrafoelenco"/>
        <w:numPr>
          <w:ilvl w:val="0"/>
          <w:numId w:val="23"/>
        </w:num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Collaboratori o consulenti, con qualsiasi tipologia di contratto o incarico e a qualsiasi titolo, </w:t>
      </w:r>
    </w:p>
    <w:p w14:paraId="200A476F" w14:textId="77777777" w:rsidR="00D133CD" w:rsidRPr="00664964" w:rsidRDefault="00D133CD" w:rsidP="00CC77F9">
      <w:pPr>
        <w:pStyle w:val="Paragrafoelenco"/>
        <w:numPr>
          <w:ilvl w:val="0"/>
          <w:numId w:val="23"/>
        </w:num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Titolari di organi e di incarichi negli uffici di diretta collaborazione delle autorità politiche, </w:t>
      </w:r>
    </w:p>
    <w:p w14:paraId="45632346" w14:textId="77777777" w:rsidR="00D133CD" w:rsidRPr="00664964" w:rsidRDefault="00D133CD" w:rsidP="00CC77F9">
      <w:pPr>
        <w:pStyle w:val="Paragrafoelenco"/>
        <w:numPr>
          <w:ilvl w:val="0"/>
          <w:numId w:val="23"/>
        </w:num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Collaboratori a qualsiasi titolo di imprese fornitrici di beni o servizi e che realizzano opere in favore dell’amministrazione. </w:t>
      </w:r>
    </w:p>
    <w:p w14:paraId="074D05E1" w14:textId="77777777" w:rsidR="00D133CD" w:rsidRPr="00664964" w:rsidRDefault="00D133CD" w:rsidP="00D133CD">
      <w:pPr>
        <w:pStyle w:val="Paragrafoelenco"/>
        <w:spacing w:after="0" w:line="276" w:lineRule="auto"/>
        <w:jc w:val="both"/>
        <w:rPr>
          <w:rFonts w:eastAsia="Times New Roman" w:cstheme="minorHAnsi"/>
          <w:sz w:val="24"/>
          <w:szCs w:val="24"/>
          <w:lang w:eastAsia="it-IT"/>
        </w:rPr>
      </w:pPr>
    </w:p>
    <w:p w14:paraId="30E74D39" w14:textId="77777777" w:rsidR="00FF4588" w:rsidRPr="00664964" w:rsidRDefault="00D133CD" w:rsidP="00D133CD">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Il comma 3, art. 2, d.P.R. 62/2013 prevede che negli atti di incarico o nei contratti di acquisizioni delle collaborazioni, delle consulenze o dei servizi, le amministrazioni inseriscono apposite disposizioni o clausole di risoluzione o decadenza del rapporto in caso di violazione degli obblighi derivanti dal presente codice.</w:t>
      </w:r>
    </w:p>
    <w:p w14:paraId="348A5E4C" w14:textId="77777777" w:rsidR="00FF4588" w:rsidRPr="00664964" w:rsidRDefault="00FF4588" w:rsidP="00FF4588">
      <w:pPr>
        <w:spacing w:after="0" w:line="276" w:lineRule="auto"/>
        <w:contextualSpacing/>
        <w:jc w:val="both"/>
        <w:rPr>
          <w:rFonts w:eastAsia="Times New Roman" w:cstheme="minorHAnsi"/>
          <w:sz w:val="24"/>
          <w:szCs w:val="24"/>
          <w:lang w:eastAsia="it-IT"/>
        </w:rPr>
      </w:pPr>
      <w:r w:rsidRPr="00664964">
        <w:rPr>
          <w:rFonts w:eastAsia="Times New Roman" w:cstheme="minorHAnsi"/>
          <w:sz w:val="24"/>
          <w:szCs w:val="24"/>
          <w:lang w:eastAsia="it-IT"/>
        </w:rPr>
        <w:t>I contenuti principali del Codice riguardano:</w:t>
      </w:r>
    </w:p>
    <w:p w14:paraId="3B50543D" w14:textId="77777777" w:rsidR="00FF4588" w:rsidRPr="00664964" w:rsidRDefault="00FF4588" w:rsidP="00B14478">
      <w:pPr>
        <w:numPr>
          <w:ilvl w:val="0"/>
          <w:numId w:val="12"/>
        </w:numPr>
        <w:spacing w:after="0" w:line="276" w:lineRule="auto"/>
        <w:contextualSpacing/>
        <w:jc w:val="both"/>
        <w:rPr>
          <w:rFonts w:eastAsia="Times New Roman" w:cstheme="minorHAnsi"/>
          <w:sz w:val="24"/>
          <w:szCs w:val="24"/>
          <w:lang w:eastAsia="it-IT"/>
        </w:rPr>
      </w:pPr>
      <w:r w:rsidRPr="00664964">
        <w:rPr>
          <w:rFonts w:eastAsia="Times New Roman" w:cstheme="minorHAnsi"/>
          <w:sz w:val="24"/>
          <w:szCs w:val="24"/>
          <w:lang w:eastAsia="it-IT"/>
        </w:rPr>
        <w:t>Prevenzione dei conflitti di interesse, reali e potenziali;</w:t>
      </w:r>
    </w:p>
    <w:p w14:paraId="13BC7EB5" w14:textId="77777777" w:rsidR="00FF4588" w:rsidRPr="00664964" w:rsidRDefault="00FF4588" w:rsidP="00B14478">
      <w:pPr>
        <w:numPr>
          <w:ilvl w:val="0"/>
          <w:numId w:val="12"/>
        </w:numPr>
        <w:spacing w:after="0" w:line="276" w:lineRule="auto"/>
        <w:contextualSpacing/>
        <w:jc w:val="both"/>
        <w:rPr>
          <w:rFonts w:eastAsia="Times New Roman" w:cstheme="minorHAnsi"/>
          <w:sz w:val="24"/>
          <w:szCs w:val="24"/>
          <w:lang w:eastAsia="it-IT"/>
        </w:rPr>
      </w:pPr>
      <w:r w:rsidRPr="00664964">
        <w:rPr>
          <w:rFonts w:eastAsia="Times New Roman" w:cstheme="minorHAnsi"/>
          <w:sz w:val="24"/>
          <w:szCs w:val="24"/>
          <w:lang w:eastAsia="it-IT"/>
        </w:rPr>
        <w:t>Rapporti con il pubblico;</w:t>
      </w:r>
    </w:p>
    <w:p w14:paraId="4155915D" w14:textId="77777777" w:rsidR="00FF4588" w:rsidRPr="00664964" w:rsidRDefault="00FF4588" w:rsidP="00B14478">
      <w:pPr>
        <w:numPr>
          <w:ilvl w:val="0"/>
          <w:numId w:val="12"/>
        </w:numPr>
        <w:spacing w:after="0" w:line="276" w:lineRule="auto"/>
        <w:contextualSpacing/>
        <w:jc w:val="both"/>
        <w:rPr>
          <w:rFonts w:eastAsia="Times New Roman" w:cstheme="minorHAnsi"/>
          <w:sz w:val="24"/>
          <w:szCs w:val="24"/>
          <w:lang w:eastAsia="it-IT"/>
        </w:rPr>
      </w:pPr>
      <w:r w:rsidRPr="00664964">
        <w:rPr>
          <w:rFonts w:eastAsia="Times New Roman" w:cstheme="minorHAnsi"/>
          <w:sz w:val="24"/>
          <w:szCs w:val="24"/>
          <w:lang w:eastAsia="it-IT"/>
        </w:rPr>
        <w:t>Correttezza e buon andamento del servizio</w:t>
      </w:r>
    </w:p>
    <w:p w14:paraId="0AB66BB0" w14:textId="77777777" w:rsidR="00FF4588" w:rsidRPr="00664964" w:rsidRDefault="00FF4588" w:rsidP="00B14478">
      <w:pPr>
        <w:numPr>
          <w:ilvl w:val="0"/>
          <w:numId w:val="12"/>
        </w:numPr>
        <w:spacing w:after="0" w:line="276" w:lineRule="auto"/>
        <w:contextualSpacing/>
        <w:jc w:val="both"/>
        <w:rPr>
          <w:rFonts w:eastAsia="Times New Roman" w:cstheme="minorHAnsi"/>
          <w:sz w:val="24"/>
          <w:szCs w:val="24"/>
          <w:lang w:eastAsia="it-IT"/>
        </w:rPr>
      </w:pPr>
      <w:r w:rsidRPr="00664964">
        <w:rPr>
          <w:rFonts w:eastAsia="Times New Roman" w:cstheme="minorHAnsi"/>
          <w:sz w:val="24"/>
          <w:szCs w:val="24"/>
          <w:lang w:eastAsia="it-IT"/>
        </w:rPr>
        <w:t>Collaborazione attiva dei dipendenti nel prevenire fenomeni di corruzione e di malamministrazione</w:t>
      </w:r>
    </w:p>
    <w:p w14:paraId="134DFCAE" w14:textId="77777777" w:rsidR="00FF4588" w:rsidRPr="00664964" w:rsidRDefault="00FF4588" w:rsidP="00B14478">
      <w:pPr>
        <w:numPr>
          <w:ilvl w:val="0"/>
          <w:numId w:val="12"/>
        </w:numPr>
        <w:spacing w:after="0" w:line="276" w:lineRule="auto"/>
        <w:contextualSpacing/>
        <w:jc w:val="both"/>
        <w:rPr>
          <w:rFonts w:eastAsia="Times New Roman" w:cstheme="minorHAnsi"/>
          <w:sz w:val="24"/>
          <w:szCs w:val="24"/>
          <w:lang w:eastAsia="it-IT"/>
        </w:rPr>
      </w:pPr>
      <w:r w:rsidRPr="00664964">
        <w:rPr>
          <w:rFonts w:eastAsia="Times New Roman" w:cstheme="minorHAnsi"/>
          <w:sz w:val="24"/>
          <w:szCs w:val="24"/>
          <w:lang w:eastAsia="it-IT"/>
        </w:rPr>
        <w:t>Comportamento nei rapporti con i privati</w:t>
      </w:r>
    </w:p>
    <w:p w14:paraId="31E36C77" w14:textId="77777777" w:rsidR="00FF4588" w:rsidRPr="00664964" w:rsidRDefault="00FF4588" w:rsidP="00FF4588">
      <w:pPr>
        <w:spacing w:after="0" w:line="276" w:lineRule="auto"/>
        <w:contextualSpacing/>
        <w:jc w:val="both"/>
        <w:rPr>
          <w:rFonts w:eastAsia="Times New Roman" w:cstheme="minorHAnsi"/>
          <w:sz w:val="24"/>
          <w:szCs w:val="24"/>
          <w:lang w:eastAsia="it-IT"/>
        </w:rPr>
      </w:pPr>
    </w:p>
    <w:p w14:paraId="7CC4CF1E" w14:textId="6F92B3FE" w:rsidR="00FF4588" w:rsidRPr="00664964" w:rsidRDefault="00FF4588" w:rsidP="00D133CD">
      <w:pPr>
        <w:shd w:val="clear" w:color="auto" w:fill="FFFFFF" w:themeFill="background1"/>
        <w:spacing w:after="0" w:line="276" w:lineRule="auto"/>
        <w:contextualSpacing/>
        <w:jc w:val="both"/>
        <w:rPr>
          <w:rFonts w:eastAsia="Calibri" w:cstheme="minorHAnsi"/>
          <w:sz w:val="24"/>
          <w:szCs w:val="24"/>
          <w:lang w:eastAsia="it-IT"/>
        </w:rPr>
      </w:pPr>
      <w:r w:rsidRPr="00921242">
        <w:rPr>
          <w:rFonts w:eastAsia="Times New Roman" w:cstheme="minorHAnsi"/>
          <w:sz w:val="24"/>
          <w:szCs w:val="24"/>
          <w:lang w:eastAsia="it-IT"/>
        </w:rPr>
        <w:lastRenderedPageBreak/>
        <w:t xml:space="preserve">Per quanto riguarda il Comune </w:t>
      </w:r>
      <w:proofErr w:type="gramStart"/>
      <w:r w:rsidRPr="00921242">
        <w:rPr>
          <w:rFonts w:eastAsia="Times New Roman" w:cstheme="minorHAnsi"/>
          <w:sz w:val="24"/>
          <w:szCs w:val="24"/>
          <w:lang w:eastAsia="it-IT"/>
        </w:rPr>
        <w:t xml:space="preserve">di </w:t>
      </w:r>
      <w:r w:rsidR="00BD4BB1" w:rsidRPr="00921242">
        <w:rPr>
          <w:rFonts w:eastAsia="Times New Roman" w:cstheme="minorHAnsi"/>
          <w:sz w:val="24"/>
          <w:szCs w:val="24"/>
          <w:lang w:eastAsia="it-IT"/>
        </w:rPr>
        <w:t xml:space="preserve"> </w:t>
      </w:r>
      <w:proofErr w:type="spellStart"/>
      <w:r w:rsidR="00921242" w:rsidRPr="00921242">
        <w:rPr>
          <w:rFonts w:eastAsia="Times New Roman" w:cstheme="minorHAnsi"/>
          <w:sz w:val="24"/>
          <w:szCs w:val="24"/>
          <w:lang w:eastAsia="it-IT"/>
        </w:rPr>
        <w:t>Gualdfo</w:t>
      </w:r>
      <w:proofErr w:type="spellEnd"/>
      <w:proofErr w:type="gramEnd"/>
      <w:r w:rsidR="00921242" w:rsidRPr="00921242">
        <w:rPr>
          <w:rFonts w:eastAsia="Times New Roman" w:cstheme="minorHAnsi"/>
          <w:sz w:val="24"/>
          <w:szCs w:val="24"/>
          <w:lang w:eastAsia="it-IT"/>
        </w:rPr>
        <w:t xml:space="preserve"> Cattaneo</w:t>
      </w:r>
      <w:r w:rsidRPr="00921242">
        <w:rPr>
          <w:rFonts w:eastAsia="Times New Roman" w:cstheme="minorHAnsi"/>
          <w:sz w:val="24"/>
          <w:szCs w:val="24"/>
          <w:lang w:eastAsia="it-IT"/>
        </w:rPr>
        <w:t xml:space="preserve"> con delibera di Giunta comunale </w:t>
      </w:r>
      <w:r w:rsidR="004510C9" w:rsidRPr="00921242">
        <w:rPr>
          <w:rFonts w:eastAsia="Times New Roman" w:cstheme="minorHAnsi"/>
          <w:sz w:val="24"/>
          <w:szCs w:val="24"/>
          <w:lang w:eastAsia="it-IT"/>
        </w:rPr>
        <w:t>n.</w:t>
      </w:r>
      <w:r w:rsidR="00921242" w:rsidRPr="00921242">
        <w:rPr>
          <w:rFonts w:eastAsia="Times New Roman" w:cstheme="minorHAnsi"/>
          <w:sz w:val="24"/>
          <w:szCs w:val="24"/>
          <w:lang w:eastAsia="it-IT"/>
        </w:rPr>
        <w:t xml:space="preserve">7 del 20/01/2014 </w:t>
      </w:r>
      <w:r w:rsidRPr="00921242">
        <w:rPr>
          <w:rFonts w:eastAsia="Calibri" w:cstheme="minorHAnsi"/>
          <w:sz w:val="24"/>
          <w:szCs w:val="24"/>
          <w:lang w:eastAsia="it-IT"/>
        </w:rPr>
        <w:t>è stato adottato un proprio Codice di comportamento.</w:t>
      </w:r>
    </w:p>
    <w:p w14:paraId="254AB374" w14:textId="77777777" w:rsidR="00FF4588" w:rsidRPr="00664964" w:rsidRDefault="00FF4588" w:rsidP="00DD6CAB">
      <w:pPr>
        <w:spacing w:after="0" w:line="276" w:lineRule="auto"/>
        <w:contextualSpacing/>
        <w:jc w:val="both"/>
        <w:rPr>
          <w:rFonts w:eastAsia="Times New Roman" w:cstheme="minorHAnsi"/>
          <w:sz w:val="24"/>
          <w:szCs w:val="24"/>
          <w:lang w:eastAsia="it-IT"/>
        </w:rPr>
      </w:pPr>
    </w:p>
    <w:p w14:paraId="3DD31EDD" w14:textId="77777777" w:rsidR="00DD6CAB" w:rsidRPr="00664964" w:rsidRDefault="00DD6CAB" w:rsidP="00DD6CAB">
      <w:pPr>
        <w:spacing w:after="0" w:line="276" w:lineRule="auto"/>
        <w:contextualSpacing/>
        <w:jc w:val="both"/>
        <w:rPr>
          <w:rFonts w:eastAsia="Times New Roman" w:cstheme="minorHAnsi"/>
          <w:sz w:val="24"/>
          <w:szCs w:val="24"/>
          <w:lang w:eastAsia="it-IT"/>
        </w:rPr>
      </w:pPr>
      <w:proofErr w:type="spellStart"/>
      <w:r w:rsidRPr="00664964">
        <w:rPr>
          <w:rFonts w:eastAsia="Times New Roman" w:cstheme="minorHAnsi"/>
          <w:sz w:val="24"/>
          <w:szCs w:val="24"/>
          <w:lang w:eastAsia="it-IT"/>
        </w:rPr>
        <w:t>L’Anac</w:t>
      </w:r>
      <w:proofErr w:type="spellEnd"/>
      <w:r w:rsidRPr="00664964">
        <w:rPr>
          <w:rFonts w:eastAsia="Times New Roman" w:cstheme="minorHAnsi"/>
          <w:sz w:val="24"/>
          <w:szCs w:val="24"/>
          <w:lang w:eastAsia="it-IT"/>
        </w:rPr>
        <w:t xml:space="preserve"> con delibera n. 177 del 19 febbraio 2020 ha adottato nuove Linee guida in materia di Codici di comportamento delle amministrazioni pubbliche,  al fine di promuovere un sostanziale rilancio dei codici di comportamento presso le amministrazioni proprio per il valore che essi hanno sia per orientare le condotte di chi lavora nell’amministrazione e per l’amministrazione verso il miglior perseguimento dell’interesse pubblico, sia come strumento di prevenzione dei rischi di corruzione da armonizzare e coordinare con i PTPCT di ogni amministrazione.  Tra i vari aspetti tali linee guida si soffermano sul </w:t>
      </w:r>
      <w:r w:rsidRPr="00664964">
        <w:rPr>
          <w:rFonts w:eastAsia="Calibri" w:cstheme="minorHAnsi"/>
          <w:sz w:val="24"/>
          <w:szCs w:val="24"/>
          <w:lang w:eastAsia="it-IT"/>
        </w:rPr>
        <w:t>collegamento che deve sussistere tra i codici e il PTPCT di ogni amministrazione.</w:t>
      </w:r>
      <w:r w:rsidRPr="00664964">
        <w:rPr>
          <w:rFonts w:eastAsia="Times New Roman" w:cstheme="minorHAnsi"/>
          <w:sz w:val="24"/>
          <w:szCs w:val="24"/>
          <w:lang w:eastAsia="it-IT"/>
        </w:rPr>
        <w:t xml:space="preserve"> </w:t>
      </w:r>
      <w:r w:rsidRPr="00664964">
        <w:rPr>
          <w:rFonts w:eastAsia="Calibri" w:cstheme="minorHAnsi"/>
          <w:sz w:val="24"/>
          <w:szCs w:val="24"/>
          <w:lang w:eastAsia="it-IT"/>
        </w:rPr>
        <w:t xml:space="preserve">Infatti nell’adozione del codice di comportamento l’analisi dei comportamenti attesi debba essere effettuata considerando il diverso livello di esposizione degli uffici al rischio di corruzione, come individuato nel PTPCT. Il fine è quello di correlare, per quanto ritenuto opportuno, i doveri di comportamento dei dipendenti alle misure di prevenzione della corruzione previste nel piano medesimo. In questa ottica è indispensabile che il RPCT in fase di predisposizione del codice sia supportato da altri soggetti </w:t>
      </w:r>
      <w:proofErr w:type="gramStart"/>
      <w:r w:rsidRPr="00664964">
        <w:rPr>
          <w:rFonts w:eastAsia="Calibri" w:cstheme="minorHAnsi"/>
          <w:sz w:val="24"/>
          <w:szCs w:val="24"/>
          <w:lang w:eastAsia="it-IT"/>
        </w:rPr>
        <w:t>dell’amministrazione  per</w:t>
      </w:r>
      <w:proofErr w:type="gramEnd"/>
      <w:r w:rsidRPr="00664964">
        <w:rPr>
          <w:rFonts w:eastAsia="Calibri" w:cstheme="minorHAnsi"/>
          <w:sz w:val="24"/>
          <w:szCs w:val="24"/>
          <w:lang w:eastAsia="it-IT"/>
        </w:rPr>
        <w:t xml:space="preserve"> individuare le ricadute delle misure di prevenzione della corruzione in termini di doveri di comportamento. Vale a dire che è opportuno valutare se le principali misure siano o meno assistite da doveri di comportamento al fine di </w:t>
      </w:r>
      <w:r w:rsidRPr="00664964">
        <w:rPr>
          <w:rFonts w:eastAsia="Times New Roman" w:cstheme="minorHAnsi"/>
          <w:sz w:val="24"/>
          <w:szCs w:val="24"/>
          <w:lang w:eastAsia="it-IT"/>
        </w:rPr>
        <w:t>garantirne l’effettiva attuazione.</w:t>
      </w:r>
    </w:p>
    <w:p w14:paraId="6753E730" w14:textId="77777777" w:rsidR="00DD6CAB" w:rsidRPr="00664964" w:rsidRDefault="00DD6CAB" w:rsidP="00DD6CAB">
      <w:pPr>
        <w:spacing w:after="0" w:line="276" w:lineRule="auto"/>
        <w:contextualSpacing/>
        <w:jc w:val="both"/>
        <w:rPr>
          <w:rFonts w:eastAsia="Times New Roman" w:cstheme="minorHAnsi"/>
          <w:sz w:val="24"/>
          <w:szCs w:val="24"/>
          <w:lang w:eastAsia="it-IT"/>
        </w:rPr>
      </w:pPr>
      <w:r w:rsidRPr="00664964">
        <w:rPr>
          <w:rFonts w:eastAsia="Times New Roman" w:cstheme="minorHAnsi"/>
          <w:sz w:val="24"/>
          <w:szCs w:val="24"/>
          <w:lang w:eastAsia="it-IT"/>
        </w:rPr>
        <w:t>Resta fermo che i due strumenti - PTPCT e codici di comportamento - si muovono con effetti giuridici tra loro differenti. Le misure declinate nel PTPCT sono, come sopra detto, di tipo oggettivo e incidono sull’organizzazione dell’amministrazione. I doveri declinati nel codice di comportamento operano, invece, sul piano soggettivo in quanto sono rivolti a chi lavora nell’amministrazione ed incidono sul rapporto di lavoro del funzionario, con possibile irrogazione, tra l’altro, di sanzioni disciplinari in caso di violazione.</w:t>
      </w:r>
    </w:p>
    <w:p w14:paraId="18D913A7" w14:textId="77777777" w:rsidR="00040CF4" w:rsidRPr="00664964" w:rsidRDefault="00040CF4" w:rsidP="00DD6CAB">
      <w:pPr>
        <w:spacing w:after="0" w:line="276" w:lineRule="auto"/>
        <w:contextualSpacing/>
        <w:jc w:val="both"/>
        <w:rPr>
          <w:rFonts w:eastAsia="Times New Roman" w:cstheme="minorHAnsi"/>
          <w:sz w:val="24"/>
          <w:szCs w:val="24"/>
          <w:lang w:eastAsia="it-IT"/>
        </w:rPr>
      </w:pPr>
      <w:r w:rsidRPr="00664964">
        <w:rPr>
          <w:rFonts w:eastAsia="Times New Roman" w:cstheme="minorHAnsi"/>
          <w:sz w:val="24"/>
          <w:szCs w:val="24"/>
          <w:lang w:eastAsia="it-IT"/>
        </w:rPr>
        <w:t xml:space="preserve">Per quanto riguarda le competenze, suddette linee guida precisano che spetta al RPCT la predisposizione del Codice, con procedura aperta alla partecipazione e con il parere obbligatorio dell’OIV. L’adozione dell’atto spetta all’organo di indirizzo (Giunta comunale). Sempre al RPCT spetta il compito di monitoraggio sull’attuazione del Codice, verificando in particolare che i Responsabili attuino una attenta e costante vigilanza del rispetto del Codice da parte dei propri collaboratori. </w:t>
      </w:r>
    </w:p>
    <w:p w14:paraId="5AD3A0C5" w14:textId="77777777" w:rsidR="00FF4588" w:rsidRPr="00664964" w:rsidRDefault="00FF4588" w:rsidP="00DD6CAB">
      <w:pPr>
        <w:spacing w:after="0" w:line="276" w:lineRule="auto"/>
        <w:contextualSpacing/>
        <w:jc w:val="both"/>
        <w:rPr>
          <w:rFonts w:eastAsia="Times New Roman" w:cstheme="minorHAnsi"/>
          <w:sz w:val="24"/>
          <w:szCs w:val="24"/>
          <w:lang w:eastAsia="it-IT"/>
        </w:rPr>
      </w:pPr>
    </w:p>
    <w:p w14:paraId="03CB7AC4" w14:textId="77777777" w:rsidR="00B522E9" w:rsidRPr="00664964" w:rsidRDefault="00B522E9" w:rsidP="00040CF4">
      <w:pPr>
        <w:pStyle w:val="NormaleWeb"/>
        <w:shd w:val="clear" w:color="auto" w:fill="FFFFFF"/>
        <w:spacing w:before="0" w:after="312"/>
        <w:jc w:val="both"/>
        <w:rPr>
          <w:rFonts w:asciiTheme="minorHAnsi" w:hAnsiTheme="minorHAnsi" w:cstheme="minorHAnsi"/>
        </w:rPr>
      </w:pPr>
      <w:r w:rsidRPr="00664964">
        <w:rPr>
          <w:rFonts w:asciiTheme="minorHAnsi" w:hAnsiTheme="minorHAnsi" w:cstheme="minorHAnsi"/>
        </w:rPr>
        <w:t xml:space="preserve">Con </w:t>
      </w:r>
      <w:r w:rsidR="00906EF5" w:rsidRPr="00664964">
        <w:rPr>
          <w:rFonts w:asciiTheme="minorHAnsi" w:hAnsiTheme="minorHAnsi" w:cstheme="minorHAnsi"/>
        </w:rPr>
        <w:t>le linee guida del 2020</w:t>
      </w:r>
      <w:r w:rsidRPr="00664964">
        <w:rPr>
          <w:rFonts w:asciiTheme="minorHAnsi" w:hAnsiTheme="minorHAnsi" w:cstheme="minorHAnsi"/>
        </w:rPr>
        <w:t xml:space="preserve"> </w:t>
      </w:r>
      <w:proofErr w:type="spellStart"/>
      <w:r w:rsidRPr="00664964">
        <w:rPr>
          <w:rFonts w:asciiTheme="minorHAnsi" w:hAnsiTheme="minorHAnsi" w:cstheme="minorHAnsi"/>
        </w:rPr>
        <w:t>l’Anac</w:t>
      </w:r>
      <w:proofErr w:type="spellEnd"/>
      <w:r w:rsidRPr="00664964">
        <w:rPr>
          <w:rFonts w:asciiTheme="minorHAnsi" w:hAnsiTheme="minorHAnsi" w:cstheme="minorHAnsi"/>
        </w:rPr>
        <w:t xml:space="preserve"> ribadisce la necessità di approvare nuovi codici di comportamento, sostitutivi di quelli già adottati a seguito dell’entrata in vigore della legge 190/2012, che superino l’approccio meramente riproduttivo (a giudizio </w:t>
      </w:r>
      <w:proofErr w:type="spellStart"/>
      <w:r w:rsidRPr="00664964">
        <w:rPr>
          <w:rFonts w:asciiTheme="minorHAnsi" w:hAnsiTheme="minorHAnsi" w:cstheme="minorHAnsi"/>
        </w:rPr>
        <w:t>dell’Anac</w:t>
      </w:r>
      <w:proofErr w:type="spellEnd"/>
      <w:r w:rsidRPr="00664964">
        <w:rPr>
          <w:rFonts w:asciiTheme="minorHAnsi" w:hAnsiTheme="minorHAnsi" w:cstheme="minorHAnsi"/>
        </w:rPr>
        <w:t xml:space="preserve"> elusivo della norma) del DPR 62/2013, proprio dei codici di prima generazione e provvedano ad integrare e specificare i contenuti del codice generale. </w:t>
      </w:r>
    </w:p>
    <w:p w14:paraId="30315279" w14:textId="77777777" w:rsidR="00B522E9" w:rsidRPr="00664964" w:rsidRDefault="00B522E9" w:rsidP="00040CF4">
      <w:pPr>
        <w:pStyle w:val="NormaleWeb"/>
        <w:shd w:val="clear" w:color="auto" w:fill="FFFFFF"/>
        <w:spacing w:before="0" w:after="312"/>
        <w:jc w:val="both"/>
        <w:rPr>
          <w:rFonts w:asciiTheme="minorHAnsi" w:hAnsiTheme="minorHAnsi" w:cstheme="minorHAnsi"/>
        </w:rPr>
      </w:pPr>
      <w:r w:rsidRPr="00664964">
        <w:rPr>
          <w:rFonts w:asciiTheme="minorHAnsi" w:hAnsiTheme="minorHAnsi" w:cstheme="minorHAnsi"/>
        </w:rPr>
        <w:t>Come evidenziato in dottrina anche a seguito delle linee guida sopra citate non è obbligatorio rifare il codice di comportamento di ente, in quanto non c’è una legge che lo preveda o un termine da rispettare, non ci sono sanzioni per chi decide di tenersi quello che ha già, se funziona</w:t>
      </w:r>
      <w:r w:rsidR="0001226E" w:rsidRPr="00664964">
        <w:rPr>
          <w:rFonts w:asciiTheme="minorHAnsi" w:hAnsiTheme="minorHAnsi" w:cstheme="minorHAnsi"/>
        </w:rPr>
        <w:t>. Ovviamente potrebbe essere opportuno rivedere i Codici dop</w:t>
      </w:r>
      <w:r w:rsidR="005B5D59" w:rsidRPr="00664964">
        <w:rPr>
          <w:rFonts w:asciiTheme="minorHAnsi" w:hAnsiTheme="minorHAnsi" w:cstheme="minorHAnsi"/>
        </w:rPr>
        <w:t>o</w:t>
      </w:r>
      <w:r w:rsidR="0001226E" w:rsidRPr="00664964">
        <w:rPr>
          <w:rFonts w:asciiTheme="minorHAnsi" w:hAnsiTheme="minorHAnsi" w:cstheme="minorHAnsi"/>
        </w:rPr>
        <w:t xml:space="preserve"> circa </w:t>
      </w:r>
      <w:r w:rsidR="0000225D" w:rsidRPr="00664964">
        <w:rPr>
          <w:rFonts w:asciiTheme="minorHAnsi" w:hAnsiTheme="minorHAnsi" w:cstheme="minorHAnsi"/>
        </w:rPr>
        <w:t>otto</w:t>
      </w:r>
      <w:r w:rsidR="0001226E" w:rsidRPr="00664964">
        <w:rPr>
          <w:rFonts w:asciiTheme="minorHAnsi" w:hAnsiTheme="minorHAnsi" w:cstheme="minorHAnsi"/>
        </w:rPr>
        <w:t xml:space="preserve"> anni dalla loro adozione, alla luce delle esperienze maturate nell’ente, dell’applicabilità del vecchio codice, della eventuale necessità di aggiornarlo e renderlo più chiaro ed efficace, soprattutto per ciò che concerne i comportamenti, le dichiarazioni e comunicazioni dei dipendenti e la loro tempistica.  Potrebbe essere l’occasione per adottare un Codice di comportamento uniforme a livello di Unione dei Comuni. In tal caso è necessario nella predisposizione del Codice prestare attenzione a quanto previsto dalle linee guida del </w:t>
      </w:r>
      <w:r w:rsidR="0001226E" w:rsidRPr="00664964">
        <w:rPr>
          <w:rFonts w:asciiTheme="minorHAnsi" w:hAnsiTheme="minorHAnsi" w:cstheme="minorHAnsi"/>
        </w:rPr>
        <w:lastRenderedPageBreak/>
        <w:t>19.02.2020 con particolare riferimento alla struttura e alla procedura di formazione</w:t>
      </w:r>
      <w:r w:rsidR="005B5D59" w:rsidRPr="00664964">
        <w:rPr>
          <w:rFonts w:asciiTheme="minorHAnsi" w:hAnsiTheme="minorHAnsi" w:cstheme="minorHAnsi"/>
        </w:rPr>
        <w:t>.</w:t>
      </w:r>
      <w:r w:rsidR="0001226E" w:rsidRPr="00664964">
        <w:rPr>
          <w:rFonts w:asciiTheme="minorHAnsi" w:hAnsiTheme="minorHAnsi" w:cstheme="minorHAnsi"/>
        </w:rPr>
        <w:t xml:space="preserve"> </w:t>
      </w:r>
      <w:r w:rsidR="0001226E" w:rsidRPr="00664964">
        <w:rPr>
          <w:rFonts w:asciiTheme="minorHAnsi" w:hAnsiTheme="minorHAnsi" w:cstheme="minorHAnsi"/>
        </w:rPr>
        <w:br/>
      </w:r>
    </w:p>
    <w:tbl>
      <w:tblPr>
        <w:tblStyle w:val="Grigliatabella"/>
        <w:tblW w:w="0" w:type="auto"/>
        <w:tblLook w:val="04A0" w:firstRow="1" w:lastRow="0" w:firstColumn="1" w:lastColumn="0" w:noHBand="0" w:noVBand="1"/>
      </w:tblPr>
      <w:tblGrid>
        <w:gridCol w:w="14277"/>
      </w:tblGrid>
      <w:tr w:rsidR="0001226E" w:rsidRPr="00664964" w14:paraId="7AEC8C0E" w14:textId="77777777" w:rsidTr="0000225D">
        <w:tc>
          <w:tcPr>
            <w:tcW w:w="14277" w:type="dxa"/>
            <w:shd w:val="clear" w:color="auto" w:fill="FFFF00"/>
          </w:tcPr>
          <w:p w14:paraId="6F35B84E" w14:textId="77777777" w:rsidR="0001226E" w:rsidRPr="00664964" w:rsidRDefault="0001226E" w:rsidP="0001226E">
            <w:pPr>
              <w:spacing w:line="276" w:lineRule="auto"/>
              <w:contextualSpacing/>
              <w:jc w:val="center"/>
              <w:rPr>
                <w:rFonts w:eastAsia="Calibri" w:cstheme="minorHAnsi"/>
                <w:b/>
                <w:bCs/>
                <w:sz w:val="24"/>
                <w:szCs w:val="24"/>
                <w:lang w:eastAsia="it-IT"/>
              </w:rPr>
            </w:pPr>
            <w:r w:rsidRPr="00664964">
              <w:rPr>
                <w:rFonts w:eastAsia="Calibri" w:cstheme="minorHAnsi"/>
                <w:b/>
                <w:bCs/>
                <w:sz w:val="24"/>
                <w:szCs w:val="24"/>
                <w:lang w:eastAsia="it-IT"/>
              </w:rPr>
              <w:t>MISURE DI PREVENZIONE</w:t>
            </w:r>
          </w:p>
        </w:tc>
      </w:tr>
      <w:tr w:rsidR="0001226E" w:rsidRPr="00664964" w14:paraId="4A42D3E7" w14:textId="77777777" w:rsidTr="0001226E">
        <w:tc>
          <w:tcPr>
            <w:tcW w:w="14277" w:type="dxa"/>
          </w:tcPr>
          <w:p w14:paraId="5FC601E0" w14:textId="77777777" w:rsidR="0001226E" w:rsidRPr="00664964" w:rsidRDefault="0001226E" w:rsidP="00B14478">
            <w:pPr>
              <w:pStyle w:val="Paragrafoelenco"/>
              <w:numPr>
                <w:ilvl w:val="3"/>
                <w:numId w:val="10"/>
              </w:numPr>
              <w:spacing w:line="276" w:lineRule="auto"/>
              <w:ind w:left="447" w:hanging="447"/>
              <w:jc w:val="both"/>
              <w:rPr>
                <w:rFonts w:eastAsia="Calibri" w:cstheme="minorHAnsi"/>
                <w:bCs/>
                <w:sz w:val="24"/>
                <w:szCs w:val="24"/>
                <w:lang w:eastAsia="it-IT"/>
              </w:rPr>
            </w:pPr>
            <w:r w:rsidRPr="00664964">
              <w:rPr>
                <w:rFonts w:eastAsia="Calibri" w:cstheme="minorHAnsi"/>
                <w:bCs/>
                <w:sz w:val="24"/>
                <w:szCs w:val="24"/>
                <w:lang w:eastAsia="it-IT"/>
              </w:rPr>
              <w:t xml:space="preserve">Attività di formazione rivolta a tutti i dipendenti sia a tempo </w:t>
            </w:r>
            <w:proofErr w:type="spellStart"/>
            <w:r w:rsidRPr="00664964">
              <w:rPr>
                <w:rFonts w:eastAsia="Calibri" w:cstheme="minorHAnsi"/>
                <w:bCs/>
                <w:sz w:val="24"/>
                <w:szCs w:val="24"/>
                <w:lang w:eastAsia="it-IT"/>
              </w:rPr>
              <w:t>deteminato</w:t>
            </w:r>
            <w:proofErr w:type="spellEnd"/>
            <w:r w:rsidRPr="00664964">
              <w:rPr>
                <w:rFonts w:eastAsia="Calibri" w:cstheme="minorHAnsi"/>
                <w:bCs/>
                <w:sz w:val="24"/>
                <w:szCs w:val="24"/>
                <w:lang w:eastAsia="it-IT"/>
              </w:rPr>
              <w:t xml:space="preserve"> e indeterminato, compresi collaboratori </w:t>
            </w:r>
            <w:r w:rsidR="00087D5D" w:rsidRPr="00664964">
              <w:rPr>
                <w:rFonts w:eastAsia="Calibri" w:cstheme="minorHAnsi"/>
                <w:bCs/>
                <w:sz w:val="24"/>
                <w:szCs w:val="24"/>
                <w:lang w:eastAsia="it-IT"/>
              </w:rPr>
              <w:t>e consulenti</w:t>
            </w:r>
            <w:r w:rsidR="0000225D" w:rsidRPr="00664964">
              <w:rPr>
                <w:rFonts w:eastAsia="Calibri" w:cstheme="minorHAnsi"/>
                <w:bCs/>
                <w:sz w:val="24"/>
                <w:szCs w:val="24"/>
                <w:lang w:eastAsia="it-IT"/>
              </w:rPr>
              <w:t xml:space="preserve"> in materia di codice di comportamento</w:t>
            </w:r>
          </w:p>
        </w:tc>
      </w:tr>
      <w:tr w:rsidR="0001226E" w:rsidRPr="00664964" w14:paraId="1905E201" w14:textId="77777777" w:rsidTr="0001226E">
        <w:tc>
          <w:tcPr>
            <w:tcW w:w="14277" w:type="dxa"/>
          </w:tcPr>
          <w:p w14:paraId="00C8237B" w14:textId="77777777" w:rsidR="0001226E" w:rsidRPr="00664964" w:rsidRDefault="00087D5D" w:rsidP="00B14478">
            <w:pPr>
              <w:pStyle w:val="Paragrafoelenco"/>
              <w:numPr>
                <w:ilvl w:val="3"/>
                <w:numId w:val="10"/>
              </w:numPr>
              <w:spacing w:line="276" w:lineRule="auto"/>
              <w:ind w:left="447" w:hanging="447"/>
              <w:jc w:val="both"/>
              <w:rPr>
                <w:rFonts w:eastAsia="Calibri" w:cstheme="minorHAnsi"/>
                <w:bCs/>
                <w:sz w:val="24"/>
                <w:szCs w:val="24"/>
                <w:lang w:eastAsia="it-IT"/>
              </w:rPr>
            </w:pPr>
            <w:r w:rsidRPr="00664964">
              <w:rPr>
                <w:rFonts w:eastAsia="Calibri" w:cstheme="minorHAnsi"/>
                <w:bCs/>
                <w:sz w:val="24"/>
                <w:szCs w:val="24"/>
                <w:lang w:eastAsia="it-IT"/>
              </w:rPr>
              <w:t>Inserimento negli atti di incarico o nei contratti di acquisizioni delle collaborazioni, delle consulenze o dei servizi e lavori di apposite disposizioni o clausole di risoluzione o decadenza del rapporto in caso di violazione degli obblighi derivanti dal presente codice ai sensi art. 2, comma 3, DPR 62/2013</w:t>
            </w:r>
          </w:p>
        </w:tc>
      </w:tr>
    </w:tbl>
    <w:p w14:paraId="7DF57584" w14:textId="77777777" w:rsidR="00114619" w:rsidRPr="00664964" w:rsidRDefault="00114619" w:rsidP="00FF4588">
      <w:pPr>
        <w:spacing w:after="0" w:line="276" w:lineRule="auto"/>
        <w:jc w:val="both"/>
        <w:rPr>
          <w:rFonts w:eastAsia="Calibri" w:cstheme="minorHAnsi"/>
          <w:b/>
          <w:sz w:val="24"/>
          <w:szCs w:val="24"/>
          <w:lang w:eastAsia="it-IT"/>
        </w:rPr>
      </w:pPr>
    </w:p>
    <w:p w14:paraId="4CAA4F86" w14:textId="77777777" w:rsidR="00F40244" w:rsidRPr="00664964" w:rsidRDefault="00F40244" w:rsidP="00FF4588">
      <w:pPr>
        <w:spacing w:after="0" w:line="276" w:lineRule="auto"/>
        <w:jc w:val="both"/>
        <w:rPr>
          <w:rFonts w:eastAsia="Calibri" w:cstheme="minorHAnsi"/>
          <w:b/>
          <w:sz w:val="24"/>
          <w:szCs w:val="24"/>
          <w:lang w:eastAsia="it-IT"/>
        </w:rPr>
      </w:pPr>
    </w:p>
    <w:p w14:paraId="3CB9AA36" w14:textId="77777777" w:rsidR="00F40244" w:rsidRPr="00664964" w:rsidRDefault="00F40244" w:rsidP="00FF4588">
      <w:pPr>
        <w:spacing w:after="0" w:line="276" w:lineRule="auto"/>
        <w:jc w:val="both"/>
        <w:rPr>
          <w:rFonts w:eastAsia="Calibri" w:cstheme="minorHAnsi"/>
          <w:b/>
          <w:sz w:val="24"/>
          <w:szCs w:val="24"/>
          <w:lang w:eastAsia="it-IT"/>
        </w:rPr>
      </w:pPr>
    </w:p>
    <w:p w14:paraId="39C3ADFD" w14:textId="77777777" w:rsidR="00FF4588" w:rsidRPr="00664964" w:rsidRDefault="00112488" w:rsidP="00FF4588">
      <w:pPr>
        <w:spacing w:after="0" w:line="276" w:lineRule="auto"/>
        <w:jc w:val="both"/>
        <w:rPr>
          <w:rFonts w:eastAsia="Calibri" w:cstheme="minorHAnsi"/>
          <w:b/>
          <w:sz w:val="24"/>
          <w:szCs w:val="24"/>
          <w:lang w:eastAsia="it-IT"/>
        </w:rPr>
      </w:pPr>
      <w:r w:rsidRPr="00664964">
        <w:rPr>
          <w:rFonts w:eastAsia="Calibri" w:cstheme="minorHAnsi"/>
          <w:b/>
          <w:sz w:val="24"/>
          <w:szCs w:val="24"/>
          <w:lang w:eastAsia="it-IT"/>
        </w:rPr>
        <w:t>6.1.</w:t>
      </w:r>
      <w:r w:rsidR="000E42AA" w:rsidRPr="00664964">
        <w:rPr>
          <w:rFonts w:eastAsia="Calibri" w:cstheme="minorHAnsi"/>
          <w:b/>
          <w:sz w:val="24"/>
          <w:szCs w:val="24"/>
          <w:lang w:eastAsia="it-IT"/>
        </w:rPr>
        <w:t>4</w:t>
      </w:r>
      <w:r w:rsidR="00FF4588" w:rsidRPr="00664964">
        <w:rPr>
          <w:rFonts w:eastAsia="Calibri" w:cstheme="minorHAnsi"/>
          <w:b/>
          <w:sz w:val="24"/>
          <w:szCs w:val="24"/>
          <w:lang w:eastAsia="it-IT"/>
        </w:rPr>
        <w:t xml:space="preserve"> </w:t>
      </w:r>
      <w:r w:rsidR="005B5D59" w:rsidRPr="00664964">
        <w:rPr>
          <w:rFonts w:eastAsia="Calibri" w:cstheme="minorHAnsi"/>
          <w:b/>
          <w:sz w:val="24"/>
          <w:szCs w:val="24"/>
          <w:lang w:eastAsia="it-IT"/>
        </w:rPr>
        <w:t>CONFLITTO DI INTERESSI</w:t>
      </w:r>
    </w:p>
    <w:p w14:paraId="22F68A9E" w14:textId="77777777" w:rsidR="00FF4588" w:rsidRPr="00664964" w:rsidRDefault="00FF4588" w:rsidP="00FF4588">
      <w:pPr>
        <w:spacing w:after="0" w:line="276" w:lineRule="auto"/>
        <w:jc w:val="both"/>
        <w:rPr>
          <w:rFonts w:eastAsia="Calibri" w:cstheme="minorHAnsi"/>
          <w:b/>
          <w:sz w:val="24"/>
          <w:szCs w:val="24"/>
          <w:lang w:eastAsia="it-IT"/>
        </w:rPr>
      </w:pPr>
    </w:p>
    <w:p w14:paraId="6730A2B7" w14:textId="77777777" w:rsidR="00FF4588" w:rsidRPr="00664964" w:rsidRDefault="00FF4588" w:rsidP="00FF4588">
      <w:pPr>
        <w:spacing w:after="0" w:line="276" w:lineRule="auto"/>
        <w:jc w:val="both"/>
        <w:rPr>
          <w:rFonts w:eastAsia="Calibri" w:cstheme="minorHAnsi"/>
          <w:b/>
          <w:sz w:val="24"/>
          <w:szCs w:val="24"/>
          <w:lang w:eastAsia="it-IT"/>
        </w:rPr>
      </w:pPr>
      <w:r w:rsidRPr="00664964">
        <w:rPr>
          <w:rFonts w:eastAsia="Times New Roman" w:cstheme="minorHAnsi"/>
          <w:sz w:val="24"/>
          <w:szCs w:val="24"/>
          <w:lang w:eastAsia="it-IT"/>
        </w:rPr>
        <w:t>La tutela anticipatoria di fenomeni corruttivi si realizza anche attraverso la individuazione e la gestione del conflitto di interessi. La situazione di conflitto di interessi si configura laddove la cura dell’interesse pubblico cui è preposto il funzionario potrebbe essere deviata per favorire il soddisfacimento di interessi contrapposti di cui sia titolare il medesimo funzionario direttamente o indirettamente. Si tratta dunque di una condizione che determina il rischio di comportamenti dannosi per l’amministrazione, a prescindere che ad essa segua o meno una condotta impropria.</w:t>
      </w:r>
    </w:p>
    <w:p w14:paraId="4FDF4615" w14:textId="77777777" w:rsidR="00FF4588" w:rsidRPr="00664964" w:rsidRDefault="00FF4588" w:rsidP="00FF4588">
      <w:pPr>
        <w:spacing w:after="0" w:line="276" w:lineRule="auto"/>
        <w:jc w:val="both"/>
        <w:rPr>
          <w:rFonts w:eastAsia="Calibri" w:cstheme="minorHAnsi"/>
          <w:bCs/>
          <w:sz w:val="24"/>
          <w:szCs w:val="24"/>
          <w:lang w:eastAsia="it-IT"/>
        </w:rPr>
      </w:pPr>
      <w:r w:rsidRPr="00664964">
        <w:rPr>
          <w:rFonts w:eastAsia="Calibri" w:cstheme="minorHAnsi"/>
          <w:bCs/>
          <w:sz w:val="24"/>
          <w:szCs w:val="24"/>
          <w:lang w:eastAsia="it-IT"/>
        </w:rPr>
        <w:t>La disciplina del conflitto di interessi è prevista in diverse norme che attengono diversi profili</w:t>
      </w:r>
    </w:p>
    <w:p w14:paraId="43907A48" w14:textId="77777777" w:rsidR="00FF4588" w:rsidRPr="00664964" w:rsidRDefault="00FF4588" w:rsidP="00FF4588">
      <w:pPr>
        <w:spacing w:after="0" w:line="276" w:lineRule="auto"/>
        <w:jc w:val="both"/>
        <w:rPr>
          <w:rFonts w:eastAsia="Calibri" w:cstheme="minorHAnsi"/>
          <w:b/>
          <w:sz w:val="24"/>
          <w:szCs w:val="24"/>
          <w:lang w:eastAsia="it-IT"/>
        </w:rPr>
      </w:pPr>
    </w:p>
    <w:tbl>
      <w:tblPr>
        <w:tblStyle w:val="Grigliatabella3"/>
        <w:tblW w:w="14170" w:type="dxa"/>
        <w:tblLook w:val="04A0" w:firstRow="1" w:lastRow="0" w:firstColumn="1" w:lastColumn="0" w:noHBand="0" w:noVBand="1"/>
      </w:tblPr>
      <w:tblGrid>
        <w:gridCol w:w="2372"/>
        <w:gridCol w:w="2018"/>
        <w:gridCol w:w="9780"/>
      </w:tblGrid>
      <w:tr w:rsidR="00FF4588" w:rsidRPr="00664964" w14:paraId="7DB8D1C3" w14:textId="77777777" w:rsidTr="00B32E4F">
        <w:tc>
          <w:tcPr>
            <w:tcW w:w="2372" w:type="dxa"/>
          </w:tcPr>
          <w:p w14:paraId="18AFF027" w14:textId="77777777" w:rsidR="00FF4588" w:rsidRPr="00664964" w:rsidRDefault="00FF4588" w:rsidP="00FF4588">
            <w:pPr>
              <w:jc w:val="both"/>
              <w:rPr>
                <w:rFonts w:eastAsia="Calibri" w:cstheme="minorHAnsi"/>
                <w:b/>
                <w:sz w:val="24"/>
                <w:szCs w:val="24"/>
              </w:rPr>
            </w:pPr>
            <w:r w:rsidRPr="00664964">
              <w:rPr>
                <w:rFonts w:eastAsia="Calibri" w:cstheme="minorHAnsi"/>
                <w:b/>
                <w:sz w:val="24"/>
                <w:szCs w:val="24"/>
              </w:rPr>
              <w:t>Normativa</w:t>
            </w:r>
          </w:p>
        </w:tc>
        <w:tc>
          <w:tcPr>
            <w:tcW w:w="2018" w:type="dxa"/>
          </w:tcPr>
          <w:p w14:paraId="309CD366" w14:textId="77777777" w:rsidR="00FF4588" w:rsidRPr="00664964" w:rsidRDefault="00FF4588" w:rsidP="00FF4588">
            <w:pPr>
              <w:jc w:val="both"/>
              <w:rPr>
                <w:rFonts w:eastAsia="Calibri" w:cstheme="minorHAnsi"/>
                <w:b/>
                <w:sz w:val="24"/>
                <w:szCs w:val="24"/>
              </w:rPr>
            </w:pPr>
            <w:r w:rsidRPr="00664964">
              <w:rPr>
                <w:rFonts w:eastAsia="Calibri" w:cstheme="minorHAnsi"/>
                <w:b/>
                <w:sz w:val="24"/>
                <w:szCs w:val="24"/>
              </w:rPr>
              <w:t>Soggetti Interessati</w:t>
            </w:r>
          </w:p>
        </w:tc>
        <w:tc>
          <w:tcPr>
            <w:tcW w:w="9780" w:type="dxa"/>
          </w:tcPr>
          <w:p w14:paraId="0B66B19F" w14:textId="77777777" w:rsidR="00FF4588" w:rsidRPr="00664964" w:rsidRDefault="00FF4588" w:rsidP="00FF4588">
            <w:pPr>
              <w:jc w:val="both"/>
              <w:rPr>
                <w:rFonts w:eastAsia="Calibri" w:cstheme="minorHAnsi"/>
                <w:b/>
                <w:sz w:val="24"/>
                <w:szCs w:val="24"/>
              </w:rPr>
            </w:pPr>
            <w:r w:rsidRPr="00664964">
              <w:rPr>
                <w:rFonts w:eastAsia="Calibri" w:cstheme="minorHAnsi"/>
                <w:b/>
                <w:sz w:val="24"/>
                <w:szCs w:val="24"/>
              </w:rPr>
              <w:t>disciplina</w:t>
            </w:r>
          </w:p>
        </w:tc>
      </w:tr>
      <w:tr w:rsidR="00FF4588" w:rsidRPr="00664964" w14:paraId="75ABD79C" w14:textId="77777777" w:rsidTr="00B32E4F">
        <w:tc>
          <w:tcPr>
            <w:tcW w:w="2372" w:type="dxa"/>
          </w:tcPr>
          <w:p w14:paraId="36541E1A" w14:textId="77777777" w:rsidR="00FF4588" w:rsidRPr="00664964" w:rsidRDefault="00FF4588" w:rsidP="00FF4588">
            <w:pPr>
              <w:jc w:val="both"/>
              <w:rPr>
                <w:rFonts w:eastAsia="Calibri" w:cstheme="minorHAnsi"/>
                <w:b/>
                <w:sz w:val="24"/>
                <w:szCs w:val="24"/>
              </w:rPr>
            </w:pPr>
            <w:r w:rsidRPr="00664964">
              <w:rPr>
                <w:rFonts w:eastAsia="Calibri" w:cstheme="minorHAnsi"/>
                <w:b/>
                <w:sz w:val="24"/>
                <w:szCs w:val="24"/>
              </w:rPr>
              <w:t xml:space="preserve">Art 6 bis legge 241/90 </w:t>
            </w:r>
          </w:p>
          <w:p w14:paraId="54139373" w14:textId="77777777" w:rsidR="00FF4588" w:rsidRPr="00664964" w:rsidRDefault="00FF4588" w:rsidP="00FF4588">
            <w:pPr>
              <w:jc w:val="both"/>
              <w:rPr>
                <w:rFonts w:eastAsia="Calibri" w:cstheme="minorHAnsi"/>
                <w:bCs/>
                <w:sz w:val="24"/>
                <w:szCs w:val="24"/>
              </w:rPr>
            </w:pPr>
            <w:r w:rsidRPr="00664964">
              <w:rPr>
                <w:rFonts w:eastAsia="Calibri" w:cstheme="minorHAnsi"/>
                <w:bCs/>
                <w:sz w:val="24"/>
                <w:szCs w:val="24"/>
              </w:rPr>
              <w:t>(introdotto dalla legge 241/90)</w:t>
            </w:r>
          </w:p>
          <w:p w14:paraId="0E0C91F9" w14:textId="77777777" w:rsidR="00FF4588" w:rsidRPr="00664964" w:rsidRDefault="00FF4588" w:rsidP="00FF4588">
            <w:pPr>
              <w:jc w:val="both"/>
              <w:rPr>
                <w:rFonts w:eastAsia="Calibri" w:cstheme="minorHAnsi"/>
                <w:b/>
                <w:sz w:val="24"/>
                <w:szCs w:val="24"/>
              </w:rPr>
            </w:pPr>
          </w:p>
          <w:p w14:paraId="1348C637" w14:textId="77777777" w:rsidR="00FF4588" w:rsidRPr="00664964" w:rsidRDefault="00FF4588" w:rsidP="00FF4588">
            <w:pPr>
              <w:jc w:val="both"/>
              <w:rPr>
                <w:rFonts w:eastAsia="Calibri" w:cstheme="minorHAnsi"/>
                <w:b/>
                <w:sz w:val="24"/>
                <w:szCs w:val="24"/>
              </w:rPr>
            </w:pPr>
          </w:p>
        </w:tc>
        <w:tc>
          <w:tcPr>
            <w:tcW w:w="2018" w:type="dxa"/>
          </w:tcPr>
          <w:p w14:paraId="69E8EDC4" w14:textId="77777777" w:rsidR="00FF4588" w:rsidRPr="00664964" w:rsidRDefault="00FF4588" w:rsidP="00FF4588">
            <w:pPr>
              <w:jc w:val="both"/>
              <w:rPr>
                <w:rFonts w:eastAsia="Calibri" w:cstheme="minorHAnsi"/>
                <w:bCs/>
                <w:sz w:val="24"/>
                <w:szCs w:val="24"/>
              </w:rPr>
            </w:pPr>
            <w:r w:rsidRPr="00664964">
              <w:rPr>
                <w:rFonts w:eastAsia="Calibri" w:cstheme="minorHAnsi"/>
                <w:bCs/>
                <w:sz w:val="24"/>
                <w:szCs w:val="24"/>
              </w:rPr>
              <w:t>Responsabile procedimento</w:t>
            </w:r>
          </w:p>
          <w:p w14:paraId="27F6647A" w14:textId="77777777" w:rsidR="00FF4588" w:rsidRPr="00664964" w:rsidRDefault="00FF4588" w:rsidP="00FF4588">
            <w:pPr>
              <w:jc w:val="both"/>
              <w:rPr>
                <w:rFonts w:eastAsia="Calibri" w:cstheme="minorHAnsi"/>
                <w:b/>
                <w:sz w:val="24"/>
                <w:szCs w:val="24"/>
              </w:rPr>
            </w:pPr>
            <w:r w:rsidRPr="00664964">
              <w:rPr>
                <w:rFonts w:eastAsia="Calibri" w:cstheme="minorHAnsi"/>
                <w:bCs/>
                <w:sz w:val="24"/>
                <w:szCs w:val="24"/>
              </w:rPr>
              <w:t>Titolari uffici</w:t>
            </w:r>
            <w:r w:rsidRPr="00664964">
              <w:rPr>
                <w:rFonts w:eastAsia="Calibri" w:cstheme="minorHAnsi"/>
                <w:b/>
                <w:sz w:val="24"/>
                <w:szCs w:val="24"/>
              </w:rPr>
              <w:t xml:space="preserve"> </w:t>
            </w:r>
          </w:p>
        </w:tc>
        <w:tc>
          <w:tcPr>
            <w:tcW w:w="9780" w:type="dxa"/>
          </w:tcPr>
          <w:p w14:paraId="327961DB" w14:textId="77777777" w:rsidR="00FF4588" w:rsidRPr="00664964" w:rsidRDefault="00FF4588" w:rsidP="00FF4588">
            <w:pPr>
              <w:jc w:val="both"/>
              <w:rPr>
                <w:rFonts w:eastAsia="Calibri" w:cstheme="minorHAnsi"/>
                <w:bCs/>
                <w:sz w:val="24"/>
                <w:szCs w:val="24"/>
              </w:rPr>
            </w:pPr>
            <w:r w:rsidRPr="00664964">
              <w:rPr>
                <w:rFonts w:eastAsia="Calibri" w:cstheme="minorHAnsi"/>
                <w:bCs/>
                <w:sz w:val="24"/>
                <w:szCs w:val="24"/>
              </w:rPr>
              <w:t xml:space="preserve">1. Il responsabile del procedimento e i titolari degli uffici competenti ad adottare i pareri, le valutazioni tecniche, gli atti </w:t>
            </w:r>
            <w:proofErr w:type="spellStart"/>
            <w:r w:rsidRPr="00664964">
              <w:rPr>
                <w:rFonts w:eastAsia="Calibri" w:cstheme="minorHAnsi"/>
                <w:bCs/>
                <w:sz w:val="24"/>
                <w:szCs w:val="24"/>
              </w:rPr>
              <w:t>endoprocedimentali</w:t>
            </w:r>
            <w:proofErr w:type="spellEnd"/>
            <w:r w:rsidRPr="00664964">
              <w:rPr>
                <w:rFonts w:eastAsia="Calibri" w:cstheme="minorHAnsi"/>
                <w:bCs/>
                <w:sz w:val="24"/>
                <w:szCs w:val="24"/>
              </w:rPr>
              <w:t xml:space="preserve"> e il provvedimento finale devono astenersi in caso di conflitto di interessi, segnalando ogni situazione di conflitto, anche potenziale.</w:t>
            </w:r>
          </w:p>
        </w:tc>
      </w:tr>
      <w:tr w:rsidR="00FF4588" w:rsidRPr="00664964" w14:paraId="36872659" w14:textId="77777777" w:rsidTr="00B32E4F">
        <w:tc>
          <w:tcPr>
            <w:tcW w:w="2372" w:type="dxa"/>
          </w:tcPr>
          <w:p w14:paraId="5C7B7FB2" w14:textId="77777777" w:rsidR="00FF4588" w:rsidRPr="00664964" w:rsidRDefault="00FF4588" w:rsidP="00FF4588">
            <w:pPr>
              <w:jc w:val="both"/>
              <w:rPr>
                <w:rFonts w:eastAsia="Calibri" w:cstheme="minorHAnsi"/>
                <w:b/>
                <w:sz w:val="24"/>
                <w:szCs w:val="24"/>
              </w:rPr>
            </w:pPr>
            <w:r w:rsidRPr="00664964">
              <w:rPr>
                <w:rFonts w:eastAsia="Calibri" w:cstheme="minorHAnsi"/>
                <w:b/>
                <w:sz w:val="24"/>
                <w:szCs w:val="24"/>
              </w:rPr>
              <w:t>CODICE COMPORTAMENTO DPR 62/2013 -art. 5</w:t>
            </w:r>
          </w:p>
          <w:p w14:paraId="08DEAB9B" w14:textId="77777777" w:rsidR="00FF4588" w:rsidRPr="00664964" w:rsidRDefault="00FF4588" w:rsidP="00FF4588">
            <w:pPr>
              <w:jc w:val="both"/>
              <w:rPr>
                <w:rFonts w:eastAsia="Calibri" w:cstheme="minorHAnsi"/>
                <w:bCs/>
                <w:sz w:val="24"/>
                <w:szCs w:val="24"/>
              </w:rPr>
            </w:pPr>
          </w:p>
          <w:p w14:paraId="616A07EA" w14:textId="77777777" w:rsidR="00FF4588" w:rsidRPr="00664964" w:rsidRDefault="00FF4588" w:rsidP="00FF4588">
            <w:pPr>
              <w:jc w:val="both"/>
              <w:rPr>
                <w:rFonts w:eastAsia="Calibri" w:cstheme="minorHAnsi"/>
                <w:b/>
                <w:sz w:val="24"/>
                <w:szCs w:val="24"/>
              </w:rPr>
            </w:pPr>
            <w:r w:rsidRPr="00664964">
              <w:rPr>
                <w:rFonts w:eastAsia="Calibri" w:cstheme="minorHAnsi"/>
                <w:bCs/>
                <w:sz w:val="24"/>
                <w:szCs w:val="24"/>
              </w:rPr>
              <w:lastRenderedPageBreak/>
              <w:t>Partecipazione ad associazioni e organizzazioni</w:t>
            </w:r>
          </w:p>
        </w:tc>
        <w:tc>
          <w:tcPr>
            <w:tcW w:w="2018" w:type="dxa"/>
          </w:tcPr>
          <w:p w14:paraId="3BBE7519" w14:textId="77777777" w:rsidR="00FF4588" w:rsidRPr="00664964" w:rsidRDefault="00FF4588" w:rsidP="00FF4588">
            <w:pPr>
              <w:jc w:val="both"/>
              <w:rPr>
                <w:rFonts w:eastAsia="Calibri" w:cstheme="minorHAnsi"/>
                <w:bCs/>
                <w:sz w:val="24"/>
                <w:szCs w:val="24"/>
              </w:rPr>
            </w:pPr>
            <w:r w:rsidRPr="00664964">
              <w:rPr>
                <w:rFonts w:eastAsia="Calibri" w:cstheme="minorHAnsi"/>
                <w:bCs/>
                <w:sz w:val="24"/>
                <w:szCs w:val="24"/>
              </w:rPr>
              <w:lastRenderedPageBreak/>
              <w:t>Dipendenti che partecipano ad associazioni e organizzazioni</w:t>
            </w:r>
          </w:p>
        </w:tc>
        <w:tc>
          <w:tcPr>
            <w:tcW w:w="9780" w:type="dxa"/>
          </w:tcPr>
          <w:p w14:paraId="149F18CD" w14:textId="77777777" w:rsidR="00FF4588" w:rsidRPr="00664964" w:rsidRDefault="00FF4588" w:rsidP="00FF4588">
            <w:pPr>
              <w:jc w:val="both"/>
              <w:rPr>
                <w:rFonts w:eastAsia="Calibri" w:cstheme="minorHAnsi"/>
                <w:bCs/>
                <w:sz w:val="24"/>
                <w:szCs w:val="24"/>
              </w:rPr>
            </w:pPr>
            <w:r w:rsidRPr="00664964">
              <w:rPr>
                <w:rFonts w:eastAsia="Calibri" w:cstheme="minorHAnsi"/>
                <w:bCs/>
                <w:sz w:val="24"/>
                <w:szCs w:val="24"/>
              </w:rPr>
              <w:t>1. Nel rispetto della disciplina vigente del diritto di associazione, il dipendente comunica tempestivamente al responsabile dell’ufficio di appartenenza la propria adesione o appartenenza ad associazioni od organizzazioni, a prescindere dal loro carattere riservato o meno, i cui ambiti di interessi possano interferire con lo svolgimento dell’attività dell’ufficio. Il presente comma non si applica all’adesione a partiti politici o a sindacati</w:t>
            </w:r>
          </w:p>
        </w:tc>
      </w:tr>
      <w:tr w:rsidR="00FF4588" w:rsidRPr="00664964" w14:paraId="57CB1415" w14:textId="77777777" w:rsidTr="00B32E4F">
        <w:tc>
          <w:tcPr>
            <w:tcW w:w="2372" w:type="dxa"/>
          </w:tcPr>
          <w:p w14:paraId="79D6EECF" w14:textId="77777777" w:rsidR="00FF4588" w:rsidRPr="00664964" w:rsidRDefault="00FF4588" w:rsidP="00FF4588">
            <w:pPr>
              <w:jc w:val="both"/>
              <w:rPr>
                <w:rFonts w:eastAsia="Calibri" w:cstheme="minorHAnsi"/>
                <w:b/>
                <w:sz w:val="24"/>
                <w:szCs w:val="24"/>
              </w:rPr>
            </w:pPr>
            <w:r w:rsidRPr="00664964">
              <w:rPr>
                <w:rFonts w:eastAsia="Calibri" w:cstheme="minorHAnsi"/>
                <w:b/>
                <w:sz w:val="24"/>
                <w:szCs w:val="24"/>
              </w:rPr>
              <w:t>CODICE COMPORTAMENTO DPR 62/2013 -art. 6</w:t>
            </w:r>
          </w:p>
          <w:p w14:paraId="45946A2B" w14:textId="77777777" w:rsidR="00FF4588" w:rsidRPr="00664964" w:rsidRDefault="00FF4588" w:rsidP="00FF4588">
            <w:pPr>
              <w:jc w:val="both"/>
              <w:rPr>
                <w:rFonts w:eastAsia="Calibri" w:cstheme="minorHAnsi"/>
                <w:b/>
                <w:sz w:val="24"/>
                <w:szCs w:val="24"/>
              </w:rPr>
            </w:pPr>
          </w:p>
          <w:p w14:paraId="69B9CDE8" w14:textId="77777777" w:rsidR="00FF4588" w:rsidRPr="00664964" w:rsidRDefault="00FF4588" w:rsidP="00FF4588">
            <w:pPr>
              <w:jc w:val="both"/>
              <w:rPr>
                <w:rFonts w:eastAsia="Calibri" w:cstheme="minorHAnsi"/>
                <w:b/>
                <w:sz w:val="24"/>
                <w:szCs w:val="24"/>
              </w:rPr>
            </w:pPr>
            <w:r w:rsidRPr="00664964">
              <w:rPr>
                <w:rFonts w:eastAsia="Calibri" w:cstheme="minorHAnsi"/>
                <w:bCs/>
                <w:sz w:val="24"/>
                <w:szCs w:val="24"/>
              </w:rPr>
              <w:t>comunicazione degli interessi finanziari e conflitti d’interesse</w:t>
            </w:r>
          </w:p>
        </w:tc>
        <w:tc>
          <w:tcPr>
            <w:tcW w:w="2018" w:type="dxa"/>
          </w:tcPr>
          <w:p w14:paraId="181D38C4" w14:textId="77777777" w:rsidR="00FF4588" w:rsidRPr="00664964" w:rsidRDefault="00FF4588" w:rsidP="00FF4588">
            <w:pPr>
              <w:jc w:val="both"/>
              <w:rPr>
                <w:rFonts w:eastAsia="Calibri" w:cstheme="minorHAnsi"/>
                <w:bCs/>
                <w:sz w:val="24"/>
                <w:szCs w:val="24"/>
              </w:rPr>
            </w:pPr>
            <w:r w:rsidRPr="00664964">
              <w:rPr>
                <w:rFonts w:eastAsia="Calibri" w:cstheme="minorHAnsi"/>
                <w:bCs/>
                <w:sz w:val="24"/>
                <w:szCs w:val="24"/>
              </w:rPr>
              <w:t>Dipendenti all’atto assegnazione ufficio</w:t>
            </w:r>
          </w:p>
          <w:p w14:paraId="341777DE" w14:textId="77777777" w:rsidR="00FF4588" w:rsidRPr="00664964" w:rsidRDefault="00FF4588" w:rsidP="00FF4588">
            <w:pPr>
              <w:jc w:val="both"/>
              <w:rPr>
                <w:rFonts w:eastAsia="Calibri" w:cstheme="minorHAnsi"/>
                <w:b/>
                <w:sz w:val="24"/>
                <w:szCs w:val="24"/>
              </w:rPr>
            </w:pPr>
          </w:p>
          <w:p w14:paraId="035E5020" w14:textId="77777777" w:rsidR="00FF4588" w:rsidRPr="00664964" w:rsidRDefault="00FF4588" w:rsidP="00FF4588">
            <w:pPr>
              <w:jc w:val="both"/>
              <w:rPr>
                <w:rFonts w:eastAsia="Calibri" w:cstheme="minorHAnsi"/>
                <w:b/>
                <w:sz w:val="24"/>
                <w:szCs w:val="24"/>
              </w:rPr>
            </w:pPr>
          </w:p>
          <w:p w14:paraId="5434923F" w14:textId="77777777" w:rsidR="00FF4588" w:rsidRPr="00664964" w:rsidRDefault="00FF4588" w:rsidP="00FF4588">
            <w:pPr>
              <w:jc w:val="both"/>
              <w:rPr>
                <w:rFonts w:eastAsia="Calibri" w:cstheme="minorHAnsi"/>
                <w:bCs/>
                <w:sz w:val="24"/>
                <w:szCs w:val="24"/>
              </w:rPr>
            </w:pPr>
            <w:r w:rsidRPr="00664964">
              <w:rPr>
                <w:rFonts w:eastAsia="Calibri" w:cstheme="minorHAnsi"/>
                <w:bCs/>
                <w:sz w:val="24"/>
                <w:szCs w:val="24"/>
              </w:rPr>
              <w:t xml:space="preserve">Dipendenti che adottano decisioni o svolgono attività </w:t>
            </w:r>
          </w:p>
        </w:tc>
        <w:tc>
          <w:tcPr>
            <w:tcW w:w="9780" w:type="dxa"/>
          </w:tcPr>
          <w:p w14:paraId="7FDB64AF" w14:textId="77777777" w:rsidR="00FF4588" w:rsidRPr="00664964" w:rsidRDefault="00FF4588" w:rsidP="00FF4588">
            <w:pPr>
              <w:jc w:val="both"/>
              <w:rPr>
                <w:rFonts w:eastAsia="Calibri" w:cstheme="minorHAnsi"/>
                <w:bCs/>
                <w:sz w:val="24"/>
                <w:szCs w:val="24"/>
              </w:rPr>
            </w:pPr>
            <w:r w:rsidRPr="00664964">
              <w:rPr>
                <w:rFonts w:eastAsia="Calibri" w:cstheme="minorHAnsi"/>
                <w:bCs/>
                <w:sz w:val="24"/>
                <w:szCs w:val="24"/>
              </w:rPr>
              <w:t>Art. 6. Comunicazione degli interessi finanziari e conflitti d’interesse</w:t>
            </w:r>
          </w:p>
          <w:p w14:paraId="1EB279B3" w14:textId="77777777" w:rsidR="00FF4588" w:rsidRPr="00664964" w:rsidRDefault="00FF4588" w:rsidP="00FF4588">
            <w:pPr>
              <w:jc w:val="both"/>
              <w:rPr>
                <w:rFonts w:eastAsia="Calibri" w:cstheme="minorHAnsi"/>
                <w:bCs/>
                <w:sz w:val="24"/>
                <w:szCs w:val="24"/>
              </w:rPr>
            </w:pPr>
          </w:p>
          <w:p w14:paraId="3FF37FB3" w14:textId="77777777" w:rsidR="00FF4588" w:rsidRPr="00664964" w:rsidRDefault="00FF4588" w:rsidP="00FF4588">
            <w:pPr>
              <w:jc w:val="both"/>
              <w:rPr>
                <w:rFonts w:eastAsia="Calibri" w:cstheme="minorHAnsi"/>
                <w:bCs/>
                <w:sz w:val="24"/>
                <w:szCs w:val="24"/>
              </w:rPr>
            </w:pPr>
            <w:r w:rsidRPr="00664964">
              <w:rPr>
                <w:rFonts w:eastAsia="Calibri" w:cstheme="minorHAnsi"/>
                <w:bCs/>
                <w:sz w:val="24"/>
                <w:szCs w:val="24"/>
              </w:rPr>
              <w:t>1. Fermi restando gli obblighi di trasparenza previsti da leggi o regolamenti, il dipendente, all’atto dell’assegnazione all’ufficio, informa per iscritto il dirigente dell’ufficio di tutti i rapporti, diretti o indiretti, di collaborazione con soggetti privati in qualunque modo retribuiti che lo stesso abbia o abbia avuto negli ultimi tre anni, precisando:</w:t>
            </w:r>
          </w:p>
          <w:p w14:paraId="7B76CE4A" w14:textId="77777777" w:rsidR="00FF4588" w:rsidRPr="00664964" w:rsidRDefault="00FF4588" w:rsidP="00FF4588">
            <w:pPr>
              <w:jc w:val="both"/>
              <w:rPr>
                <w:rFonts w:eastAsia="Calibri" w:cstheme="minorHAnsi"/>
                <w:bCs/>
                <w:sz w:val="24"/>
                <w:szCs w:val="24"/>
              </w:rPr>
            </w:pPr>
            <w:r w:rsidRPr="00664964">
              <w:rPr>
                <w:rFonts w:eastAsia="Calibri" w:cstheme="minorHAnsi"/>
                <w:bCs/>
                <w:sz w:val="24"/>
                <w:szCs w:val="24"/>
              </w:rPr>
              <w:t>a) se in prima persona, o suoi parenti o affini entro il secondo grado, il coniuge o il convivente abbiano ancora rapporti finanziari con il soggetto con cui ha avuto i predetti rapporti di collaborazione;</w:t>
            </w:r>
          </w:p>
          <w:p w14:paraId="17D4EC0A" w14:textId="77777777" w:rsidR="00FF4588" w:rsidRPr="00664964" w:rsidRDefault="00FF4588" w:rsidP="00FF4588">
            <w:pPr>
              <w:jc w:val="both"/>
              <w:rPr>
                <w:rFonts w:eastAsia="Calibri" w:cstheme="minorHAnsi"/>
                <w:bCs/>
                <w:sz w:val="24"/>
                <w:szCs w:val="24"/>
              </w:rPr>
            </w:pPr>
            <w:r w:rsidRPr="00664964">
              <w:rPr>
                <w:rFonts w:eastAsia="Calibri" w:cstheme="minorHAnsi"/>
                <w:bCs/>
                <w:sz w:val="24"/>
                <w:szCs w:val="24"/>
              </w:rPr>
              <w:t>b) se tali rapporti siano intercorsi o intercorrano con soggetti che abbiano interessi in attività o decisioni inerenti all’ufficio, limitatamente alle pratiche a lui affidate.</w:t>
            </w:r>
          </w:p>
          <w:p w14:paraId="5E6FF88C" w14:textId="77777777" w:rsidR="00FF4588" w:rsidRPr="00664964" w:rsidRDefault="00FF4588" w:rsidP="00FF4588">
            <w:pPr>
              <w:jc w:val="both"/>
              <w:rPr>
                <w:rFonts w:eastAsia="Calibri" w:cstheme="minorHAnsi"/>
                <w:bCs/>
                <w:sz w:val="24"/>
                <w:szCs w:val="24"/>
              </w:rPr>
            </w:pPr>
          </w:p>
          <w:p w14:paraId="089F068D" w14:textId="77777777" w:rsidR="00FF4588" w:rsidRPr="00664964" w:rsidRDefault="00FF4588" w:rsidP="00FF4588">
            <w:pPr>
              <w:jc w:val="both"/>
              <w:rPr>
                <w:rFonts w:eastAsia="Calibri" w:cstheme="minorHAnsi"/>
                <w:b/>
                <w:sz w:val="24"/>
                <w:szCs w:val="24"/>
              </w:rPr>
            </w:pPr>
            <w:r w:rsidRPr="00664964">
              <w:rPr>
                <w:rFonts w:eastAsia="Calibri" w:cstheme="minorHAnsi"/>
                <w:bCs/>
                <w:sz w:val="24"/>
                <w:szCs w:val="24"/>
              </w:rPr>
              <w:t>2. Il dipendente si astiene dal prendere decisioni o svolgere attività inerenti alle sue mansioni in situazioni di conflitto, anche potenziale, di interessi con interessi personali, del coniuge, di conviventi, di parenti, di affini entro il secondo grado. Il conflitto può riguardare interessi di qualsiasi natura, anche non patrimoniali, come quelli derivanti dall’intento di voler assecondare pressioni politiche, sindacali o dei superiori gerarchici.</w:t>
            </w:r>
          </w:p>
        </w:tc>
      </w:tr>
      <w:tr w:rsidR="00FF4588" w:rsidRPr="00664964" w14:paraId="46A4DFB6" w14:textId="77777777" w:rsidTr="00B32E4F">
        <w:tc>
          <w:tcPr>
            <w:tcW w:w="2372" w:type="dxa"/>
          </w:tcPr>
          <w:p w14:paraId="24CE40B3" w14:textId="77777777" w:rsidR="00FF4588" w:rsidRPr="00664964" w:rsidRDefault="00FF4588" w:rsidP="00FF4588">
            <w:pPr>
              <w:jc w:val="both"/>
              <w:rPr>
                <w:rFonts w:eastAsia="Calibri" w:cstheme="minorHAnsi"/>
                <w:b/>
                <w:sz w:val="24"/>
                <w:szCs w:val="24"/>
              </w:rPr>
            </w:pPr>
            <w:r w:rsidRPr="00664964">
              <w:rPr>
                <w:rFonts w:eastAsia="Calibri" w:cstheme="minorHAnsi"/>
                <w:b/>
                <w:sz w:val="24"/>
                <w:szCs w:val="24"/>
              </w:rPr>
              <w:t>CODICE COMPORTAMENTO DPR 62/2013 -art. 7</w:t>
            </w:r>
          </w:p>
          <w:p w14:paraId="1794C90E" w14:textId="77777777" w:rsidR="00FF4588" w:rsidRPr="00664964" w:rsidRDefault="00FF4588" w:rsidP="00FF4588">
            <w:pPr>
              <w:jc w:val="both"/>
              <w:rPr>
                <w:rFonts w:eastAsia="Calibri" w:cstheme="minorHAnsi"/>
                <w:b/>
                <w:sz w:val="24"/>
                <w:szCs w:val="24"/>
              </w:rPr>
            </w:pPr>
            <w:r w:rsidRPr="00664964">
              <w:rPr>
                <w:rFonts w:eastAsia="Calibri" w:cstheme="minorHAnsi"/>
                <w:b/>
                <w:sz w:val="24"/>
                <w:szCs w:val="24"/>
              </w:rPr>
              <w:t>Obbligo di astensione</w:t>
            </w:r>
          </w:p>
          <w:p w14:paraId="41F1D023" w14:textId="77777777" w:rsidR="00FF4588" w:rsidRPr="00664964" w:rsidRDefault="00FF4588" w:rsidP="00FF4588">
            <w:pPr>
              <w:jc w:val="both"/>
              <w:rPr>
                <w:rFonts w:eastAsia="Calibri" w:cstheme="minorHAnsi"/>
                <w:b/>
                <w:sz w:val="24"/>
                <w:szCs w:val="24"/>
              </w:rPr>
            </w:pPr>
          </w:p>
        </w:tc>
        <w:tc>
          <w:tcPr>
            <w:tcW w:w="2018" w:type="dxa"/>
          </w:tcPr>
          <w:p w14:paraId="74CAB570" w14:textId="77777777" w:rsidR="00FF4588" w:rsidRPr="00664964" w:rsidRDefault="00FF4588" w:rsidP="00FF4588">
            <w:pPr>
              <w:jc w:val="both"/>
              <w:rPr>
                <w:rFonts w:eastAsia="Calibri" w:cstheme="minorHAnsi"/>
                <w:bCs/>
                <w:sz w:val="24"/>
                <w:szCs w:val="24"/>
              </w:rPr>
            </w:pPr>
            <w:r w:rsidRPr="00664964">
              <w:rPr>
                <w:rFonts w:eastAsia="Calibri" w:cstheme="minorHAnsi"/>
                <w:bCs/>
                <w:sz w:val="24"/>
                <w:szCs w:val="24"/>
              </w:rPr>
              <w:t>Tutti i dipendenti</w:t>
            </w:r>
          </w:p>
        </w:tc>
        <w:tc>
          <w:tcPr>
            <w:tcW w:w="9780" w:type="dxa"/>
          </w:tcPr>
          <w:p w14:paraId="1F9F8B04" w14:textId="77777777" w:rsidR="00FF4588" w:rsidRPr="00664964" w:rsidRDefault="00FF4588" w:rsidP="00FF4588">
            <w:pPr>
              <w:jc w:val="both"/>
              <w:rPr>
                <w:rFonts w:eastAsia="Calibri" w:cstheme="minorHAnsi"/>
                <w:b/>
                <w:sz w:val="24"/>
                <w:szCs w:val="24"/>
              </w:rPr>
            </w:pPr>
            <w:r w:rsidRPr="00664964">
              <w:rPr>
                <w:rFonts w:eastAsia="Calibri" w:cstheme="minorHAnsi"/>
                <w:bCs/>
                <w:sz w:val="24"/>
                <w:szCs w:val="24"/>
              </w:rPr>
              <w:t xml:space="preserve">1. Il dipendente si astiene dal partecipare all’adozione di decisioni o ad attività che possano coinvolgere interessi propri, ovvero di suoi parenti, affini entro il secondo grado, del coniuge o di conviventi, oppure di persone con le quali abbia rapporti di frequentazione abituale, ovvero, di soggetti od organizzazioni con cui egli o il coniuge abbia causa pendente o grave inimicizia o rapporti di credito o debito significativi, ovvero di soggetti od organizzazioni di cui sia tutore, curatore, procuratore o agente, ovvero di enti, associazioni anche non riconosciute, comitati, società o stabilimenti di cui sia amministratore o gerente o dirigente. Il dipendente si astiene in ogni altro caso in cui esistano </w:t>
            </w:r>
            <w:r w:rsidRPr="00664964">
              <w:rPr>
                <w:rFonts w:eastAsia="Calibri" w:cstheme="minorHAnsi"/>
                <w:b/>
                <w:sz w:val="24"/>
                <w:szCs w:val="24"/>
              </w:rPr>
              <w:t>gravi ragioni di convenienza</w:t>
            </w:r>
            <w:r w:rsidRPr="00664964">
              <w:rPr>
                <w:rFonts w:eastAsia="Calibri" w:cstheme="minorHAnsi"/>
                <w:bCs/>
                <w:sz w:val="24"/>
                <w:szCs w:val="24"/>
              </w:rPr>
              <w:t>. Sull’astensione decide il responsabile dell’ufficio di appartenenza.</w:t>
            </w:r>
          </w:p>
        </w:tc>
      </w:tr>
      <w:tr w:rsidR="00FF4588" w:rsidRPr="00664964" w14:paraId="7D8DADB3" w14:textId="77777777" w:rsidTr="00B32E4F">
        <w:tc>
          <w:tcPr>
            <w:tcW w:w="2372" w:type="dxa"/>
          </w:tcPr>
          <w:p w14:paraId="3E2718FE" w14:textId="77777777" w:rsidR="00FF4588" w:rsidRPr="00664964" w:rsidRDefault="00FF4588" w:rsidP="00FF4588">
            <w:pPr>
              <w:jc w:val="both"/>
              <w:rPr>
                <w:rFonts w:eastAsia="Calibri" w:cstheme="minorHAnsi"/>
                <w:b/>
                <w:sz w:val="24"/>
                <w:szCs w:val="24"/>
              </w:rPr>
            </w:pPr>
            <w:r w:rsidRPr="00664964">
              <w:rPr>
                <w:rFonts w:eastAsia="Calibri" w:cstheme="minorHAnsi"/>
                <w:b/>
                <w:sz w:val="24"/>
                <w:szCs w:val="24"/>
              </w:rPr>
              <w:t>CODICE COMPORTAMENTO DPR 62/2013 -art. 14 contratti e atti negoziali</w:t>
            </w:r>
          </w:p>
          <w:p w14:paraId="7CF693DF" w14:textId="77777777" w:rsidR="00FF4588" w:rsidRPr="00664964" w:rsidRDefault="00FF4588" w:rsidP="00FF4588">
            <w:pPr>
              <w:jc w:val="both"/>
              <w:rPr>
                <w:rFonts w:eastAsia="Calibri" w:cstheme="minorHAnsi"/>
                <w:b/>
                <w:sz w:val="24"/>
                <w:szCs w:val="24"/>
              </w:rPr>
            </w:pPr>
          </w:p>
        </w:tc>
        <w:tc>
          <w:tcPr>
            <w:tcW w:w="2018" w:type="dxa"/>
          </w:tcPr>
          <w:p w14:paraId="1A93DCC8" w14:textId="77777777" w:rsidR="00FF4588" w:rsidRPr="00664964" w:rsidRDefault="005B5D59" w:rsidP="00FF4588">
            <w:pPr>
              <w:jc w:val="both"/>
              <w:rPr>
                <w:rFonts w:eastAsia="Calibri" w:cstheme="minorHAnsi"/>
                <w:bCs/>
                <w:sz w:val="24"/>
                <w:szCs w:val="24"/>
              </w:rPr>
            </w:pPr>
            <w:r w:rsidRPr="00664964">
              <w:rPr>
                <w:rFonts w:cstheme="minorHAnsi"/>
                <w:bCs/>
                <w:sz w:val="24"/>
                <w:szCs w:val="24"/>
              </w:rPr>
              <w:t>Tutti i dipendenti</w:t>
            </w:r>
          </w:p>
        </w:tc>
        <w:tc>
          <w:tcPr>
            <w:tcW w:w="9780" w:type="dxa"/>
          </w:tcPr>
          <w:p w14:paraId="3589A76B" w14:textId="77777777" w:rsidR="00FF4588" w:rsidRPr="00664964" w:rsidRDefault="00FF4588" w:rsidP="00FF4588">
            <w:pPr>
              <w:jc w:val="both"/>
              <w:rPr>
                <w:rFonts w:eastAsia="Calibri" w:cstheme="minorHAnsi"/>
                <w:bCs/>
                <w:sz w:val="24"/>
                <w:szCs w:val="24"/>
              </w:rPr>
            </w:pPr>
            <w:r w:rsidRPr="00664964">
              <w:rPr>
                <w:rFonts w:eastAsia="Calibri" w:cstheme="minorHAnsi"/>
                <w:bCs/>
                <w:sz w:val="24"/>
                <w:szCs w:val="24"/>
              </w:rPr>
              <w:t xml:space="preserve">2. Il dipendente non conclude, per conto dell’amministrazione, contratti di appalto, fornitura, servizio, finanziamento o assicurazione con imprese con le quali abbia stipulato contratti a titolo privato o ricevuto altre utilità nel biennio precedente, ad eccezione di quelli conclusi ai sensi dell’articolo 1342 del codice civile. Nel caso in cui l’amministrazione concluda contratti di appalto, fornitura, servizio, finanziamento o assicurazione, con imprese con le quali il dipendente abbia concluso contratti a titolo privato o ricevuto altre utilità nel biennio precedente, questi si astiene </w:t>
            </w:r>
            <w:r w:rsidRPr="00664964">
              <w:rPr>
                <w:rFonts w:eastAsia="Calibri" w:cstheme="minorHAnsi"/>
                <w:bCs/>
                <w:sz w:val="24"/>
                <w:szCs w:val="24"/>
              </w:rPr>
              <w:lastRenderedPageBreak/>
              <w:t>dal partecipare all’adozione delle decisioni ed alle attività relative all’esecuzione del contratto, redigendo verbale scritto di tale astensione da conservare agli atti dell’ufficio.</w:t>
            </w:r>
          </w:p>
          <w:p w14:paraId="7CE887A3" w14:textId="77777777" w:rsidR="00FF4588" w:rsidRPr="00664964" w:rsidRDefault="00FF4588" w:rsidP="00FF4588">
            <w:pPr>
              <w:jc w:val="both"/>
              <w:rPr>
                <w:rFonts w:eastAsia="Calibri" w:cstheme="minorHAnsi"/>
                <w:bCs/>
                <w:sz w:val="24"/>
                <w:szCs w:val="24"/>
              </w:rPr>
            </w:pPr>
          </w:p>
          <w:p w14:paraId="7FA87B43" w14:textId="77777777" w:rsidR="00FF4588" w:rsidRPr="00664964" w:rsidRDefault="00FF4588" w:rsidP="00FF4588">
            <w:pPr>
              <w:jc w:val="both"/>
              <w:rPr>
                <w:rFonts w:eastAsia="Calibri" w:cstheme="minorHAnsi"/>
                <w:bCs/>
                <w:sz w:val="24"/>
                <w:szCs w:val="24"/>
              </w:rPr>
            </w:pPr>
            <w:r w:rsidRPr="00664964">
              <w:rPr>
                <w:rFonts w:eastAsia="Calibri" w:cstheme="minorHAnsi"/>
                <w:bCs/>
                <w:sz w:val="24"/>
                <w:szCs w:val="24"/>
              </w:rPr>
              <w:t>3. Il dipendente che conclude accordi o negozi ovvero stipula contratti a titolo privato, ad eccezione di quelli conclusi ai sensi dell’articolo 1342 del codice civile, con persone fisiche o giuridiche private con le quali abbia concluso, nel biennio precedente, contratti di appalto, fornitura, servizio, finanziamento ed assicurazione, per conto dell’amministrazione, ne informa per iscritto il dirigente dell’ufficio.</w:t>
            </w:r>
          </w:p>
        </w:tc>
      </w:tr>
      <w:tr w:rsidR="00FF4588" w:rsidRPr="00664964" w14:paraId="33B239E8" w14:textId="77777777" w:rsidTr="00921242">
        <w:trPr>
          <w:trHeight w:val="58"/>
        </w:trPr>
        <w:tc>
          <w:tcPr>
            <w:tcW w:w="2372" w:type="dxa"/>
          </w:tcPr>
          <w:p w14:paraId="3F4DAFAD" w14:textId="77777777" w:rsidR="00FF4588" w:rsidRPr="00664964" w:rsidRDefault="00FF4588" w:rsidP="00FF4588">
            <w:pPr>
              <w:jc w:val="both"/>
              <w:rPr>
                <w:rFonts w:eastAsia="Calibri" w:cstheme="minorHAnsi"/>
                <w:b/>
                <w:sz w:val="24"/>
                <w:szCs w:val="24"/>
              </w:rPr>
            </w:pPr>
            <w:r w:rsidRPr="00664964">
              <w:rPr>
                <w:rFonts w:eastAsia="Calibri" w:cstheme="minorHAnsi"/>
                <w:b/>
                <w:sz w:val="24"/>
                <w:szCs w:val="24"/>
              </w:rPr>
              <w:lastRenderedPageBreak/>
              <w:t xml:space="preserve">Art 42 </w:t>
            </w:r>
            <w:proofErr w:type="spellStart"/>
            <w:r w:rsidRPr="00664964">
              <w:rPr>
                <w:rFonts w:eastAsia="Calibri" w:cstheme="minorHAnsi"/>
                <w:b/>
                <w:sz w:val="24"/>
                <w:szCs w:val="24"/>
              </w:rPr>
              <w:t>d.lgs</w:t>
            </w:r>
            <w:proofErr w:type="spellEnd"/>
            <w:r w:rsidRPr="00664964">
              <w:rPr>
                <w:rFonts w:eastAsia="Calibri" w:cstheme="minorHAnsi"/>
                <w:b/>
                <w:sz w:val="24"/>
                <w:szCs w:val="24"/>
              </w:rPr>
              <w:t xml:space="preserve"> 50/2016</w:t>
            </w:r>
          </w:p>
          <w:p w14:paraId="22595F3C" w14:textId="77777777" w:rsidR="00FF4588" w:rsidRPr="00664964" w:rsidRDefault="00FF4588" w:rsidP="00FF4588">
            <w:pPr>
              <w:jc w:val="both"/>
              <w:rPr>
                <w:rFonts w:eastAsia="Calibri" w:cstheme="minorHAnsi"/>
                <w:b/>
                <w:sz w:val="24"/>
                <w:szCs w:val="24"/>
              </w:rPr>
            </w:pPr>
          </w:p>
          <w:p w14:paraId="59A73D0A" w14:textId="77777777" w:rsidR="00FF4588" w:rsidRPr="00664964" w:rsidRDefault="00FF4588" w:rsidP="00FF4588">
            <w:pPr>
              <w:jc w:val="both"/>
              <w:rPr>
                <w:rFonts w:eastAsia="Calibri" w:cstheme="minorHAnsi"/>
                <w:b/>
                <w:sz w:val="24"/>
                <w:szCs w:val="24"/>
              </w:rPr>
            </w:pPr>
            <w:r w:rsidRPr="00664964">
              <w:rPr>
                <w:rFonts w:eastAsia="Calibri" w:cstheme="minorHAnsi"/>
                <w:b/>
                <w:sz w:val="24"/>
                <w:szCs w:val="24"/>
              </w:rPr>
              <w:t>Conflitto di interesse nelle procedure di affidamento lavori, beni e servizi</w:t>
            </w:r>
          </w:p>
          <w:p w14:paraId="7FDD83F8" w14:textId="77777777" w:rsidR="00F40244" w:rsidRPr="00664964" w:rsidRDefault="00F40244" w:rsidP="00FF4588">
            <w:pPr>
              <w:jc w:val="both"/>
              <w:rPr>
                <w:rFonts w:eastAsia="Calibri" w:cstheme="minorHAnsi"/>
                <w:b/>
                <w:sz w:val="24"/>
                <w:szCs w:val="24"/>
              </w:rPr>
            </w:pPr>
          </w:p>
          <w:p w14:paraId="701CAB0A" w14:textId="77777777" w:rsidR="00F40244" w:rsidRPr="00664964" w:rsidRDefault="00F40244" w:rsidP="00F40244">
            <w:pPr>
              <w:jc w:val="both"/>
              <w:rPr>
                <w:rFonts w:eastAsia="Calibri" w:cstheme="minorHAnsi"/>
                <w:b/>
                <w:sz w:val="24"/>
                <w:szCs w:val="24"/>
              </w:rPr>
            </w:pPr>
            <w:r w:rsidRPr="00664964">
              <w:rPr>
                <w:rFonts w:eastAsia="Calibri" w:cstheme="minorHAnsi"/>
                <w:b/>
                <w:sz w:val="24"/>
                <w:szCs w:val="24"/>
              </w:rPr>
              <w:t>Delibera n. 494 del 5 giugno 2019</w:t>
            </w:r>
          </w:p>
          <w:p w14:paraId="16DA98D8" w14:textId="77777777" w:rsidR="00F40244" w:rsidRPr="00664964" w:rsidRDefault="00F40244" w:rsidP="00F40244">
            <w:pPr>
              <w:jc w:val="both"/>
              <w:rPr>
                <w:rFonts w:eastAsia="Calibri" w:cstheme="minorHAnsi"/>
                <w:b/>
                <w:sz w:val="24"/>
                <w:szCs w:val="24"/>
              </w:rPr>
            </w:pPr>
            <w:r w:rsidRPr="00664964">
              <w:rPr>
                <w:rFonts w:eastAsia="Calibri" w:cstheme="minorHAnsi"/>
                <w:b/>
                <w:sz w:val="24"/>
                <w:szCs w:val="24"/>
              </w:rPr>
              <w:t>Linee Guida n. 15 recanti “Individuazione e gestione dei conflitti di interesse nelle procedure di affidamento di contratti pubblici”</w:t>
            </w:r>
          </w:p>
        </w:tc>
        <w:tc>
          <w:tcPr>
            <w:tcW w:w="2018" w:type="dxa"/>
          </w:tcPr>
          <w:p w14:paraId="5B2653D5" w14:textId="77777777" w:rsidR="00FF4588" w:rsidRPr="00664964" w:rsidRDefault="00421BF4" w:rsidP="00FF4588">
            <w:pPr>
              <w:jc w:val="both"/>
              <w:rPr>
                <w:rFonts w:cstheme="minorHAnsi"/>
                <w:b/>
                <w:bCs/>
                <w:color w:val="000000"/>
                <w:sz w:val="24"/>
                <w:szCs w:val="24"/>
                <w:shd w:val="clear" w:color="auto" w:fill="F4FFFF"/>
              </w:rPr>
            </w:pPr>
            <w:r w:rsidRPr="00664964">
              <w:rPr>
                <w:rFonts w:cstheme="minorHAnsi"/>
                <w:b/>
                <w:bCs/>
                <w:color w:val="000000"/>
                <w:sz w:val="24"/>
                <w:szCs w:val="24"/>
                <w:shd w:val="clear" w:color="auto" w:fill="F4FFFF"/>
              </w:rPr>
              <w:t>RUP</w:t>
            </w:r>
          </w:p>
          <w:p w14:paraId="686B0983" w14:textId="77777777" w:rsidR="00421BF4" w:rsidRPr="00664964" w:rsidRDefault="00421BF4" w:rsidP="00FF4588">
            <w:pPr>
              <w:jc w:val="both"/>
              <w:rPr>
                <w:rFonts w:cstheme="minorHAnsi"/>
                <w:b/>
                <w:bCs/>
                <w:color w:val="000000"/>
                <w:sz w:val="24"/>
                <w:szCs w:val="24"/>
                <w:shd w:val="clear" w:color="auto" w:fill="F4FFFF"/>
              </w:rPr>
            </w:pPr>
          </w:p>
        </w:tc>
        <w:tc>
          <w:tcPr>
            <w:tcW w:w="9780" w:type="dxa"/>
          </w:tcPr>
          <w:p w14:paraId="6D58DF72" w14:textId="77777777" w:rsidR="00FF4588" w:rsidRPr="00664964" w:rsidRDefault="00FF4588" w:rsidP="00FF4588">
            <w:pPr>
              <w:spacing w:before="100" w:beforeAutospacing="1" w:after="100" w:afterAutospacing="1"/>
              <w:jc w:val="both"/>
              <w:rPr>
                <w:rFonts w:eastAsia="Calibri" w:cstheme="minorHAnsi"/>
                <w:bCs/>
                <w:sz w:val="24"/>
                <w:szCs w:val="24"/>
              </w:rPr>
            </w:pPr>
            <w:r w:rsidRPr="00664964">
              <w:rPr>
                <w:rFonts w:cstheme="minorHAnsi"/>
                <w:color w:val="000000"/>
                <w:sz w:val="24"/>
                <w:szCs w:val="24"/>
              </w:rPr>
              <w:t>1</w:t>
            </w:r>
            <w:r w:rsidRPr="00664964">
              <w:rPr>
                <w:rFonts w:eastAsia="Calibri" w:cstheme="minorHAnsi"/>
                <w:bCs/>
                <w:sz w:val="24"/>
                <w:szCs w:val="24"/>
              </w:rPr>
              <w:t xml:space="preserve">. Le stazioni appaltanti prevedono misure adeguate </w:t>
            </w:r>
            <w:proofErr w:type="gramStart"/>
            <w:r w:rsidRPr="00664964">
              <w:rPr>
                <w:rFonts w:eastAsia="Calibri" w:cstheme="minorHAnsi"/>
                <w:bCs/>
                <w:sz w:val="24"/>
                <w:szCs w:val="24"/>
              </w:rPr>
              <w:t>per</w:t>
            </w:r>
            <w:proofErr w:type="gramEnd"/>
            <w:r w:rsidRPr="00664964">
              <w:rPr>
                <w:rFonts w:eastAsia="Calibri" w:cstheme="minorHAnsi"/>
                <w:bCs/>
                <w:sz w:val="24"/>
                <w:szCs w:val="24"/>
              </w:rPr>
              <w:t xml:space="preserve"> contrastare le frodi e la corruzione nonché per individuare, prevenire e risolvere in modo efficace ogni ipotesi di conflitto di interesse nello svolgimento delle procedure di aggiudicazione degli appalti e delle concessioni, in modo da evitare qualsiasi distorsione della concorrenza e garantire la parità di trattamento di tutti gli operatori economici.</w:t>
            </w:r>
          </w:p>
          <w:p w14:paraId="05811819" w14:textId="77777777" w:rsidR="00FF4588" w:rsidRPr="00664964" w:rsidRDefault="00FF4588" w:rsidP="00FF4588">
            <w:pPr>
              <w:spacing w:before="100" w:beforeAutospacing="1" w:after="100" w:afterAutospacing="1"/>
              <w:jc w:val="both"/>
              <w:rPr>
                <w:rFonts w:eastAsia="Calibri" w:cstheme="minorHAnsi"/>
                <w:bCs/>
                <w:sz w:val="24"/>
                <w:szCs w:val="24"/>
              </w:rPr>
            </w:pPr>
            <w:r w:rsidRPr="00664964">
              <w:rPr>
                <w:rFonts w:eastAsia="Calibri" w:cstheme="minorHAnsi"/>
                <w:bCs/>
                <w:sz w:val="24"/>
                <w:szCs w:val="24"/>
              </w:rPr>
              <w:t>2. Si ha conflitto d’interesse quando il personale di una stazione appaltante o di un prestatore di servizi che, anche per conto della stazione appaltante, interviene nello svolgimento della procedura di aggiudicazione degli appalti e delle concessioni o può influenzarne, in qualsiasi modo, il risultato, ha, direttamente o indirettamente, un interesse finanziario, economico o altro interesse personale che può essere percepito come una minaccia alla sua imparzialità e indipendenza nel contesto della procedura di appalto o di concessione. In particolare, costituiscono situazione di conflitto di interesse quelle che determinano l'obbligo di astensione previste dall'</w:t>
            </w:r>
            <w:hyperlink r:id="rId44" w:anchor="07" w:history="1">
              <w:r w:rsidRPr="00664964">
                <w:rPr>
                  <w:rFonts w:eastAsia="Calibri" w:cstheme="minorHAnsi"/>
                  <w:bCs/>
                  <w:sz w:val="24"/>
                  <w:szCs w:val="24"/>
                </w:rPr>
                <w:t>articolo 7 del decreto del Presidente della Repubblica 16 aprile 2013, n. 62</w:t>
              </w:r>
            </w:hyperlink>
            <w:r w:rsidRPr="00664964">
              <w:rPr>
                <w:rFonts w:eastAsia="Calibri" w:cstheme="minorHAnsi"/>
                <w:bCs/>
                <w:sz w:val="24"/>
                <w:szCs w:val="24"/>
              </w:rPr>
              <w:t>.</w:t>
            </w:r>
          </w:p>
          <w:p w14:paraId="448617FA" w14:textId="77777777" w:rsidR="00FF4588" w:rsidRPr="00664964" w:rsidRDefault="00FF4588" w:rsidP="00FF4588">
            <w:pPr>
              <w:spacing w:before="100" w:beforeAutospacing="1" w:after="100" w:afterAutospacing="1"/>
              <w:jc w:val="both"/>
              <w:rPr>
                <w:rFonts w:eastAsia="Calibri" w:cstheme="minorHAnsi"/>
                <w:bCs/>
                <w:sz w:val="24"/>
                <w:szCs w:val="24"/>
              </w:rPr>
            </w:pPr>
            <w:r w:rsidRPr="00664964">
              <w:rPr>
                <w:rFonts w:eastAsia="Calibri" w:cstheme="minorHAnsi"/>
                <w:bCs/>
                <w:sz w:val="24"/>
                <w:szCs w:val="24"/>
              </w:rPr>
              <w:t>3. Il personale che versa nelle ipotesi di cui al comma 2 è tenuto a darne comunicazione alla stazione appaltante, ad astenersi dal partecipare alla procedura di aggiudicazione degli appalti e delle concessioni. Fatte salve le ipotesi di responsabilità amministrativa e penale, la mancata astensione nei casi di cui al primo periodo costituisce comunque fonte di responsabilità disciplinare a carico del dipendente pubblico.4. Le disposizioni dei commi da 1, 2 e 3 valgono anche per la fase di esecuzione dei contratti pubblici</w:t>
            </w:r>
          </w:p>
          <w:p w14:paraId="6752A1B1" w14:textId="77777777" w:rsidR="00F40244" w:rsidRPr="00664964" w:rsidRDefault="00F40244" w:rsidP="00FF4588">
            <w:pPr>
              <w:spacing w:before="100" w:beforeAutospacing="1" w:after="100" w:afterAutospacing="1"/>
              <w:jc w:val="both"/>
              <w:rPr>
                <w:rFonts w:eastAsia="Calibri" w:cstheme="minorHAnsi"/>
                <w:bCs/>
                <w:sz w:val="24"/>
                <w:szCs w:val="24"/>
              </w:rPr>
            </w:pPr>
          </w:p>
          <w:p w14:paraId="6811F544" w14:textId="77777777" w:rsidR="005C0B94" w:rsidRPr="00664964" w:rsidRDefault="005C0B94" w:rsidP="00FF4588">
            <w:pPr>
              <w:spacing w:before="100" w:beforeAutospacing="1" w:after="100" w:afterAutospacing="1"/>
              <w:jc w:val="both"/>
              <w:rPr>
                <w:rFonts w:eastAsia="Calibri" w:cstheme="minorHAnsi"/>
                <w:bCs/>
                <w:sz w:val="24"/>
                <w:szCs w:val="24"/>
              </w:rPr>
            </w:pPr>
          </w:p>
          <w:p w14:paraId="13FB161C" w14:textId="77777777" w:rsidR="00F40244" w:rsidRPr="00664964" w:rsidRDefault="00F40244" w:rsidP="00FF4588">
            <w:pPr>
              <w:spacing w:before="100" w:beforeAutospacing="1" w:after="100" w:afterAutospacing="1"/>
              <w:jc w:val="both"/>
              <w:rPr>
                <w:rFonts w:eastAsia="Calibri" w:cstheme="minorHAnsi"/>
                <w:bCs/>
                <w:sz w:val="24"/>
                <w:szCs w:val="24"/>
              </w:rPr>
            </w:pPr>
          </w:p>
          <w:p w14:paraId="228BF2EF" w14:textId="77777777" w:rsidR="00F40244" w:rsidRPr="00664964" w:rsidRDefault="00F40244" w:rsidP="00FF4588">
            <w:pPr>
              <w:spacing w:before="100" w:beforeAutospacing="1" w:after="100" w:afterAutospacing="1"/>
              <w:jc w:val="both"/>
              <w:rPr>
                <w:rFonts w:eastAsia="Calibri" w:cstheme="minorHAnsi"/>
                <w:bCs/>
                <w:sz w:val="24"/>
                <w:szCs w:val="24"/>
              </w:rPr>
            </w:pPr>
          </w:p>
          <w:p w14:paraId="6DF38E97" w14:textId="77777777" w:rsidR="00F40244" w:rsidRPr="00664964" w:rsidRDefault="00F40244" w:rsidP="00FF4588">
            <w:pPr>
              <w:spacing w:before="100" w:beforeAutospacing="1" w:after="100" w:afterAutospacing="1"/>
              <w:jc w:val="both"/>
              <w:rPr>
                <w:rFonts w:eastAsia="Calibri" w:cstheme="minorHAnsi"/>
                <w:bCs/>
                <w:sz w:val="24"/>
                <w:szCs w:val="24"/>
              </w:rPr>
            </w:pPr>
          </w:p>
        </w:tc>
      </w:tr>
    </w:tbl>
    <w:p w14:paraId="57644748" w14:textId="77777777" w:rsidR="00FF4588" w:rsidRPr="00664964" w:rsidRDefault="00FF4588" w:rsidP="00FF4588">
      <w:pPr>
        <w:spacing w:after="0" w:line="276" w:lineRule="auto"/>
        <w:jc w:val="both"/>
        <w:rPr>
          <w:rFonts w:eastAsia="Calibri" w:cstheme="minorHAnsi"/>
          <w:b/>
          <w:sz w:val="24"/>
          <w:szCs w:val="24"/>
          <w:lang w:eastAsia="it-IT"/>
        </w:rPr>
      </w:pPr>
    </w:p>
    <w:p w14:paraId="3D0F725E" w14:textId="77777777" w:rsidR="00FF4588" w:rsidRPr="00664964" w:rsidRDefault="00FF4588" w:rsidP="00FF4588">
      <w:pPr>
        <w:spacing w:after="0" w:line="276" w:lineRule="auto"/>
        <w:jc w:val="both"/>
        <w:rPr>
          <w:rFonts w:eastAsia="Calibri" w:cstheme="minorHAnsi"/>
          <w:b/>
          <w:sz w:val="24"/>
          <w:szCs w:val="24"/>
          <w:lang w:eastAsia="it-IT"/>
        </w:rPr>
      </w:pPr>
    </w:p>
    <w:p w14:paraId="14A3587E" w14:textId="77777777" w:rsidR="00FF4588" w:rsidRPr="00664964" w:rsidRDefault="00FF4588" w:rsidP="00FF4588">
      <w:pPr>
        <w:spacing w:after="0" w:line="276" w:lineRule="auto"/>
        <w:jc w:val="both"/>
        <w:rPr>
          <w:rFonts w:eastAsia="Calibri" w:cstheme="minorHAnsi"/>
          <w:b/>
          <w:sz w:val="24"/>
          <w:szCs w:val="24"/>
          <w:lang w:eastAsia="it-IT"/>
        </w:rPr>
      </w:pPr>
      <w:r w:rsidRPr="00664964">
        <w:rPr>
          <w:rFonts w:eastAsia="Times New Roman" w:cstheme="minorHAnsi"/>
          <w:sz w:val="24"/>
          <w:szCs w:val="24"/>
          <w:lang w:eastAsia="it-IT"/>
        </w:rPr>
        <w:t xml:space="preserve">I soggetti che ritengono di trovarsi in una situazione di conflitto di interessi, anche potenziale, hanno il dovere di segnalarlo. La finalità di prevenzione si attua mediante l’astensione dalla partecipazione alla decisione o atto </w:t>
      </w:r>
      <w:proofErr w:type="spellStart"/>
      <w:r w:rsidRPr="00664964">
        <w:rPr>
          <w:rFonts w:eastAsia="Times New Roman" w:cstheme="minorHAnsi"/>
          <w:sz w:val="24"/>
          <w:szCs w:val="24"/>
          <w:lang w:eastAsia="it-IT"/>
        </w:rPr>
        <w:t>endoprocedimentale</w:t>
      </w:r>
      <w:proofErr w:type="spellEnd"/>
      <w:r w:rsidRPr="00664964">
        <w:rPr>
          <w:rFonts w:eastAsia="Times New Roman" w:cstheme="minorHAnsi"/>
          <w:sz w:val="24"/>
          <w:szCs w:val="24"/>
          <w:lang w:eastAsia="it-IT"/>
        </w:rPr>
        <w:t xml:space="preserve"> del titolare dell’interesse che potrebbe porsi in conflitto con l’interesse perseguito mediante l’esercizio della funzione e/o con l’interesse di cui il destinatario del provvedimento, gli altri interessati e contro interessati sono portatori</w:t>
      </w:r>
    </w:p>
    <w:p w14:paraId="5986932B" w14:textId="77777777" w:rsidR="00FF4588" w:rsidRPr="00664964" w:rsidRDefault="00FF4588" w:rsidP="00FF4588">
      <w:pPr>
        <w:spacing w:after="0" w:line="276" w:lineRule="auto"/>
        <w:jc w:val="both"/>
        <w:rPr>
          <w:rFonts w:eastAsia="Calibri" w:cstheme="minorHAnsi"/>
          <w:b/>
          <w:sz w:val="24"/>
          <w:szCs w:val="24"/>
          <w:lang w:eastAsia="it-IT"/>
        </w:rPr>
      </w:pPr>
    </w:p>
    <w:p w14:paraId="1AC8B7B5" w14:textId="77777777" w:rsidR="00FF4588" w:rsidRPr="00664964" w:rsidRDefault="00FF4588" w:rsidP="00FF4588">
      <w:pPr>
        <w:spacing w:after="0" w:line="276" w:lineRule="auto"/>
        <w:jc w:val="both"/>
        <w:rPr>
          <w:rFonts w:eastAsia="Calibri" w:cstheme="minorHAnsi"/>
          <w:b/>
          <w:sz w:val="24"/>
          <w:szCs w:val="24"/>
          <w:lang w:eastAsia="it-IT"/>
        </w:rPr>
      </w:pPr>
      <w:r w:rsidRPr="00664964">
        <w:rPr>
          <w:rFonts w:eastAsia="Times New Roman" w:cstheme="minorHAnsi"/>
          <w:sz w:val="24"/>
          <w:szCs w:val="24"/>
          <w:lang w:eastAsia="it-IT"/>
        </w:rPr>
        <w:t>La segnalazione del conflitto di interessi, con riguardo sia ai casi previsti all’art. 6-bis della l. 241 del 1990 sia a quelli disciplinati dal codice di comportamento, deve essere tempestiva e indirizzata al dirigente o al superiore gerarchico o, in assenza di quest’ultimo, all’organo di indirizzo, che, esaminate le circostanze, valuta se la situazione rilevata realizza un conflitto di interessi idoneo a ledere l’imparzialità dell’agire amministrativo. Visto anche il riferimento alle gravi ragioni di convenienza che possono determinare il conflitto di interessi, è necessario che il dirigente/ superiore gerarchico verifichi in concreto se effettivamente l’imparzialità e il buon andamento dell’amministrazione possano essere messi in pericolo. La relativa decisione in merito deve essere comunicata al dipendente. Tale valutazione in capo al dirigente o al superiore gerarchico circa la sussistenza di un conflitto di interessi, appare necessaria anche nella fattispecie di cui all’art. 14, sebbene la norma sembri prevedere un’ipotesi di astensione automatica.</w:t>
      </w:r>
    </w:p>
    <w:p w14:paraId="213C617D" w14:textId="77777777" w:rsidR="00FF4588" w:rsidRPr="00664964" w:rsidRDefault="00FF4588" w:rsidP="00FF4588">
      <w:pPr>
        <w:spacing w:after="0" w:line="276" w:lineRule="auto"/>
        <w:jc w:val="both"/>
        <w:rPr>
          <w:rFonts w:eastAsia="Calibri" w:cstheme="minorHAnsi"/>
          <w:b/>
          <w:sz w:val="24"/>
          <w:szCs w:val="24"/>
          <w:lang w:eastAsia="it-IT"/>
        </w:rPr>
      </w:pPr>
    </w:p>
    <w:p w14:paraId="2474BDDF" w14:textId="7532853F" w:rsidR="00FF4588" w:rsidRPr="00664964" w:rsidRDefault="00A904AD" w:rsidP="00FF4588">
      <w:pPr>
        <w:spacing w:after="0" w:line="276" w:lineRule="auto"/>
        <w:jc w:val="both"/>
        <w:rPr>
          <w:rFonts w:eastAsia="Times New Roman" w:cstheme="minorHAnsi"/>
          <w:sz w:val="24"/>
          <w:szCs w:val="24"/>
          <w:lang w:eastAsia="it-IT"/>
        </w:rPr>
      </w:pPr>
      <w:r w:rsidRPr="00664964">
        <w:rPr>
          <w:rFonts w:eastAsia="Calibri" w:cstheme="minorHAnsi"/>
          <w:b/>
          <w:noProof/>
          <w:sz w:val="24"/>
          <w:szCs w:val="24"/>
          <w:lang w:eastAsia="it-IT"/>
        </w:rPr>
        <mc:AlternateContent>
          <mc:Choice Requires="wpg">
            <w:drawing>
              <wp:anchor distT="0" distB="0" distL="114300" distR="114300" simplePos="0" relativeHeight="251719680" behindDoc="0" locked="0" layoutInCell="1" allowOverlap="1" wp14:anchorId="5DB00E38" wp14:editId="44EBD1C6">
                <wp:simplePos x="0" y="0"/>
                <wp:positionH relativeFrom="column">
                  <wp:posOffset>-148590</wp:posOffset>
                </wp:positionH>
                <wp:positionV relativeFrom="paragraph">
                  <wp:posOffset>449101</wp:posOffset>
                </wp:positionV>
                <wp:extent cx="8221980" cy="2660650"/>
                <wp:effectExtent l="0" t="0" r="26670" b="25400"/>
                <wp:wrapNone/>
                <wp:docPr id="4144" name="Gruppo 4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1980" cy="2660650"/>
                          <a:chOff x="0" y="0"/>
                          <a:chExt cx="82296" cy="23749"/>
                        </a:xfrm>
                      </wpg:grpSpPr>
                      <wps:wsp>
                        <wps:cNvPr id="4145" name="Rettangolo 54"/>
                        <wps:cNvSpPr>
                          <a:spLocks noChangeArrowheads="1"/>
                        </wps:cNvSpPr>
                        <wps:spPr bwMode="auto">
                          <a:xfrm>
                            <a:off x="0" y="5715"/>
                            <a:ext cx="14541" cy="3429"/>
                          </a:xfrm>
                          <a:prstGeom prst="rect">
                            <a:avLst/>
                          </a:prstGeom>
                          <a:solidFill>
                            <a:srgbClr val="FFFF00"/>
                          </a:solidFill>
                          <a:ln w="25400">
                            <a:solidFill>
                              <a:schemeClr val="tx1">
                                <a:lumMod val="100000"/>
                                <a:lumOff val="0"/>
                              </a:schemeClr>
                            </a:solidFill>
                            <a:miter lim="800000"/>
                            <a:headEnd/>
                            <a:tailEnd/>
                          </a:ln>
                        </wps:spPr>
                        <wps:txbx>
                          <w:txbxContent>
                            <w:p w14:paraId="6D494244" w14:textId="77777777" w:rsidR="00740E9D" w:rsidRPr="00EE3178" w:rsidRDefault="00740E9D" w:rsidP="00FF4588">
                              <w:pPr>
                                <w:jc w:val="center"/>
                                <w:rPr>
                                  <w:sz w:val="24"/>
                                  <w:szCs w:val="24"/>
                                </w:rPr>
                              </w:pPr>
                              <w:r w:rsidRPr="00EE3178">
                                <w:rPr>
                                  <w:sz w:val="24"/>
                                  <w:szCs w:val="24"/>
                                </w:rPr>
                                <w:t>dipendente</w:t>
                              </w:r>
                            </w:p>
                          </w:txbxContent>
                        </wps:txbx>
                        <wps:bodyPr rot="0" vert="horz" wrap="square" lIns="91440" tIns="45720" rIns="91440" bIns="45720" anchor="ctr" anchorCtr="0" upright="1">
                          <a:noAutofit/>
                        </wps:bodyPr>
                      </wps:wsp>
                      <wps:wsp>
                        <wps:cNvPr id="4146" name="Figura a mano libera: forma 56"/>
                        <wps:cNvSpPr>
                          <a:spLocks/>
                        </wps:cNvSpPr>
                        <wps:spPr bwMode="auto">
                          <a:xfrm>
                            <a:off x="22796" y="2476"/>
                            <a:ext cx="17463" cy="8255"/>
                          </a:xfrm>
                          <a:custGeom>
                            <a:avLst/>
                            <a:gdLst>
                              <a:gd name="T0" fmla="*/ 0 w 1257300"/>
                              <a:gd name="T1" fmla="*/ 0 h 1314450"/>
                              <a:gd name="T2" fmla="*/ 1455203 w 1257300"/>
                              <a:gd name="T3" fmla="*/ 0 h 1314450"/>
                              <a:gd name="T4" fmla="*/ 1746250 w 1257300"/>
                              <a:gd name="T5" fmla="*/ 131604 h 1314450"/>
                              <a:gd name="T6" fmla="*/ 1746250 w 1257300"/>
                              <a:gd name="T7" fmla="*/ 825500 h 1314450"/>
                              <a:gd name="T8" fmla="*/ 0 w 1257300"/>
                              <a:gd name="T9" fmla="*/ 825500 h 1314450"/>
                              <a:gd name="T10" fmla="*/ 0 w 1257300"/>
                              <a:gd name="T11" fmla="*/ 0 h 1314450"/>
                              <a:gd name="T12" fmla="*/ 0 60000 65536"/>
                              <a:gd name="T13" fmla="*/ 0 60000 65536"/>
                              <a:gd name="T14" fmla="*/ 0 60000 65536"/>
                              <a:gd name="T15" fmla="*/ 0 60000 65536"/>
                              <a:gd name="T16" fmla="*/ 0 60000 65536"/>
                              <a:gd name="T17" fmla="*/ 0 60000 65536"/>
                              <a:gd name="T18" fmla="*/ 0 w 1257300"/>
                              <a:gd name="T19" fmla="*/ 0 h 1314450"/>
                              <a:gd name="T20" fmla="*/ 1257300 w 1257300"/>
                              <a:gd name="T21" fmla="*/ 1314450 h 1314450"/>
                            </a:gdLst>
                            <a:ahLst/>
                            <a:cxnLst>
                              <a:cxn ang="T12">
                                <a:pos x="T0" y="T1"/>
                              </a:cxn>
                              <a:cxn ang="T13">
                                <a:pos x="T2" y="T3"/>
                              </a:cxn>
                              <a:cxn ang="T14">
                                <a:pos x="T4" y="T5"/>
                              </a:cxn>
                              <a:cxn ang="T15">
                                <a:pos x="T6" y="T7"/>
                              </a:cxn>
                              <a:cxn ang="T16">
                                <a:pos x="T8" y="T9"/>
                              </a:cxn>
                              <a:cxn ang="T17">
                                <a:pos x="T10" y="T11"/>
                              </a:cxn>
                            </a:cxnLst>
                            <a:rect l="T18" t="T19" r="T20" b="T21"/>
                            <a:pathLst>
                              <a:path w="1257300" h="1314450">
                                <a:moveTo>
                                  <a:pt x="0" y="0"/>
                                </a:moveTo>
                                <a:lnTo>
                                  <a:pt x="1047746" y="0"/>
                                </a:lnTo>
                                <a:cubicBezTo>
                                  <a:pt x="1163479" y="0"/>
                                  <a:pt x="1257300" y="93821"/>
                                  <a:pt x="1257300" y="209554"/>
                                </a:cubicBezTo>
                                <a:lnTo>
                                  <a:pt x="1257300" y="1314450"/>
                                </a:lnTo>
                                <a:lnTo>
                                  <a:pt x="0" y="1314450"/>
                                </a:lnTo>
                                <a:lnTo>
                                  <a:pt x="0" y="0"/>
                                </a:lnTo>
                                <a:close/>
                              </a:path>
                            </a:pathLst>
                          </a:custGeom>
                          <a:solidFill>
                            <a:srgbClr val="FFFF00"/>
                          </a:solidFill>
                          <a:ln w="25400">
                            <a:solidFill>
                              <a:schemeClr val="tx1">
                                <a:lumMod val="100000"/>
                                <a:lumOff val="0"/>
                              </a:schemeClr>
                            </a:solidFill>
                            <a:miter lim="800000"/>
                            <a:headEnd/>
                            <a:tailEnd/>
                          </a:ln>
                        </wps:spPr>
                        <wps:txbx>
                          <w:txbxContent>
                            <w:p w14:paraId="04F263EE" w14:textId="77777777" w:rsidR="00740E9D" w:rsidRPr="00EE3178" w:rsidRDefault="00740E9D" w:rsidP="00EE3178">
                              <w:pPr>
                                <w:spacing w:after="0"/>
                                <w:jc w:val="center"/>
                                <w:rPr>
                                  <w:sz w:val="24"/>
                                  <w:szCs w:val="24"/>
                                </w:rPr>
                              </w:pPr>
                              <w:r w:rsidRPr="00EE3178">
                                <w:rPr>
                                  <w:sz w:val="24"/>
                                  <w:szCs w:val="24"/>
                                </w:rPr>
                                <w:t>Segnala Situazione di conflitto interesse</w:t>
                              </w:r>
                            </w:p>
                          </w:txbxContent>
                        </wps:txbx>
                        <wps:bodyPr rot="0" vert="horz" wrap="square" lIns="91440" tIns="45720" rIns="91440" bIns="45720" anchor="ctr" anchorCtr="0" upright="1">
                          <a:noAutofit/>
                        </wps:bodyPr>
                      </wps:wsp>
                      <wps:wsp>
                        <wps:cNvPr id="4147" name="Rettangolo 4098"/>
                        <wps:cNvSpPr>
                          <a:spLocks noChangeArrowheads="1"/>
                        </wps:cNvSpPr>
                        <wps:spPr bwMode="auto">
                          <a:xfrm>
                            <a:off x="48831" y="0"/>
                            <a:ext cx="33465" cy="10604"/>
                          </a:xfrm>
                          <a:prstGeom prst="rect">
                            <a:avLst/>
                          </a:prstGeom>
                          <a:solidFill>
                            <a:srgbClr val="FFFF00"/>
                          </a:solidFill>
                          <a:ln w="25400">
                            <a:solidFill>
                              <a:schemeClr val="tx1">
                                <a:lumMod val="100000"/>
                                <a:lumOff val="0"/>
                              </a:schemeClr>
                            </a:solidFill>
                            <a:miter lim="800000"/>
                            <a:headEnd/>
                            <a:tailEnd/>
                          </a:ln>
                        </wps:spPr>
                        <wps:txbx>
                          <w:txbxContent>
                            <w:p w14:paraId="5C44E95E" w14:textId="77777777" w:rsidR="00740E9D" w:rsidRPr="00EE3178" w:rsidRDefault="00740E9D" w:rsidP="00EE3178">
                              <w:pPr>
                                <w:spacing w:after="0"/>
                                <w:jc w:val="center"/>
                                <w:rPr>
                                  <w:sz w:val="24"/>
                                  <w:szCs w:val="24"/>
                                </w:rPr>
                              </w:pPr>
                              <w:r w:rsidRPr="00EE3178">
                                <w:rPr>
                                  <w:sz w:val="24"/>
                                  <w:szCs w:val="24"/>
                                </w:rPr>
                                <w:t>RESPONSABILE</w:t>
                              </w:r>
                            </w:p>
                            <w:p w14:paraId="5AB9985C" w14:textId="77777777" w:rsidR="00740E9D" w:rsidRPr="00EE3178" w:rsidRDefault="00740E9D" w:rsidP="00EE3178">
                              <w:pPr>
                                <w:spacing w:after="0"/>
                                <w:jc w:val="center"/>
                                <w:rPr>
                                  <w:sz w:val="24"/>
                                  <w:szCs w:val="24"/>
                                </w:rPr>
                              </w:pPr>
                              <w:bookmarkStart w:id="26" w:name="_Hlk32174108"/>
                              <w:r w:rsidRPr="00EE3178">
                                <w:rPr>
                                  <w:sz w:val="24"/>
                                  <w:szCs w:val="24"/>
                                </w:rPr>
                                <w:t xml:space="preserve">Valuta situazione </w:t>
                              </w:r>
                              <w:bookmarkEnd w:id="26"/>
                              <w:r w:rsidRPr="00EE3178">
                                <w:rPr>
                                  <w:sz w:val="24"/>
                                  <w:szCs w:val="24"/>
                                </w:rPr>
                                <w:t>conflitto di interesse</w:t>
                              </w:r>
                            </w:p>
                            <w:p w14:paraId="1D16D9C4" w14:textId="77777777" w:rsidR="00740E9D" w:rsidRPr="00EE3178" w:rsidRDefault="00740E9D" w:rsidP="00EE3178">
                              <w:pPr>
                                <w:spacing w:after="0"/>
                                <w:jc w:val="center"/>
                                <w:rPr>
                                  <w:sz w:val="24"/>
                                  <w:szCs w:val="24"/>
                                </w:rPr>
                              </w:pPr>
                              <w:r w:rsidRPr="00EE3178">
                                <w:rPr>
                                  <w:sz w:val="24"/>
                                  <w:szCs w:val="24"/>
                                </w:rPr>
                                <w:t>Assegna attività istruttoria ad altro dipendente</w:t>
                              </w:r>
                            </w:p>
                            <w:p w14:paraId="10ACED9A" w14:textId="77777777" w:rsidR="00740E9D" w:rsidRDefault="00740E9D" w:rsidP="00FF4588">
                              <w:pPr>
                                <w:jc w:val="center"/>
                              </w:pPr>
                            </w:p>
                          </w:txbxContent>
                        </wps:txbx>
                        <wps:bodyPr rot="0" vert="horz" wrap="square" lIns="91440" tIns="45720" rIns="91440" bIns="45720" anchor="ctr" anchorCtr="0" upright="1">
                          <a:noAutofit/>
                        </wps:bodyPr>
                      </wps:wsp>
                      <wps:wsp>
                        <wps:cNvPr id="4148" name="Rettangolo 4124"/>
                        <wps:cNvSpPr>
                          <a:spLocks/>
                        </wps:cNvSpPr>
                        <wps:spPr bwMode="auto">
                          <a:xfrm>
                            <a:off x="0" y="14986"/>
                            <a:ext cx="14668" cy="3111"/>
                          </a:xfrm>
                          <a:prstGeom prst="rect">
                            <a:avLst/>
                          </a:prstGeom>
                          <a:solidFill>
                            <a:srgbClr val="CCFF33"/>
                          </a:solidFill>
                          <a:ln w="25400">
                            <a:solidFill>
                              <a:schemeClr val="tx1">
                                <a:lumMod val="100000"/>
                                <a:lumOff val="0"/>
                              </a:schemeClr>
                            </a:solidFill>
                            <a:miter lim="800000"/>
                            <a:headEnd/>
                            <a:tailEnd/>
                          </a:ln>
                        </wps:spPr>
                        <wps:txbx>
                          <w:txbxContent>
                            <w:p w14:paraId="5D2E97DA" w14:textId="77777777" w:rsidR="00740E9D" w:rsidRPr="00EE3178" w:rsidRDefault="00740E9D" w:rsidP="00FF4588">
                              <w:pPr>
                                <w:jc w:val="center"/>
                                <w:rPr>
                                  <w:sz w:val="24"/>
                                  <w:szCs w:val="24"/>
                                </w:rPr>
                              </w:pPr>
                              <w:r w:rsidRPr="00EE3178">
                                <w:rPr>
                                  <w:sz w:val="24"/>
                                  <w:szCs w:val="24"/>
                                </w:rPr>
                                <w:t>responsabile</w:t>
                              </w:r>
                            </w:p>
                          </w:txbxContent>
                        </wps:txbx>
                        <wps:bodyPr rot="0" vert="horz" wrap="square" lIns="91440" tIns="45720" rIns="91440" bIns="45720" anchor="ctr" anchorCtr="0" upright="1">
                          <a:noAutofit/>
                        </wps:bodyPr>
                      </wps:wsp>
                      <wps:wsp>
                        <wps:cNvPr id="4149" name="Rettangolo con un angolo arrotondato 4126"/>
                        <wps:cNvSpPr>
                          <a:spLocks/>
                        </wps:cNvSpPr>
                        <wps:spPr bwMode="auto">
                          <a:xfrm>
                            <a:off x="22860" y="13525"/>
                            <a:ext cx="17653" cy="7176"/>
                          </a:xfrm>
                          <a:custGeom>
                            <a:avLst/>
                            <a:gdLst>
                              <a:gd name="T0" fmla="*/ 0 w 1765300"/>
                              <a:gd name="T1" fmla="*/ 0 h 717550"/>
                              <a:gd name="T2" fmla="*/ 1645706 w 1765300"/>
                              <a:gd name="T3" fmla="*/ 0 h 717550"/>
                              <a:gd name="T4" fmla="*/ 1765300 w 1765300"/>
                              <a:gd name="T5" fmla="*/ 119594 h 717550"/>
                              <a:gd name="T6" fmla="*/ 1765300 w 1765300"/>
                              <a:gd name="T7" fmla="*/ 717550 h 717550"/>
                              <a:gd name="T8" fmla="*/ 0 w 1765300"/>
                              <a:gd name="T9" fmla="*/ 717550 h 717550"/>
                              <a:gd name="T10" fmla="*/ 0 w 1765300"/>
                              <a:gd name="T11" fmla="*/ 0 h 717550"/>
                              <a:gd name="T12" fmla="*/ 0 60000 65536"/>
                              <a:gd name="T13" fmla="*/ 0 60000 65536"/>
                              <a:gd name="T14" fmla="*/ 0 60000 65536"/>
                              <a:gd name="T15" fmla="*/ 0 60000 65536"/>
                              <a:gd name="T16" fmla="*/ 0 60000 65536"/>
                              <a:gd name="T17" fmla="*/ 0 60000 65536"/>
                              <a:gd name="T18" fmla="*/ 0 w 1765300"/>
                              <a:gd name="T19" fmla="*/ 0 h 717550"/>
                              <a:gd name="T20" fmla="*/ 1765300 w 1765300"/>
                              <a:gd name="T21" fmla="*/ 717550 h 717550"/>
                            </a:gdLst>
                            <a:ahLst/>
                            <a:cxnLst>
                              <a:cxn ang="T12">
                                <a:pos x="T0" y="T1"/>
                              </a:cxn>
                              <a:cxn ang="T13">
                                <a:pos x="T2" y="T3"/>
                              </a:cxn>
                              <a:cxn ang="T14">
                                <a:pos x="T4" y="T5"/>
                              </a:cxn>
                              <a:cxn ang="T15">
                                <a:pos x="T6" y="T7"/>
                              </a:cxn>
                              <a:cxn ang="T16">
                                <a:pos x="T8" y="T9"/>
                              </a:cxn>
                              <a:cxn ang="T17">
                                <a:pos x="T10" y="T11"/>
                              </a:cxn>
                            </a:cxnLst>
                            <a:rect l="T18" t="T19" r="T20" b="T21"/>
                            <a:pathLst>
                              <a:path w="1765300" h="717550">
                                <a:moveTo>
                                  <a:pt x="0" y="0"/>
                                </a:moveTo>
                                <a:lnTo>
                                  <a:pt x="1645706" y="0"/>
                                </a:lnTo>
                                <a:cubicBezTo>
                                  <a:pt x="1711756" y="0"/>
                                  <a:pt x="1765300" y="53544"/>
                                  <a:pt x="1765300" y="119594"/>
                                </a:cubicBezTo>
                                <a:lnTo>
                                  <a:pt x="1765300" y="717550"/>
                                </a:lnTo>
                                <a:lnTo>
                                  <a:pt x="0" y="717550"/>
                                </a:lnTo>
                                <a:lnTo>
                                  <a:pt x="0" y="0"/>
                                </a:lnTo>
                                <a:close/>
                              </a:path>
                            </a:pathLst>
                          </a:custGeom>
                          <a:solidFill>
                            <a:srgbClr val="CCFF33"/>
                          </a:solidFill>
                          <a:ln w="25400">
                            <a:solidFill>
                              <a:schemeClr val="tx1">
                                <a:lumMod val="100000"/>
                                <a:lumOff val="0"/>
                              </a:schemeClr>
                            </a:solidFill>
                            <a:miter lim="800000"/>
                            <a:headEnd/>
                            <a:tailEnd/>
                          </a:ln>
                        </wps:spPr>
                        <wps:txbx>
                          <w:txbxContent>
                            <w:p w14:paraId="7716EBE6" w14:textId="77777777" w:rsidR="00740E9D" w:rsidRPr="00EE3178" w:rsidRDefault="00740E9D" w:rsidP="00FF4588">
                              <w:pPr>
                                <w:jc w:val="center"/>
                                <w:rPr>
                                  <w:sz w:val="24"/>
                                  <w:szCs w:val="24"/>
                                </w:rPr>
                              </w:pPr>
                              <w:r w:rsidRPr="00EE3178">
                                <w:rPr>
                                  <w:sz w:val="24"/>
                                  <w:szCs w:val="24"/>
                                </w:rPr>
                                <w:t>Segnala Situazione di conflitto interesse al RPCT</w:t>
                              </w:r>
                            </w:p>
                          </w:txbxContent>
                        </wps:txbx>
                        <wps:bodyPr rot="0" vert="horz" wrap="square" lIns="91440" tIns="45720" rIns="91440" bIns="45720" anchor="ctr" anchorCtr="0" upright="1">
                          <a:noAutofit/>
                        </wps:bodyPr>
                      </wps:wsp>
                      <wps:wsp>
                        <wps:cNvPr id="4151" name="Rettangolo 4127"/>
                        <wps:cNvSpPr>
                          <a:spLocks/>
                        </wps:cNvSpPr>
                        <wps:spPr bwMode="auto">
                          <a:xfrm>
                            <a:off x="49149" y="11747"/>
                            <a:ext cx="33083" cy="12002"/>
                          </a:xfrm>
                          <a:prstGeom prst="rect">
                            <a:avLst/>
                          </a:prstGeom>
                          <a:solidFill>
                            <a:srgbClr val="CCFF33"/>
                          </a:solidFill>
                          <a:ln w="25400">
                            <a:solidFill>
                              <a:schemeClr val="tx1">
                                <a:lumMod val="100000"/>
                                <a:lumOff val="0"/>
                              </a:schemeClr>
                            </a:solidFill>
                            <a:miter lim="800000"/>
                            <a:headEnd/>
                            <a:tailEnd/>
                          </a:ln>
                        </wps:spPr>
                        <wps:txbx>
                          <w:txbxContent>
                            <w:p w14:paraId="49C05484" w14:textId="77777777" w:rsidR="00740E9D" w:rsidRPr="002F4732" w:rsidRDefault="00740E9D" w:rsidP="002F4732">
                              <w:pPr>
                                <w:spacing w:after="0"/>
                                <w:jc w:val="center"/>
                                <w:rPr>
                                  <w:sz w:val="24"/>
                                  <w:szCs w:val="24"/>
                                </w:rPr>
                              </w:pPr>
                              <w:r w:rsidRPr="002F4732">
                                <w:rPr>
                                  <w:sz w:val="24"/>
                                  <w:szCs w:val="24"/>
                                </w:rPr>
                                <w:t>RPCT</w:t>
                              </w:r>
                            </w:p>
                            <w:p w14:paraId="72771D79" w14:textId="77777777" w:rsidR="00740E9D" w:rsidRPr="002F4732" w:rsidRDefault="00740E9D" w:rsidP="002F4732">
                              <w:pPr>
                                <w:spacing w:after="0"/>
                                <w:jc w:val="center"/>
                                <w:rPr>
                                  <w:sz w:val="24"/>
                                  <w:szCs w:val="24"/>
                                </w:rPr>
                              </w:pPr>
                              <w:r w:rsidRPr="002F4732">
                                <w:rPr>
                                  <w:sz w:val="24"/>
                                  <w:szCs w:val="24"/>
                                </w:rPr>
                                <w:t>Valuta situazione conflitto di interesse</w:t>
                              </w:r>
                            </w:p>
                            <w:p w14:paraId="5EB29CC6" w14:textId="77777777" w:rsidR="00740E9D" w:rsidRPr="002F4732" w:rsidRDefault="00740E9D" w:rsidP="002F4732">
                              <w:pPr>
                                <w:spacing w:after="0"/>
                                <w:jc w:val="center"/>
                                <w:rPr>
                                  <w:sz w:val="24"/>
                                  <w:szCs w:val="24"/>
                                </w:rPr>
                              </w:pPr>
                              <w:r w:rsidRPr="002F4732">
                                <w:rPr>
                                  <w:sz w:val="24"/>
                                  <w:szCs w:val="24"/>
                                </w:rPr>
                                <w:t>Assegna adozione atto ad altro responsabile</w:t>
                              </w:r>
                            </w:p>
                            <w:p w14:paraId="05352E7A" w14:textId="77777777" w:rsidR="00740E9D" w:rsidRPr="002F4732" w:rsidRDefault="00740E9D" w:rsidP="002F4732">
                              <w:pPr>
                                <w:spacing w:after="0"/>
                                <w:jc w:val="center"/>
                                <w:rPr>
                                  <w:sz w:val="24"/>
                                  <w:szCs w:val="24"/>
                                </w:rPr>
                              </w:pPr>
                              <w:r w:rsidRPr="002F4732">
                                <w:rPr>
                                  <w:sz w:val="24"/>
                                  <w:szCs w:val="24"/>
                                </w:rPr>
                                <w:t>Adotta direttamente il provvedimento</w:t>
                              </w:r>
                            </w:p>
                          </w:txbxContent>
                        </wps:txbx>
                        <wps:bodyPr rot="0" vert="horz" wrap="square" lIns="91440" tIns="45720" rIns="91440" bIns="45720" anchor="ctr" anchorCtr="0" upright="1">
                          <a:noAutofit/>
                        </wps:bodyPr>
                      </wps:wsp>
                      <wps:wsp>
                        <wps:cNvPr id="4152" name="Freccia a destra 4106"/>
                        <wps:cNvSpPr>
                          <a:spLocks noChangeArrowheads="1"/>
                        </wps:cNvSpPr>
                        <wps:spPr bwMode="auto">
                          <a:xfrm>
                            <a:off x="16637" y="5524"/>
                            <a:ext cx="5207" cy="3747"/>
                          </a:xfrm>
                          <a:prstGeom prst="rightArrow">
                            <a:avLst>
                              <a:gd name="adj1" fmla="val 50000"/>
                              <a:gd name="adj2" fmla="val 49995"/>
                            </a:avLst>
                          </a:prstGeom>
                          <a:solidFill>
                            <a:srgbClr val="FF0000"/>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4158" name="Freccia a destra 4107"/>
                        <wps:cNvSpPr>
                          <a:spLocks noChangeArrowheads="1"/>
                        </wps:cNvSpPr>
                        <wps:spPr bwMode="auto">
                          <a:xfrm>
                            <a:off x="42608" y="5715"/>
                            <a:ext cx="5207" cy="3746"/>
                          </a:xfrm>
                          <a:prstGeom prst="rightArrow">
                            <a:avLst>
                              <a:gd name="adj1" fmla="val 50000"/>
                              <a:gd name="adj2" fmla="val 50008"/>
                            </a:avLst>
                          </a:prstGeom>
                          <a:solidFill>
                            <a:srgbClr val="FF0000"/>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4159" name="Freccia a destra 4108"/>
                        <wps:cNvSpPr>
                          <a:spLocks noChangeArrowheads="1"/>
                        </wps:cNvSpPr>
                        <wps:spPr bwMode="auto">
                          <a:xfrm>
                            <a:off x="42608" y="15176"/>
                            <a:ext cx="5207" cy="3747"/>
                          </a:xfrm>
                          <a:prstGeom prst="rightArrow">
                            <a:avLst>
                              <a:gd name="adj1" fmla="val 50000"/>
                              <a:gd name="adj2" fmla="val 49995"/>
                            </a:avLst>
                          </a:prstGeom>
                          <a:solidFill>
                            <a:srgbClr val="FF0000"/>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4160" name="Freccia a destra 4110"/>
                        <wps:cNvSpPr>
                          <a:spLocks noChangeArrowheads="1"/>
                        </wps:cNvSpPr>
                        <wps:spPr bwMode="auto">
                          <a:xfrm>
                            <a:off x="16637" y="14541"/>
                            <a:ext cx="5207" cy="3747"/>
                          </a:xfrm>
                          <a:prstGeom prst="rightArrow">
                            <a:avLst>
                              <a:gd name="adj1" fmla="val 50000"/>
                              <a:gd name="adj2" fmla="val 49995"/>
                            </a:avLst>
                          </a:prstGeom>
                          <a:solidFill>
                            <a:srgbClr val="FF0000"/>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00E38" id="Gruppo 4111" o:spid="_x0000_s1066" style="position:absolute;left:0;text-align:left;margin-left:-11.7pt;margin-top:35.35pt;width:647.4pt;height:209.5pt;z-index:251719680" coordsize="82296,2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">
                <v:rect id="Rettangolo 54" o:spid="_x0000_s1067" style="position:absolute;top:5715;width:1454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" fillcolor="yellow" strokecolor="black [3213]" strokeweight="2pt">
                  <v:textbox>
                    <w:txbxContent>
                      <w:p w14:paraId="6D494244" w14:textId="77777777" w:rsidR="00740E9D" w:rsidRPr="00EE3178" w:rsidRDefault="00740E9D" w:rsidP="00FF4588">
                        <w:pPr>
                          <w:jc w:val="center"/>
                          <w:rPr>
                            <w:sz w:val="24"/>
                            <w:szCs w:val="24"/>
                          </w:rPr>
                        </w:pPr>
                        <w:r w:rsidRPr="00EE3178">
                          <w:rPr>
                            <w:sz w:val="24"/>
                            <w:szCs w:val="24"/>
                          </w:rPr>
                          <w:t>dipendente</w:t>
                        </w:r>
                      </w:p>
                    </w:txbxContent>
                  </v:textbox>
                </v:rect>
                <v:shape id="Figura a mano libera: forma 56" o:spid="_x0000_s1068" style="position:absolute;left:22796;top:2476;width:17463;height:8255;visibility:visible;mso-wrap-style:square;v-text-anchor:middle" coordsize="1257300,1314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" adj="-11796480,,5400" path="m,l1047746,v115733,,209554,93821,209554,209554l1257300,1314450,,1314450,,xe" fillcolor="yellow" strokecolor="black [3213]" strokeweight="2pt">
                  <v:stroke joinstyle="miter"/>
                  <v:formulas/>
                  <v:path arrowok="t" o:connecttype="custom" o:connectlocs="0,0;20212,0;24254,826;24254,5184;0,5184;0,0" o:connectangles="0,0,0,0,0,0" textboxrect="0,0,1257300,1314450"/>
                  <v:textbox>
                    <w:txbxContent>
                      <w:p w14:paraId="04F263EE" w14:textId="77777777" w:rsidR="00740E9D" w:rsidRPr="00EE3178" w:rsidRDefault="00740E9D" w:rsidP="00EE3178">
                        <w:pPr>
                          <w:spacing w:after="0"/>
                          <w:jc w:val="center"/>
                          <w:rPr>
                            <w:sz w:val="24"/>
                            <w:szCs w:val="24"/>
                          </w:rPr>
                        </w:pPr>
                        <w:r w:rsidRPr="00EE3178">
                          <w:rPr>
                            <w:sz w:val="24"/>
                            <w:szCs w:val="24"/>
                          </w:rPr>
                          <w:t>Segnala Situazione di conflitto interesse</w:t>
                        </w:r>
                      </w:p>
                    </w:txbxContent>
                  </v:textbox>
                </v:shape>
                <v:rect id="Rettangolo 4098" o:spid="_x0000_s1069" style="position:absolute;left:48831;width:33465;height:10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" fillcolor="yellow" strokecolor="black [3213]" strokeweight="2pt">
                  <v:textbox>
                    <w:txbxContent>
                      <w:p w14:paraId="5C44E95E" w14:textId="77777777" w:rsidR="00740E9D" w:rsidRPr="00EE3178" w:rsidRDefault="00740E9D" w:rsidP="00EE3178">
                        <w:pPr>
                          <w:spacing w:after="0"/>
                          <w:jc w:val="center"/>
                          <w:rPr>
                            <w:sz w:val="24"/>
                            <w:szCs w:val="24"/>
                          </w:rPr>
                        </w:pPr>
                        <w:r w:rsidRPr="00EE3178">
                          <w:rPr>
                            <w:sz w:val="24"/>
                            <w:szCs w:val="24"/>
                          </w:rPr>
                          <w:t>RESPONSABILE</w:t>
                        </w:r>
                      </w:p>
                      <w:p w14:paraId="5AB9985C" w14:textId="77777777" w:rsidR="00740E9D" w:rsidRPr="00EE3178" w:rsidRDefault="00740E9D" w:rsidP="00EE3178">
                        <w:pPr>
                          <w:spacing w:after="0"/>
                          <w:jc w:val="center"/>
                          <w:rPr>
                            <w:sz w:val="24"/>
                            <w:szCs w:val="24"/>
                          </w:rPr>
                        </w:pPr>
                        <w:bookmarkStart w:id="27" w:name="_Hlk32174108"/>
                        <w:r w:rsidRPr="00EE3178">
                          <w:rPr>
                            <w:sz w:val="24"/>
                            <w:szCs w:val="24"/>
                          </w:rPr>
                          <w:t xml:space="preserve">Valuta situazione </w:t>
                        </w:r>
                        <w:bookmarkEnd w:id="27"/>
                        <w:r w:rsidRPr="00EE3178">
                          <w:rPr>
                            <w:sz w:val="24"/>
                            <w:szCs w:val="24"/>
                          </w:rPr>
                          <w:t>conflitto di interesse</w:t>
                        </w:r>
                      </w:p>
                      <w:p w14:paraId="1D16D9C4" w14:textId="77777777" w:rsidR="00740E9D" w:rsidRPr="00EE3178" w:rsidRDefault="00740E9D" w:rsidP="00EE3178">
                        <w:pPr>
                          <w:spacing w:after="0"/>
                          <w:jc w:val="center"/>
                          <w:rPr>
                            <w:sz w:val="24"/>
                            <w:szCs w:val="24"/>
                          </w:rPr>
                        </w:pPr>
                        <w:r w:rsidRPr="00EE3178">
                          <w:rPr>
                            <w:sz w:val="24"/>
                            <w:szCs w:val="24"/>
                          </w:rPr>
                          <w:t>Assegna attività istruttoria ad altro dipendente</w:t>
                        </w:r>
                      </w:p>
                      <w:p w14:paraId="10ACED9A" w14:textId="77777777" w:rsidR="00740E9D" w:rsidRDefault="00740E9D" w:rsidP="00FF4588">
                        <w:pPr>
                          <w:jc w:val="center"/>
                        </w:pPr>
                      </w:p>
                    </w:txbxContent>
                  </v:textbox>
                </v:rect>
                <v:rect id="Rettangolo 4124" o:spid="_x0000_s1070" style="position:absolute;top:14986;width:14668;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" fillcolor="#cf3" strokecolor="black [3213]" strokeweight="2pt">
                  <v:path arrowok="t"/>
                  <v:textbox>
                    <w:txbxContent>
                      <w:p w14:paraId="5D2E97DA" w14:textId="77777777" w:rsidR="00740E9D" w:rsidRPr="00EE3178" w:rsidRDefault="00740E9D" w:rsidP="00FF4588">
                        <w:pPr>
                          <w:jc w:val="center"/>
                          <w:rPr>
                            <w:sz w:val="24"/>
                            <w:szCs w:val="24"/>
                          </w:rPr>
                        </w:pPr>
                        <w:r w:rsidRPr="00EE3178">
                          <w:rPr>
                            <w:sz w:val="24"/>
                            <w:szCs w:val="24"/>
                          </w:rPr>
                          <w:t>responsabile</w:t>
                        </w:r>
                      </w:p>
                    </w:txbxContent>
                  </v:textbox>
                </v:rect>
                <v:shape id="Rettangolo con un angolo arrotondato 4126" o:spid="_x0000_s1071" style="position:absolute;left:22860;top:13525;width:17653;height:7176;visibility:visible;mso-wrap-style:square;v-text-anchor:middle" coordsize="1765300,717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" adj="-11796480,,5400" path="m,l1645706,v66050,,119594,53544,119594,119594l1765300,717550,,717550,,xe" fillcolor="#cf3" strokecolor="black [3213]" strokeweight="2pt">
                  <v:stroke joinstyle="miter"/>
                  <v:formulas/>
                  <v:path arrowok="t" o:connecttype="custom" o:connectlocs="0,0;16457,0;17653,1196;17653,7176;0,7176;0,0" o:connectangles="0,0,0,0,0,0" textboxrect="0,0,1765300,717550"/>
                  <v:textbox>
                    <w:txbxContent>
                      <w:p w14:paraId="7716EBE6" w14:textId="77777777" w:rsidR="00740E9D" w:rsidRPr="00EE3178" w:rsidRDefault="00740E9D" w:rsidP="00FF4588">
                        <w:pPr>
                          <w:jc w:val="center"/>
                          <w:rPr>
                            <w:sz w:val="24"/>
                            <w:szCs w:val="24"/>
                          </w:rPr>
                        </w:pPr>
                        <w:r w:rsidRPr="00EE3178">
                          <w:rPr>
                            <w:sz w:val="24"/>
                            <w:szCs w:val="24"/>
                          </w:rPr>
                          <w:t>Segnala Situazione di conflitto interesse al RPCT</w:t>
                        </w:r>
                      </w:p>
                    </w:txbxContent>
                  </v:textbox>
                </v:shape>
                <v:rect id="Rettangolo 4127" o:spid="_x0000_s1072" style="position:absolute;left:49149;top:11747;width:33083;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" fillcolor="#cf3" strokecolor="black [3213]" strokeweight="2pt">
                  <v:path arrowok="t"/>
                  <v:textbox>
                    <w:txbxContent>
                      <w:p w14:paraId="49C05484" w14:textId="77777777" w:rsidR="00740E9D" w:rsidRPr="002F4732" w:rsidRDefault="00740E9D" w:rsidP="002F4732">
                        <w:pPr>
                          <w:spacing w:after="0"/>
                          <w:jc w:val="center"/>
                          <w:rPr>
                            <w:sz w:val="24"/>
                            <w:szCs w:val="24"/>
                          </w:rPr>
                        </w:pPr>
                        <w:r w:rsidRPr="002F4732">
                          <w:rPr>
                            <w:sz w:val="24"/>
                            <w:szCs w:val="24"/>
                          </w:rPr>
                          <w:t>RPCT</w:t>
                        </w:r>
                      </w:p>
                      <w:p w14:paraId="72771D79" w14:textId="77777777" w:rsidR="00740E9D" w:rsidRPr="002F4732" w:rsidRDefault="00740E9D" w:rsidP="002F4732">
                        <w:pPr>
                          <w:spacing w:after="0"/>
                          <w:jc w:val="center"/>
                          <w:rPr>
                            <w:sz w:val="24"/>
                            <w:szCs w:val="24"/>
                          </w:rPr>
                        </w:pPr>
                        <w:r w:rsidRPr="002F4732">
                          <w:rPr>
                            <w:sz w:val="24"/>
                            <w:szCs w:val="24"/>
                          </w:rPr>
                          <w:t>Valuta situazione conflitto di interesse</w:t>
                        </w:r>
                      </w:p>
                      <w:p w14:paraId="5EB29CC6" w14:textId="77777777" w:rsidR="00740E9D" w:rsidRPr="002F4732" w:rsidRDefault="00740E9D" w:rsidP="002F4732">
                        <w:pPr>
                          <w:spacing w:after="0"/>
                          <w:jc w:val="center"/>
                          <w:rPr>
                            <w:sz w:val="24"/>
                            <w:szCs w:val="24"/>
                          </w:rPr>
                        </w:pPr>
                        <w:r w:rsidRPr="002F4732">
                          <w:rPr>
                            <w:sz w:val="24"/>
                            <w:szCs w:val="24"/>
                          </w:rPr>
                          <w:t>Assegna adozione atto ad altro responsabile</w:t>
                        </w:r>
                      </w:p>
                      <w:p w14:paraId="05352E7A" w14:textId="77777777" w:rsidR="00740E9D" w:rsidRPr="002F4732" w:rsidRDefault="00740E9D" w:rsidP="002F4732">
                        <w:pPr>
                          <w:spacing w:after="0"/>
                          <w:jc w:val="center"/>
                          <w:rPr>
                            <w:sz w:val="24"/>
                            <w:szCs w:val="24"/>
                          </w:rPr>
                        </w:pPr>
                        <w:r w:rsidRPr="002F4732">
                          <w:rPr>
                            <w:sz w:val="24"/>
                            <w:szCs w:val="24"/>
                          </w:rPr>
                          <w:t>Adotta direttamente il provvedimento</w:t>
                        </w:r>
                      </w:p>
                    </w:txbxContent>
                  </v:textbox>
                </v:rect>
                <v:shape id="Freccia a destra 4106" o:spid="_x0000_s1073" type="#_x0000_t13" style="position:absolute;left:16637;top:5524;width:5207;height: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" adj="13829" fillcolor="red" strokecolor="white [3212]" strokeweight="1pt"/>
                <v:shape id="Freccia a destra 4107" o:spid="_x0000_s1074" type="#_x0000_t13" style="position:absolute;left:42608;top:5715;width:5207;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" adj="13829" fillcolor="red" strokecolor="white [3212]" strokeweight="1pt"/>
                <v:shape id="Freccia a destra 4108" o:spid="_x0000_s1075" type="#_x0000_t13" style="position:absolute;left:42608;top:15176;width:5207;height: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" adj="13829" fillcolor="red" strokecolor="white [3212]" strokeweight="1pt"/>
                <v:shape id="Freccia a destra 4110" o:spid="_x0000_s1076" type="#_x0000_t13" style="position:absolute;left:16637;top:14541;width:5207;height: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" adj="13829" fillcolor="red" strokecolor="white [3212]" strokeweight="1pt"/>
              </v:group>
            </w:pict>
          </mc:Fallback>
        </mc:AlternateContent>
      </w:r>
      <w:r w:rsidR="00421BF4" w:rsidRPr="00664964">
        <w:rPr>
          <w:rFonts w:eastAsia="Calibri" w:cstheme="minorHAnsi"/>
          <w:bCs/>
          <w:sz w:val="24"/>
          <w:szCs w:val="24"/>
          <w:lang w:eastAsia="it-IT"/>
        </w:rPr>
        <w:t>In attuazione del</w:t>
      </w:r>
      <w:r w:rsidR="00FF4588" w:rsidRPr="00664964">
        <w:rPr>
          <w:rFonts w:eastAsia="Calibri" w:cstheme="minorHAnsi"/>
          <w:bCs/>
          <w:sz w:val="24"/>
          <w:szCs w:val="24"/>
          <w:lang w:eastAsia="it-IT"/>
        </w:rPr>
        <w:t xml:space="preserve"> PNA 2019</w:t>
      </w:r>
      <w:r w:rsidR="005B5D59" w:rsidRPr="00664964">
        <w:rPr>
          <w:rFonts w:eastAsia="Calibri" w:cstheme="minorHAnsi"/>
          <w:bCs/>
          <w:sz w:val="24"/>
          <w:szCs w:val="24"/>
          <w:lang w:eastAsia="it-IT"/>
        </w:rPr>
        <w:t xml:space="preserve">, </w:t>
      </w:r>
      <w:r w:rsidR="00421BF4" w:rsidRPr="00664964">
        <w:rPr>
          <w:rFonts w:eastAsia="Calibri" w:cstheme="minorHAnsi"/>
          <w:bCs/>
          <w:sz w:val="24"/>
          <w:szCs w:val="24"/>
          <w:lang w:eastAsia="it-IT"/>
        </w:rPr>
        <w:t xml:space="preserve">che </w:t>
      </w:r>
      <w:r w:rsidR="00FF4588" w:rsidRPr="00664964">
        <w:rPr>
          <w:rFonts w:eastAsia="Times New Roman" w:cstheme="minorHAnsi"/>
          <w:sz w:val="24"/>
          <w:szCs w:val="24"/>
          <w:lang w:eastAsia="it-IT"/>
        </w:rPr>
        <w:t>raccomanda alle amministrazioni di individuare all’interno del PTPCT una specifica procedura di rilevazione e analisi delle situazioni di conflitto di interessi, potenziale o reale</w:t>
      </w:r>
      <w:r w:rsidR="00421BF4" w:rsidRPr="00664964">
        <w:rPr>
          <w:rFonts w:eastAsia="Times New Roman" w:cstheme="minorHAnsi"/>
          <w:sz w:val="24"/>
          <w:szCs w:val="24"/>
          <w:lang w:eastAsia="it-IT"/>
        </w:rPr>
        <w:t xml:space="preserve"> </w:t>
      </w:r>
      <w:r w:rsidR="00FF4588" w:rsidRPr="00664964">
        <w:rPr>
          <w:rFonts w:eastAsia="Times New Roman" w:cstheme="minorHAnsi"/>
          <w:sz w:val="24"/>
          <w:szCs w:val="24"/>
          <w:lang w:eastAsia="it-IT"/>
        </w:rPr>
        <w:t>consent</w:t>
      </w:r>
      <w:r w:rsidR="00421BF4" w:rsidRPr="00664964">
        <w:rPr>
          <w:rFonts w:eastAsia="Times New Roman" w:cstheme="minorHAnsi"/>
          <w:sz w:val="24"/>
          <w:szCs w:val="24"/>
          <w:lang w:eastAsia="it-IT"/>
        </w:rPr>
        <w:t>endo</w:t>
      </w:r>
      <w:r w:rsidR="00FF4588" w:rsidRPr="00664964">
        <w:rPr>
          <w:rFonts w:eastAsia="Times New Roman" w:cstheme="minorHAnsi"/>
          <w:sz w:val="24"/>
          <w:szCs w:val="24"/>
          <w:lang w:eastAsia="it-IT"/>
        </w:rPr>
        <w:t xml:space="preserve"> una gestione del conflitto di interesse compatibile con il corretto svolgimento dell’attività istituzionale</w:t>
      </w:r>
      <w:r w:rsidR="00421BF4" w:rsidRPr="00664964">
        <w:rPr>
          <w:rFonts w:eastAsia="Times New Roman" w:cstheme="minorHAnsi"/>
          <w:sz w:val="24"/>
          <w:szCs w:val="24"/>
          <w:lang w:eastAsia="it-IT"/>
        </w:rPr>
        <w:t>, si prevede la seguente procedura:</w:t>
      </w:r>
      <w:r w:rsidR="00FF4588" w:rsidRPr="00664964">
        <w:rPr>
          <w:rFonts w:eastAsia="Times New Roman" w:cstheme="minorHAnsi"/>
          <w:sz w:val="24"/>
          <w:szCs w:val="24"/>
          <w:lang w:eastAsia="it-IT"/>
        </w:rPr>
        <w:t xml:space="preserve"> </w:t>
      </w:r>
    </w:p>
    <w:p w14:paraId="4166E095" w14:textId="4515ED04" w:rsidR="004510C9" w:rsidRPr="00664964" w:rsidRDefault="004510C9" w:rsidP="00FF4588">
      <w:pPr>
        <w:spacing w:after="0" w:line="276" w:lineRule="auto"/>
        <w:jc w:val="both"/>
        <w:rPr>
          <w:rFonts w:eastAsia="Times New Roman" w:cstheme="minorHAnsi"/>
          <w:sz w:val="24"/>
          <w:szCs w:val="24"/>
          <w:lang w:eastAsia="it-IT"/>
        </w:rPr>
      </w:pPr>
    </w:p>
    <w:p w14:paraId="22C283B4" w14:textId="668E3FBE" w:rsidR="004510C9" w:rsidRPr="00664964" w:rsidRDefault="004510C9" w:rsidP="00FF4588">
      <w:pPr>
        <w:spacing w:after="0" w:line="276" w:lineRule="auto"/>
        <w:jc w:val="both"/>
        <w:rPr>
          <w:rFonts w:eastAsia="Times New Roman" w:cstheme="minorHAnsi"/>
          <w:sz w:val="24"/>
          <w:szCs w:val="24"/>
          <w:lang w:eastAsia="it-IT"/>
        </w:rPr>
      </w:pPr>
    </w:p>
    <w:p w14:paraId="1B43667C" w14:textId="031CE5C3" w:rsidR="00421BF4" w:rsidRPr="00664964" w:rsidRDefault="00421BF4" w:rsidP="00FF4588">
      <w:pPr>
        <w:spacing w:after="0" w:line="276" w:lineRule="auto"/>
        <w:jc w:val="both"/>
        <w:rPr>
          <w:rFonts w:eastAsia="Calibri" w:cstheme="minorHAnsi"/>
          <w:b/>
          <w:sz w:val="24"/>
          <w:szCs w:val="24"/>
          <w:lang w:eastAsia="it-IT"/>
        </w:rPr>
      </w:pPr>
    </w:p>
    <w:p w14:paraId="03BF7193" w14:textId="77777777" w:rsidR="00421BF4" w:rsidRPr="00664964" w:rsidRDefault="00421BF4" w:rsidP="00FF4588">
      <w:pPr>
        <w:spacing w:after="0" w:line="276" w:lineRule="auto"/>
        <w:jc w:val="both"/>
        <w:rPr>
          <w:rFonts w:eastAsia="Calibri" w:cstheme="minorHAnsi"/>
          <w:b/>
          <w:sz w:val="24"/>
          <w:szCs w:val="24"/>
          <w:lang w:eastAsia="it-IT"/>
        </w:rPr>
      </w:pPr>
    </w:p>
    <w:p w14:paraId="6274D5AA" w14:textId="77777777" w:rsidR="00421BF4" w:rsidRPr="00664964" w:rsidRDefault="00421BF4" w:rsidP="00FF4588">
      <w:pPr>
        <w:spacing w:after="0" w:line="276" w:lineRule="auto"/>
        <w:jc w:val="both"/>
        <w:rPr>
          <w:rFonts w:eastAsia="Calibri" w:cstheme="minorHAnsi"/>
          <w:b/>
          <w:sz w:val="24"/>
          <w:szCs w:val="24"/>
          <w:lang w:eastAsia="it-IT"/>
        </w:rPr>
      </w:pPr>
    </w:p>
    <w:p w14:paraId="3735BC9D" w14:textId="77777777" w:rsidR="00FF4588" w:rsidRPr="00664964" w:rsidRDefault="00FF4588" w:rsidP="00FF4588">
      <w:pPr>
        <w:spacing w:after="0" w:line="276" w:lineRule="auto"/>
        <w:jc w:val="both"/>
        <w:rPr>
          <w:rFonts w:eastAsia="Calibri" w:cstheme="minorHAnsi"/>
          <w:b/>
          <w:sz w:val="24"/>
          <w:szCs w:val="24"/>
          <w:lang w:eastAsia="it-IT"/>
        </w:rPr>
      </w:pPr>
    </w:p>
    <w:p w14:paraId="2391B56B" w14:textId="77777777" w:rsidR="00FF4588" w:rsidRPr="00664964" w:rsidRDefault="00FF4588" w:rsidP="00FF4588">
      <w:pPr>
        <w:spacing w:after="0" w:line="276" w:lineRule="auto"/>
        <w:jc w:val="both"/>
        <w:rPr>
          <w:rFonts w:eastAsia="Calibri" w:cstheme="minorHAnsi"/>
          <w:b/>
          <w:sz w:val="24"/>
          <w:szCs w:val="24"/>
          <w:lang w:eastAsia="it-IT"/>
        </w:rPr>
      </w:pPr>
    </w:p>
    <w:p w14:paraId="27E9904E" w14:textId="77777777" w:rsidR="00FF4588" w:rsidRPr="00664964" w:rsidRDefault="00FF4588" w:rsidP="00FF4588">
      <w:pPr>
        <w:spacing w:after="0" w:line="276" w:lineRule="auto"/>
        <w:jc w:val="both"/>
        <w:rPr>
          <w:rFonts w:eastAsia="Calibri" w:cstheme="minorHAnsi"/>
          <w:b/>
          <w:sz w:val="24"/>
          <w:szCs w:val="24"/>
          <w:lang w:eastAsia="it-IT"/>
        </w:rPr>
      </w:pPr>
    </w:p>
    <w:p w14:paraId="4651D049" w14:textId="77777777" w:rsidR="00FF4588" w:rsidRPr="00664964" w:rsidRDefault="00FF4588" w:rsidP="00FF4588">
      <w:pPr>
        <w:spacing w:after="0" w:line="276" w:lineRule="auto"/>
        <w:jc w:val="both"/>
        <w:rPr>
          <w:rFonts w:eastAsia="Calibri" w:cstheme="minorHAnsi"/>
          <w:b/>
          <w:sz w:val="24"/>
          <w:szCs w:val="24"/>
          <w:lang w:eastAsia="it-IT"/>
        </w:rPr>
      </w:pPr>
    </w:p>
    <w:p w14:paraId="4BB05317" w14:textId="77777777" w:rsidR="00FF4588" w:rsidRPr="00664964" w:rsidRDefault="00FF4588" w:rsidP="00FF4588">
      <w:pPr>
        <w:spacing w:after="0" w:line="276" w:lineRule="auto"/>
        <w:jc w:val="both"/>
        <w:rPr>
          <w:rFonts w:eastAsia="Calibri" w:cstheme="minorHAnsi"/>
          <w:b/>
          <w:sz w:val="24"/>
          <w:szCs w:val="24"/>
          <w:lang w:eastAsia="it-IT"/>
        </w:rPr>
      </w:pPr>
    </w:p>
    <w:p w14:paraId="467079A3" w14:textId="77777777" w:rsidR="00FF4588" w:rsidRPr="00664964" w:rsidRDefault="00FF4588" w:rsidP="00FF4588">
      <w:pPr>
        <w:spacing w:after="0" w:line="276" w:lineRule="auto"/>
        <w:jc w:val="both"/>
        <w:rPr>
          <w:rFonts w:eastAsia="Calibri" w:cstheme="minorHAnsi"/>
          <w:b/>
          <w:sz w:val="24"/>
          <w:szCs w:val="24"/>
          <w:lang w:eastAsia="it-IT"/>
        </w:rPr>
      </w:pPr>
    </w:p>
    <w:p w14:paraId="49C3D240" w14:textId="77777777" w:rsidR="00FF4588" w:rsidRPr="00664964" w:rsidRDefault="00FF4588" w:rsidP="00FF4588">
      <w:pPr>
        <w:spacing w:after="0" w:line="276" w:lineRule="auto"/>
        <w:jc w:val="both"/>
        <w:rPr>
          <w:rFonts w:eastAsia="Calibri" w:cstheme="minorHAnsi"/>
          <w:b/>
          <w:sz w:val="24"/>
          <w:szCs w:val="24"/>
          <w:lang w:eastAsia="it-IT"/>
        </w:rPr>
      </w:pPr>
    </w:p>
    <w:tbl>
      <w:tblPr>
        <w:tblStyle w:val="Grigliatabella"/>
        <w:tblpPr w:leftFromText="141" w:rightFromText="141" w:vertAnchor="text" w:horzAnchor="margin" w:tblpY="217"/>
        <w:tblW w:w="14282" w:type="dxa"/>
        <w:tblLook w:val="04A0" w:firstRow="1" w:lastRow="0" w:firstColumn="1" w:lastColumn="0" w:noHBand="0" w:noVBand="1"/>
      </w:tblPr>
      <w:tblGrid>
        <w:gridCol w:w="14282"/>
      </w:tblGrid>
      <w:tr w:rsidR="00A71A3A" w:rsidRPr="00664964" w14:paraId="745C5548" w14:textId="77777777" w:rsidTr="00A71A3A">
        <w:tc>
          <w:tcPr>
            <w:tcW w:w="14282" w:type="dxa"/>
          </w:tcPr>
          <w:p w14:paraId="7865CC52" w14:textId="77777777" w:rsidR="00A71A3A" w:rsidRPr="00664964" w:rsidRDefault="00A71A3A" w:rsidP="00A71A3A">
            <w:pPr>
              <w:spacing w:line="276" w:lineRule="auto"/>
              <w:contextualSpacing/>
              <w:jc w:val="center"/>
              <w:rPr>
                <w:rFonts w:eastAsia="Calibri" w:cstheme="minorHAnsi"/>
                <w:b/>
                <w:sz w:val="24"/>
                <w:szCs w:val="24"/>
                <w:lang w:eastAsia="it-IT"/>
              </w:rPr>
            </w:pPr>
            <w:r w:rsidRPr="00664964">
              <w:rPr>
                <w:rFonts w:eastAsia="Calibri" w:cstheme="minorHAnsi"/>
                <w:b/>
                <w:sz w:val="24"/>
                <w:szCs w:val="24"/>
                <w:lang w:eastAsia="it-IT"/>
              </w:rPr>
              <w:t>MISURE DI PREVENZIONE</w:t>
            </w:r>
          </w:p>
        </w:tc>
      </w:tr>
      <w:tr w:rsidR="00A71A3A" w:rsidRPr="00664964" w14:paraId="68D8E9C2" w14:textId="77777777" w:rsidTr="00A71A3A">
        <w:tc>
          <w:tcPr>
            <w:tcW w:w="14282" w:type="dxa"/>
          </w:tcPr>
          <w:p w14:paraId="15408FCA" w14:textId="73BC4F1A" w:rsidR="00A71A3A" w:rsidRPr="00921242" w:rsidRDefault="00921242" w:rsidP="00921242">
            <w:pPr>
              <w:spacing w:line="276" w:lineRule="auto"/>
              <w:ind w:left="601" w:hanging="425"/>
              <w:jc w:val="both"/>
              <w:rPr>
                <w:rFonts w:eastAsia="Calibri" w:cstheme="minorHAnsi"/>
                <w:sz w:val="24"/>
                <w:szCs w:val="24"/>
                <w:lang w:eastAsia="it-IT"/>
              </w:rPr>
            </w:pPr>
            <w:r>
              <w:rPr>
                <w:rFonts w:eastAsia="Calibri" w:cstheme="minorHAnsi"/>
                <w:sz w:val="24"/>
                <w:szCs w:val="24"/>
                <w:lang w:eastAsia="it-IT"/>
              </w:rPr>
              <w:t xml:space="preserve">1. </w:t>
            </w:r>
            <w:r w:rsidR="00A71A3A" w:rsidRPr="00921242">
              <w:rPr>
                <w:rFonts w:eastAsia="Calibri" w:cstheme="minorHAnsi"/>
                <w:sz w:val="24"/>
                <w:szCs w:val="24"/>
                <w:lang w:eastAsia="it-IT"/>
              </w:rPr>
              <w:t>Formazione in merito alla normativa in materia di conflitto di interesse con particolare riferimento all’ambito contrattuale</w:t>
            </w:r>
            <w:r w:rsidR="00F40244" w:rsidRPr="00921242">
              <w:rPr>
                <w:rFonts w:eastAsia="Calibri" w:cstheme="minorHAnsi"/>
                <w:sz w:val="24"/>
                <w:szCs w:val="24"/>
                <w:lang w:eastAsia="it-IT"/>
              </w:rPr>
              <w:t xml:space="preserve"> (formazione in merito delibera ANAC nr. 15/2017)</w:t>
            </w:r>
          </w:p>
        </w:tc>
      </w:tr>
      <w:tr w:rsidR="00A71A3A" w:rsidRPr="00664964" w14:paraId="03B793AC" w14:textId="77777777" w:rsidTr="00A71A3A">
        <w:tc>
          <w:tcPr>
            <w:tcW w:w="14282" w:type="dxa"/>
          </w:tcPr>
          <w:p w14:paraId="648CAC37" w14:textId="0BE9BE3E" w:rsidR="00A71A3A" w:rsidRPr="00921242" w:rsidRDefault="00921242" w:rsidP="00921242">
            <w:pPr>
              <w:spacing w:line="276" w:lineRule="auto"/>
              <w:ind w:left="601" w:hanging="425"/>
              <w:jc w:val="both"/>
              <w:rPr>
                <w:rFonts w:eastAsia="Calibri" w:cstheme="minorHAnsi"/>
                <w:sz w:val="24"/>
                <w:szCs w:val="24"/>
                <w:lang w:eastAsia="it-IT"/>
              </w:rPr>
            </w:pPr>
            <w:r>
              <w:rPr>
                <w:rFonts w:eastAsia="Calibri" w:cstheme="minorHAnsi"/>
                <w:sz w:val="24"/>
                <w:szCs w:val="24"/>
                <w:lang w:eastAsia="it-IT"/>
              </w:rPr>
              <w:t xml:space="preserve">2. </w:t>
            </w:r>
            <w:r w:rsidR="00A71A3A" w:rsidRPr="00921242">
              <w:rPr>
                <w:rFonts w:eastAsia="Calibri" w:cstheme="minorHAnsi"/>
                <w:sz w:val="24"/>
                <w:szCs w:val="24"/>
                <w:lang w:eastAsia="it-IT"/>
              </w:rPr>
              <w:t xml:space="preserve">Inserimento in tutte le </w:t>
            </w:r>
            <w:proofErr w:type="spellStart"/>
            <w:r w:rsidR="00A71A3A" w:rsidRPr="00921242">
              <w:rPr>
                <w:rFonts w:eastAsia="Calibri" w:cstheme="minorHAnsi"/>
                <w:sz w:val="24"/>
                <w:szCs w:val="24"/>
                <w:lang w:eastAsia="it-IT"/>
              </w:rPr>
              <w:t>determine</w:t>
            </w:r>
            <w:proofErr w:type="spellEnd"/>
            <w:r w:rsidR="00A71A3A" w:rsidRPr="00921242">
              <w:rPr>
                <w:rFonts w:eastAsia="Calibri" w:cstheme="minorHAnsi"/>
                <w:sz w:val="24"/>
                <w:szCs w:val="24"/>
                <w:lang w:eastAsia="it-IT"/>
              </w:rPr>
              <w:t xml:space="preserve"> l’attestazione a cura del Responsabile di Area/</w:t>
            </w:r>
            <w:proofErr w:type="spellStart"/>
            <w:r w:rsidR="00A71A3A" w:rsidRPr="00921242">
              <w:rPr>
                <w:rFonts w:eastAsia="Calibri" w:cstheme="minorHAnsi"/>
                <w:sz w:val="24"/>
                <w:szCs w:val="24"/>
                <w:lang w:eastAsia="it-IT"/>
              </w:rPr>
              <w:t>Rup</w:t>
            </w:r>
            <w:proofErr w:type="spellEnd"/>
            <w:r w:rsidR="00A71A3A" w:rsidRPr="00921242">
              <w:rPr>
                <w:rFonts w:eastAsia="Calibri" w:cstheme="minorHAnsi"/>
                <w:sz w:val="24"/>
                <w:szCs w:val="24"/>
                <w:lang w:eastAsia="it-IT"/>
              </w:rPr>
              <w:t xml:space="preserve"> che non sussistano situazioni di conflitto di interesse ai sensi art. 6 bis legge 241/90 e codice di comportamento                        </w:t>
            </w:r>
          </w:p>
        </w:tc>
      </w:tr>
      <w:tr w:rsidR="00A71A3A" w:rsidRPr="00664964" w14:paraId="503AD2FA" w14:textId="77777777" w:rsidTr="00A71A3A">
        <w:tc>
          <w:tcPr>
            <w:tcW w:w="14282" w:type="dxa"/>
          </w:tcPr>
          <w:p w14:paraId="34A8F138" w14:textId="5ABCF953" w:rsidR="00A71A3A" w:rsidRPr="00921242" w:rsidRDefault="00921242" w:rsidP="00921242">
            <w:pPr>
              <w:spacing w:line="276" w:lineRule="auto"/>
              <w:ind w:left="601" w:hanging="601"/>
              <w:contextualSpacing/>
              <w:jc w:val="both"/>
              <w:rPr>
                <w:rFonts w:eastAsia="Calibri" w:cstheme="minorHAnsi"/>
                <w:bCs/>
                <w:sz w:val="24"/>
                <w:szCs w:val="24"/>
                <w:lang w:eastAsia="it-IT"/>
              </w:rPr>
            </w:pPr>
            <w:r>
              <w:rPr>
                <w:rFonts w:eastAsia="Calibri" w:cstheme="minorHAnsi"/>
                <w:bCs/>
                <w:sz w:val="24"/>
                <w:szCs w:val="24"/>
                <w:lang w:eastAsia="it-IT"/>
              </w:rPr>
              <w:t xml:space="preserve">   3. Adozione circolare interna per individuazione di atti-tipo (determinazioni e liquidazioni). Verifica successiva del rispetto dei modelli attraverso il controllo interno sulla regolarità amministrativo-contabile </w:t>
            </w:r>
          </w:p>
        </w:tc>
      </w:tr>
      <w:tr w:rsidR="00503285" w:rsidRPr="00664964" w14:paraId="379C004B" w14:textId="77777777" w:rsidTr="00A71A3A">
        <w:tc>
          <w:tcPr>
            <w:tcW w:w="14282" w:type="dxa"/>
          </w:tcPr>
          <w:p w14:paraId="37D6698C" w14:textId="596E7561" w:rsidR="00503285" w:rsidRDefault="00503285" w:rsidP="00921242">
            <w:pPr>
              <w:spacing w:line="276" w:lineRule="auto"/>
              <w:ind w:left="601" w:hanging="601"/>
              <w:contextualSpacing/>
              <w:jc w:val="both"/>
              <w:rPr>
                <w:rFonts w:eastAsia="Calibri" w:cstheme="minorHAnsi"/>
                <w:bCs/>
                <w:sz w:val="24"/>
                <w:szCs w:val="24"/>
                <w:lang w:eastAsia="it-IT"/>
              </w:rPr>
            </w:pPr>
            <w:r>
              <w:rPr>
                <w:rFonts w:eastAsia="Calibri" w:cstheme="minorHAnsi"/>
                <w:bCs/>
                <w:sz w:val="24"/>
                <w:szCs w:val="24"/>
                <w:lang w:eastAsia="it-IT"/>
              </w:rPr>
              <w:t xml:space="preserve">   4. Acquisizione dichiarazioni </w:t>
            </w:r>
            <w:proofErr w:type="spellStart"/>
            <w:r>
              <w:rPr>
                <w:rFonts w:eastAsia="Calibri" w:cstheme="minorHAnsi"/>
                <w:bCs/>
                <w:sz w:val="24"/>
                <w:szCs w:val="24"/>
                <w:lang w:eastAsia="it-IT"/>
              </w:rPr>
              <w:t>sotitutive</w:t>
            </w:r>
            <w:proofErr w:type="spellEnd"/>
            <w:r>
              <w:rPr>
                <w:rFonts w:eastAsia="Calibri" w:cstheme="minorHAnsi"/>
                <w:bCs/>
                <w:sz w:val="24"/>
                <w:szCs w:val="24"/>
                <w:lang w:eastAsia="it-IT"/>
              </w:rPr>
              <w:t xml:space="preserve"> attestanti assenza di conflitto di interessi del RUP e altri incaricati </w:t>
            </w:r>
            <w:r w:rsidR="00435E97">
              <w:rPr>
                <w:rFonts w:eastAsia="Calibri" w:cstheme="minorHAnsi"/>
                <w:bCs/>
                <w:sz w:val="24"/>
                <w:szCs w:val="24"/>
                <w:lang w:eastAsia="it-IT"/>
              </w:rPr>
              <w:t>esterni</w:t>
            </w:r>
            <w:r>
              <w:rPr>
                <w:rFonts w:eastAsia="Calibri" w:cstheme="minorHAnsi"/>
                <w:bCs/>
                <w:sz w:val="24"/>
                <w:szCs w:val="24"/>
                <w:lang w:eastAsia="it-IT"/>
              </w:rPr>
              <w:t xml:space="preserve"> nei lavori pubblici </w:t>
            </w:r>
            <w:r w:rsidR="00435E97">
              <w:rPr>
                <w:rFonts w:eastAsia="Calibri" w:cstheme="minorHAnsi"/>
                <w:bCs/>
                <w:sz w:val="24"/>
                <w:szCs w:val="24"/>
                <w:lang w:eastAsia="it-IT"/>
              </w:rPr>
              <w:t xml:space="preserve">da parte dei responsabili di Area </w:t>
            </w:r>
          </w:p>
        </w:tc>
      </w:tr>
    </w:tbl>
    <w:p w14:paraId="7BBC8E4B" w14:textId="77777777" w:rsidR="00D471C3" w:rsidRPr="00664964" w:rsidRDefault="00D471C3" w:rsidP="00FF4588">
      <w:pPr>
        <w:spacing w:after="0" w:line="276" w:lineRule="auto"/>
        <w:jc w:val="both"/>
        <w:rPr>
          <w:rFonts w:eastAsia="Calibri" w:cstheme="minorHAnsi"/>
          <w:b/>
          <w:sz w:val="24"/>
          <w:szCs w:val="24"/>
          <w:lang w:eastAsia="it-IT"/>
        </w:rPr>
      </w:pPr>
    </w:p>
    <w:p w14:paraId="4DCC701A" w14:textId="77777777" w:rsidR="00FA4018" w:rsidRPr="00664964" w:rsidRDefault="00FA4018" w:rsidP="00FF4588">
      <w:pPr>
        <w:spacing w:after="0" w:line="276" w:lineRule="auto"/>
        <w:jc w:val="both"/>
        <w:rPr>
          <w:rFonts w:eastAsia="Calibri" w:cstheme="minorHAnsi"/>
          <w:b/>
          <w:sz w:val="24"/>
          <w:szCs w:val="24"/>
          <w:lang w:eastAsia="it-IT"/>
        </w:rPr>
      </w:pPr>
    </w:p>
    <w:p w14:paraId="36F570A2" w14:textId="77777777" w:rsidR="00FF4588" w:rsidRPr="00664964" w:rsidRDefault="00112488" w:rsidP="00EF49E0">
      <w:pPr>
        <w:spacing w:after="0" w:line="276" w:lineRule="auto"/>
        <w:jc w:val="both"/>
        <w:rPr>
          <w:rFonts w:eastAsia="Calibri" w:cstheme="minorHAnsi"/>
          <w:b/>
          <w:sz w:val="24"/>
          <w:szCs w:val="24"/>
          <w:lang w:eastAsia="it-IT"/>
        </w:rPr>
      </w:pPr>
      <w:r w:rsidRPr="00664964">
        <w:rPr>
          <w:rFonts w:eastAsia="Calibri" w:cstheme="minorHAnsi"/>
          <w:b/>
          <w:sz w:val="24"/>
          <w:szCs w:val="24"/>
          <w:lang w:eastAsia="it-IT"/>
        </w:rPr>
        <w:t>6.1.</w:t>
      </w:r>
      <w:r w:rsidR="000E42AA" w:rsidRPr="00664964">
        <w:rPr>
          <w:rFonts w:eastAsia="Calibri" w:cstheme="minorHAnsi"/>
          <w:b/>
          <w:sz w:val="24"/>
          <w:szCs w:val="24"/>
          <w:lang w:eastAsia="it-IT"/>
        </w:rPr>
        <w:t>5</w:t>
      </w:r>
      <w:r w:rsidR="00FF4588" w:rsidRPr="00664964">
        <w:rPr>
          <w:rFonts w:eastAsia="Calibri" w:cstheme="minorHAnsi"/>
          <w:b/>
          <w:sz w:val="24"/>
          <w:szCs w:val="24"/>
          <w:lang w:eastAsia="it-IT"/>
        </w:rPr>
        <w:t xml:space="preserve"> </w:t>
      </w:r>
      <w:r w:rsidR="0044126F" w:rsidRPr="00664964">
        <w:rPr>
          <w:rFonts w:eastAsia="Calibri" w:cstheme="minorHAnsi"/>
          <w:b/>
          <w:sz w:val="24"/>
          <w:szCs w:val="24"/>
          <w:lang w:eastAsia="it-IT"/>
        </w:rPr>
        <w:t>L</w:t>
      </w:r>
      <w:r w:rsidR="00FF4588" w:rsidRPr="00664964">
        <w:rPr>
          <w:rFonts w:eastAsia="Calibri" w:cstheme="minorHAnsi"/>
          <w:b/>
          <w:sz w:val="24"/>
          <w:szCs w:val="24"/>
          <w:lang w:eastAsia="it-IT"/>
        </w:rPr>
        <w:t xml:space="preserve">e </w:t>
      </w:r>
      <w:proofErr w:type="spellStart"/>
      <w:r w:rsidR="00FF4588" w:rsidRPr="00664964">
        <w:rPr>
          <w:rFonts w:eastAsia="Calibri" w:cstheme="minorHAnsi"/>
          <w:b/>
          <w:sz w:val="24"/>
          <w:szCs w:val="24"/>
          <w:lang w:eastAsia="it-IT"/>
        </w:rPr>
        <w:t>inconferibilità</w:t>
      </w:r>
      <w:proofErr w:type="spellEnd"/>
      <w:r w:rsidR="00FF4588" w:rsidRPr="00664964">
        <w:rPr>
          <w:rFonts w:eastAsia="Calibri" w:cstheme="minorHAnsi"/>
          <w:b/>
          <w:sz w:val="24"/>
          <w:szCs w:val="24"/>
          <w:lang w:eastAsia="it-IT"/>
        </w:rPr>
        <w:t>/incompatibilità di incarichi</w:t>
      </w:r>
    </w:p>
    <w:p w14:paraId="00EED2DE" w14:textId="77777777" w:rsidR="00FA4018" w:rsidRPr="00664964" w:rsidRDefault="00FA4018" w:rsidP="00EF49E0">
      <w:pPr>
        <w:spacing w:after="0" w:line="276" w:lineRule="auto"/>
        <w:jc w:val="both"/>
        <w:rPr>
          <w:rFonts w:eastAsia="Calibri" w:cstheme="minorHAnsi"/>
          <w:b/>
          <w:sz w:val="24"/>
          <w:szCs w:val="24"/>
          <w:lang w:eastAsia="it-IT"/>
        </w:rPr>
      </w:pPr>
    </w:p>
    <w:p w14:paraId="651C4438" w14:textId="77777777" w:rsidR="00FF4588" w:rsidRPr="00664964" w:rsidRDefault="00FF4588" w:rsidP="00FF4588">
      <w:pPr>
        <w:spacing w:after="0" w:line="276" w:lineRule="auto"/>
        <w:contextualSpacing/>
        <w:jc w:val="both"/>
        <w:rPr>
          <w:rFonts w:eastAsia="Calibri" w:cstheme="minorHAnsi"/>
          <w:b/>
          <w:sz w:val="24"/>
          <w:szCs w:val="24"/>
          <w:lang w:eastAsia="it-IT"/>
        </w:rPr>
      </w:pPr>
      <w:r w:rsidRPr="00664964">
        <w:rPr>
          <w:rFonts w:eastAsia="Times New Roman" w:cstheme="minorHAnsi"/>
          <w:sz w:val="24"/>
          <w:szCs w:val="24"/>
          <w:lang w:eastAsia="it-IT"/>
        </w:rPr>
        <w:t xml:space="preserve">La disciplina dettata dal decreto legislativo 8 aprile 2013, n. 39, concerne le ipotesi di </w:t>
      </w:r>
      <w:proofErr w:type="spellStart"/>
      <w:r w:rsidRPr="00664964">
        <w:rPr>
          <w:rFonts w:eastAsia="Times New Roman" w:cstheme="minorHAnsi"/>
          <w:sz w:val="24"/>
          <w:szCs w:val="24"/>
          <w:lang w:eastAsia="it-IT"/>
        </w:rPr>
        <w:t>inconferibilità</w:t>
      </w:r>
      <w:proofErr w:type="spellEnd"/>
      <w:r w:rsidRPr="00664964">
        <w:rPr>
          <w:rFonts w:eastAsia="Times New Roman" w:cstheme="minorHAnsi"/>
          <w:sz w:val="24"/>
          <w:szCs w:val="24"/>
          <w:lang w:eastAsia="it-IT"/>
        </w:rPr>
        <w:t xml:space="preserve"> e incompatibilità di incarichi nelle pubbliche amministrazioni di cui all’art. 1, co. 2, del d.lgs. 165/2001, ivi comprese le autorità amministrative indipendenti, negli enti pubblici economici e negli enti di diritto privato in controllo pubblico, regolati e finanziati dalle pubbliche amministrazioni. Il complesso intervento normativo si inquadra nell’ambito delle misure volte a garantire l’imparzialità dei funzionari pubblici, al riparo da condizionamenti impropri che possano provenire dalla sfera politica e dal settore privato. Le disposizioni del decreto tengono conto dell’esigenza di evitare che lo svolgimento di certe attività/funzioni possa agevolare la precostituzione di situazioni favorevoli al fine di ottenere incarichi dirigenziali e posizioni assimilate e, quindi, comportare il rischio di un accordo corruttivo per conseguire il vantaggio in maniera illecita. La legge ha anche valutato in via generale che il contemporaneo svolgimento di alcune attività potrebbe generare il rischio di svolgimento imparziale dell’attività amministrativa costituendo un terreno favorevole a illeciti scambi di favori.</w:t>
      </w:r>
    </w:p>
    <w:p w14:paraId="087213AE" w14:textId="77777777" w:rsidR="00FF4588" w:rsidRPr="00664964" w:rsidRDefault="00FF4588" w:rsidP="00FF4588">
      <w:pPr>
        <w:spacing w:after="0" w:line="276" w:lineRule="auto"/>
        <w:jc w:val="both"/>
        <w:rPr>
          <w:rFonts w:eastAsia="Calibri" w:cstheme="minorHAnsi"/>
          <w:bCs/>
          <w:sz w:val="24"/>
          <w:szCs w:val="24"/>
          <w:lang w:eastAsia="it-IT"/>
        </w:rPr>
      </w:pPr>
      <w:r w:rsidRPr="00664964">
        <w:rPr>
          <w:rFonts w:eastAsia="Calibri" w:cstheme="minorHAnsi"/>
          <w:bCs/>
          <w:sz w:val="24"/>
          <w:szCs w:val="24"/>
          <w:lang w:eastAsia="it-IT"/>
        </w:rPr>
        <w:t xml:space="preserve">Gli atti conferiti in violazione delle norme di cui al </w:t>
      </w:r>
      <w:proofErr w:type="spellStart"/>
      <w:r w:rsidRPr="00664964">
        <w:rPr>
          <w:rFonts w:eastAsia="Calibri" w:cstheme="minorHAnsi"/>
          <w:bCs/>
          <w:sz w:val="24"/>
          <w:szCs w:val="24"/>
          <w:lang w:eastAsia="it-IT"/>
        </w:rPr>
        <w:t>d.lgs</w:t>
      </w:r>
      <w:proofErr w:type="spellEnd"/>
      <w:r w:rsidRPr="00664964">
        <w:rPr>
          <w:rFonts w:eastAsia="Calibri" w:cstheme="minorHAnsi"/>
          <w:bCs/>
          <w:sz w:val="24"/>
          <w:szCs w:val="24"/>
          <w:lang w:eastAsia="it-IT"/>
        </w:rPr>
        <w:t xml:space="preserve"> 39/2013 sono sanzionati dalla nullità, ai sensi art. 17; ulteriori sanzioni sono previste a carico dei componenti degli organi responsabili della violazione, per i quali è stabilito il divieto per tre mesi di conferire incarichi (art. 18 </w:t>
      </w:r>
      <w:proofErr w:type="spellStart"/>
      <w:r w:rsidRPr="00664964">
        <w:rPr>
          <w:rFonts w:eastAsia="Calibri" w:cstheme="minorHAnsi"/>
          <w:bCs/>
          <w:sz w:val="24"/>
          <w:szCs w:val="24"/>
          <w:lang w:eastAsia="it-IT"/>
        </w:rPr>
        <w:t>d.lgs</w:t>
      </w:r>
      <w:proofErr w:type="spellEnd"/>
      <w:r w:rsidRPr="00664964">
        <w:rPr>
          <w:rFonts w:eastAsia="Calibri" w:cstheme="minorHAnsi"/>
          <w:bCs/>
          <w:sz w:val="24"/>
          <w:szCs w:val="24"/>
          <w:lang w:eastAsia="it-IT"/>
        </w:rPr>
        <w:t xml:space="preserve"> 39/2013)</w:t>
      </w:r>
      <w:r w:rsidR="00B31603" w:rsidRPr="00664964">
        <w:rPr>
          <w:rFonts w:eastAsia="Calibri" w:cstheme="minorHAnsi"/>
          <w:bCs/>
          <w:sz w:val="24"/>
          <w:szCs w:val="24"/>
          <w:lang w:eastAsia="it-IT"/>
        </w:rPr>
        <w:t>.</w:t>
      </w:r>
    </w:p>
    <w:p w14:paraId="1B69B867" w14:textId="77777777" w:rsidR="00FF4588" w:rsidRPr="00664964" w:rsidRDefault="00FF4588" w:rsidP="00FF4588">
      <w:pPr>
        <w:spacing w:after="0" w:line="276" w:lineRule="auto"/>
        <w:jc w:val="both"/>
        <w:rPr>
          <w:rFonts w:eastAsia="Calibri" w:cstheme="minorHAnsi"/>
          <w:bCs/>
          <w:sz w:val="24"/>
          <w:szCs w:val="24"/>
          <w:lang w:eastAsia="it-IT"/>
        </w:rPr>
      </w:pPr>
      <w:r w:rsidRPr="00664964">
        <w:rPr>
          <w:rFonts w:eastAsia="Calibri" w:cstheme="minorHAnsi"/>
          <w:bCs/>
          <w:sz w:val="24"/>
          <w:szCs w:val="24"/>
          <w:lang w:eastAsia="it-IT"/>
        </w:rPr>
        <w:t xml:space="preserve">L’attività di vigilanza in merito all’applicazione del </w:t>
      </w:r>
      <w:proofErr w:type="spellStart"/>
      <w:r w:rsidRPr="00664964">
        <w:rPr>
          <w:rFonts w:eastAsia="Calibri" w:cstheme="minorHAnsi"/>
          <w:bCs/>
          <w:sz w:val="24"/>
          <w:szCs w:val="24"/>
          <w:lang w:eastAsia="it-IT"/>
        </w:rPr>
        <w:t>d.lgs</w:t>
      </w:r>
      <w:proofErr w:type="spellEnd"/>
      <w:r w:rsidRPr="00664964">
        <w:rPr>
          <w:rFonts w:eastAsia="Calibri" w:cstheme="minorHAnsi"/>
          <w:bCs/>
          <w:sz w:val="24"/>
          <w:szCs w:val="24"/>
          <w:lang w:eastAsia="it-IT"/>
        </w:rPr>
        <w:t xml:space="preserve"> 39/2013 spettano:</w:t>
      </w:r>
    </w:p>
    <w:p w14:paraId="41D4181E" w14:textId="77777777" w:rsidR="00FF4588" w:rsidRPr="00664964" w:rsidRDefault="00FF4588" w:rsidP="00B14478">
      <w:pPr>
        <w:numPr>
          <w:ilvl w:val="0"/>
          <w:numId w:val="12"/>
        </w:numPr>
        <w:spacing w:after="0" w:line="240" w:lineRule="auto"/>
        <w:jc w:val="both"/>
        <w:rPr>
          <w:rFonts w:eastAsia="Calibri" w:cstheme="minorHAnsi"/>
          <w:bCs/>
          <w:sz w:val="24"/>
          <w:szCs w:val="24"/>
          <w:lang w:eastAsia="it-IT"/>
        </w:rPr>
      </w:pPr>
      <w:r w:rsidRPr="00664964">
        <w:rPr>
          <w:rFonts w:eastAsia="Calibri" w:cstheme="minorHAnsi"/>
          <w:bCs/>
          <w:sz w:val="24"/>
          <w:szCs w:val="24"/>
          <w:lang w:eastAsia="it-IT"/>
        </w:rPr>
        <w:lastRenderedPageBreak/>
        <w:t xml:space="preserve">al RPCT, che anche mediante le disposizioni del PTPCT, cura che siano rispettate </w:t>
      </w:r>
      <w:proofErr w:type="gramStart"/>
      <w:r w:rsidRPr="00664964">
        <w:rPr>
          <w:rFonts w:eastAsia="Calibri" w:cstheme="minorHAnsi"/>
          <w:bCs/>
          <w:sz w:val="24"/>
          <w:szCs w:val="24"/>
          <w:lang w:eastAsia="it-IT"/>
        </w:rPr>
        <w:t>le  disposizioni</w:t>
      </w:r>
      <w:proofErr w:type="gramEnd"/>
      <w:r w:rsidRPr="00664964">
        <w:rPr>
          <w:rFonts w:eastAsia="Calibri" w:cstheme="minorHAnsi"/>
          <w:bCs/>
          <w:sz w:val="24"/>
          <w:szCs w:val="24"/>
          <w:lang w:eastAsia="it-IT"/>
        </w:rPr>
        <w:t xml:space="preserve"> del decreto; a tale fine il  responsabile contesta  all'interessato  l'esistenza  o l'insorgere delle situazioni di </w:t>
      </w:r>
      <w:proofErr w:type="spellStart"/>
      <w:r w:rsidRPr="00664964">
        <w:rPr>
          <w:rFonts w:eastAsia="Calibri" w:cstheme="minorHAnsi"/>
          <w:bCs/>
          <w:sz w:val="24"/>
          <w:szCs w:val="24"/>
          <w:lang w:eastAsia="it-IT"/>
        </w:rPr>
        <w:t>incon</w:t>
      </w:r>
      <w:r w:rsidR="00B31603" w:rsidRPr="00664964">
        <w:rPr>
          <w:rFonts w:eastAsia="Calibri" w:cstheme="minorHAnsi"/>
          <w:bCs/>
          <w:sz w:val="24"/>
          <w:szCs w:val="24"/>
          <w:lang w:eastAsia="it-IT"/>
        </w:rPr>
        <w:t>feribilita</w:t>
      </w:r>
      <w:proofErr w:type="spellEnd"/>
      <w:r w:rsidR="00B31603" w:rsidRPr="00664964">
        <w:rPr>
          <w:rFonts w:eastAsia="Calibri" w:cstheme="minorHAnsi"/>
          <w:bCs/>
          <w:sz w:val="24"/>
          <w:szCs w:val="24"/>
          <w:lang w:eastAsia="it-IT"/>
        </w:rPr>
        <w:t>'  o  incompatibilità</w:t>
      </w:r>
      <w:r w:rsidRPr="00664964">
        <w:rPr>
          <w:rFonts w:eastAsia="Calibri" w:cstheme="minorHAnsi"/>
          <w:bCs/>
          <w:sz w:val="24"/>
          <w:szCs w:val="24"/>
          <w:lang w:eastAsia="it-IT"/>
        </w:rPr>
        <w:t xml:space="preserve">; inoltre segnala </w:t>
      </w:r>
      <w:proofErr w:type="spellStart"/>
      <w:r w:rsidRPr="00664964">
        <w:rPr>
          <w:rFonts w:eastAsia="Calibri" w:cstheme="minorHAnsi"/>
          <w:bCs/>
          <w:sz w:val="24"/>
          <w:szCs w:val="24"/>
          <w:lang w:eastAsia="it-IT"/>
        </w:rPr>
        <w:t>all’Anac</w:t>
      </w:r>
      <w:proofErr w:type="spellEnd"/>
      <w:r w:rsidRPr="00664964">
        <w:rPr>
          <w:rFonts w:eastAsia="Calibri" w:cstheme="minorHAnsi"/>
          <w:bCs/>
          <w:sz w:val="24"/>
          <w:szCs w:val="24"/>
          <w:lang w:eastAsia="it-IT"/>
        </w:rPr>
        <w:t xml:space="preserve"> la presenza di situazioni di </w:t>
      </w:r>
      <w:proofErr w:type="spellStart"/>
      <w:r w:rsidRPr="00664964">
        <w:rPr>
          <w:rFonts w:eastAsia="Calibri" w:cstheme="minorHAnsi"/>
          <w:bCs/>
          <w:sz w:val="24"/>
          <w:szCs w:val="24"/>
          <w:lang w:eastAsia="it-IT"/>
        </w:rPr>
        <w:t>inconferibilità</w:t>
      </w:r>
      <w:proofErr w:type="spellEnd"/>
      <w:r w:rsidRPr="00664964">
        <w:rPr>
          <w:rFonts w:eastAsia="Calibri" w:cstheme="minorHAnsi"/>
          <w:bCs/>
          <w:sz w:val="24"/>
          <w:szCs w:val="24"/>
          <w:lang w:eastAsia="it-IT"/>
        </w:rPr>
        <w:t>/incompatibilità (art. 15);</w:t>
      </w:r>
    </w:p>
    <w:p w14:paraId="00AE026E" w14:textId="77777777" w:rsidR="00FF4588" w:rsidRPr="00664964" w:rsidRDefault="00FF4588" w:rsidP="00B14478">
      <w:pPr>
        <w:numPr>
          <w:ilvl w:val="0"/>
          <w:numId w:val="12"/>
        </w:numPr>
        <w:spacing w:after="0" w:line="240" w:lineRule="auto"/>
        <w:jc w:val="both"/>
        <w:rPr>
          <w:rFonts w:eastAsia="Calibri" w:cstheme="minorHAnsi"/>
          <w:bCs/>
          <w:sz w:val="24"/>
          <w:szCs w:val="24"/>
          <w:lang w:eastAsia="it-IT"/>
        </w:rPr>
      </w:pPr>
      <w:r w:rsidRPr="00664964">
        <w:rPr>
          <w:rFonts w:eastAsia="Calibri" w:cstheme="minorHAnsi"/>
          <w:bCs/>
          <w:sz w:val="24"/>
          <w:szCs w:val="24"/>
          <w:lang w:eastAsia="it-IT"/>
        </w:rPr>
        <w:t xml:space="preserve">All’ANAC, che vigila </w:t>
      </w:r>
      <w:proofErr w:type="gramStart"/>
      <w:r w:rsidRPr="00664964">
        <w:rPr>
          <w:rFonts w:eastAsia="Calibri" w:cstheme="minorHAnsi"/>
          <w:bCs/>
          <w:sz w:val="24"/>
          <w:szCs w:val="24"/>
          <w:lang w:eastAsia="it-IT"/>
        </w:rPr>
        <w:t>sul  rispetto</w:t>
      </w:r>
      <w:proofErr w:type="gramEnd"/>
      <w:r w:rsidRPr="00664964">
        <w:rPr>
          <w:rFonts w:eastAsia="Calibri" w:cstheme="minorHAnsi"/>
          <w:bCs/>
          <w:sz w:val="24"/>
          <w:szCs w:val="24"/>
          <w:lang w:eastAsia="it-IT"/>
        </w:rPr>
        <w:t xml:space="preserve"> delle disposizioni  di cui al presente decreto, anche con l'esercizio di poteri ispettivi  e di accertamento  di  singole  fattispecie  di   conferimento   degli incarichi. </w:t>
      </w:r>
      <w:proofErr w:type="spellStart"/>
      <w:r w:rsidRPr="00664964">
        <w:rPr>
          <w:rFonts w:eastAsia="Calibri" w:cstheme="minorHAnsi"/>
          <w:bCs/>
          <w:sz w:val="24"/>
          <w:szCs w:val="24"/>
          <w:lang w:eastAsia="it-IT"/>
        </w:rPr>
        <w:t>L'Autorita'</w:t>
      </w:r>
      <w:proofErr w:type="spellEnd"/>
      <w:r w:rsidRPr="00664964">
        <w:rPr>
          <w:rFonts w:eastAsia="Calibri" w:cstheme="minorHAnsi"/>
          <w:bCs/>
          <w:sz w:val="24"/>
          <w:szCs w:val="24"/>
          <w:lang w:eastAsia="it-IT"/>
        </w:rPr>
        <w:t xml:space="preserve"> nazionale anticorruzione, a seguito di segnalazione </w:t>
      </w:r>
      <w:proofErr w:type="gramStart"/>
      <w:r w:rsidRPr="00664964">
        <w:rPr>
          <w:rFonts w:eastAsia="Calibri" w:cstheme="minorHAnsi"/>
          <w:bCs/>
          <w:sz w:val="24"/>
          <w:szCs w:val="24"/>
          <w:lang w:eastAsia="it-IT"/>
        </w:rPr>
        <w:t>o  d'ufficio</w:t>
      </w:r>
      <w:proofErr w:type="gramEnd"/>
      <w:r w:rsidRPr="00664964">
        <w:rPr>
          <w:rFonts w:eastAsia="Calibri" w:cstheme="minorHAnsi"/>
          <w:bCs/>
          <w:sz w:val="24"/>
          <w:szCs w:val="24"/>
          <w:lang w:eastAsia="it-IT"/>
        </w:rPr>
        <w:t xml:space="preserve">,  può sospendere   la   procedura   di   conferimento dell'incarico con un proprio provvedimento che contiene  osservazioni o rilievi sull'atto di conferimento dell'incarico, nonché  segnalare il  caso  alla  Corte  dei  conti  per  l'accertamento  di  eventuali responsabilità amministrative. </w:t>
      </w:r>
      <w:proofErr w:type="gramStart"/>
      <w:r w:rsidRPr="00664964">
        <w:rPr>
          <w:rFonts w:eastAsia="Calibri" w:cstheme="minorHAnsi"/>
          <w:bCs/>
          <w:sz w:val="24"/>
          <w:szCs w:val="24"/>
          <w:lang w:eastAsia="it-IT"/>
        </w:rPr>
        <w:t>L'amministrazione,  ente</w:t>
      </w:r>
      <w:proofErr w:type="gramEnd"/>
      <w:r w:rsidRPr="00664964">
        <w:rPr>
          <w:rFonts w:eastAsia="Calibri" w:cstheme="minorHAnsi"/>
          <w:bCs/>
          <w:sz w:val="24"/>
          <w:szCs w:val="24"/>
          <w:lang w:eastAsia="it-IT"/>
        </w:rPr>
        <w:t xml:space="preserve">  pubblico  o ente  privato  in  controllo  pubblico  che  intenda   procedere   al conferimento dell'incarico deve motivare l'atto tenendo  conto  delle osservazioni </w:t>
      </w:r>
      <w:proofErr w:type="spellStart"/>
      <w:r w:rsidRPr="00664964">
        <w:rPr>
          <w:rFonts w:eastAsia="Calibri" w:cstheme="minorHAnsi"/>
          <w:bCs/>
          <w:sz w:val="24"/>
          <w:szCs w:val="24"/>
          <w:lang w:eastAsia="it-IT"/>
        </w:rPr>
        <w:t>dell'Autorita'</w:t>
      </w:r>
      <w:proofErr w:type="spellEnd"/>
      <w:r w:rsidRPr="00664964">
        <w:rPr>
          <w:rFonts w:eastAsia="Calibri" w:cstheme="minorHAnsi"/>
          <w:bCs/>
          <w:sz w:val="24"/>
          <w:szCs w:val="24"/>
          <w:lang w:eastAsia="it-IT"/>
        </w:rPr>
        <w:t xml:space="preserve">. </w:t>
      </w:r>
    </w:p>
    <w:p w14:paraId="2E9FED09" w14:textId="77777777" w:rsidR="00FF4588" w:rsidRPr="00664964" w:rsidRDefault="00FF4588" w:rsidP="00FF4588">
      <w:pPr>
        <w:spacing w:after="0" w:line="276" w:lineRule="auto"/>
        <w:jc w:val="both"/>
        <w:rPr>
          <w:rFonts w:eastAsia="Calibri" w:cstheme="minorHAnsi"/>
          <w:bCs/>
          <w:sz w:val="24"/>
          <w:szCs w:val="24"/>
          <w:lang w:eastAsia="it-IT"/>
        </w:rPr>
      </w:pPr>
    </w:p>
    <w:p w14:paraId="48553927" w14:textId="77777777" w:rsidR="00FF4588" w:rsidRPr="00664964" w:rsidRDefault="00FF4588" w:rsidP="00FF4588">
      <w:pPr>
        <w:spacing w:after="0" w:line="276" w:lineRule="auto"/>
        <w:jc w:val="both"/>
        <w:rPr>
          <w:rFonts w:eastAsia="Calibri" w:cstheme="minorHAnsi"/>
          <w:bCs/>
          <w:sz w:val="24"/>
          <w:szCs w:val="24"/>
          <w:lang w:eastAsia="it-IT"/>
        </w:rPr>
      </w:pPr>
      <w:r w:rsidRPr="00664964">
        <w:rPr>
          <w:rFonts w:eastAsia="Calibri" w:cstheme="minorHAnsi"/>
          <w:bCs/>
          <w:sz w:val="24"/>
          <w:szCs w:val="24"/>
          <w:lang w:eastAsia="it-IT"/>
        </w:rPr>
        <w:t>In merito l’ANAC con delibera nr. 833 del 2016 ha adottato le “</w:t>
      </w:r>
      <w:r w:rsidRPr="00664964">
        <w:rPr>
          <w:rFonts w:eastAsia="Times New Roman" w:cstheme="minorHAnsi"/>
          <w:i/>
          <w:sz w:val="24"/>
          <w:szCs w:val="24"/>
          <w:lang w:eastAsia="it-IT"/>
        </w:rPr>
        <w:t xml:space="preserve">Linee guida in materia di accertamento delle </w:t>
      </w:r>
      <w:proofErr w:type="spellStart"/>
      <w:r w:rsidRPr="00664964">
        <w:rPr>
          <w:rFonts w:eastAsia="Times New Roman" w:cstheme="minorHAnsi"/>
          <w:i/>
          <w:sz w:val="24"/>
          <w:szCs w:val="24"/>
          <w:lang w:eastAsia="it-IT"/>
        </w:rPr>
        <w:t>inconferibilità</w:t>
      </w:r>
      <w:proofErr w:type="spellEnd"/>
      <w:r w:rsidRPr="00664964">
        <w:rPr>
          <w:rFonts w:eastAsia="Times New Roman" w:cstheme="minorHAnsi"/>
          <w:i/>
          <w:sz w:val="24"/>
          <w:szCs w:val="24"/>
          <w:lang w:eastAsia="it-IT"/>
        </w:rPr>
        <w:t xml:space="preserve"> e delle incompatibilità degli incarichi amministrativi da parte del responsabile della prevenzione della corruzione. Attività di vigilanza e poteri di accertamento dell’A.N.AC. in caso di incarichi </w:t>
      </w:r>
      <w:proofErr w:type="spellStart"/>
      <w:r w:rsidRPr="00664964">
        <w:rPr>
          <w:rFonts w:eastAsia="Times New Roman" w:cstheme="minorHAnsi"/>
          <w:i/>
          <w:sz w:val="24"/>
          <w:szCs w:val="24"/>
          <w:lang w:eastAsia="it-IT"/>
        </w:rPr>
        <w:t>inconferibili</w:t>
      </w:r>
      <w:proofErr w:type="spellEnd"/>
      <w:r w:rsidRPr="00664964">
        <w:rPr>
          <w:rFonts w:eastAsia="Times New Roman" w:cstheme="minorHAnsi"/>
          <w:i/>
          <w:sz w:val="24"/>
          <w:szCs w:val="24"/>
          <w:lang w:eastAsia="it-IT"/>
        </w:rPr>
        <w:t xml:space="preserve"> e incompatibili</w:t>
      </w:r>
      <w:r w:rsidRPr="00664964">
        <w:rPr>
          <w:rFonts w:eastAsia="Times New Roman" w:cstheme="minorHAnsi"/>
          <w:sz w:val="24"/>
          <w:szCs w:val="24"/>
          <w:lang w:eastAsia="it-IT"/>
        </w:rPr>
        <w:t>”</w:t>
      </w:r>
    </w:p>
    <w:p w14:paraId="087E6C12" w14:textId="77777777" w:rsidR="00FF4588" w:rsidRPr="00664964" w:rsidRDefault="00FF4588" w:rsidP="00EB42A8">
      <w:pPr>
        <w:spacing w:after="0" w:line="276" w:lineRule="auto"/>
        <w:contextualSpacing/>
        <w:jc w:val="both"/>
        <w:rPr>
          <w:rFonts w:eastAsia="Calibri" w:cstheme="minorHAnsi"/>
          <w:bCs/>
          <w:sz w:val="24"/>
          <w:szCs w:val="24"/>
          <w:lang w:eastAsia="it-IT"/>
        </w:rPr>
      </w:pPr>
    </w:p>
    <w:p w14:paraId="750490B4" w14:textId="77777777" w:rsidR="00FF4588" w:rsidRPr="00664964" w:rsidRDefault="00FF4588" w:rsidP="00FF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444444"/>
          <w:sz w:val="24"/>
          <w:szCs w:val="24"/>
          <w:lang w:eastAsia="it-IT"/>
        </w:rPr>
      </w:pPr>
      <w:r w:rsidRPr="00664964">
        <w:rPr>
          <w:rFonts w:eastAsia="Times New Roman" w:cstheme="minorHAnsi"/>
          <w:sz w:val="24"/>
          <w:szCs w:val="24"/>
          <w:lang w:eastAsia="it-IT"/>
        </w:rPr>
        <w:t>In base all’art. 20 d.lgs. 3</w:t>
      </w:r>
      <w:r w:rsidR="00B46B8D" w:rsidRPr="00664964">
        <w:rPr>
          <w:rFonts w:eastAsia="Times New Roman" w:cstheme="minorHAnsi"/>
          <w:sz w:val="24"/>
          <w:szCs w:val="24"/>
          <w:lang w:eastAsia="it-IT"/>
        </w:rPr>
        <w:t>9</w:t>
      </w:r>
      <w:r w:rsidRPr="00664964">
        <w:rPr>
          <w:rFonts w:eastAsia="Times New Roman" w:cstheme="minorHAnsi"/>
          <w:sz w:val="24"/>
          <w:szCs w:val="24"/>
          <w:lang w:eastAsia="it-IT"/>
        </w:rPr>
        <w:t xml:space="preserve">/2013, all’atto di conferimento dell’incarico, l’interessato presenta una </w:t>
      </w:r>
      <w:r w:rsidRPr="00664964">
        <w:rPr>
          <w:rFonts w:eastAsia="Times New Roman" w:cstheme="minorHAnsi"/>
          <w:b/>
          <w:bCs/>
          <w:sz w:val="24"/>
          <w:szCs w:val="24"/>
          <w:lang w:eastAsia="it-IT"/>
        </w:rPr>
        <w:t>dichiarazione sulla insussistenza</w:t>
      </w:r>
      <w:r w:rsidRPr="00664964">
        <w:rPr>
          <w:rFonts w:eastAsia="Times New Roman" w:cstheme="minorHAnsi"/>
          <w:sz w:val="24"/>
          <w:szCs w:val="24"/>
          <w:lang w:eastAsia="it-IT"/>
        </w:rPr>
        <w:t xml:space="preserve"> di una delle cause di </w:t>
      </w:r>
      <w:proofErr w:type="spellStart"/>
      <w:r w:rsidRPr="00664964">
        <w:rPr>
          <w:rFonts w:eastAsia="Times New Roman" w:cstheme="minorHAnsi"/>
          <w:sz w:val="24"/>
          <w:szCs w:val="24"/>
          <w:lang w:eastAsia="it-IT"/>
        </w:rPr>
        <w:t>inconferibilità</w:t>
      </w:r>
      <w:proofErr w:type="spellEnd"/>
      <w:r w:rsidRPr="00664964">
        <w:rPr>
          <w:rFonts w:eastAsia="Times New Roman" w:cstheme="minorHAnsi"/>
          <w:sz w:val="24"/>
          <w:szCs w:val="24"/>
          <w:lang w:eastAsia="it-IT"/>
        </w:rPr>
        <w:t xml:space="preserve"> e incompatibilità. Inoltre nel corso dell'incarico l'interessato presenta annualmente una dichiarazione   sulla   insussiste</w:t>
      </w:r>
      <w:r w:rsidR="00B31603" w:rsidRPr="00664964">
        <w:rPr>
          <w:rFonts w:eastAsia="Times New Roman" w:cstheme="minorHAnsi"/>
          <w:sz w:val="24"/>
          <w:szCs w:val="24"/>
          <w:lang w:eastAsia="it-IT"/>
        </w:rPr>
        <w:t>nza   di   una   delle cause</w:t>
      </w:r>
      <w:r w:rsidRPr="00664964">
        <w:rPr>
          <w:rFonts w:eastAsia="Times New Roman" w:cstheme="minorHAnsi"/>
          <w:sz w:val="24"/>
          <w:szCs w:val="24"/>
          <w:lang w:eastAsia="it-IT"/>
        </w:rPr>
        <w:t xml:space="preserve"> di </w:t>
      </w:r>
      <w:proofErr w:type="spellStart"/>
      <w:r w:rsidRPr="00664964">
        <w:rPr>
          <w:rFonts w:eastAsia="Times New Roman" w:cstheme="minorHAnsi"/>
          <w:sz w:val="24"/>
          <w:szCs w:val="24"/>
          <w:lang w:eastAsia="it-IT"/>
        </w:rPr>
        <w:t>incompatibilita'</w:t>
      </w:r>
      <w:proofErr w:type="spellEnd"/>
      <w:r w:rsidRPr="00664964">
        <w:rPr>
          <w:rFonts w:eastAsia="Times New Roman" w:cstheme="minorHAnsi"/>
          <w:sz w:val="24"/>
          <w:szCs w:val="24"/>
          <w:lang w:eastAsia="it-IT"/>
        </w:rPr>
        <w:t xml:space="preserve"> di cui al presente decreto. Le dichiarazioni di cui ai commi 1 e 2 sono pubblicate nel sito della pubblica </w:t>
      </w:r>
      <w:proofErr w:type="gramStart"/>
      <w:r w:rsidRPr="00664964">
        <w:rPr>
          <w:rFonts w:eastAsia="Times New Roman" w:cstheme="minorHAnsi"/>
          <w:sz w:val="24"/>
          <w:szCs w:val="24"/>
          <w:lang w:eastAsia="it-IT"/>
        </w:rPr>
        <w:t>amministrazione,  ente</w:t>
      </w:r>
      <w:proofErr w:type="gramEnd"/>
      <w:r w:rsidRPr="00664964">
        <w:rPr>
          <w:rFonts w:eastAsia="Times New Roman" w:cstheme="minorHAnsi"/>
          <w:sz w:val="24"/>
          <w:szCs w:val="24"/>
          <w:lang w:eastAsia="it-IT"/>
        </w:rPr>
        <w:t xml:space="preserve">  pubblico  o  ente  di  diritto privato in controllo pubblico che ha conferito l'incarico.</w:t>
      </w:r>
    </w:p>
    <w:p w14:paraId="4B304300" w14:textId="77777777" w:rsidR="00FF4588" w:rsidRPr="00664964" w:rsidRDefault="00FF4588" w:rsidP="00FF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444444"/>
          <w:sz w:val="24"/>
          <w:szCs w:val="24"/>
          <w:lang w:eastAsia="it-IT"/>
        </w:rPr>
      </w:pPr>
    </w:p>
    <w:p w14:paraId="15872959" w14:textId="77777777" w:rsidR="00FF4588" w:rsidRPr="00664964" w:rsidRDefault="00FF4588" w:rsidP="00FF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it-IT"/>
        </w:rPr>
      </w:pPr>
      <w:r w:rsidRPr="00664964">
        <w:rPr>
          <w:rFonts w:eastAsia="Times New Roman" w:cstheme="minorHAnsi"/>
          <w:sz w:val="24"/>
          <w:szCs w:val="24"/>
          <w:lang w:eastAsia="it-IT"/>
        </w:rPr>
        <w:t xml:space="preserve">La dichiarazione di </w:t>
      </w:r>
      <w:proofErr w:type="gramStart"/>
      <w:r w:rsidRPr="00664964">
        <w:rPr>
          <w:rFonts w:eastAsia="Times New Roman" w:cstheme="minorHAnsi"/>
          <w:sz w:val="24"/>
          <w:szCs w:val="24"/>
          <w:lang w:eastAsia="it-IT"/>
        </w:rPr>
        <w:t>cui  al</w:t>
      </w:r>
      <w:proofErr w:type="gramEnd"/>
      <w:r w:rsidRPr="00664964">
        <w:rPr>
          <w:rFonts w:eastAsia="Times New Roman" w:cstheme="minorHAnsi"/>
          <w:sz w:val="24"/>
          <w:szCs w:val="24"/>
          <w:lang w:eastAsia="it-IT"/>
        </w:rPr>
        <w:t xml:space="preserve">  comma  1  è  condizione   per l'acquisizione dell'efficacia dell'incarico</w:t>
      </w:r>
    </w:p>
    <w:p w14:paraId="7D4A06B5" w14:textId="77777777" w:rsidR="00E376C0" w:rsidRPr="00664964" w:rsidRDefault="00E376C0" w:rsidP="00FF4588">
      <w:pPr>
        <w:spacing w:after="0" w:line="276" w:lineRule="auto"/>
        <w:jc w:val="both"/>
        <w:rPr>
          <w:rFonts w:eastAsia="Calibri" w:cstheme="minorHAnsi"/>
          <w:b/>
          <w:sz w:val="24"/>
          <w:szCs w:val="24"/>
          <w:lang w:eastAsia="it-IT"/>
        </w:rPr>
      </w:pPr>
    </w:p>
    <w:tbl>
      <w:tblPr>
        <w:tblStyle w:val="Grigliatabella"/>
        <w:tblW w:w="0" w:type="auto"/>
        <w:tblLook w:val="04A0" w:firstRow="1" w:lastRow="0" w:firstColumn="1" w:lastColumn="0" w:noHBand="0" w:noVBand="1"/>
      </w:tblPr>
      <w:tblGrid>
        <w:gridCol w:w="14277"/>
      </w:tblGrid>
      <w:tr w:rsidR="00E376C0" w:rsidRPr="00664964" w14:paraId="6B5ED398" w14:textId="77777777" w:rsidTr="00B31603">
        <w:tc>
          <w:tcPr>
            <w:tcW w:w="14277" w:type="dxa"/>
            <w:shd w:val="clear" w:color="auto" w:fill="FFFF00"/>
          </w:tcPr>
          <w:p w14:paraId="1BF0439E" w14:textId="77777777" w:rsidR="00E376C0" w:rsidRPr="00664964" w:rsidRDefault="00E376C0" w:rsidP="00E376C0">
            <w:pPr>
              <w:spacing w:line="276" w:lineRule="auto"/>
              <w:jc w:val="center"/>
              <w:rPr>
                <w:rFonts w:eastAsia="Calibri" w:cstheme="minorHAnsi"/>
                <w:b/>
                <w:sz w:val="24"/>
                <w:szCs w:val="24"/>
                <w:lang w:eastAsia="it-IT"/>
              </w:rPr>
            </w:pPr>
            <w:r w:rsidRPr="00664964">
              <w:rPr>
                <w:rFonts w:eastAsia="Calibri" w:cstheme="minorHAnsi"/>
                <w:b/>
                <w:sz w:val="24"/>
                <w:szCs w:val="24"/>
                <w:lang w:eastAsia="it-IT"/>
              </w:rPr>
              <w:t>MISURE DI PREVENZIONE</w:t>
            </w:r>
          </w:p>
        </w:tc>
      </w:tr>
      <w:tr w:rsidR="00E376C0" w:rsidRPr="00664964" w14:paraId="02D8574C" w14:textId="77777777" w:rsidTr="00E376C0">
        <w:tc>
          <w:tcPr>
            <w:tcW w:w="14277" w:type="dxa"/>
          </w:tcPr>
          <w:p w14:paraId="2FE86E33" w14:textId="77777777" w:rsidR="00EB42A8" w:rsidRPr="00664964" w:rsidRDefault="00E376C0" w:rsidP="00670959">
            <w:pPr>
              <w:pStyle w:val="Paragrafoelenco"/>
              <w:numPr>
                <w:ilvl w:val="6"/>
                <w:numId w:val="10"/>
              </w:numPr>
              <w:spacing w:line="276" w:lineRule="auto"/>
              <w:ind w:left="883" w:hanging="709"/>
              <w:jc w:val="both"/>
              <w:rPr>
                <w:rFonts w:eastAsia="Calibri" w:cstheme="minorHAnsi"/>
                <w:sz w:val="24"/>
                <w:szCs w:val="24"/>
                <w:lang w:eastAsia="it-IT"/>
              </w:rPr>
            </w:pPr>
            <w:r w:rsidRPr="00664964">
              <w:rPr>
                <w:rFonts w:eastAsia="Calibri" w:cstheme="minorHAnsi"/>
                <w:sz w:val="24"/>
                <w:szCs w:val="24"/>
                <w:lang w:eastAsia="it-IT"/>
              </w:rPr>
              <w:t xml:space="preserve">Formazione in merito alla normativa in materia di </w:t>
            </w:r>
            <w:proofErr w:type="spellStart"/>
            <w:r w:rsidRPr="00664964">
              <w:rPr>
                <w:rFonts w:eastAsia="Calibri" w:cstheme="minorHAnsi"/>
                <w:sz w:val="24"/>
                <w:szCs w:val="24"/>
                <w:lang w:eastAsia="it-IT"/>
              </w:rPr>
              <w:t>inconferibilità</w:t>
            </w:r>
            <w:proofErr w:type="spellEnd"/>
            <w:r w:rsidRPr="00664964">
              <w:rPr>
                <w:rFonts w:eastAsia="Calibri" w:cstheme="minorHAnsi"/>
                <w:sz w:val="24"/>
                <w:szCs w:val="24"/>
                <w:lang w:eastAsia="it-IT"/>
              </w:rPr>
              <w:t xml:space="preserve"> e incompatibilità incarichi con particolare riferimento al </w:t>
            </w:r>
            <w:proofErr w:type="spellStart"/>
            <w:r w:rsidRPr="00664964">
              <w:rPr>
                <w:rFonts w:eastAsia="Calibri" w:cstheme="minorHAnsi"/>
                <w:sz w:val="24"/>
                <w:szCs w:val="24"/>
                <w:lang w:eastAsia="it-IT"/>
              </w:rPr>
              <w:t>d.lgs</w:t>
            </w:r>
            <w:proofErr w:type="spellEnd"/>
            <w:r w:rsidRPr="00664964">
              <w:rPr>
                <w:rFonts w:eastAsia="Calibri" w:cstheme="minorHAnsi"/>
                <w:sz w:val="24"/>
                <w:szCs w:val="24"/>
                <w:lang w:eastAsia="it-IT"/>
              </w:rPr>
              <w:t xml:space="preserve"> 3</w:t>
            </w:r>
            <w:r w:rsidR="00B46B8D" w:rsidRPr="00664964">
              <w:rPr>
                <w:rFonts w:eastAsia="Calibri" w:cstheme="minorHAnsi"/>
                <w:sz w:val="24"/>
                <w:szCs w:val="24"/>
                <w:lang w:eastAsia="it-IT"/>
              </w:rPr>
              <w:t>9</w:t>
            </w:r>
            <w:r w:rsidRPr="00664964">
              <w:rPr>
                <w:rFonts w:eastAsia="Calibri" w:cstheme="minorHAnsi"/>
                <w:sz w:val="24"/>
                <w:szCs w:val="24"/>
                <w:lang w:eastAsia="it-IT"/>
              </w:rPr>
              <w:t>/2013</w:t>
            </w:r>
          </w:p>
        </w:tc>
      </w:tr>
      <w:tr w:rsidR="00E376C0" w:rsidRPr="00664964" w14:paraId="651AD31A" w14:textId="77777777" w:rsidTr="00E376C0">
        <w:tc>
          <w:tcPr>
            <w:tcW w:w="14277" w:type="dxa"/>
          </w:tcPr>
          <w:p w14:paraId="4099BE00" w14:textId="77777777" w:rsidR="00EB42A8" w:rsidRPr="00664964" w:rsidRDefault="00B46B8D" w:rsidP="00670959">
            <w:pPr>
              <w:pStyle w:val="Paragrafoelenco"/>
              <w:numPr>
                <w:ilvl w:val="6"/>
                <w:numId w:val="10"/>
              </w:numPr>
              <w:spacing w:line="276" w:lineRule="auto"/>
              <w:ind w:left="883" w:hanging="709"/>
              <w:jc w:val="both"/>
              <w:rPr>
                <w:rFonts w:eastAsia="Calibri" w:cstheme="minorHAnsi"/>
                <w:sz w:val="24"/>
                <w:szCs w:val="24"/>
                <w:lang w:eastAsia="it-IT"/>
              </w:rPr>
            </w:pPr>
            <w:r w:rsidRPr="00664964">
              <w:rPr>
                <w:rFonts w:eastAsia="Calibri" w:cstheme="minorHAnsi"/>
                <w:sz w:val="24"/>
                <w:szCs w:val="24"/>
                <w:lang w:eastAsia="it-IT"/>
              </w:rPr>
              <w:t xml:space="preserve">predisposizione opportuna modulistica per facilitare la presentazione delle autodichiarazioni di assenza situazioni di </w:t>
            </w:r>
            <w:proofErr w:type="spellStart"/>
            <w:r w:rsidRPr="00664964">
              <w:rPr>
                <w:rFonts w:eastAsia="Calibri" w:cstheme="minorHAnsi"/>
                <w:sz w:val="24"/>
                <w:szCs w:val="24"/>
                <w:lang w:eastAsia="it-IT"/>
              </w:rPr>
              <w:t>inconferibilità</w:t>
            </w:r>
            <w:proofErr w:type="spellEnd"/>
            <w:r w:rsidRPr="00664964">
              <w:rPr>
                <w:rFonts w:eastAsia="Calibri" w:cstheme="minorHAnsi"/>
                <w:sz w:val="24"/>
                <w:szCs w:val="24"/>
                <w:lang w:eastAsia="it-IT"/>
              </w:rPr>
              <w:t xml:space="preserve"> e incompatibilità</w:t>
            </w:r>
          </w:p>
        </w:tc>
      </w:tr>
      <w:tr w:rsidR="00E376C0" w:rsidRPr="00664964" w14:paraId="0C492E92" w14:textId="77777777" w:rsidTr="00E376C0">
        <w:tc>
          <w:tcPr>
            <w:tcW w:w="14277" w:type="dxa"/>
          </w:tcPr>
          <w:p w14:paraId="512179C4" w14:textId="77777777" w:rsidR="00E376C0" w:rsidRPr="00664964" w:rsidRDefault="00B31603" w:rsidP="00670959">
            <w:pPr>
              <w:pStyle w:val="Paragrafoelenco"/>
              <w:numPr>
                <w:ilvl w:val="6"/>
                <w:numId w:val="10"/>
              </w:numPr>
              <w:spacing w:line="276" w:lineRule="auto"/>
              <w:ind w:left="883" w:hanging="709"/>
              <w:jc w:val="both"/>
              <w:rPr>
                <w:rFonts w:eastAsia="Calibri" w:cstheme="minorHAnsi"/>
                <w:sz w:val="24"/>
                <w:szCs w:val="24"/>
                <w:lang w:eastAsia="it-IT"/>
              </w:rPr>
            </w:pPr>
            <w:r w:rsidRPr="00664964">
              <w:rPr>
                <w:rFonts w:eastAsia="Calibri" w:cstheme="minorHAnsi"/>
                <w:sz w:val="24"/>
                <w:szCs w:val="24"/>
                <w:lang w:eastAsia="it-IT"/>
              </w:rPr>
              <w:t>Le</w:t>
            </w:r>
            <w:r w:rsidR="00B46B8D" w:rsidRPr="00664964">
              <w:rPr>
                <w:rFonts w:eastAsia="Calibri" w:cstheme="minorHAnsi"/>
                <w:sz w:val="24"/>
                <w:szCs w:val="24"/>
                <w:lang w:eastAsia="it-IT"/>
              </w:rPr>
              <w:t xml:space="preserve"> autodichiarazioni, in base a quanto previsto dal PNA 2019 e dalle linee guida ANAC sopraindicate, devono essere prodotte e controllate possibilmente prima del conferimento dell’incarico e per gli incarichi pluriennali almeno una volta all’anno.</w:t>
            </w:r>
          </w:p>
        </w:tc>
      </w:tr>
    </w:tbl>
    <w:p w14:paraId="6E8C4CC3" w14:textId="77777777" w:rsidR="00E376C0" w:rsidRPr="00664964" w:rsidRDefault="00E376C0" w:rsidP="00FF4588">
      <w:pPr>
        <w:spacing w:after="0" w:line="276" w:lineRule="auto"/>
        <w:jc w:val="both"/>
        <w:rPr>
          <w:rFonts w:eastAsia="Calibri" w:cstheme="minorHAnsi"/>
          <w:b/>
          <w:sz w:val="24"/>
          <w:szCs w:val="24"/>
          <w:lang w:eastAsia="it-IT"/>
        </w:rPr>
      </w:pPr>
    </w:p>
    <w:p w14:paraId="12ECA4F8" w14:textId="77777777" w:rsidR="00F40244" w:rsidRPr="00664964" w:rsidRDefault="00F40244" w:rsidP="00FF4588">
      <w:pPr>
        <w:spacing w:after="0" w:line="276" w:lineRule="auto"/>
        <w:contextualSpacing/>
        <w:jc w:val="both"/>
        <w:rPr>
          <w:rFonts w:eastAsia="Calibri" w:cstheme="minorHAnsi"/>
          <w:b/>
          <w:sz w:val="24"/>
          <w:szCs w:val="24"/>
          <w:lang w:eastAsia="it-IT"/>
        </w:rPr>
      </w:pPr>
    </w:p>
    <w:p w14:paraId="1B816F06" w14:textId="77777777" w:rsidR="00FF4588" w:rsidRPr="00664964" w:rsidRDefault="00112488" w:rsidP="00FF4588">
      <w:pPr>
        <w:spacing w:after="0" w:line="276" w:lineRule="auto"/>
        <w:contextualSpacing/>
        <w:jc w:val="both"/>
        <w:rPr>
          <w:rFonts w:eastAsia="Calibri" w:cstheme="minorHAnsi"/>
          <w:b/>
          <w:sz w:val="24"/>
          <w:szCs w:val="24"/>
          <w:lang w:eastAsia="it-IT"/>
        </w:rPr>
      </w:pPr>
      <w:r w:rsidRPr="00664964">
        <w:rPr>
          <w:rFonts w:eastAsia="Calibri" w:cstheme="minorHAnsi"/>
          <w:b/>
          <w:sz w:val="24"/>
          <w:szCs w:val="24"/>
          <w:lang w:eastAsia="it-IT"/>
        </w:rPr>
        <w:t>6.1.</w:t>
      </w:r>
      <w:r w:rsidR="000E42AA" w:rsidRPr="00664964">
        <w:rPr>
          <w:rFonts w:eastAsia="Calibri" w:cstheme="minorHAnsi"/>
          <w:b/>
          <w:sz w:val="24"/>
          <w:szCs w:val="24"/>
          <w:lang w:eastAsia="it-IT"/>
        </w:rPr>
        <w:t>6</w:t>
      </w:r>
      <w:r w:rsidR="00872477" w:rsidRPr="00664964">
        <w:rPr>
          <w:rFonts w:eastAsia="Calibri" w:cstheme="minorHAnsi"/>
          <w:b/>
          <w:sz w:val="24"/>
          <w:szCs w:val="24"/>
          <w:lang w:eastAsia="it-IT"/>
        </w:rPr>
        <w:t xml:space="preserve"> </w:t>
      </w:r>
      <w:r w:rsidR="00FF4588" w:rsidRPr="00664964">
        <w:rPr>
          <w:rFonts w:eastAsia="Calibri" w:cstheme="minorHAnsi"/>
          <w:b/>
          <w:sz w:val="24"/>
          <w:szCs w:val="24"/>
          <w:lang w:eastAsia="it-IT"/>
        </w:rPr>
        <w:t xml:space="preserve">Prevenzione della corruzione nella formazione di commissione e nelle assegnazioni agli uffici: art. 35-bis </w:t>
      </w:r>
      <w:proofErr w:type="spellStart"/>
      <w:r w:rsidR="00FF4588" w:rsidRPr="00664964">
        <w:rPr>
          <w:rFonts w:eastAsia="Calibri" w:cstheme="minorHAnsi"/>
          <w:b/>
          <w:sz w:val="24"/>
          <w:szCs w:val="24"/>
          <w:lang w:eastAsia="it-IT"/>
        </w:rPr>
        <w:t>d.lgs</w:t>
      </w:r>
      <w:proofErr w:type="spellEnd"/>
      <w:r w:rsidR="00FF4588" w:rsidRPr="00664964">
        <w:rPr>
          <w:rFonts w:eastAsia="Calibri" w:cstheme="minorHAnsi"/>
          <w:b/>
          <w:sz w:val="24"/>
          <w:szCs w:val="24"/>
          <w:lang w:eastAsia="it-IT"/>
        </w:rPr>
        <w:t xml:space="preserve"> 165/2001</w:t>
      </w:r>
    </w:p>
    <w:p w14:paraId="4F8D041B" w14:textId="77777777" w:rsidR="00FF4588" w:rsidRPr="00664964" w:rsidRDefault="00FF4588" w:rsidP="00FF4588">
      <w:pPr>
        <w:spacing w:after="0" w:line="276" w:lineRule="auto"/>
        <w:contextualSpacing/>
        <w:jc w:val="both"/>
        <w:rPr>
          <w:rFonts w:eastAsia="Calibri" w:cstheme="minorHAnsi"/>
          <w:bCs/>
          <w:sz w:val="24"/>
          <w:szCs w:val="24"/>
          <w:lang w:eastAsia="it-IT"/>
        </w:rPr>
      </w:pPr>
    </w:p>
    <w:p w14:paraId="6FE37239" w14:textId="77777777" w:rsidR="001A475A" w:rsidRPr="00664964" w:rsidRDefault="00FF4588"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L’art. 35-bis del d.lgs. 165/2001 prevede, per coloro che sono stati condannati, anche </w:t>
      </w:r>
      <w:r w:rsidRPr="00664964">
        <w:rPr>
          <w:rFonts w:eastAsia="Times New Roman" w:cstheme="minorHAnsi"/>
          <w:b/>
          <w:sz w:val="24"/>
          <w:szCs w:val="24"/>
          <w:lang w:eastAsia="it-IT"/>
        </w:rPr>
        <w:t>con sentenza non passata in giudicato,</w:t>
      </w:r>
      <w:r w:rsidRPr="00664964">
        <w:rPr>
          <w:rFonts w:eastAsia="Times New Roman" w:cstheme="minorHAnsi"/>
          <w:sz w:val="24"/>
          <w:szCs w:val="24"/>
          <w:lang w:eastAsia="it-IT"/>
        </w:rPr>
        <w:t xml:space="preserve"> per reati previsti nel capo I del titolo II del libro secondo del codice penale, il divieto: </w:t>
      </w:r>
    </w:p>
    <w:p w14:paraId="03A1DC90" w14:textId="77777777" w:rsidR="00FF4588" w:rsidRPr="00664964" w:rsidRDefault="001A475A"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lastRenderedPageBreak/>
        <w:t xml:space="preserve">- </w:t>
      </w:r>
      <w:r w:rsidR="00FF4588" w:rsidRPr="00664964">
        <w:rPr>
          <w:rFonts w:eastAsia="Times New Roman" w:cstheme="minorHAnsi"/>
          <w:sz w:val="24"/>
          <w:szCs w:val="24"/>
          <w:lang w:eastAsia="it-IT"/>
        </w:rPr>
        <w:t xml:space="preserve"> di far parte, anche con compiti di segreteria, di commissioni per l’accesso o la selezione a pubblici impieghi;</w:t>
      </w:r>
    </w:p>
    <w:p w14:paraId="73972A7F" w14:textId="77777777" w:rsidR="00FF4588" w:rsidRPr="00664964" w:rsidRDefault="00FF4588"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 </w:t>
      </w:r>
      <w:r w:rsidR="00112488" w:rsidRPr="00664964">
        <w:rPr>
          <w:rFonts w:eastAsia="Times New Roman" w:cstheme="minorHAnsi"/>
          <w:sz w:val="24"/>
          <w:szCs w:val="24"/>
          <w:lang w:eastAsia="it-IT"/>
        </w:rPr>
        <w:t>-</w:t>
      </w:r>
      <w:r w:rsidRPr="00664964">
        <w:rPr>
          <w:rFonts w:eastAsia="Times New Roman" w:cstheme="minorHAnsi"/>
          <w:sz w:val="24"/>
          <w:szCs w:val="24"/>
          <w:lang w:eastAsia="it-IT"/>
        </w:rPr>
        <w:t xml:space="preserve"> di essere assegnati, anche con funzioni direttive, agli uffici preposti alla gestione delle risorse finanziarie, all’acquisizione di beni, servizi e forniture, alla concessione o all’erogazione di sovvenzioni, contributi, sussidi, ausili finanziari o attribuzioni di vantaggi economici a soggetti pubblici o privati;</w:t>
      </w:r>
    </w:p>
    <w:p w14:paraId="09462E18" w14:textId="77777777" w:rsidR="00FF4588" w:rsidRPr="00664964" w:rsidRDefault="00FF4588"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 </w:t>
      </w:r>
      <w:r w:rsidR="00112488" w:rsidRPr="00664964">
        <w:rPr>
          <w:rFonts w:eastAsia="Times New Roman" w:cstheme="minorHAnsi"/>
          <w:sz w:val="24"/>
          <w:szCs w:val="24"/>
          <w:lang w:eastAsia="it-IT"/>
        </w:rPr>
        <w:t xml:space="preserve">- </w:t>
      </w:r>
      <w:r w:rsidRPr="00664964">
        <w:rPr>
          <w:rFonts w:eastAsia="Times New Roman" w:cstheme="minorHAnsi"/>
          <w:sz w:val="24"/>
          <w:szCs w:val="24"/>
          <w:lang w:eastAsia="it-IT"/>
        </w:rPr>
        <w:t>di far parte di commissioni di gara per l’affidamento di lavori, servizi e forniture, per la concessione o l’erogazione di sovvenzioni, contributi, sussidi, ausili finanziari e per l’attribuzione di vantaggi economici di qualunque genere.</w:t>
      </w:r>
    </w:p>
    <w:p w14:paraId="64630E2E" w14:textId="77777777" w:rsidR="00FF4588" w:rsidRPr="00664964" w:rsidRDefault="00FF4588"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La nomina in contrasto con l’art. 35-bis determina la illegittimità del provvedimento conclusivo del procedimento.</w:t>
      </w:r>
    </w:p>
    <w:p w14:paraId="4723F525" w14:textId="77777777" w:rsidR="00FF4588" w:rsidRPr="00664964" w:rsidRDefault="00FF4588" w:rsidP="00FF4588">
      <w:pPr>
        <w:spacing w:after="0" w:line="276" w:lineRule="auto"/>
        <w:jc w:val="both"/>
        <w:rPr>
          <w:rFonts w:eastAsia="Calibri" w:cstheme="minorHAnsi"/>
          <w:b/>
          <w:sz w:val="24"/>
          <w:szCs w:val="24"/>
          <w:lang w:eastAsia="it-IT"/>
        </w:rPr>
      </w:pPr>
      <w:r w:rsidRPr="00664964">
        <w:rPr>
          <w:rFonts w:eastAsia="Times New Roman" w:cstheme="minorHAnsi"/>
          <w:sz w:val="24"/>
          <w:szCs w:val="24"/>
          <w:lang w:eastAsia="it-IT"/>
        </w:rPr>
        <w:t xml:space="preserve">Come precisato dal P.N.A. 2019, le limitazioni previste dalle citate disposizioni non si configurano come misure sanzionatorie di natura penale o amministrativa, bensì hanno natura preventiva e mirano a evitare che i principi di imparzialità e buon andamento dell’agire amministrativo siano o possano apparire pregiudicati a causa di precedenti comportamenti penalmente rilevanti, proprio con riguardo ai reati contro la </w:t>
      </w:r>
      <w:proofErr w:type="spellStart"/>
      <w:r w:rsidRPr="00664964">
        <w:rPr>
          <w:rFonts w:eastAsia="Times New Roman" w:cstheme="minorHAnsi"/>
          <w:sz w:val="24"/>
          <w:szCs w:val="24"/>
          <w:lang w:eastAsia="it-IT"/>
        </w:rPr>
        <w:t>p.a</w:t>
      </w:r>
      <w:proofErr w:type="spellEnd"/>
    </w:p>
    <w:p w14:paraId="49805EA3" w14:textId="77777777" w:rsidR="00FF4588" w:rsidRPr="00664964" w:rsidRDefault="00FF4588" w:rsidP="00FF4588">
      <w:pPr>
        <w:spacing w:after="0" w:line="276" w:lineRule="auto"/>
        <w:jc w:val="both"/>
        <w:rPr>
          <w:rFonts w:eastAsia="Times New Roman" w:cstheme="minorHAnsi"/>
          <w:sz w:val="24"/>
          <w:szCs w:val="24"/>
          <w:lang w:eastAsia="it-IT"/>
        </w:rPr>
      </w:pPr>
      <w:bookmarkStart w:id="28" w:name="_Hlk66255864"/>
    </w:p>
    <w:tbl>
      <w:tblPr>
        <w:tblStyle w:val="Grigliatabella"/>
        <w:tblW w:w="0" w:type="auto"/>
        <w:tblLook w:val="04A0" w:firstRow="1" w:lastRow="0" w:firstColumn="1" w:lastColumn="0" w:noHBand="0" w:noVBand="1"/>
      </w:tblPr>
      <w:tblGrid>
        <w:gridCol w:w="14277"/>
      </w:tblGrid>
      <w:tr w:rsidR="00B46B8D" w:rsidRPr="00664964" w14:paraId="1ED1D28F" w14:textId="77777777" w:rsidTr="00B31603">
        <w:tc>
          <w:tcPr>
            <w:tcW w:w="14277" w:type="dxa"/>
            <w:shd w:val="clear" w:color="auto" w:fill="FFFF00"/>
          </w:tcPr>
          <w:p w14:paraId="5CBB7705" w14:textId="77777777" w:rsidR="00B46B8D" w:rsidRPr="00664964" w:rsidRDefault="00B46B8D" w:rsidP="00073980">
            <w:pPr>
              <w:spacing w:line="276" w:lineRule="auto"/>
              <w:jc w:val="center"/>
              <w:rPr>
                <w:rFonts w:eastAsia="Calibri" w:cstheme="minorHAnsi"/>
                <w:b/>
                <w:sz w:val="24"/>
                <w:szCs w:val="24"/>
                <w:lang w:eastAsia="it-IT"/>
              </w:rPr>
            </w:pPr>
            <w:r w:rsidRPr="00664964">
              <w:rPr>
                <w:rFonts w:eastAsia="Calibri" w:cstheme="minorHAnsi"/>
                <w:b/>
                <w:sz w:val="24"/>
                <w:szCs w:val="24"/>
                <w:lang w:eastAsia="it-IT"/>
              </w:rPr>
              <w:t>MISURE DI PREVENZIONE</w:t>
            </w:r>
          </w:p>
        </w:tc>
      </w:tr>
      <w:tr w:rsidR="00B46B8D" w:rsidRPr="00664964" w14:paraId="2888DD48" w14:textId="77777777" w:rsidTr="0044126F">
        <w:trPr>
          <w:trHeight w:val="507"/>
        </w:trPr>
        <w:tc>
          <w:tcPr>
            <w:tcW w:w="14277" w:type="dxa"/>
          </w:tcPr>
          <w:p w14:paraId="72878652" w14:textId="7AA57CC5" w:rsidR="00B46B8D" w:rsidRPr="00A904AD" w:rsidRDefault="00A904AD" w:rsidP="00A904AD">
            <w:pPr>
              <w:spacing w:line="276" w:lineRule="auto"/>
              <w:ind w:left="4680" w:hanging="3795"/>
              <w:jc w:val="both"/>
              <w:rPr>
                <w:rFonts w:eastAsia="Calibri" w:cstheme="minorHAnsi"/>
                <w:bCs/>
                <w:sz w:val="24"/>
                <w:szCs w:val="24"/>
                <w:lang w:eastAsia="it-IT"/>
              </w:rPr>
            </w:pPr>
            <w:r>
              <w:rPr>
                <w:rFonts w:eastAsia="Times New Roman" w:cstheme="minorHAnsi"/>
                <w:bCs/>
                <w:sz w:val="24"/>
                <w:szCs w:val="24"/>
                <w:lang w:eastAsia="it-IT"/>
              </w:rPr>
              <w:t xml:space="preserve">1. </w:t>
            </w:r>
            <w:r w:rsidR="00B46B8D" w:rsidRPr="00A904AD">
              <w:rPr>
                <w:rFonts w:eastAsia="Times New Roman" w:cstheme="minorHAnsi"/>
                <w:bCs/>
                <w:sz w:val="24"/>
                <w:szCs w:val="24"/>
                <w:lang w:eastAsia="it-IT"/>
              </w:rPr>
              <w:t xml:space="preserve">richiedere al soggetto interessato l’autodichiarazione in merito all’assenza di condanne </w:t>
            </w:r>
            <w:proofErr w:type="gramStart"/>
            <w:r w:rsidR="00B46B8D" w:rsidRPr="00A904AD">
              <w:rPr>
                <w:rFonts w:eastAsia="Times New Roman" w:cstheme="minorHAnsi"/>
                <w:bCs/>
                <w:sz w:val="24"/>
                <w:szCs w:val="24"/>
                <w:lang w:eastAsia="it-IT"/>
              </w:rPr>
              <w:t>penali  anche</w:t>
            </w:r>
            <w:proofErr w:type="gramEnd"/>
            <w:r w:rsidR="00B46B8D" w:rsidRPr="00A904AD">
              <w:rPr>
                <w:rFonts w:eastAsia="Times New Roman" w:cstheme="minorHAnsi"/>
                <w:bCs/>
                <w:sz w:val="24"/>
                <w:szCs w:val="24"/>
                <w:lang w:eastAsia="it-IT"/>
              </w:rPr>
              <w:t xml:space="preserve"> non definitive</w:t>
            </w:r>
          </w:p>
          <w:p w14:paraId="5438F7D7" w14:textId="48214087" w:rsidR="004560A3" w:rsidRPr="00A904AD" w:rsidRDefault="00A904AD" w:rsidP="00A904AD">
            <w:pPr>
              <w:spacing w:line="276" w:lineRule="auto"/>
              <w:ind w:left="4680" w:hanging="3795"/>
              <w:jc w:val="both"/>
              <w:rPr>
                <w:rFonts w:eastAsia="Calibri" w:cstheme="minorHAnsi"/>
                <w:bCs/>
                <w:sz w:val="24"/>
                <w:szCs w:val="24"/>
                <w:lang w:eastAsia="it-IT"/>
              </w:rPr>
            </w:pPr>
            <w:r>
              <w:rPr>
                <w:rFonts w:eastAsia="Times New Roman" w:cstheme="minorHAnsi"/>
                <w:bCs/>
                <w:sz w:val="24"/>
                <w:szCs w:val="24"/>
                <w:lang w:eastAsia="it-IT"/>
              </w:rPr>
              <w:t xml:space="preserve">2. </w:t>
            </w:r>
            <w:r w:rsidR="004560A3" w:rsidRPr="00A904AD">
              <w:rPr>
                <w:rFonts w:eastAsia="Times New Roman" w:cstheme="minorHAnsi"/>
                <w:bCs/>
                <w:sz w:val="24"/>
                <w:szCs w:val="24"/>
                <w:lang w:eastAsia="it-IT"/>
              </w:rPr>
              <w:t xml:space="preserve">effettuare le verifiche </w:t>
            </w:r>
            <w:proofErr w:type="gramStart"/>
            <w:r w:rsidR="004560A3" w:rsidRPr="00A904AD">
              <w:rPr>
                <w:rFonts w:eastAsia="Times New Roman" w:cstheme="minorHAnsi"/>
                <w:bCs/>
                <w:sz w:val="24"/>
                <w:szCs w:val="24"/>
                <w:lang w:eastAsia="it-IT"/>
              </w:rPr>
              <w:t>sulla autodichiarazioni</w:t>
            </w:r>
            <w:proofErr w:type="gramEnd"/>
            <w:r w:rsidR="004560A3" w:rsidRPr="00A904AD">
              <w:rPr>
                <w:rFonts w:eastAsia="Times New Roman" w:cstheme="minorHAnsi"/>
                <w:bCs/>
                <w:sz w:val="24"/>
                <w:szCs w:val="24"/>
                <w:lang w:eastAsia="it-IT"/>
              </w:rPr>
              <w:t xml:space="preserve"> presentate</w:t>
            </w:r>
          </w:p>
        </w:tc>
      </w:tr>
      <w:bookmarkEnd w:id="28"/>
    </w:tbl>
    <w:p w14:paraId="259DD565" w14:textId="77777777" w:rsidR="00110034" w:rsidRPr="00664964" w:rsidRDefault="00110034" w:rsidP="00FF4588">
      <w:pPr>
        <w:spacing w:after="0" w:line="276" w:lineRule="auto"/>
        <w:jc w:val="both"/>
        <w:rPr>
          <w:rFonts w:eastAsia="Times New Roman" w:cstheme="minorHAnsi"/>
          <w:b/>
          <w:sz w:val="24"/>
          <w:szCs w:val="24"/>
          <w:lang w:eastAsia="it-IT"/>
        </w:rPr>
      </w:pPr>
    </w:p>
    <w:p w14:paraId="41E8C95B" w14:textId="77777777" w:rsidR="00527F86" w:rsidRPr="00664964" w:rsidRDefault="00527F86" w:rsidP="00FF4588">
      <w:pPr>
        <w:spacing w:after="0" w:line="276" w:lineRule="auto"/>
        <w:jc w:val="both"/>
        <w:rPr>
          <w:rFonts w:eastAsia="Times New Roman" w:cstheme="minorHAnsi"/>
          <w:b/>
          <w:sz w:val="24"/>
          <w:szCs w:val="24"/>
          <w:lang w:eastAsia="it-IT"/>
        </w:rPr>
      </w:pPr>
    </w:p>
    <w:p w14:paraId="1A8182CD" w14:textId="77777777" w:rsidR="00FF4588" w:rsidRPr="00CE4758" w:rsidRDefault="00112488" w:rsidP="00FF4588">
      <w:pPr>
        <w:spacing w:after="0" w:line="276" w:lineRule="auto"/>
        <w:jc w:val="both"/>
        <w:rPr>
          <w:rFonts w:eastAsia="Calibri" w:cstheme="minorHAnsi"/>
          <w:b/>
          <w:sz w:val="24"/>
          <w:szCs w:val="24"/>
          <w:lang w:eastAsia="it-IT"/>
        </w:rPr>
      </w:pPr>
      <w:r w:rsidRPr="00CE4758">
        <w:rPr>
          <w:rFonts w:eastAsia="Times New Roman" w:cstheme="minorHAnsi"/>
          <w:b/>
          <w:sz w:val="24"/>
          <w:szCs w:val="24"/>
          <w:lang w:eastAsia="it-IT"/>
        </w:rPr>
        <w:t>6.1.</w:t>
      </w:r>
      <w:r w:rsidR="000E42AA" w:rsidRPr="00CE4758">
        <w:rPr>
          <w:rFonts w:eastAsia="Times New Roman" w:cstheme="minorHAnsi"/>
          <w:b/>
          <w:sz w:val="24"/>
          <w:szCs w:val="24"/>
          <w:lang w:eastAsia="it-IT"/>
        </w:rPr>
        <w:t>7</w:t>
      </w:r>
      <w:r w:rsidR="00FF4588" w:rsidRPr="00CE4758">
        <w:rPr>
          <w:rFonts w:eastAsia="Times New Roman" w:cstheme="minorHAnsi"/>
          <w:b/>
          <w:sz w:val="24"/>
          <w:szCs w:val="24"/>
          <w:lang w:eastAsia="it-IT"/>
        </w:rPr>
        <w:t xml:space="preserve"> Incarichi extraistituzionali</w:t>
      </w:r>
    </w:p>
    <w:p w14:paraId="7583A4AC" w14:textId="7EDFAA29" w:rsidR="00110034" w:rsidRPr="00CE4758" w:rsidRDefault="00110034" w:rsidP="00FF4588">
      <w:pPr>
        <w:spacing w:after="0" w:line="276" w:lineRule="auto"/>
        <w:jc w:val="both"/>
        <w:rPr>
          <w:rFonts w:eastAsia="Calibri" w:cstheme="minorHAnsi"/>
          <w:b/>
          <w:sz w:val="24"/>
          <w:szCs w:val="24"/>
          <w:lang w:eastAsia="it-IT"/>
        </w:rPr>
      </w:pPr>
    </w:p>
    <w:p w14:paraId="56514F26" w14:textId="658FE48C" w:rsidR="00B31603" w:rsidRPr="00CE4758" w:rsidRDefault="00110034" w:rsidP="00FF4588">
      <w:pPr>
        <w:spacing w:after="0" w:line="276" w:lineRule="auto"/>
        <w:jc w:val="both"/>
        <w:rPr>
          <w:rFonts w:eastAsia="Times New Roman" w:cstheme="minorHAnsi"/>
          <w:sz w:val="24"/>
          <w:szCs w:val="24"/>
          <w:lang w:eastAsia="it-IT"/>
        </w:rPr>
      </w:pPr>
      <w:r w:rsidRPr="00CE4758">
        <w:rPr>
          <w:rFonts w:eastAsia="Times New Roman" w:cstheme="minorHAnsi"/>
          <w:sz w:val="24"/>
          <w:szCs w:val="24"/>
          <w:lang w:eastAsia="it-IT"/>
        </w:rPr>
        <w:t xml:space="preserve">La disciplina </w:t>
      </w:r>
      <w:r w:rsidR="00B31603" w:rsidRPr="00CE4758">
        <w:rPr>
          <w:rFonts w:eastAsia="Times New Roman" w:cstheme="minorHAnsi"/>
          <w:sz w:val="24"/>
          <w:szCs w:val="24"/>
          <w:lang w:eastAsia="it-IT"/>
        </w:rPr>
        <w:t xml:space="preserve">dello svolgimento di incarichi e prestazioni non compresi nei doveri d’ufficio da parte dei dipendenti delle pubbliche amministrazioni </w:t>
      </w:r>
      <w:r w:rsidR="00FF4588" w:rsidRPr="00CE4758">
        <w:rPr>
          <w:rFonts w:eastAsia="Times New Roman" w:cstheme="minorHAnsi"/>
          <w:sz w:val="24"/>
          <w:szCs w:val="24"/>
          <w:lang w:eastAsia="it-IT"/>
        </w:rPr>
        <w:t>incarichi extra-istituzionali</w:t>
      </w:r>
      <w:r w:rsidRPr="00CE4758">
        <w:rPr>
          <w:rFonts w:eastAsia="Times New Roman" w:cstheme="minorHAnsi"/>
          <w:sz w:val="24"/>
          <w:szCs w:val="24"/>
          <w:lang w:eastAsia="it-IT"/>
        </w:rPr>
        <w:t xml:space="preserve"> è contenuta dall’art. 53 del </w:t>
      </w:r>
      <w:proofErr w:type="spellStart"/>
      <w:r w:rsidRPr="00CE4758">
        <w:rPr>
          <w:rFonts w:eastAsia="Times New Roman" w:cstheme="minorHAnsi"/>
          <w:sz w:val="24"/>
          <w:szCs w:val="24"/>
          <w:lang w:eastAsia="it-IT"/>
        </w:rPr>
        <w:t>d.lgs</w:t>
      </w:r>
      <w:proofErr w:type="spellEnd"/>
      <w:r w:rsidRPr="00CE4758">
        <w:rPr>
          <w:rFonts w:eastAsia="Times New Roman" w:cstheme="minorHAnsi"/>
          <w:sz w:val="24"/>
          <w:szCs w:val="24"/>
          <w:lang w:eastAsia="it-IT"/>
        </w:rPr>
        <w:t xml:space="preserve"> 165/01, rubricato “compatibilità, cumulo di impieghi e incarichi”. </w:t>
      </w:r>
      <w:r w:rsidR="00B31603" w:rsidRPr="00CE4758">
        <w:rPr>
          <w:rFonts w:eastAsia="Times New Roman" w:cstheme="minorHAnsi"/>
          <w:sz w:val="24"/>
          <w:szCs w:val="24"/>
          <w:lang w:eastAsia="it-IT"/>
        </w:rPr>
        <w:t>In via generale i dipendenti pubblici con rapporto di lavoro a tempo pieno e indeterminato non possono intrattenere altri rapporti di lavoro dipendente o autonomo o svolgere attività che presentano i caratteri dell’abitualità e professionalità o esercitare attività imprenditoriali, secondo quanto stabilito agli articoli 60 e seguenti del d.P.R. 10 gennaio 1957, n. 3, Testo unico delle disposizioni concernenti lo statuto degli impiegati civili dello Stato.</w:t>
      </w:r>
    </w:p>
    <w:p w14:paraId="0856379B" w14:textId="20836337" w:rsidR="00110034" w:rsidRDefault="00B31603" w:rsidP="00FF4588">
      <w:pPr>
        <w:spacing w:after="0" w:line="276" w:lineRule="auto"/>
        <w:jc w:val="both"/>
        <w:rPr>
          <w:rFonts w:eastAsia="Times New Roman" w:cstheme="minorHAnsi"/>
          <w:sz w:val="24"/>
          <w:szCs w:val="24"/>
          <w:lang w:eastAsia="it-IT"/>
        </w:rPr>
      </w:pPr>
      <w:r w:rsidRPr="00CE4758">
        <w:rPr>
          <w:rFonts w:eastAsia="Times New Roman" w:cstheme="minorHAnsi"/>
          <w:sz w:val="24"/>
          <w:szCs w:val="24"/>
          <w:lang w:eastAsia="it-IT"/>
        </w:rPr>
        <w:t xml:space="preserve">La possibilità per i dipendenti pubblici di svolgere incarichi retribuiti conferiti da altri soggetti pubblici o privati è regolata dalle disposizioni dell’art. 53 che prevede un regime di </w:t>
      </w:r>
      <w:r w:rsidRPr="00CE4758">
        <w:rPr>
          <w:rFonts w:eastAsia="Times New Roman" w:cstheme="minorHAnsi"/>
          <w:b/>
          <w:sz w:val="24"/>
          <w:szCs w:val="24"/>
          <w:lang w:eastAsia="it-IT"/>
        </w:rPr>
        <w:t>autorizzazione</w:t>
      </w:r>
      <w:r w:rsidRPr="00CE4758">
        <w:rPr>
          <w:rFonts w:eastAsia="Times New Roman" w:cstheme="minorHAnsi"/>
          <w:sz w:val="24"/>
          <w:szCs w:val="24"/>
          <w:lang w:eastAsia="it-IT"/>
        </w:rPr>
        <w:t xml:space="preserve"> da parte dell’amministrazione di appartenenza, sulla base di criteri oggettivi e predeterminati che tengano conto della specifica professionalità e del principio di buon andamento della pubblica amministrazione. Ciò allo scopo di evitare che le attività extra istituzionali impegnino eccessivamente il dipendente a danno dei doveri d’ufficio o che possano interferire con i compiti istituzionali. La l. 190/2012 è intervenuta a modificare l’art. 53 in ragione della connessione con il sistema di prevenzione della corruzione ove si consideri che lo svolgimento di incarichi extraistituzionali può determinare situazioni idonee a compromettere il buon andamento dell’azione amministrativa per favorire interessi contrapposti a quelli pubblici affidati alla cura del dirigente o funzionario. È stato pertanto aggiunto ai criteri per il rilascio dell’autorizzazione quello volto a escludere espressamente situazioni di conflitto, anche potenziale, di interessi, che possano pregiudicare l’esercizio imparziale delle funzioni attribuite (art. 53, co. 5 e 7).</w:t>
      </w:r>
    </w:p>
    <w:p w14:paraId="6B81FD0F" w14:textId="4CFC0B76" w:rsidR="00CE4758" w:rsidRPr="00F35DCD" w:rsidRDefault="00CE4758" w:rsidP="00FF4588">
      <w:pPr>
        <w:spacing w:after="0" w:line="276" w:lineRule="auto"/>
        <w:jc w:val="both"/>
        <w:rPr>
          <w:rFonts w:cstheme="minorHAnsi"/>
          <w:i/>
          <w:iCs/>
        </w:rPr>
      </w:pPr>
      <w:r w:rsidRPr="00F35DCD">
        <w:rPr>
          <w:rFonts w:eastAsia="Times New Roman" w:cstheme="minorHAnsi"/>
          <w:i/>
          <w:iCs/>
          <w:sz w:val="24"/>
          <w:szCs w:val="24"/>
          <w:lang w:eastAsia="it-IT"/>
        </w:rPr>
        <w:lastRenderedPageBreak/>
        <w:t>Procedura per il rilascio auto</w:t>
      </w:r>
      <w:r w:rsidR="00F35DCD" w:rsidRPr="00F35DCD">
        <w:rPr>
          <w:rFonts w:eastAsia="Times New Roman" w:cstheme="minorHAnsi"/>
          <w:i/>
          <w:iCs/>
          <w:sz w:val="24"/>
          <w:szCs w:val="24"/>
          <w:lang w:eastAsia="it-IT"/>
        </w:rPr>
        <w:t>r</w:t>
      </w:r>
      <w:r w:rsidRPr="00F35DCD">
        <w:rPr>
          <w:rFonts w:eastAsia="Times New Roman" w:cstheme="minorHAnsi"/>
          <w:i/>
          <w:iCs/>
          <w:sz w:val="24"/>
          <w:szCs w:val="24"/>
          <w:lang w:eastAsia="it-IT"/>
        </w:rPr>
        <w:t>iz</w:t>
      </w:r>
      <w:r w:rsidR="00F35DCD" w:rsidRPr="00F35DCD">
        <w:rPr>
          <w:rFonts w:eastAsia="Times New Roman" w:cstheme="minorHAnsi"/>
          <w:i/>
          <w:iCs/>
          <w:sz w:val="24"/>
          <w:szCs w:val="24"/>
          <w:lang w:eastAsia="it-IT"/>
        </w:rPr>
        <w:t>z</w:t>
      </w:r>
      <w:r w:rsidRPr="00F35DCD">
        <w:rPr>
          <w:rFonts w:eastAsia="Times New Roman" w:cstheme="minorHAnsi"/>
          <w:i/>
          <w:iCs/>
          <w:sz w:val="24"/>
          <w:szCs w:val="24"/>
          <w:lang w:eastAsia="it-IT"/>
        </w:rPr>
        <w:t>azione.</w:t>
      </w:r>
    </w:p>
    <w:p w14:paraId="5CB79489" w14:textId="102E3340" w:rsidR="00FF4588" w:rsidRPr="00CE4758" w:rsidRDefault="00FF4588" w:rsidP="00FF4588">
      <w:pPr>
        <w:spacing w:after="0" w:line="276" w:lineRule="auto"/>
        <w:jc w:val="both"/>
        <w:rPr>
          <w:rFonts w:eastAsia="Calibri" w:cstheme="minorHAnsi"/>
          <w:sz w:val="24"/>
          <w:szCs w:val="24"/>
          <w:lang w:eastAsia="it-IT"/>
        </w:rPr>
      </w:pPr>
      <w:r w:rsidRPr="00CE4758">
        <w:rPr>
          <w:rFonts w:eastAsia="Calibri" w:cstheme="minorHAnsi"/>
          <w:sz w:val="24"/>
          <w:szCs w:val="24"/>
          <w:lang w:eastAsia="it-IT"/>
        </w:rPr>
        <w:t>Responsabili degli Uffici autorizzano gli incarichi extra istituzionali ai propri dipendenti ai sensi art. 53 D.lgs. 165/01</w:t>
      </w:r>
      <w:r w:rsidR="00CE4758">
        <w:rPr>
          <w:rFonts w:eastAsia="Calibri" w:cstheme="minorHAnsi"/>
          <w:sz w:val="24"/>
          <w:szCs w:val="24"/>
          <w:lang w:eastAsia="it-IT"/>
        </w:rPr>
        <w:t>.</w:t>
      </w:r>
    </w:p>
    <w:p w14:paraId="09CA441C" w14:textId="5770E162" w:rsidR="00FF4588" w:rsidRPr="00CE4758" w:rsidRDefault="00FF4588" w:rsidP="00FF4588">
      <w:pPr>
        <w:spacing w:after="0" w:line="276" w:lineRule="auto"/>
        <w:jc w:val="both"/>
        <w:rPr>
          <w:rFonts w:eastAsia="Calibri" w:cstheme="minorHAnsi"/>
          <w:sz w:val="24"/>
          <w:szCs w:val="24"/>
          <w:lang w:eastAsia="it-IT"/>
        </w:rPr>
      </w:pPr>
      <w:r w:rsidRPr="00CE4758">
        <w:rPr>
          <w:rFonts w:eastAsia="Calibri" w:cstheme="minorHAnsi"/>
          <w:sz w:val="24"/>
          <w:szCs w:val="24"/>
          <w:lang w:eastAsia="it-IT"/>
        </w:rPr>
        <w:t>in caso di incarichi dei Responsabili l’autorizzazione è rilasciata dal Segretario.</w:t>
      </w:r>
    </w:p>
    <w:tbl>
      <w:tblPr>
        <w:tblStyle w:val="Grigliatabella"/>
        <w:tblW w:w="0" w:type="auto"/>
        <w:tblInd w:w="-5" w:type="dxa"/>
        <w:tblLook w:val="04A0" w:firstRow="1" w:lastRow="0" w:firstColumn="1" w:lastColumn="0" w:noHBand="0" w:noVBand="1"/>
      </w:tblPr>
      <w:tblGrid>
        <w:gridCol w:w="14282"/>
      </w:tblGrid>
      <w:tr w:rsidR="0044126F" w:rsidRPr="00F35DCD" w14:paraId="27BBB55A" w14:textId="77777777" w:rsidTr="00073980">
        <w:tc>
          <w:tcPr>
            <w:tcW w:w="14282" w:type="dxa"/>
          </w:tcPr>
          <w:p w14:paraId="1EB52E3E" w14:textId="77777777" w:rsidR="0044126F" w:rsidRPr="00F35DCD" w:rsidRDefault="0044126F" w:rsidP="00073980">
            <w:pPr>
              <w:spacing w:line="276" w:lineRule="auto"/>
              <w:jc w:val="center"/>
              <w:rPr>
                <w:rFonts w:eastAsia="Calibri" w:cstheme="minorHAnsi"/>
                <w:b/>
                <w:sz w:val="24"/>
                <w:szCs w:val="24"/>
                <w:lang w:eastAsia="it-IT"/>
              </w:rPr>
            </w:pPr>
            <w:r w:rsidRPr="00F35DCD">
              <w:rPr>
                <w:rFonts w:eastAsia="Calibri" w:cstheme="minorHAnsi"/>
                <w:b/>
                <w:sz w:val="24"/>
                <w:szCs w:val="24"/>
                <w:lang w:eastAsia="it-IT"/>
              </w:rPr>
              <w:t>MISURE DI PREVENZIONE</w:t>
            </w:r>
          </w:p>
        </w:tc>
      </w:tr>
      <w:tr w:rsidR="0044126F" w:rsidRPr="00664964" w14:paraId="6064939A" w14:textId="77777777" w:rsidTr="00073980">
        <w:tc>
          <w:tcPr>
            <w:tcW w:w="14282" w:type="dxa"/>
          </w:tcPr>
          <w:p w14:paraId="01D19598" w14:textId="7C50999C" w:rsidR="00527F86" w:rsidRPr="00664964" w:rsidRDefault="0044126F" w:rsidP="0044126F">
            <w:pPr>
              <w:spacing w:line="276" w:lineRule="auto"/>
              <w:jc w:val="both"/>
              <w:rPr>
                <w:rFonts w:eastAsia="Calibri" w:cstheme="minorHAnsi"/>
                <w:sz w:val="24"/>
                <w:szCs w:val="24"/>
                <w:lang w:eastAsia="it-IT"/>
              </w:rPr>
            </w:pPr>
            <w:r w:rsidRPr="00F35DCD">
              <w:rPr>
                <w:rFonts w:eastAsia="Calibri" w:cstheme="minorHAnsi"/>
                <w:sz w:val="24"/>
                <w:szCs w:val="24"/>
                <w:lang w:eastAsia="it-IT"/>
              </w:rPr>
              <w:t>Formazione in merito alla disciplina degli incarichi extra istituzionali</w:t>
            </w:r>
            <w:r w:rsidRPr="00664964">
              <w:rPr>
                <w:rFonts w:eastAsia="Calibri" w:cstheme="minorHAnsi"/>
                <w:sz w:val="24"/>
                <w:szCs w:val="24"/>
                <w:lang w:eastAsia="it-IT"/>
              </w:rPr>
              <w:t xml:space="preserve"> </w:t>
            </w:r>
          </w:p>
        </w:tc>
      </w:tr>
    </w:tbl>
    <w:p w14:paraId="05F98548" w14:textId="77777777" w:rsidR="00A904AD" w:rsidRDefault="00A904AD" w:rsidP="00A904AD">
      <w:pPr>
        <w:rPr>
          <w:rFonts w:eastAsia="Calibri" w:cstheme="minorHAnsi"/>
          <w:sz w:val="24"/>
          <w:szCs w:val="24"/>
          <w:lang w:eastAsia="it-IT"/>
        </w:rPr>
      </w:pPr>
    </w:p>
    <w:p w14:paraId="39C709F1" w14:textId="311ECF0A" w:rsidR="00FF4588" w:rsidRPr="00664964" w:rsidRDefault="00112488" w:rsidP="00A904AD">
      <w:pPr>
        <w:rPr>
          <w:rFonts w:eastAsia="Times New Roman" w:cstheme="minorHAnsi"/>
          <w:b/>
          <w:sz w:val="24"/>
          <w:szCs w:val="24"/>
          <w:lang w:eastAsia="it-IT"/>
        </w:rPr>
      </w:pPr>
      <w:proofErr w:type="gramStart"/>
      <w:r w:rsidRPr="00664964">
        <w:rPr>
          <w:rFonts w:eastAsia="Calibri" w:cstheme="minorHAnsi"/>
          <w:b/>
          <w:sz w:val="24"/>
          <w:szCs w:val="24"/>
          <w:lang w:eastAsia="it-IT"/>
        </w:rPr>
        <w:t>6.1.</w:t>
      </w:r>
      <w:r w:rsidR="000E42AA" w:rsidRPr="00664964">
        <w:rPr>
          <w:rFonts w:eastAsia="Calibri" w:cstheme="minorHAnsi"/>
          <w:b/>
          <w:sz w:val="24"/>
          <w:szCs w:val="24"/>
          <w:lang w:eastAsia="it-IT"/>
        </w:rPr>
        <w:t>8</w:t>
      </w:r>
      <w:r w:rsidRPr="00664964">
        <w:rPr>
          <w:rFonts w:eastAsia="Calibri" w:cstheme="minorHAnsi"/>
          <w:b/>
          <w:sz w:val="24"/>
          <w:szCs w:val="24"/>
          <w:lang w:eastAsia="it-IT"/>
        </w:rPr>
        <w:t xml:space="preserve"> </w:t>
      </w:r>
      <w:r w:rsidR="00FF4588" w:rsidRPr="00664964">
        <w:rPr>
          <w:rFonts w:eastAsia="Calibri" w:cstheme="minorHAnsi"/>
          <w:b/>
          <w:sz w:val="24"/>
          <w:szCs w:val="24"/>
          <w:lang w:eastAsia="it-IT"/>
        </w:rPr>
        <w:t xml:space="preserve"> </w:t>
      </w:r>
      <w:r w:rsidR="00FF4588" w:rsidRPr="00664964">
        <w:rPr>
          <w:rFonts w:eastAsia="Times New Roman" w:cstheme="minorHAnsi"/>
          <w:b/>
          <w:sz w:val="24"/>
          <w:szCs w:val="24"/>
          <w:lang w:eastAsia="it-IT"/>
        </w:rPr>
        <w:t>Divieti</w:t>
      </w:r>
      <w:proofErr w:type="gramEnd"/>
      <w:r w:rsidR="00FF4588" w:rsidRPr="00664964">
        <w:rPr>
          <w:rFonts w:eastAsia="Times New Roman" w:cstheme="minorHAnsi"/>
          <w:b/>
          <w:sz w:val="24"/>
          <w:szCs w:val="24"/>
          <w:lang w:eastAsia="it-IT"/>
        </w:rPr>
        <w:t xml:space="preserve"> post-</w:t>
      </w:r>
      <w:proofErr w:type="spellStart"/>
      <w:r w:rsidR="00FF4588" w:rsidRPr="00664964">
        <w:rPr>
          <w:rFonts w:eastAsia="Times New Roman" w:cstheme="minorHAnsi"/>
          <w:b/>
          <w:sz w:val="24"/>
          <w:szCs w:val="24"/>
          <w:lang w:eastAsia="it-IT"/>
        </w:rPr>
        <w:t>employment</w:t>
      </w:r>
      <w:proofErr w:type="spellEnd"/>
      <w:r w:rsidR="00FF4588" w:rsidRPr="00664964">
        <w:rPr>
          <w:rFonts w:eastAsia="Times New Roman" w:cstheme="minorHAnsi"/>
          <w:b/>
          <w:sz w:val="24"/>
          <w:szCs w:val="24"/>
          <w:lang w:eastAsia="it-IT"/>
        </w:rPr>
        <w:t xml:space="preserve"> (</w:t>
      </w:r>
      <w:proofErr w:type="spellStart"/>
      <w:r w:rsidR="00FF4588" w:rsidRPr="00664964">
        <w:rPr>
          <w:rFonts w:eastAsia="Times New Roman" w:cstheme="minorHAnsi"/>
          <w:b/>
          <w:sz w:val="24"/>
          <w:szCs w:val="24"/>
          <w:lang w:eastAsia="it-IT"/>
        </w:rPr>
        <w:t>pantouflage</w:t>
      </w:r>
      <w:proofErr w:type="spellEnd"/>
      <w:r w:rsidR="00FF4588" w:rsidRPr="00664964">
        <w:rPr>
          <w:rFonts w:eastAsia="Times New Roman" w:cstheme="minorHAnsi"/>
          <w:b/>
          <w:sz w:val="24"/>
          <w:szCs w:val="24"/>
          <w:lang w:eastAsia="it-IT"/>
        </w:rPr>
        <w:t>)</w:t>
      </w:r>
    </w:p>
    <w:p w14:paraId="23D53A85" w14:textId="77777777" w:rsidR="00FF4588" w:rsidRPr="00664964" w:rsidRDefault="00FF4588" w:rsidP="00FF4588">
      <w:pPr>
        <w:spacing w:after="0" w:line="276" w:lineRule="auto"/>
        <w:ind w:firstLine="708"/>
        <w:jc w:val="both"/>
        <w:rPr>
          <w:rFonts w:eastAsia="Calibri" w:cstheme="minorHAnsi"/>
          <w:b/>
          <w:sz w:val="24"/>
          <w:szCs w:val="24"/>
          <w:lang w:eastAsia="it-IT"/>
        </w:rPr>
      </w:pPr>
    </w:p>
    <w:p w14:paraId="4632BD3C" w14:textId="77777777" w:rsidR="00FF4588" w:rsidRPr="00664964" w:rsidRDefault="00FF4588"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L’art. 1, co. 42, lett. l), della l. 190/2012 ha inserito all’art. 53 del d.lgs. 165/2001 il co. 16-ter che dispone il divieto per i dipendenti che, negli ultimi tre anni di servizio, abbiano esercitato poteri autoritativi o negoziali per conto delle pubbliche amministrazioni, di svolgere, nei tre anni successivi alla cessazione del rapporto di lavoro, attività lavorativa o professionale presso i soggetti privati destinatari dell’attività dell’amministrazione svolta attraverso i medesimi poteri. </w:t>
      </w:r>
    </w:p>
    <w:p w14:paraId="447DB47C" w14:textId="77777777" w:rsidR="00FF4588" w:rsidRPr="00664964" w:rsidRDefault="00FF4588"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I contratti di lavoro conclusi e gli incarichi conferiti in violazione del divieto sono nulli e i soggetti privati che hanno concluso contratti o conferito incarichi in violazione del divieto non possono contrattare con la pubblica amministrazione per i successivi tre anni e hanno l’obbligo di restituire compensi eventualmente percepiti. La disposizione è volta a scoraggiare comportamenti impropri del dipendente, che facendo leva sulla propria posizione all’interno dell’amministrazione potrebbe precostituirsi delle situazioni lavorative vantaggiose presso il soggetto privato con cui è entrato in contatto in relazione al rapporto di lavoro. Allo stesso tempo, il divieto è volto a ridurre il rischio che soggetti privati possano esercitare pressioni o condizionamenti sullo svolgimento dei compiti istituzionali, prospettando al dipendente di un’amministrazione opportunità di assunzione o incarichi una volta cessato dal servizio, qualunque sia la causa della cessazione (ivi compreso il collocamento in quiescenza per raggiungimento dei requisiti di accesso alla pensione).</w:t>
      </w:r>
    </w:p>
    <w:p w14:paraId="0019C4ED" w14:textId="77777777" w:rsidR="0044126F" w:rsidRPr="00664964" w:rsidRDefault="0044126F" w:rsidP="0044126F">
      <w:pPr>
        <w:spacing w:after="0" w:line="276" w:lineRule="auto"/>
        <w:jc w:val="both"/>
        <w:rPr>
          <w:rFonts w:eastAsia="Times New Roman" w:cstheme="minorHAnsi"/>
          <w:sz w:val="24"/>
          <w:szCs w:val="24"/>
          <w:lang w:eastAsia="it-IT"/>
        </w:rPr>
      </w:pPr>
    </w:p>
    <w:tbl>
      <w:tblPr>
        <w:tblStyle w:val="Grigliatabella"/>
        <w:tblW w:w="0" w:type="auto"/>
        <w:tblLook w:val="04A0" w:firstRow="1" w:lastRow="0" w:firstColumn="1" w:lastColumn="0" w:noHBand="0" w:noVBand="1"/>
      </w:tblPr>
      <w:tblGrid>
        <w:gridCol w:w="14560"/>
      </w:tblGrid>
      <w:tr w:rsidR="0044126F" w:rsidRPr="00664964" w14:paraId="79891A88" w14:textId="77777777" w:rsidTr="00F35DCD">
        <w:tc>
          <w:tcPr>
            <w:tcW w:w="14709" w:type="dxa"/>
            <w:shd w:val="clear" w:color="auto" w:fill="FFFF00"/>
          </w:tcPr>
          <w:p w14:paraId="77A46A26" w14:textId="77777777" w:rsidR="0044126F" w:rsidRPr="00664964" w:rsidRDefault="0044126F" w:rsidP="00073980">
            <w:pPr>
              <w:spacing w:line="276" w:lineRule="auto"/>
              <w:jc w:val="center"/>
              <w:rPr>
                <w:rFonts w:eastAsia="Calibri" w:cstheme="minorHAnsi"/>
                <w:b/>
                <w:sz w:val="24"/>
                <w:szCs w:val="24"/>
                <w:highlight w:val="yellow"/>
                <w:lang w:eastAsia="it-IT"/>
              </w:rPr>
            </w:pPr>
            <w:r w:rsidRPr="00664964">
              <w:rPr>
                <w:rFonts w:eastAsia="Calibri" w:cstheme="minorHAnsi"/>
                <w:b/>
                <w:sz w:val="24"/>
                <w:szCs w:val="24"/>
                <w:highlight w:val="yellow"/>
                <w:lang w:eastAsia="it-IT"/>
              </w:rPr>
              <w:t>MISURE DI PREVENZIONE</w:t>
            </w:r>
          </w:p>
        </w:tc>
      </w:tr>
      <w:tr w:rsidR="0044126F" w:rsidRPr="00664964" w14:paraId="3ABA47DF" w14:textId="77777777" w:rsidTr="00F35DCD">
        <w:trPr>
          <w:trHeight w:val="507"/>
        </w:trPr>
        <w:tc>
          <w:tcPr>
            <w:tcW w:w="14709" w:type="dxa"/>
          </w:tcPr>
          <w:p w14:paraId="1BCBBC15" w14:textId="77777777" w:rsidR="00FA4018" w:rsidRPr="00664964" w:rsidRDefault="0044126F" w:rsidP="00CC77F9">
            <w:pPr>
              <w:pStyle w:val="Paragrafoelenco"/>
              <w:numPr>
                <w:ilvl w:val="6"/>
                <w:numId w:val="38"/>
              </w:numPr>
              <w:spacing w:line="276" w:lineRule="auto"/>
              <w:ind w:left="567"/>
              <w:jc w:val="both"/>
              <w:rPr>
                <w:rFonts w:eastAsia="Calibri" w:cstheme="minorHAnsi"/>
                <w:bCs/>
                <w:sz w:val="24"/>
                <w:szCs w:val="24"/>
                <w:lang w:eastAsia="it-IT"/>
              </w:rPr>
            </w:pPr>
            <w:r w:rsidRPr="00664964">
              <w:rPr>
                <w:rFonts w:eastAsia="Times New Roman" w:cstheme="minorHAnsi"/>
                <w:bCs/>
                <w:sz w:val="24"/>
                <w:szCs w:val="24"/>
                <w:lang w:eastAsia="it-IT"/>
              </w:rPr>
              <w:t xml:space="preserve">inserimento di apposite clausole negli atti di assunzione del personale che prevedono specificamente il divieto di </w:t>
            </w:r>
            <w:proofErr w:type="spellStart"/>
            <w:r w:rsidRPr="00664964">
              <w:rPr>
                <w:rFonts w:eastAsia="Times New Roman" w:cstheme="minorHAnsi"/>
                <w:bCs/>
                <w:sz w:val="24"/>
                <w:szCs w:val="24"/>
                <w:lang w:eastAsia="it-IT"/>
              </w:rPr>
              <w:t>pantouflage</w:t>
            </w:r>
            <w:proofErr w:type="spellEnd"/>
            <w:r w:rsidRPr="00664964">
              <w:rPr>
                <w:rFonts w:eastAsia="Times New Roman" w:cstheme="minorHAnsi"/>
                <w:bCs/>
                <w:sz w:val="24"/>
                <w:szCs w:val="24"/>
                <w:lang w:eastAsia="it-IT"/>
              </w:rPr>
              <w:t xml:space="preserve">; </w:t>
            </w:r>
          </w:p>
          <w:p w14:paraId="71FB4206" w14:textId="7026D997" w:rsidR="0044126F" w:rsidRPr="00664964" w:rsidRDefault="0044126F" w:rsidP="00CC77F9">
            <w:pPr>
              <w:pStyle w:val="Paragrafoelenco"/>
              <w:numPr>
                <w:ilvl w:val="6"/>
                <w:numId w:val="38"/>
              </w:numPr>
              <w:spacing w:line="276" w:lineRule="auto"/>
              <w:ind w:left="567"/>
              <w:jc w:val="both"/>
              <w:rPr>
                <w:rFonts w:eastAsia="Calibri" w:cstheme="minorHAnsi"/>
                <w:bCs/>
                <w:sz w:val="24"/>
                <w:szCs w:val="24"/>
                <w:lang w:eastAsia="it-IT"/>
              </w:rPr>
            </w:pPr>
            <w:r w:rsidRPr="00664964">
              <w:rPr>
                <w:rFonts w:eastAsia="Times New Roman" w:cstheme="minorHAnsi"/>
                <w:bCs/>
                <w:sz w:val="24"/>
                <w:szCs w:val="24"/>
                <w:lang w:eastAsia="it-IT"/>
              </w:rPr>
              <w:t xml:space="preserve">previsione di una dichiarazione da sottoscrivere al momento della cessazione dal servizio o dall’incarico, con cui il dipendente si impegna al rispetto del divieto di </w:t>
            </w:r>
            <w:proofErr w:type="spellStart"/>
            <w:r w:rsidRPr="00664964">
              <w:rPr>
                <w:rFonts w:eastAsia="Times New Roman" w:cstheme="minorHAnsi"/>
                <w:bCs/>
                <w:sz w:val="24"/>
                <w:szCs w:val="24"/>
                <w:lang w:eastAsia="it-IT"/>
              </w:rPr>
              <w:t>pantouflage</w:t>
            </w:r>
            <w:proofErr w:type="spellEnd"/>
            <w:r w:rsidRPr="00664964">
              <w:rPr>
                <w:rFonts w:eastAsia="Times New Roman" w:cstheme="minorHAnsi"/>
                <w:bCs/>
                <w:sz w:val="24"/>
                <w:szCs w:val="24"/>
                <w:lang w:eastAsia="it-IT"/>
              </w:rPr>
              <w:t>, allo scopo di evitare eventuali contestazioni in ordine alla conoscibilità della norma</w:t>
            </w:r>
          </w:p>
          <w:p w14:paraId="4F20DC8F" w14:textId="77777777" w:rsidR="00FA4018" w:rsidRPr="00664964" w:rsidRDefault="00FA4018" w:rsidP="00CC77F9">
            <w:pPr>
              <w:pStyle w:val="Paragrafoelenco"/>
              <w:numPr>
                <w:ilvl w:val="6"/>
                <w:numId w:val="38"/>
              </w:numPr>
              <w:spacing w:line="276" w:lineRule="auto"/>
              <w:ind w:left="567"/>
              <w:jc w:val="both"/>
              <w:rPr>
                <w:rFonts w:eastAsia="Calibri" w:cstheme="minorHAnsi"/>
                <w:bCs/>
                <w:sz w:val="24"/>
                <w:szCs w:val="24"/>
                <w:lang w:eastAsia="it-IT"/>
              </w:rPr>
            </w:pPr>
            <w:r w:rsidRPr="00664964">
              <w:rPr>
                <w:rFonts w:eastAsia="Times New Roman" w:cstheme="minorHAnsi"/>
                <w:bCs/>
                <w:sz w:val="24"/>
                <w:szCs w:val="24"/>
                <w:lang w:eastAsia="it-IT"/>
              </w:rPr>
              <w:t>previsione nei bandi di gara o negli atti prodromici agli affidamenti di contratti pubblici dell’obbligo per l’operatore economico concorrente di dichiarare di non avere stipulato contratti di lavoro o comunque attribuito incarichi a ex dipendenti pubblici in violazione del predetto divieto, in conformità a quanto previsto nei bandi-tipo adottati dall’Autorità ai sensi dell’art. 71 del d.lgs. n. 50/2016</w:t>
            </w:r>
          </w:p>
        </w:tc>
      </w:tr>
    </w:tbl>
    <w:p w14:paraId="1763FB66" w14:textId="77777777" w:rsidR="003A6AD7" w:rsidRPr="00664964" w:rsidRDefault="003A6AD7" w:rsidP="00FF4588">
      <w:pPr>
        <w:spacing w:after="0" w:line="276" w:lineRule="auto"/>
        <w:jc w:val="both"/>
        <w:rPr>
          <w:rFonts w:eastAsia="Calibri" w:cstheme="minorHAnsi"/>
          <w:b/>
          <w:sz w:val="24"/>
          <w:szCs w:val="24"/>
          <w:lang w:eastAsia="it-IT"/>
        </w:rPr>
      </w:pPr>
    </w:p>
    <w:p w14:paraId="14587761" w14:textId="77777777" w:rsidR="00A904AD" w:rsidRDefault="00A904AD" w:rsidP="00FF4588">
      <w:pPr>
        <w:spacing w:after="0" w:line="276" w:lineRule="auto"/>
        <w:jc w:val="both"/>
        <w:rPr>
          <w:rFonts w:eastAsia="Calibri" w:cstheme="minorHAnsi"/>
          <w:b/>
          <w:sz w:val="24"/>
          <w:szCs w:val="24"/>
          <w:lang w:eastAsia="it-IT"/>
        </w:rPr>
      </w:pPr>
    </w:p>
    <w:p w14:paraId="0FE3E910" w14:textId="77777777" w:rsidR="00A904AD" w:rsidRDefault="00A904AD" w:rsidP="00FF4588">
      <w:pPr>
        <w:spacing w:after="0" w:line="276" w:lineRule="auto"/>
        <w:jc w:val="both"/>
        <w:rPr>
          <w:rFonts w:eastAsia="Calibri" w:cstheme="minorHAnsi"/>
          <w:b/>
          <w:sz w:val="24"/>
          <w:szCs w:val="24"/>
          <w:lang w:eastAsia="it-IT"/>
        </w:rPr>
      </w:pPr>
    </w:p>
    <w:p w14:paraId="6BC1605D" w14:textId="339AA9BA" w:rsidR="00FF4588" w:rsidRPr="00664964" w:rsidRDefault="00112488" w:rsidP="00FF4588">
      <w:pPr>
        <w:spacing w:after="0" w:line="276" w:lineRule="auto"/>
        <w:jc w:val="both"/>
        <w:rPr>
          <w:rFonts w:eastAsia="Times New Roman" w:cstheme="minorHAnsi"/>
          <w:b/>
          <w:sz w:val="24"/>
          <w:szCs w:val="24"/>
          <w:lang w:eastAsia="it-IT"/>
        </w:rPr>
      </w:pPr>
      <w:proofErr w:type="gramStart"/>
      <w:r w:rsidRPr="00664964">
        <w:rPr>
          <w:rFonts w:eastAsia="Calibri" w:cstheme="minorHAnsi"/>
          <w:b/>
          <w:sz w:val="24"/>
          <w:szCs w:val="24"/>
          <w:lang w:eastAsia="it-IT"/>
        </w:rPr>
        <w:t>6.1.</w:t>
      </w:r>
      <w:r w:rsidR="000E42AA" w:rsidRPr="00664964">
        <w:rPr>
          <w:rFonts w:eastAsia="Calibri" w:cstheme="minorHAnsi"/>
          <w:b/>
          <w:sz w:val="24"/>
          <w:szCs w:val="24"/>
          <w:lang w:eastAsia="it-IT"/>
        </w:rPr>
        <w:t>9</w:t>
      </w:r>
      <w:r w:rsidR="00FF4588" w:rsidRPr="00664964">
        <w:rPr>
          <w:rFonts w:eastAsia="Calibri" w:cstheme="minorHAnsi"/>
          <w:b/>
          <w:sz w:val="24"/>
          <w:szCs w:val="24"/>
          <w:lang w:eastAsia="it-IT"/>
        </w:rPr>
        <w:t xml:space="preserve"> </w:t>
      </w:r>
      <w:r w:rsidR="00FF4588" w:rsidRPr="00664964">
        <w:rPr>
          <w:rFonts w:eastAsia="Times New Roman" w:cstheme="minorHAnsi"/>
          <w:b/>
          <w:sz w:val="24"/>
          <w:szCs w:val="24"/>
          <w:lang w:eastAsia="it-IT"/>
        </w:rPr>
        <w:t>.</w:t>
      </w:r>
      <w:proofErr w:type="gramEnd"/>
      <w:r w:rsidR="00FF4588" w:rsidRPr="00664964">
        <w:rPr>
          <w:rFonts w:eastAsia="Times New Roman" w:cstheme="minorHAnsi"/>
          <w:b/>
          <w:sz w:val="24"/>
          <w:szCs w:val="24"/>
          <w:lang w:eastAsia="it-IT"/>
        </w:rPr>
        <w:t xml:space="preserve"> </w:t>
      </w:r>
      <w:proofErr w:type="gramStart"/>
      <w:r w:rsidR="00FF4588" w:rsidRPr="00664964">
        <w:rPr>
          <w:rFonts w:eastAsia="Times New Roman" w:cstheme="minorHAnsi"/>
          <w:b/>
          <w:sz w:val="24"/>
          <w:szCs w:val="24"/>
          <w:lang w:eastAsia="it-IT"/>
        </w:rPr>
        <w:t xml:space="preserve">I </w:t>
      </w:r>
      <w:r w:rsidR="00A81DDD" w:rsidRPr="00664964">
        <w:rPr>
          <w:rFonts w:eastAsia="Times New Roman" w:cstheme="minorHAnsi"/>
          <w:b/>
          <w:sz w:val="24"/>
          <w:szCs w:val="24"/>
          <w:lang w:eastAsia="it-IT"/>
        </w:rPr>
        <w:t xml:space="preserve"> protocolli</w:t>
      </w:r>
      <w:proofErr w:type="gramEnd"/>
      <w:r w:rsidR="00A81DDD" w:rsidRPr="00664964">
        <w:rPr>
          <w:rFonts w:eastAsia="Times New Roman" w:cstheme="minorHAnsi"/>
          <w:b/>
          <w:sz w:val="24"/>
          <w:szCs w:val="24"/>
          <w:lang w:eastAsia="it-IT"/>
        </w:rPr>
        <w:t xml:space="preserve"> di legalità - </w:t>
      </w:r>
      <w:r w:rsidR="00FF4588" w:rsidRPr="00664964">
        <w:rPr>
          <w:rFonts w:eastAsia="Times New Roman" w:cstheme="minorHAnsi"/>
          <w:b/>
          <w:sz w:val="24"/>
          <w:szCs w:val="24"/>
          <w:lang w:eastAsia="it-IT"/>
        </w:rPr>
        <w:t>patti d’integrità</w:t>
      </w:r>
      <w:r w:rsidR="00A904AD">
        <w:rPr>
          <w:rFonts w:eastAsia="Times New Roman" w:cstheme="minorHAnsi"/>
          <w:b/>
          <w:sz w:val="24"/>
          <w:szCs w:val="24"/>
          <w:lang w:eastAsia="it-IT"/>
        </w:rPr>
        <w:t xml:space="preserve"> (eventuale)</w:t>
      </w:r>
    </w:p>
    <w:p w14:paraId="71525847" w14:textId="77777777" w:rsidR="00A81DDD" w:rsidRPr="00664964" w:rsidRDefault="00A81DDD"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Il PNA 2019 definisce I protocolli di legalità o patti di integrità come strumenti negoziali che integrano il contratto originario tra amministrazione e operatore economico con la finalità di prevedere una serie di misure volte al contrasto di attività illecite e, in forza di tale azione, ad assicurare il pieno rispetto dei principi costituzionali di buon andamento e imparzialità dell’azione amministrativa (ex art. 97 Cost.) e dei principi di concorrenza e trasparenza che presidiano la disciplina dei contratti pubblici. </w:t>
      </w:r>
    </w:p>
    <w:p w14:paraId="7F119DCA" w14:textId="77777777" w:rsidR="00FF4588" w:rsidRPr="00664964" w:rsidRDefault="00A81DDD"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Il riconoscimento normativo di tali strumenti è stato attuato dall’art</w:t>
      </w:r>
      <w:r w:rsidR="00FF4588" w:rsidRPr="00664964">
        <w:rPr>
          <w:rFonts w:eastAsia="Times New Roman" w:cstheme="minorHAnsi"/>
          <w:sz w:val="24"/>
          <w:szCs w:val="24"/>
          <w:lang w:eastAsia="it-IT"/>
        </w:rPr>
        <w:t xml:space="preserve">. 1, co. 17, della l. 190/2012, </w:t>
      </w:r>
      <w:r w:rsidRPr="00664964">
        <w:rPr>
          <w:rFonts w:eastAsia="Times New Roman" w:cstheme="minorHAnsi"/>
          <w:sz w:val="24"/>
          <w:szCs w:val="24"/>
          <w:lang w:eastAsia="it-IT"/>
        </w:rPr>
        <w:t xml:space="preserve">che ha testualmente previsto </w:t>
      </w:r>
      <w:proofErr w:type="gramStart"/>
      <w:r w:rsidRPr="00664964">
        <w:rPr>
          <w:rFonts w:eastAsia="Times New Roman" w:cstheme="minorHAnsi"/>
          <w:sz w:val="24"/>
          <w:szCs w:val="24"/>
          <w:lang w:eastAsia="it-IT"/>
        </w:rPr>
        <w:t xml:space="preserve">“ </w:t>
      </w:r>
      <w:r w:rsidRPr="00664964">
        <w:rPr>
          <w:rFonts w:eastAsia="Times New Roman" w:cstheme="minorHAnsi"/>
          <w:i/>
          <w:sz w:val="24"/>
          <w:szCs w:val="24"/>
          <w:lang w:eastAsia="it-IT"/>
        </w:rPr>
        <w:t>Le</w:t>
      </w:r>
      <w:proofErr w:type="gramEnd"/>
      <w:r w:rsidRPr="00664964">
        <w:rPr>
          <w:rFonts w:eastAsia="Times New Roman" w:cstheme="minorHAnsi"/>
          <w:i/>
          <w:sz w:val="24"/>
          <w:szCs w:val="24"/>
          <w:lang w:eastAsia="it-IT"/>
        </w:rPr>
        <w:t xml:space="preserve"> stazioni appaltanti possono prevedere negli avvisi, bandi di gara o lettere di invito che il mancato rispetto delle clausole contenute nei protocolli di legalità o nei patti di integrità costituisce causa di esclusione dalla gara”.  </w:t>
      </w:r>
      <w:r w:rsidRPr="00664964">
        <w:rPr>
          <w:rFonts w:eastAsia="Times New Roman" w:cstheme="minorHAnsi"/>
          <w:sz w:val="24"/>
          <w:szCs w:val="24"/>
          <w:lang w:eastAsia="it-IT"/>
        </w:rPr>
        <w:t xml:space="preserve">In base a tale normativa si riconosce la </w:t>
      </w:r>
      <w:proofErr w:type="spellStart"/>
      <w:r w:rsidRPr="00664964">
        <w:rPr>
          <w:rFonts w:eastAsia="Times New Roman" w:cstheme="minorHAnsi"/>
          <w:sz w:val="24"/>
          <w:szCs w:val="24"/>
          <w:lang w:eastAsia="it-IT"/>
        </w:rPr>
        <w:t>possbilità</w:t>
      </w:r>
      <w:proofErr w:type="spellEnd"/>
      <w:r w:rsidRPr="00664964">
        <w:rPr>
          <w:rFonts w:eastAsia="Times New Roman" w:cstheme="minorHAnsi"/>
          <w:sz w:val="24"/>
          <w:szCs w:val="24"/>
          <w:lang w:eastAsia="it-IT"/>
        </w:rPr>
        <w:t xml:space="preserve"> per le stazioni appaltanti di prevedere </w:t>
      </w:r>
      <w:r w:rsidR="00FF4588" w:rsidRPr="00664964">
        <w:rPr>
          <w:rFonts w:eastAsia="Times New Roman" w:cstheme="minorHAnsi"/>
          <w:sz w:val="24"/>
          <w:szCs w:val="24"/>
          <w:lang w:eastAsia="it-IT"/>
        </w:rPr>
        <w:t>un sistema di condizioni la cui accettazione è presupposto necessario e condizionante la partecipazione de</w:t>
      </w:r>
      <w:r w:rsidRPr="00664964">
        <w:rPr>
          <w:rFonts w:eastAsia="Times New Roman" w:cstheme="minorHAnsi"/>
          <w:sz w:val="24"/>
          <w:szCs w:val="24"/>
          <w:lang w:eastAsia="it-IT"/>
        </w:rPr>
        <w:t xml:space="preserve">lle imprese alla specifica gara. Condizioni </w:t>
      </w:r>
      <w:r w:rsidR="00FF4588" w:rsidRPr="00664964">
        <w:rPr>
          <w:rFonts w:eastAsia="Times New Roman" w:cstheme="minorHAnsi"/>
          <w:sz w:val="24"/>
          <w:szCs w:val="24"/>
          <w:lang w:eastAsia="it-IT"/>
        </w:rPr>
        <w:t xml:space="preserve"> </w:t>
      </w:r>
      <w:r w:rsidRPr="00664964">
        <w:rPr>
          <w:rFonts w:eastAsia="Times New Roman" w:cstheme="minorHAnsi"/>
          <w:sz w:val="24"/>
          <w:szCs w:val="24"/>
          <w:lang w:eastAsia="it-IT"/>
        </w:rPr>
        <w:t>che  ampliano</w:t>
      </w:r>
      <w:r w:rsidR="00FF4588" w:rsidRPr="00664964">
        <w:rPr>
          <w:rFonts w:eastAsia="Times New Roman" w:cstheme="minorHAnsi"/>
          <w:sz w:val="24"/>
          <w:szCs w:val="24"/>
          <w:lang w:eastAsia="it-IT"/>
        </w:rPr>
        <w:t xml:space="preserve"> gli impegni cui si obbliga il concorrente, sia sotto il profilo temporale - nel senso che gli impegni assunti dalle imprese rilevano sin dalla fase precedente alla stipula del contratto di appalto - che sotto il profilo del contenuto - nel senso che si richiede all'impresa di impegnarsi, non tanto e non solo alla corretta esecuzione del contratto di appalto, ma soprattutto ad un comportamento leale, corretto e trasparente, sottraendosi a qualsiasi tentativo di corruzione o condizionamento nell’aggiudicazione del contratto.</w:t>
      </w:r>
    </w:p>
    <w:p w14:paraId="61DF5447" w14:textId="77777777" w:rsidR="00962C2C" w:rsidRPr="00664964" w:rsidRDefault="00A81DDD" w:rsidP="00962C2C">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Da ultimo, l’istituto dei protocolli di legalità ha ricevuto un apposito riconoscimento all’interno del Codice Antimafia, ad opera del recente </w:t>
      </w:r>
      <w:r w:rsidR="00962C2C" w:rsidRPr="00664964">
        <w:rPr>
          <w:rFonts w:eastAsia="Times New Roman" w:cstheme="minorHAnsi"/>
          <w:sz w:val="24"/>
          <w:szCs w:val="24"/>
          <w:lang w:eastAsia="it-IT"/>
        </w:rPr>
        <w:t xml:space="preserve">D.L. 76/2020 (cd. Decreto Semplificazioni) convertito in legge nr. 120/2020. In particolare l’art. 3 comma 7, di tale Decreto ha introdotto nel Codice Antimafia l’art. 83 bis, rubricato “Protocolli di legalità”. Si tratta di un intervento normativo finalizzato a rafforzare i presidi di </w:t>
      </w:r>
      <w:proofErr w:type="gramStart"/>
      <w:r w:rsidR="00962C2C" w:rsidRPr="00664964">
        <w:rPr>
          <w:rFonts w:eastAsia="Times New Roman" w:cstheme="minorHAnsi"/>
          <w:sz w:val="24"/>
          <w:szCs w:val="24"/>
          <w:lang w:eastAsia="it-IT"/>
        </w:rPr>
        <w:t>legalità  in</w:t>
      </w:r>
      <w:proofErr w:type="gramEnd"/>
      <w:r w:rsidR="00962C2C" w:rsidRPr="00664964">
        <w:rPr>
          <w:rFonts w:eastAsia="Times New Roman" w:cstheme="minorHAnsi"/>
          <w:sz w:val="24"/>
          <w:szCs w:val="24"/>
          <w:lang w:eastAsia="it-IT"/>
        </w:rPr>
        <w:t xml:space="preserve"> una situazione emergenziale che potrebbe agevolare “gli appetiti” delle organizzazioni criminali. Nello specifico il comma 3 del nuovo art 83 bis prevede che “Le stazioni appaltanti prevedono negli avvisi, bandi di gara o lettere di invito che il mancato rispetto dei protocolli di legalità costituisce causa di esclusione dalla gara o di risoluzione del contratto”.</w:t>
      </w:r>
    </w:p>
    <w:p w14:paraId="4FB11869" w14:textId="77777777" w:rsidR="00FF4588" w:rsidRPr="00664964" w:rsidRDefault="00FF4588" w:rsidP="00FF4588">
      <w:pPr>
        <w:spacing w:after="0" w:line="276" w:lineRule="auto"/>
        <w:jc w:val="both"/>
        <w:rPr>
          <w:rFonts w:eastAsia="Calibri" w:cstheme="minorHAnsi"/>
          <w:b/>
          <w:sz w:val="24"/>
          <w:szCs w:val="24"/>
          <w:lang w:eastAsia="it-IT"/>
        </w:rPr>
      </w:pPr>
    </w:p>
    <w:tbl>
      <w:tblPr>
        <w:tblStyle w:val="Grigliatabella"/>
        <w:tblW w:w="0" w:type="auto"/>
        <w:tblLook w:val="04A0" w:firstRow="1" w:lastRow="0" w:firstColumn="1" w:lastColumn="0" w:noHBand="0" w:noVBand="1"/>
      </w:tblPr>
      <w:tblGrid>
        <w:gridCol w:w="14277"/>
      </w:tblGrid>
      <w:tr w:rsidR="00962C2C" w:rsidRPr="00664964" w14:paraId="6B7F2DD4" w14:textId="77777777" w:rsidTr="00962C2C">
        <w:tc>
          <w:tcPr>
            <w:tcW w:w="14277" w:type="dxa"/>
            <w:shd w:val="clear" w:color="auto" w:fill="FFFF00"/>
          </w:tcPr>
          <w:p w14:paraId="58024E35" w14:textId="77777777" w:rsidR="00962C2C" w:rsidRPr="00664964" w:rsidRDefault="00962C2C" w:rsidP="00E076D9">
            <w:pPr>
              <w:spacing w:line="276" w:lineRule="auto"/>
              <w:jc w:val="center"/>
              <w:rPr>
                <w:rFonts w:eastAsia="Calibri" w:cstheme="minorHAnsi"/>
                <w:b/>
                <w:sz w:val="24"/>
                <w:szCs w:val="24"/>
                <w:lang w:eastAsia="it-IT"/>
              </w:rPr>
            </w:pPr>
            <w:r w:rsidRPr="00664964">
              <w:rPr>
                <w:rFonts w:eastAsia="Calibri" w:cstheme="minorHAnsi"/>
                <w:b/>
                <w:sz w:val="24"/>
                <w:szCs w:val="24"/>
                <w:lang w:eastAsia="it-IT"/>
              </w:rPr>
              <w:t>MISURE DI PREVENZIONE</w:t>
            </w:r>
          </w:p>
        </w:tc>
      </w:tr>
      <w:tr w:rsidR="00962C2C" w:rsidRPr="00664964" w14:paraId="7BBE9221" w14:textId="77777777" w:rsidTr="00E076D9">
        <w:trPr>
          <w:trHeight w:val="507"/>
        </w:trPr>
        <w:tc>
          <w:tcPr>
            <w:tcW w:w="14277" w:type="dxa"/>
          </w:tcPr>
          <w:p w14:paraId="090E1169" w14:textId="77777777" w:rsidR="00962C2C" w:rsidRPr="00664964" w:rsidRDefault="00962C2C" w:rsidP="00CC77F9">
            <w:pPr>
              <w:pStyle w:val="Paragrafoelenco"/>
              <w:numPr>
                <w:ilvl w:val="6"/>
                <w:numId w:val="30"/>
              </w:numPr>
              <w:spacing w:line="276" w:lineRule="auto"/>
              <w:jc w:val="both"/>
              <w:rPr>
                <w:rFonts w:eastAsia="Calibri" w:cstheme="minorHAnsi"/>
                <w:bCs/>
                <w:sz w:val="24"/>
                <w:szCs w:val="24"/>
                <w:lang w:eastAsia="it-IT"/>
              </w:rPr>
            </w:pPr>
            <w:r w:rsidRPr="00664964">
              <w:rPr>
                <w:rFonts w:eastAsia="Times New Roman" w:cstheme="minorHAnsi"/>
                <w:bCs/>
                <w:sz w:val="24"/>
                <w:szCs w:val="24"/>
                <w:lang w:eastAsia="it-IT"/>
              </w:rPr>
              <w:t>inserimento di nei bandi, avvisi e lettere di invito la formula “mancato rispetto dei protocolli di legalità costituisce causa di esclusione dalla gara o di risoluzione del contratto”</w:t>
            </w:r>
          </w:p>
        </w:tc>
      </w:tr>
      <w:tr w:rsidR="00962C2C" w:rsidRPr="00664964" w14:paraId="5F3E002B" w14:textId="77777777" w:rsidTr="00E076D9">
        <w:trPr>
          <w:trHeight w:val="507"/>
        </w:trPr>
        <w:tc>
          <w:tcPr>
            <w:tcW w:w="14277" w:type="dxa"/>
          </w:tcPr>
          <w:p w14:paraId="58F8E38A" w14:textId="77777777" w:rsidR="00962C2C" w:rsidRPr="00664964" w:rsidRDefault="002B445D" w:rsidP="00CC77F9">
            <w:pPr>
              <w:pStyle w:val="Paragrafoelenco"/>
              <w:numPr>
                <w:ilvl w:val="6"/>
                <w:numId w:val="30"/>
              </w:numPr>
              <w:spacing w:line="276" w:lineRule="auto"/>
              <w:ind w:left="316" w:hanging="284"/>
              <w:jc w:val="both"/>
              <w:rPr>
                <w:rFonts w:eastAsia="Calibri" w:cstheme="minorHAnsi"/>
                <w:bCs/>
                <w:sz w:val="24"/>
                <w:szCs w:val="24"/>
                <w:lang w:eastAsia="it-IT"/>
              </w:rPr>
            </w:pPr>
            <w:r w:rsidRPr="00664964">
              <w:rPr>
                <w:rFonts w:eastAsia="Times New Roman" w:cstheme="minorHAnsi"/>
                <w:bCs/>
                <w:sz w:val="24"/>
                <w:szCs w:val="24"/>
                <w:lang w:eastAsia="it-IT"/>
              </w:rPr>
              <w:t>formazione degli operatori in materia di protocolli di legalità/patti d’integrità – opportunità organizzazione corso formazione in collaborazione con la Prefettura</w:t>
            </w:r>
          </w:p>
        </w:tc>
      </w:tr>
    </w:tbl>
    <w:p w14:paraId="6899660F" w14:textId="77777777" w:rsidR="00FF4588" w:rsidRPr="00664964" w:rsidRDefault="00FF4588" w:rsidP="00FF4588">
      <w:pPr>
        <w:spacing w:after="0" w:line="276" w:lineRule="auto"/>
        <w:jc w:val="both"/>
        <w:rPr>
          <w:rFonts w:eastAsia="Calibri" w:cstheme="minorHAnsi"/>
          <w:b/>
          <w:sz w:val="24"/>
          <w:szCs w:val="24"/>
          <w:lang w:eastAsia="it-IT"/>
        </w:rPr>
      </w:pPr>
    </w:p>
    <w:p w14:paraId="6395D402" w14:textId="77777777" w:rsidR="00FF4588" w:rsidRPr="00664964" w:rsidRDefault="00A930A5" w:rsidP="00AE3521">
      <w:pPr>
        <w:spacing w:after="0" w:line="276" w:lineRule="auto"/>
        <w:jc w:val="both"/>
        <w:rPr>
          <w:rFonts w:eastAsia="Calibri" w:cstheme="minorHAnsi"/>
          <w:b/>
          <w:sz w:val="24"/>
          <w:szCs w:val="24"/>
          <w:lang w:eastAsia="it-IT"/>
        </w:rPr>
      </w:pPr>
      <w:r w:rsidRPr="00664964">
        <w:rPr>
          <w:rFonts w:eastAsia="Times New Roman" w:cstheme="minorHAnsi"/>
          <w:b/>
          <w:sz w:val="24"/>
          <w:szCs w:val="24"/>
          <w:lang w:eastAsia="it-IT"/>
        </w:rPr>
        <w:t>6.2</w:t>
      </w:r>
      <w:r w:rsidR="00FF4588" w:rsidRPr="00664964">
        <w:rPr>
          <w:rFonts w:eastAsia="Times New Roman" w:cstheme="minorHAnsi"/>
          <w:b/>
          <w:sz w:val="24"/>
          <w:szCs w:val="24"/>
          <w:lang w:eastAsia="it-IT"/>
        </w:rPr>
        <w:t xml:space="preserve"> </w:t>
      </w:r>
      <w:r w:rsidR="00AE3521" w:rsidRPr="00664964">
        <w:rPr>
          <w:rFonts w:eastAsia="Times New Roman" w:cstheme="minorHAnsi"/>
          <w:b/>
          <w:sz w:val="24"/>
          <w:szCs w:val="24"/>
          <w:lang w:eastAsia="it-IT"/>
        </w:rPr>
        <w:t>FORMAZIONE</w:t>
      </w:r>
    </w:p>
    <w:p w14:paraId="61CDD3A2" w14:textId="77777777" w:rsidR="006645B4" w:rsidRPr="00664964" w:rsidRDefault="006645B4"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Con l’introduzione nel nostro ordinamento del sistema di prevenzione della corruzione previsto dalla legge 190/2012, la formazione viene espressamente prevista come una misura generale e obbligatoria di prevenzione e mitigazione del rischio corruzione. Infatti l’art. 1 comma 9 della legge sopra citata, nell’individuare la funzione e i contenuti obbligatori dei Piani Triennali di Prevenzione della corruzione, citata testualmente tra tali </w:t>
      </w:r>
      <w:r w:rsidRPr="00664964">
        <w:rPr>
          <w:rFonts w:eastAsia="Times New Roman" w:cstheme="minorHAnsi"/>
          <w:sz w:val="24"/>
          <w:szCs w:val="24"/>
          <w:lang w:eastAsia="it-IT"/>
        </w:rPr>
        <w:lastRenderedPageBreak/>
        <w:t>contenuti “</w:t>
      </w:r>
      <w:r w:rsidRPr="00664964">
        <w:rPr>
          <w:rFonts w:eastAsia="Times New Roman" w:cstheme="minorHAnsi"/>
          <w:i/>
          <w:sz w:val="24"/>
          <w:szCs w:val="24"/>
          <w:lang w:eastAsia="it-IT"/>
        </w:rPr>
        <w:t>meccanismi di formazione, attuazione e controllo delle decisioni idonei a prevenire il rischio corruzione</w:t>
      </w:r>
      <w:r w:rsidRPr="00664964">
        <w:rPr>
          <w:rFonts w:eastAsia="Times New Roman" w:cstheme="minorHAnsi"/>
          <w:sz w:val="24"/>
          <w:szCs w:val="24"/>
          <w:lang w:eastAsia="it-IT"/>
        </w:rPr>
        <w:t>”.</w:t>
      </w:r>
      <w:r w:rsidR="00C3053F" w:rsidRPr="00664964">
        <w:rPr>
          <w:rFonts w:eastAsia="Times New Roman" w:cstheme="minorHAnsi"/>
          <w:sz w:val="24"/>
          <w:szCs w:val="24"/>
          <w:lang w:eastAsia="it-IT"/>
        </w:rPr>
        <w:t xml:space="preserve"> A partire dal PNA 2013 l’ANAC ha previsto che tale formazione venga programmata nei piani triennali in modo puntuale, </w:t>
      </w:r>
      <w:proofErr w:type="gramStart"/>
      <w:r w:rsidR="00C3053F" w:rsidRPr="00664964">
        <w:rPr>
          <w:rFonts w:eastAsia="Times New Roman" w:cstheme="minorHAnsi"/>
          <w:sz w:val="24"/>
          <w:szCs w:val="24"/>
          <w:lang w:eastAsia="it-IT"/>
        </w:rPr>
        <w:t>dettagliato  e</w:t>
      </w:r>
      <w:proofErr w:type="gramEnd"/>
      <w:r w:rsidR="00C3053F" w:rsidRPr="00664964">
        <w:rPr>
          <w:rFonts w:eastAsia="Times New Roman" w:cstheme="minorHAnsi"/>
          <w:sz w:val="24"/>
          <w:szCs w:val="24"/>
          <w:lang w:eastAsia="it-IT"/>
        </w:rPr>
        <w:t xml:space="preserve"> specifico. Alla concreta previsione attuazione di tale misura è preposto il RPCT. Quest’ultimo, oltre ad avere il compito di inserire nel </w:t>
      </w:r>
      <w:proofErr w:type="gramStart"/>
      <w:r w:rsidR="00C3053F" w:rsidRPr="00664964">
        <w:rPr>
          <w:rFonts w:eastAsia="Times New Roman" w:cstheme="minorHAnsi"/>
          <w:sz w:val="24"/>
          <w:szCs w:val="24"/>
          <w:lang w:eastAsia="it-IT"/>
        </w:rPr>
        <w:t>PTPCT  tutte</w:t>
      </w:r>
      <w:proofErr w:type="gramEnd"/>
      <w:r w:rsidR="00C3053F" w:rsidRPr="00664964">
        <w:rPr>
          <w:rFonts w:eastAsia="Times New Roman" w:cstheme="minorHAnsi"/>
          <w:sz w:val="24"/>
          <w:szCs w:val="24"/>
          <w:lang w:eastAsia="it-IT"/>
        </w:rPr>
        <w:t xml:space="preserve"> le misure di prevenzione più adatte nel contesto interno ed esterno di riferimento, deve individuare il personale da inserire nei programmi di formazione anticorruzione (art. 1 comma 8  e comma 10 lett. c). </w:t>
      </w:r>
      <w:r w:rsidR="00C3053F" w:rsidRPr="00664964">
        <w:rPr>
          <w:rFonts w:cstheme="minorHAnsi"/>
        </w:rPr>
        <w:t xml:space="preserve"> </w:t>
      </w:r>
      <w:r w:rsidR="00C3053F" w:rsidRPr="00664964">
        <w:rPr>
          <w:rFonts w:eastAsia="Times New Roman" w:cstheme="minorHAnsi"/>
          <w:sz w:val="24"/>
          <w:szCs w:val="24"/>
          <w:lang w:eastAsia="it-IT"/>
        </w:rPr>
        <w:t>Pertanto, il RPCT individua, in raccordo con i dirigenti responsabili delle risorse umane e con l’organo di indirizzo, i fabbisogni e le categorie di destinatari degli interventi formativi</w:t>
      </w:r>
    </w:p>
    <w:p w14:paraId="303CD015" w14:textId="77777777" w:rsidR="00C3053F" w:rsidRPr="00664964" w:rsidRDefault="00C3053F" w:rsidP="00FF4588">
      <w:pPr>
        <w:spacing w:after="0" w:line="276" w:lineRule="auto"/>
        <w:jc w:val="both"/>
        <w:rPr>
          <w:rFonts w:eastAsia="Times New Roman" w:cstheme="minorHAnsi"/>
          <w:sz w:val="24"/>
          <w:szCs w:val="24"/>
          <w:lang w:eastAsia="it-IT"/>
        </w:rPr>
      </w:pPr>
    </w:p>
    <w:p w14:paraId="2807947D" w14:textId="77777777" w:rsidR="00D60BEE" w:rsidRPr="00664964" w:rsidRDefault="00D60BEE"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Il PNA 2019 in merito alla formazione </w:t>
      </w:r>
      <w:r w:rsidR="00C3053F" w:rsidRPr="00664964">
        <w:rPr>
          <w:rFonts w:eastAsia="Times New Roman" w:cstheme="minorHAnsi"/>
          <w:sz w:val="24"/>
          <w:szCs w:val="24"/>
          <w:lang w:eastAsia="it-IT"/>
        </w:rPr>
        <w:t>fornisce</w:t>
      </w:r>
      <w:r w:rsidRPr="00664964">
        <w:rPr>
          <w:rFonts w:eastAsia="Times New Roman" w:cstheme="minorHAnsi"/>
          <w:sz w:val="24"/>
          <w:szCs w:val="24"/>
          <w:lang w:eastAsia="it-IT"/>
        </w:rPr>
        <w:t xml:space="preserve"> le seguenti indicazioni:</w:t>
      </w:r>
    </w:p>
    <w:p w14:paraId="45D8579A" w14:textId="77777777" w:rsidR="00726C6C" w:rsidRPr="00664964" w:rsidRDefault="00D60BEE" w:rsidP="00B14478">
      <w:pPr>
        <w:pStyle w:val="Paragrafoelenco"/>
        <w:numPr>
          <w:ilvl w:val="3"/>
          <w:numId w:val="6"/>
        </w:numPr>
        <w:spacing w:after="0" w:line="276" w:lineRule="auto"/>
        <w:ind w:left="284" w:hanging="284"/>
        <w:jc w:val="both"/>
        <w:rPr>
          <w:rFonts w:eastAsia="Times New Roman" w:cstheme="minorHAnsi"/>
          <w:sz w:val="24"/>
          <w:szCs w:val="24"/>
          <w:lang w:eastAsia="it-IT"/>
        </w:rPr>
      </w:pPr>
      <w:r w:rsidRPr="00664964">
        <w:rPr>
          <w:rFonts w:eastAsia="Times New Roman" w:cstheme="minorHAnsi"/>
          <w:sz w:val="24"/>
          <w:szCs w:val="24"/>
          <w:lang w:eastAsia="it-IT"/>
        </w:rPr>
        <w:t xml:space="preserve">strutturare la formazione su due livelli:  </w:t>
      </w:r>
    </w:p>
    <w:p w14:paraId="17A580C5" w14:textId="77777777" w:rsidR="00D60BEE" w:rsidRPr="00664964" w:rsidRDefault="00D60BEE" w:rsidP="00B14478">
      <w:pPr>
        <w:pStyle w:val="Paragrafoelenco"/>
        <w:numPr>
          <w:ilvl w:val="0"/>
          <w:numId w:val="6"/>
        </w:num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uno </w:t>
      </w:r>
      <w:r w:rsidRPr="00664964">
        <w:rPr>
          <w:rFonts w:eastAsia="Times New Roman" w:cstheme="minorHAnsi"/>
          <w:b/>
          <w:sz w:val="24"/>
          <w:szCs w:val="24"/>
          <w:lang w:eastAsia="it-IT"/>
        </w:rPr>
        <w:t>generale</w:t>
      </w:r>
      <w:r w:rsidRPr="00664964">
        <w:rPr>
          <w:rFonts w:eastAsia="Times New Roman" w:cstheme="minorHAnsi"/>
          <w:sz w:val="24"/>
          <w:szCs w:val="24"/>
          <w:lang w:eastAsia="it-IT"/>
        </w:rPr>
        <w:t>, rivolto a tutti i dipendenti, mirato all’aggiornamento delle competenze/comportamenti in materia di etica e della legalità;</w:t>
      </w:r>
    </w:p>
    <w:p w14:paraId="4349C688" w14:textId="77777777" w:rsidR="00D60BEE" w:rsidRPr="00664964" w:rsidRDefault="00D60BEE" w:rsidP="00B14478">
      <w:pPr>
        <w:pStyle w:val="Paragrafoelenco"/>
        <w:numPr>
          <w:ilvl w:val="0"/>
          <w:numId w:val="6"/>
        </w:num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uno </w:t>
      </w:r>
      <w:r w:rsidRPr="00664964">
        <w:rPr>
          <w:rFonts w:eastAsia="Times New Roman" w:cstheme="minorHAnsi"/>
          <w:b/>
          <w:sz w:val="24"/>
          <w:szCs w:val="24"/>
          <w:lang w:eastAsia="it-IT"/>
        </w:rPr>
        <w:t>specifico</w:t>
      </w:r>
      <w:r w:rsidRPr="00664964">
        <w:rPr>
          <w:rFonts w:eastAsia="Times New Roman" w:cstheme="minorHAnsi"/>
          <w:sz w:val="24"/>
          <w:szCs w:val="24"/>
          <w:lang w:eastAsia="it-IT"/>
        </w:rPr>
        <w:t xml:space="preserve">, rivolto al RPCT, ai referenti, ai componenti degli organismi di controllo, ai dirigenti e funzionari addetti alle aree a maggior rischio corruttivo, mirato a valorizzare le politiche, i programmi e gli strumenti utilizzati per la prevenzione e ad approfondire tematiche settoriali, in relazione al ruolo svolto da ciascun soggetto nell’amministrazione. Dovrebbero, quindi, definirsi percorsi e iniziative formative differenziate, per contenuti e livello di approfondimento, in relazione ai diversi ruoli che i dipendenti svolgono; </w:t>
      </w:r>
    </w:p>
    <w:p w14:paraId="00521565" w14:textId="77777777" w:rsidR="00726C6C" w:rsidRPr="00664964" w:rsidRDefault="00D60BEE" w:rsidP="00B14478">
      <w:pPr>
        <w:pStyle w:val="Paragrafoelenco"/>
        <w:numPr>
          <w:ilvl w:val="0"/>
          <w:numId w:val="12"/>
        </w:numPr>
        <w:spacing w:after="0" w:line="276" w:lineRule="auto"/>
        <w:ind w:left="284" w:hanging="284"/>
        <w:jc w:val="both"/>
        <w:rPr>
          <w:rFonts w:eastAsia="Times New Roman" w:cstheme="minorHAnsi"/>
          <w:sz w:val="24"/>
          <w:szCs w:val="24"/>
          <w:lang w:eastAsia="it-IT"/>
        </w:rPr>
      </w:pPr>
      <w:r w:rsidRPr="00664964">
        <w:rPr>
          <w:rFonts w:eastAsia="Times New Roman" w:cstheme="minorHAnsi"/>
          <w:sz w:val="24"/>
          <w:szCs w:val="24"/>
          <w:lang w:eastAsia="it-IT"/>
        </w:rPr>
        <w:t xml:space="preserve"> includere nei percorsi formativi anche il contenuto dei codici di comportamento e dei codici disciplinari, per i quali proprio attraverso la discussione di casi concreti può emergere il principio comportamentale adeguato nelle diverse situazioni; </w:t>
      </w:r>
    </w:p>
    <w:p w14:paraId="680B69D4" w14:textId="77777777" w:rsidR="00726C6C" w:rsidRPr="00664964" w:rsidRDefault="00D60BEE" w:rsidP="00B14478">
      <w:pPr>
        <w:pStyle w:val="Paragrafoelenco"/>
        <w:numPr>
          <w:ilvl w:val="0"/>
          <w:numId w:val="12"/>
        </w:numPr>
        <w:spacing w:after="0" w:line="276" w:lineRule="auto"/>
        <w:ind w:left="284" w:hanging="284"/>
        <w:jc w:val="both"/>
        <w:rPr>
          <w:rFonts w:eastAsia="Times New Roman" w:cstheme="minorHAnsi"/>
          <w:sz w:val="24"/>
          <w:szCs w:val="24"/>
          <w:lang w:eastAsia="it-IT"/>
        </w:rPr>
      </w:pPr>
      <w:r w:rsidRPr="00664964">
        <w:rPr>
          <w:rFonts w:eastAsia="Times New Roman" w:cstheme="minorHAnsi"/>
          <w:sz w:val="24"/>
          <w:szCs w:val="24"/>
          <w:lang w:eastAsia="it-IT"/>
        </w:rPr>
        <w:t xml:space="preserve">prevedere che la formazione riguardi tutte le fasi di predisposizione del PTPCT e della relazione annuale (ad esempio l’analisi di contesto esterno e interno, la mappatura dei processi, l’individuazione e la valutazione del rischio); </w:t>
      </w:r>
    </w:p>
    <w:p w14:paraId="18E7D551" w14:textId="77777777" w:rsidR="00D60BEE" w:rsidRPr="00664964" w:rsidRDefault="00D60BEE" w:rsidP="00B14478">
      <w:pPr>
        <w:pStyle w:val="Paragrafoelenco"/>
        <w:numPr>
          <w:ilvl w:val="0"/>
          <w:numId w:val="12"/>
        </w:numPr>
        <w:spacing w:after="0" w:line="276" w:lineRule="auto"/>
        <w:ind w:left="284" w:hanging="284"/>
        <w:jc w:val="both"/>
        <w:rPr>
          <w:rFonts w:eastAsia="Times New Roman" w:cstheme="minorHAnsi"/>
          <w:sz w:val="24"/>
          <w:szCs w:val="24"/>
          <w:lang w:eastAsia="it-IT"/>
        </w:rPr>
      </w:pPr>
      <w:r w:rsidRPr="00664964">
        <w:rPr>
          <w:rFonts w:eastAsia="Times New Roman" w:cstheme="minorHAnsi"/>
          <w:sz w:val="24"/>
          <w:szCs w:val="24"/>
          <w:lang w:eastAsia="it-IT"/>
        </w:rPr>
        <w:t>tenere conto dell’importante contributo che può essere dato dagli operatori interni all’amministrazione, inseriti come docenti nell’ambito di percorsi di aggiornamento e formativi in house; o monitorare e verificare il livello di attuazione dei processi di formazione e la loro adeguatezza. Il monitoraggio potrà essere realizzato ad esempio attraverso questionari da somministrare ai soggetti destinatari della formazione al fine di rilevare le conseguenti ulteriori priorità formative e il grado di soddisfazione dei percorsi già avviati.</w:t>
      </w:r>
    </w:p>
    <w:p w14:paraId="10EF4A7D" w14:textId="77777777" w:rsidR="00D60BEE" w:rsidRPr="00664964" w:rsidRDefault="00D60BEE" w:rsidP="00FF4588">
      <w:pPr>
        <w:spacing w:after="0" w:line="276" w:lineRule="auto"/>
        <w:jc w:val="both"/>
        <w:rPr>
          <w:rFonts w:eastAsia="Calibri" w:cstheme="minorHAnsi"/>
          <w:sz w:val="24"/>
          <w:szCs w:val="24"/>
          <w:lang w:eastAsia="it-IT"/>
        </w:rPr>
      </w:pPr>
    </w:p>
    <w:p w14:paraId="47094A84" w14:textId="77777777" w:rsidR="00FF4588" w:rsidRPr="00664964" w:rsidRDefault="00726C6C" w:rsidP="00FF4588">
      <w:pPr>
        <w:spacing w:after="0" w:line="276" w:lineRule="auto"/>
        <w:jc w:val="both"/>
        <w:rPr>
          <w:rFonts w:eastAsia="Calibri" w:cstheme="minorHAnsi"/>
          <w:sz w:val="24"/>
          <w:szCs w:val="24"/>
          <w:lang w:eastAsia="it-IT"/>
        </w:rPr>
      </w:pPr>
      <w:r w:rsidRPr="00664964">
        <w:rPr>
          <w:rFonts w:eastAsia="Calibri" w:cstheme="minorHAnsi"/>
          <w:sz w:val="24"/>
          <w:szCs w:val="24"/>
          <w:lang w:eastAsia="it-IT"/>
        </w:rPr>
        <w:t xml:space="preserve">Per quanto riguarda l’attività formativa, oltre le autonome iniziative dei Comuni associati, l’Unione dei Comuni procederà a garantire la formazione con modalità associata </w:t>
      </w:r>
      <w:r w:rsidR="004F6C98" w:rsidRPr="00664964">
        <w:rPr>
          <w:rFonts w:eastAsia="Calibri" w:cstheme="minorHAnsi"/>
          <w:sz w:val="24"/>
          <w:szCs w:val="24"/>
          <w:lang w:eastAsia="it-IT"/>
        </w:rPr>
        <w:t>come di seguito specificato</w:t>
      </w:r>
      <w:r w:rsidR="00C3053F" w:rsidRPr="00664964">
        <w:rPr>
          <w:rFonts w:eastAsia="Calibri" w:cstheme="minorHAnsi"/>
          <w:sz w:val="24"/>
          <w:szCs w:val="24"/>
          <w:lang w:eastAsia="it-IT"/>
        </w:rPr>
        <w:t>:</w:t>
      </w:r>
    </w:p>
    <w:p w14:paraId="00F32AA9" w14:textId="77777777" w:rsidR="00C3053F" w:rsidRPr="00664964" w:rsidRDefault="00C3053F" w:rsidP="00CC77F9">
      <w:pPr>
        <w:pStyle w:val="Paragrafoelenco"/>
        <w:numPr>
          <w:ilvl w:val="0"/>
          <w:numId w:val="29"/>
        </w:numPr>
        <w:spacing w:after="0" w:line="276" w:lineRule="auto"/>
        <w:jc w:val="both"/>
        <w:rPr>
          <w:rFonts w:eastAsia="Calibri" w:cstheme="minorHAnsi"/>
          <w:sz w:val="24"/>
          <w:szCs w:val="24"/>
          <w:lang w:eastAsia="it-IT"/>
        </w:rPr>
      </w:pPr>
      <w:r w:rsidRPr="00664964">
        <w:rPr>
          <w:rFonts w:eastAsia="Calibri" w:cstheme="minorHAnsi"/>
          <w:sz w:val="24"/>
          <w:szCs w:val="24"/>
          <w:lang w:eastAsia="it-IT"/>
        </w:rPr>
        <w:t>Formazione in materia di prevenzione della corruzione ed etica pubblica effettuata con la realizzazione del seminario organizzato in data 11 marzo 2022 in collaborazione con il Centro Studi LEPA (legalità e partecipazione), del Dipartimento di Scienze Politiche dell’Università di Perugia, al quale hanno partecipato circa 50 dipendenti dei Comuni Associati</w:t>
      </w:r>
      <w:r w:rsidR="004F6C98" w:rsidRPr="00664964">
        <w:rPr>
          <w:rFonts w:eastAsia="Calibri" w:cstheme="minorHAnsi"/>
          <w:sz w:val="24"/>
          <w:szCs w:val="24"/>
          <w:lang w:eastAsia="it-IT"/>
        </w:rPr>
        <w:t xml:space="preserve">, individuati dai vari RPCT e dai Responsabili di Area. </w:t>
      </w:r>
    </w:p>
    <w:p w14:paraId="397F9149" w14:textId="77777777" w:rsidR="004F6C98" w:rsidRPr="00664964" w:rsidRDefault="004F6C98" w:rsidP="00CC77F9">
      <w:pPr>
        <w:pStyle w:val="Paragrafoelenco"/>
        <w:numPr>
          <w:ilvl w:val="0"/>
          <w:numId w:val="29"/>
        </w:numPr>
        <w:spacing w:after="0" w:line="276" w:lineRule="auto"/>
        <w:jc w:val="both"/>
        <w:rPr>
          <w:rFonts w:eastAsia="Calibri" w:cstheme="minorHAnsi"/>
          <w:sz w:val="24"/>
          <w:szCs w:val="24"/>
          <w:lang w:eastAsia="it-IT"/>
        </w:rPr>
      </w:pPr>
      <w:r w:rsidRPr="00664964">
        <w:rPr>
          <w:rFonts w:eastAsia="Calibri" w:cstheme="minorHAnsi"/>
          <w:sz w:val="24"/>
          <w:szCs w:val="24"/>
          <w:lang w:eastAsia="it-IT"/>
        </w:rPr>
        <w:t>Formazione in materia di gestione del rischio (</w:t>
      </w:r>
      <w:r w:rsidRPr="00664964">
        <w:rPr>
          <w:rFonts w:eastAsia="Calibri" w:cstheme="minorHAnsi"/>
          <w:i/>
          <w:sz w:val="24"/>
          <w:szCs w:val="24"/>
          <w:lang w:eastAsia="it-IT"/>
        </w:rPr>
        <w:t>risk management</w:t>
      </w:r>
      <w:r w:rsidRPr="00664964">
        <w:rPr>
          <w:rFonts w:eastAsia="Calibri" w:cstheme="minorHAnsi"/>
          <w:sz w:val="24"/>
          <w:szCs w:val="24"/>
          <w:lang w:eastAsia="it-IT"/>
        </w:rPr>
        <w:t xml:space="preserve">) realizzata mediante organizzazione di quattro </w:t>
      </w:r>
      <w:r w:rsidRPr="00664964">
        <w:rPr>
          <w:rFonts w:eastAsia="Calibri" w:cstheme="minorHAnsi"/>
          <w:i/>
          <w:sz w:val="24"/>
          <w:szCs w:val="24"/>
          <w:lang w:eastAsia="it-IT"/>
        </w:rPr>
        <w:t>focus group</w:t>
      </w:r>
      <w:r w:rsidRPr="00664964">
        <w:rPr>
          <w:rFonts w:eastAsia="Calibri" w:cstheme="minorHAnsi"/>
          <w:sz w:val="24"/>
          <w:szCs w:val="24"/>
          <w:lang w:eastAsia="it-IT"/>
        </w:rPr>
        <w:t xml:space="preserve"> nel mese di Aprile 2022, nel corso dei quali i partecipanti hanno </w:t>
      </w:r>
      <w:r w:rsidR="009C78AE" w:rsidRPr="00664964">
        <w:rPr>
          <w:rFonts w:eastAsia="Calibri" w:cstheme="minorHAnsi"/>
          <w:sz w:val="24"/>
          <w:szCs w:val="24"/>
          <w:lang w:eastAsia="it-IT"/>
        </w:rPr>
        <w:t xml:space="preserve">collaborato alla predisposizione delle matrici gestione rischio confluite nel precedente PTPCT (vedi paragrafo – Percorso per </w:t>
      </w:r>
      <w:proofErr w:type="spellStart"/>
      <w:r w:rsidR="009C78AE" w:rsidRPr="00664964">
        <w:rPr>
          <w:rFonts w:eastAsia="Calibri" w:cstheme="minorHAnsi"/>
          <w:sz w:val="24"/>
          <w:szCs w:val="24"/>
          <w:lang w:eastAsia="it-IT"/>
        </w:rPr>
        <w:t>l a</w:t>
      </w:r>
      <w:proofErr w:type="spellEnd"/>
      <w:r w:rsidR="009C78AE" w:rsidRPr="00664964">
        <w:rPr>
          <w:rFonts w:eastAsia="Calibri" w:cstheme="minorHAnsi"/>
          <w:sz w:val="24"/>
          <w:szCs w:val="24"/>
          <w:lang w:eastAsia="it-IT"/>
        </w:rPr>
        <w:t xml:space="preserve"> predisposizione PTPCT dell’Unione). Tale attività di collaborazione, oltre a fornire un contributo utile nella </w:t>
      </w:r>
      <w:r w:rsidR="009C78AE" w:rsidRPr="00664964">
        <w:rPr>
          <w:rFonts w:eastAsia="Calibri" w:cstheme="minorHAnsi"/>
          <w:sz w:val="24"/>
          <w:szCs w:val="24"/>
          <w:lang w:eastAsia="it-IT"/>
        </w:rPr>
        <w:lastRenderedPageBreak/>
        <w:t>predisposizione del piano, ha avuto un’importante valenza formativa per i partecipanti in relazione alle modalità di mappatura processi, valutazione rischio e definizione misure di prevenzione.</w:t>
      </w:r>
    </w:p>
    <w:p w14:paraId="7DF21A8E" w14:textId="77777777" w:rsidR="009C78AE" w:rsidRPr="00664964" w:rsidRDefault="009C78AE" w:rsidP="00CC77F9">
      <w:pPr>
        <w:pStyle w:val="Paragrafoelenco"/>
        <w:numPr>
          <w:ilvl w:val="0"/>
          <w:numId w:val="29"/>
        </w:numPr>
        <w:spacing w:after="0" w:line="276" w:lineRule="auto"/>
        <w:jc w:val="both"/>
        <w:rPr>
          <w:rFonts w:eastAsia="Calibri" w:cstheme="minorHAnsi"/>
          <w:sz w:val="24"/>
          <w:szCs w:val="24"/>
          <w:lang w:eastAsia="it-IT"/>
        </w:rPr>
      </w:pPr>
      <w:r w:rsidRPr="00664964">
        <w:rPr>
          <w:rFonts w:eastAsia="Calibri" w:cstheme="minorHAnsi"/>
          <w:sz w:val="24"/>
          <w:szCs w:val="24"/>
          <w:lang w:eastAsia="it-IT"/>
        </w:rPr>
        <w:t>Formazione specialistica mediante partecipazione ai corsi organizzati da Villa Umbra – Scuola Umbra di Pubblica Amministrazione, con la quale l’Unione ha stipulato apposita convenzione.</w:t>
      </w:r>
      <w:r w:rsidR="00532830" w:rsidRPr="00664964">
        <w:rPr>
          <w:rFonts w:eastAsia="Calibri" w:cstheme="minorHAnsi"/>
          <w:sz w:val="24"/>
          <w:szCs w:val="24"/>
          <w:lang w:eastAsia="it-IT"/>
        </w:rPr>
        <w:t xml:space="preserve"> L’individuazione dei partecipanti viene effettuato dagli RPCT di ogni Ente.</w:t>
      </w:r>
    </w:p>
    <w:p w14:paraId="10636F4F" w14:textId="77777777" w:rsidR="009C78AE" w:rsidRPr="00664964" w:rsidRDefault="009C78AE" w:rsidP="00CC77F9">
      <w:pPr>
        <w:pStyle w:val="Paragrafoelenco"/>
        <w:numPr>
          <w:ilvl w:val="0"/>
          <w:numId w:val="29"/>
        </w:numPr>
        <w:spacing w:after="0" w:line="276" w:lineRule="auto"/>
        <w:jc w:val="both"/>
        <w:rPr>
          <w:rFonts w:eastAsia="Calibri" w:cstheme="minorHAnsi"/>
          <w:sz w:val="24"/>
          <w:szCs w:val="24"/>
          <w:lang w:eastAsia="it-IT"/>
        </w:rPr>
      </w:pPr>
      <w:r w:rsidRPr="00664964">
        <w:rPr>
          <w:rFonts w:eastAsia="Calibri" w:cstheme="minorHAnsi"/>
          <w:sz w:val="24"/>
          <w:szCs w:val="24"/>
          <w:lang w:eastAsia="it-IT"/>
        </w:rPr>
        <w:t xml:space="preserve">Formazione </w:t>
      </w:r>
      <w:r w:rsidR="00532830" w:rsidRPr="00664964">
        <w:rPr>
          <w:rFonts w:eastAsia="Calibri" w:cstheme="minorHAnsi"/>
          <w:sz w:val="24"/>
          <w:szCs w:val="24"/>
          <w:lang w:eastAsia="it-IT"/>
        </w:rPr>
        <w:t xml:space="preserve">organizzata dall’Unione dei Comuni: riprendendo la positiva esperienza di formazione realizzata nel corso del 2021 descritta nel paragrafo dedicato, verrà organizzata anche per il 2022 (probabilmente a partire dal mese di settembre) una articolata </w:t>
      </w:r>
      <w:proofErr w:type="spellStart"/>
      <w:r w:rsidR="00532830" w:rsidRPr="00664964">
        <w:rPr>
          <w:rFonts w:eastAsia="Calibri" w:cstheme="minorHAnsi"/>
          <w:sz w:val="24"/>
          <w:szCs w:val="24"/>
          <w:lang w:eastAsia="it-IT"/>
        </w:rPr>
        <w:t>offeta</w:t>
      </w:r>
      <w:proofErr w:type="spellEnd"/>
      <w:r w:rsidR="00532830" w:rsidRPr="00664964">
        <w:rPr>
          <w:rFonts w:eastAsia="Calibri" w:cstheme="minorHAnsi"/>
          <w:sz w:val="24"/>
          <w:szCs w:val="24"/>
          <w:lang w:eastAsia="it-IT"/>
        </w:rPr>
        <w:t xml:space="preserve"> formativa per tutti i Comuni associati. Al fine di programmare interventi formativi rispondenti alle concrete necessità degli operatori, prima di procedere alla definizione delle materie e relativi relatori, verrà predisposta una rilevazione dei fabbisogni formativi che interesserà tutti i dipendenti dei Comuni associati. </w:t>
      </w:r>
    </w:p>
    <w:p w14:paraId="68F6B653" w14:textId="77777777" w:rsidR="001F2381" w:rsidRPr="00664964" w:rsidRDefault="001F2381" w:rsidP="00FF4588">
      <w:pPr>
        <w:spacing w:after="0" w:line="276" w:lineRule="auto"/>
        <w:jc w:val="both"/>
        <w:rPr>
          <w:rFonts w:eastAsia="Calibri" w:cstheme="minorHAnsi"/>
          <w:sz w:val="24"/>
          <w:szCs w:val="24"/>
          <w:lang w:eastAsia="it-IT"/>
        </w:rPr>
      </w:pPr>
    </w:p>
    <w:p w14:paraId="5BBD6ECF" w14:textId="77777777" w:rsidR="00FF4588" w:rsidRPr="00664964" w:rsidRDefault="00A930A5" w:rsidP="00AB7CB6">
      <w:pPr>
        <w:spacing w:after="0" w:line="276" w:lineRule="auto"/>
        <w:jc w:val="both"/>
        <w:rPr>
          <w:rFonts w:eastAsia="Calibri" w:cstheme="minorHAnsi"/>
          <w:b/>
          <w:sz w:val="24"/>
          <w:szCs w:val="24"/>
          <w:lang w:eastAsia="it-IT"/>
        </w:rPr>
      </w:pPr>
      <w:r w:rsidRPr="00664964">
        <w:rPr>
          <w:rFonts w:eastAsia="Calibri" w:cstheme="minorHAnsi"/>
          <w:b/>
          <w:sz w:val="24"/>
          <w:szCs w:val="24"/>
          <w:lang w:eastAsia="it-IT"/>
        </w:rPr>
        <w:t xml:space="preserve">6.3 </w:t>
      </w:r>
      <w:r w:rsidR="00AE3521" w:rsidRPr="00664964">
        <w:rPr>
          <w:rFonts w:eastAsia="Calibri" w:cstheme="minorHAnsi"/>
          <w:b/>
          <w:sz w:val="24"/>
          <w:szCs w:val="24"/>
          <w:lang w:eastAsia="it-IT"/>
        </w:rPr>
        <w:t xml:space="preserve"> </w:t>
      </w:r>
      <w:r w:rsidR="00FF4588" w:rsidRPr="00664964">
        <w:rPr>
          <w:rFonts w:eastAsia="Calibri" w:cstheme="minorHAnsi"/>
          <w:b/>
          <w:sz w:val="24"/>
          <w:szCs w:val="24"/>
          <w:lang w:eastAsia="it-IT"/>
        </w:rPr>
        <w:t xml:space="preserve"> ROTAZIONE DEL PERSONALE</w:t>
      </w:r>
    </w:p>
    <w:p w14:paraId="72DB5D5A" w14:textId="77777777" w:rsidR="00FF4588" w:rsidRPr="00664964" w:rsidRDefault="00FF4588" w:rsidP="005B25E7">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La rotazione c.d. “ordinaria” del personale addetto alle aree a più elevato rischio di corruzione rappresenta una misura di importanza cruciale tra gli strumenti di prevenzione della corruzione. Essa è stata introdotta nel nostro ordinamento, quale misura di prevenzione della corruzione, dalla legge 190/2012 - art. 1, co. 4, lett. e), co. 5 lett. b), co. 10 lett. b). </w:t>
      </w:r>
      <w:r w:rsidR="00C05ADE" w:rsidRPr="00664964">
        <w:rPr>
          <w:rFonts w:eastAsia="Times New Roman" w:cstheme="minorHAnsi"/>
          <w:sz w:val="24"/>
          <w:szCs w:val="24"/>
          <w:lang w:eastAsia="it-IT"/>
        </w:rPr>
        <w:t xml:space="preserve">Come ha precisato l’ANAC, la rotazione costituisce una misura organizzativa preventiva, finalizzata a limitare il consolidarsi di relazioni che possano alimentare dinamiche improprie nella gestione amministrativa, conseguenti alla permanenza nel tempo di determinati </w:t>
      </w:r>
      <w:proofErr w:type="gramStart"/>
      <w:r w:rsidR="00C05ADE" w:rsidRPr="00664964">
        <w:rPr>
          <w:rFonts w:eastAsia="Times New Roman" w:cstheme="minorHAnsi"/>
          <w:sz w:val="24"/>
          <w:szCs w:val="24"/>
          <w:lang w:eastAsia="it-IT"/>
        </w:rPr>
        <w:t>dipendenti  nel</w:t>
      </w:r>
      <w:proofErr w:type="gramEnd"/>
      <w:r w:rsidR="00C05ADE" w:rsidRPr="00664964">
        <w:rPr>
          <w:rFonts w:eastAsia="Times New Roman" w:cstheme="minorHAnsi"/>
          <w:sz w:val="24"/>
          <w:szCs w:val="24"/>
          <w:lang w:eastAsia="it-IT"/>
        </w:rPr>
        <w:t xml:space="preserve"> medesimo ruolo o funzione. Tale misura deve essere adeguatamente programmata disciplinando nel PTPCT i relativi criteri, che devono essere portati a conoscenza delle organizzazioni sindacali con l’istituto dell’informazione preventiva. Deve essere concepita come uno strumento ordinario di organizzazione e utilizzazione ottimale delle risorse umane, che consenta anche uno sviluppo del personale, in modo da favorire l’incremento di competenze, </w:t>
      </w:r>
      <w:proofErr w:type="spellStart"/>
      <w:r w:rsidR="00C05ADE" w:rsidRPr="00664964">
        <w:rPr>
          <w:rFonts w:eastAsia="Times New Roman" w:cstheme="minorHAnsi"/>
          <w:sz w:val="24"/>
          <w:szCs w:val="24"/>
          <w:lang w:eastAsia="it-IT"/>
        </w:rPr>
        <w:t>svilpuppo</w:t>
      </w:r>
      <w:proofErr w:type="spellEnd"/>
      <w:r w:rsidR="00C05ADE" w:rsidRPr="00664964">
        <w:rPr>
          <w:rFonts w:eastAsia="Times New Roman" w:cstheme="minorHAnsi"/>
          <w:sz w:val="24"/>
          <w:szCs w:val="24"/>
          <w:lang w:eastAsia="it-IT"/>
        </w:rPr>
        <w:t xml:space="preserve"> di carriera, assunzioni di responsabilità sempre più complesse. </w:t>
      </w:r>
      <w:r w:rsidR="001F2381" w:rsidRPr="00664964">
        <w:rPr>
          <w:rFonts w:eastAsia="Times New Roman" w:cstheme="minorHAnsi"/>
          <w:sz w:val="24"/>
          <w:szCs w:val="24"/>
          <w:lang w:eastAsia="it-IT"/>
        </w:rPr>
        <w:t xml:space="preserve">Il compito di vigilare sull’attuazione della misura è del </w:t>
      </w:r>
      <w:proofErr w:type="gramStart"/>
      <w:r w:rsidR="001F2381" w:rsidRPr="00664964">
        <w:rPr>
          <w:rFonts w:eastAsia="Times New Roman" w:cstheme="minorHAnsi"/>
          <w:sz w:val="24"/>
          <w:szCs w:val="24"/>
          <w:lang w:eastAsia="it-IT"/>
        </w:rPr>
        <w:t>RPCT.</w:t>
      </w:r>
      <w:r w:rsidRPr="00664964">
        <w:rPr>
          <w:rFonts w:eastAsia="Times New Roman" w:cstheme="minorHAnsi"/>
          <w:sz w:val="24"/>
          <w:szCs w:val="24"/>
          <w:lang w:eastAsia="it-IT"/>
        </w:rPr>
        <w:t>.</w:t>
      </w:r>
      <w:proofErr w:type="gramEnd"/>
      <w:r w:rsidRPr="00664964">
        <w:rPr>
          <w:rFonts w:eastAsia="Times New Roman" w:cstheme="minorHAnsi"/>
          <w:sz w:val="24"/>
          <w:szCs w:val="24"/>
          <w:lang w:eastAsia="it-IT"/>
        </w:rPr>
        <w:t xml:space="preserve"> </w:t>
      </w:r>
    </w:p>
    <w:p w14:paraId="64993603" w14:textId="77777777" w:rsidR="00FF4588" w:rsidRPr="00664964" w:rsidRDefault="005B25E7"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Il PNA 2019 dedica uno specifico allegato alla rotazione ordinaria (allegato 2</w:t>
      </w:r>
      <w:proofErr w:type="gramStart"/>
      <w:r w:rsidRPr="00664964">
        <w:rPr>
          <w:rFonts w:eastAsia="Times New Roman" w:cstheme="minorHAnsi"/>
          <w:sz w:val="24"/>
          <w:szCs w:val="24"/>
          <w:lang w:eastAsia="it-IT"/>
        </w:rPr>
        <w:t>)</w:t>
      </w:r>
      <w:r w:rsidR="004720ED" w:rsidRPr="00664964">
        <w:rPr>
          <w:rFonts w:eastAsia="Times New Roman" w:cstheme="minorHAnsi"/>
          <w:sz w:val="24"/>
          <w:szCs w:val="24"/>
          <w:lang w:eastAsia="it-IT"/>
        </w:rPr>
        <w:t xml:space="preserve">: </w:t>
      </w:r>
      <w:r w:rsidRPr="00664964">
        <w:rPr>
          <w:rFonts w:eastAsia="Times New Roman" w:cstheme="minorHAnsi"/>
          <w:sz w:val="24"/>
          <w:szCs w:val="24"/>
          <w:lang w:eastAsia="it-IT"/>
        </w:rPr>
        <w:t xml:space="preserve"> </w:t>
      </w:r>
      <w:r w:rsidR="004720ED" w:rsidRPr="00664964">
        <w:rPr>
          <w:rFonts w:eastAsia="Times New Roman" w:cstheme="minorHAnsi"/>
          <w:sz w:val="24"/>
          <w:szCs w:val="24"/>
          <w:lang w:eastAsia="it-IT"/>
        </w:rPr>
        <w:t>in</w:t>
      </w:r>
      <w:proofErr w:type="gramEnd"/>
      <w:r w:rsidR="004720ED" w:rsidRPr="00664964">
        <w:rPr>
          <w:rFonts w:eastAsia="Times New Roman" w:cstheme="minorHAnsi"/>
          <w:sz w:val="24"/>
          <w:szCs w:val="24"/>
          <w:lang w:eastAsia="it-IT"/>
        </w:rPr>
        <w:t xml:space="preserve"> tale documento viene posta</w:t>
      </w:r>
      <w:r w:rsidRPr="00664964">
        <w:rPr>
          <w:rFonts w:eastAsia="Times New Roman" w:cstheme="minorHAnsi"/>
          <w:sz w:val="24"/>
          <w:szCs w:val="24"/>
          <w:lang w:eastAsia="it-IT"/>
        </w:rPr>
        <w:t xml:space="preserve"> particolare attenzione ai vincoli soggettivi e oggettivi alla rotazione: i primi attengono </w:t>
      </w:r>
      <w:r w:rsidR="000D7ECC" w:rsidRPr="00664964">
        <w:rPr>
          <w:rFonts w:eastAsia="Times New Roman" w:cstheme="minorHAnsi"/>
          <w:sz w:val="24"/>
          <w:szCs w:val="24"/>
          <w:lang w:eastAsia="it-IT"/>
        </w:rPr>
        <w:t>al rapporto di lavoro, nel senso che le misure di rotazione devono essere compatibili con eventuali diritti individuali dei dipendenti interessati soprattutto laddove le misure si riflettono sulla sede di servizio del dipendente. Si fa riferimento a titolo esemplificativo ai diritti sindacali, alla legge 5 febbraio 1992 n. 1042 (tra gli altri il permesso di assistere un familiare con disabilità) e al d.lgs. 26 marzo 2001, n. 1513 (congedo parentale). I vincoli oggettivi invece riguardano l’assetto organizzativo, in quanto la rotazione va correlata all’esigenza di assicurare il buon andamento e la continuità dell’azione amministrativa e di garantire la qualità delle competenze professionali necessarie per lo svolgimento di talune attività specifiche, con particolare riguardo a quelle con elevato contenuto tecnico.</w:t>
      </w:r>
    </w:p>
    <w:p w14:paraId="4D146B82" w14:textId="77777777" w:rsidR="00FF4588" w:rsidRPr="00664964" w:rsidRDefault="00FF4588"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Resta fermo che l’attuazione della misura della rotazione ordinaria è rimessa alla autonoma programmazione delle amministrazioni in modo che sia adattata alla concreta situazione dell’organizzazione e degli uffici. </w:t>
      </w:r>
    </w:p>
    <w:p w14:paraId="236D4800" w14:textId="77777777" w:rsidR="000D7ECC" w:rsidRPr="00664964" w:rsidRDefault="000D7ECC" w:rsidP="00FF4588">
      <w:p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L’Allegato sopra citato prende anche atto delle difficoltà per le amministrazioni di piccole dimensioni (come i piccoli comuni) di attuare la misura della rotazione ordinaria</w:t>
      </w:r>
      <w:r w:rsidR="00FC10CD" w:rsidRPr="00664964">
        <w:rPr>
          <w:rFonts w:eastAsia="Times New Roman" w:cstheme="minorHAnsi"/>
          <w:sz w:val="24"/>
          <w:szCs w:val="24"/>
          <w:lang w:eastAsia="it-IT"/>
        </w:rPr>
        <w:t>.</w:t>
      </w:r>
      <w:r w:rsidRPr="00664964">
        <w:rPr>
          <w:rFonts w:eastAsia="Times New Roman" w:cstheme="minorHAnsi"/>
          <w:sz w:val="24"/>
          <w:szCs w:val="24"/>
          <w:lang w:eastAsia="it-IT"/>
        </w:rPr>
        <w:t xml:space="preserve"> In casi del genere è necessario che le amministrazioni motivino adeguatamente nel PTPCT le ragioni della mancata applicazione </w:t>
      </w:r>
      <w:r w:rsidRPr="00664964">
        <w:rPr>
          <w:rFonts w:eastAsia="Times New Roman" w:cstheme="minorHAnsi"/>
          <w:sz w:val="24"/>
          <w:szCs w:val="24"/>
          <w:lang w:eastAsia="it-IT"/>
        </w:rPr>
        <w:lastRenderedPageBreak/>
        <w:t xml:space="preserve">dell’istituto. </w:t>
      </w:r>
      <w:r w:rsidR="001F2381" w:rsidRPr="00664964">
        <w:rPr>
          <w:rFonts w:eastAsia="Times New Roman" w:cstheme="minorHAnsi"/>
          <w:sz w:val="24"/>
          <w:szCs w:val="24"/>
          <w:lang w:eastAsia="it-IT"/>
        </w:rPr>
        <w:t>Le</w:t>
      </w:r>
      <w:r w:rsidRPr="00664964">
        <w:rPr>
          <w:rFonts w:eastAsia="Times New Roman" w:cstheme="minorHAnsi"/>
          <w:sz w:val="24"/>
          <w:szCs w:val="24"/>
          <w:lang w:eastAsia="it-IT"/>
        </w:rPr>
        <w:t xml:space="preserve"> amministrazioni sono comunque tenute ad adottare </w:t>
      </w:r>
      <w:r w:rsidRPr="00664964">
        <w:rPr>
          <w:rFonts w:eastAsia="Times New Roman" w:cstheme="minorHAnsi"/>
          <w:b/>
          <w:sz w:val="24"/>
          <w:szCs w:val="24"/>
          <w:lang w:eastAsia="it-IT"/>
        </w:rPr>
        <w:t>misure</w:t>
      </w:r>
      <w:r w:rsidR="001F2381" w:rsidRPr="00664964">
        <w:rPr>
          <w:rFonts w:eastAsia="Times New Roman" w:cstheme="minorHAnsi"/>
          <w:b/>
          <w:sz w:val="24"/>
          <w:szCs w:val="24"/>
          <w:lang w:eastAsia="it-IT"/>
        </w:rPr>
        <w:t xml:space="preserve"> alternative</w:t>
      </w:r>
      <w:r w:rsidRPr="00664964">
        <w:rPr>
          <w:rFonts w:eastAsia="Times New Roman" w:cstheme="minorHAnsi"/>
          <w:sz w:val="24"/>
          <w:szCs w:val="24"/>
          <w:lang w:eastAsia="it-IT"/>
        </w:rPr>
        <w:t xml:space="preserve"> per evitare che il soggetto non sottoposto a rotazione abbia il controllo esclusivo dei processi, specie di quelli più esposti al rischio di corruzione. In particolare dovrebbero essere sviluppate altre misure organizzative di prevenzione che sortiscano un effetto analogo a quello della rotazione, a cominciare, ad esempio, da quelle di trasparenza. A titolo esemplificativo:</w:t>
      </w:r>
    </w:p>
    <w:p w14:paraId="326FDF73" w14:textId="77777777" w:rsidR="000D7ECC" w:rsidRPr="00664964" w:rsidRDefault="000D7ECC" w:rsidP="00CC77F9">
      <w:pPr>
        <w:pStyle w:val="Paragrafoelenco"/>
        <w:numPr>
          <w:ilvl w:val="0"/>
          <w:numId w:val="17"/>
        </w:num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potrebbero essere rafforzate le misure di trasparenza – anche prevedendo la pubblicazione di dati ulteriori rispetto a quelli oggetto di pubblicazione obbligatoria – in relazione al processo rispetto al quale non è stata disposta la rotazione </w:t>
      </w:r>
    </w:p>
    <w:p w14:paraId="08DC0224" w14:textId="77777777" w:rsidR="000D7ECC" w:rsidRPr="00664964" w:rsidRDefault="000D7ECC" w:rsidP="00CC77F9">
      <w:pPr>
        <w:pStyle w:val="Paragrafoelenco"/>
        <w:numPr>
          <w:ilvl w:val="0"/>
          <w:numId w:val="17"/>
        </w:num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potrebbero essere previste dal dirigente</w:t>
      </w:r>
      <w:r w:rsidR="004720ED" w:rsidRPr="00664964">
        <w:rPr>
          <w:rFonts w:eastAsia="Times New Roman" w:cstheme="minorHAnsi"/>
          <w:sz w:val="24"/>
          <w:szCs w:val="24"/>
          <w:lang w:eastAsia="it-IT"/>
        </w:rPr>
        <w:t>/responsabile</w:t>
      </w:r>
      <w:r w:rsidRPr="00664964">
        <w:rPr>
          <w:rFonts w:eastAsia="Times New Roman" w:cstheme="minorHAnsi"/>
          <w:sz w:val="24"/>
          <w:szCs w:val="24"/>
          <w:lang w:eastAsia="it-IT"/>
        </w:rPr>
        <w:t xml:space="preserve"> modalità operative che favoriscano una maggiore compartecipazione del personale alle attività del proprio ufficio</w:t>
      </w:r>
    </w:p>
    <w:p w14:paraId="7B4ADDDD" w14:textId="77777777" w:rsidR="000D7ECC" w:rsidRPr="00664964" w:rsidRDefault="000D7ECC" w:rsidP="00CC77F9">
      <w:pPr>
        <w:pStyle w:val="Paragrafoelenco"/>
        <w:numPr>
          <w:ilvl w:val="0"/>
          <w:numId w:val="17"/>
        </w:num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nelle aree identificate come più a rischio e per le istruttorie più delicate, potrebbero essere preferiti meccanismi di condivisione delle fasi procedimentali. Ad esempio il funzionario istruttore può essere affiancato da un altro funzionario, in modo che, ferma restando l’unitarietà della responsabilità del procedimento a fini di interlocuzione esterna, più soggetti condividano le valutazioni degli elementi rilevanti per la decisione finale dell’istruttoria; </w:t>
      </w:r>
    </w:p>
    <w:p w14:paraId="022E6FBC" w14:textId="77777777" w:rsidR="000D7ECC" w:rsidRPr="00664964" w:rsidRDefault="000D7ECC" w:rsidP="00CC77F9">
      <w:pPr>
        <w:pStyle w:val="Paragrafoelenco"/>
        <w:numPr>
          <w:ilvl w:val="0"/>
          <w:numId w:val="17"/>
        </w:num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potrebbe essere attuata una corretta articolazione dei compiti e delle competenze per evitare che l’attribuzione di più mansioni e più responsabilità in capo ad un unico soggetto non finisca per esporre l’amministrazione a rischi di errori o comportamenti scorretti. Pertanto si suggerisce che nelle aree a rischio le varie fasi procedimentali siano affidate a più persone, avendo cura in particolare che la responsabilità del procedimento sia sempre assegnata ad un soggetto diverso dal dirigente, cui compete l’adozione del provvedimento finale</w:t>
      </w:r>
    </w:p>
    <w:p w14:paraId="4A8129EE" w14:textId="77777777" w:rsidR="000D7ECC" w:rsidRPr="00664964" w:rsidRDefault="000D7ECC" w:rsidP="00CC77F9">
      <w:pPr>
        <w:pStyle w:val="Paragrafoelenco"/>
        <w:numPr>
          <w:ilvl w:val="0"/>
          <w:numId w:val="17"/>
        </w:num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potrebbe essere programmata all’interno dello stesso ufficio una rotazione “funzionale” mediante la modifica periodica di compiti e responsabilità, anche con una diversa ripartizione delle pratiche secondo un criterio di causalità</w:t>
      </w:r>
    </w:p>
    <w:p w14:paraId="583276DD" w14:textId="77777777" w:rsidR="000D7ECC" w:rsidRPr="00664964" w:rsidRDefault="000D7ECC" w:rsidP="00CC77F9">
      <w:pPr>
        <w:pStyle w:val="Paragrafoelenco"/>
        <w:numPr>
          <w:ilvl w:val="0"/>
          <w:numId w:val="17"/>
        </w:num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 si potrebbe prevedere la “doppia sottoscrizione” degli atti, dove firmano, a garanzia della correttezza e legittimità, sia il soggetto istruttore che il titolare del potere di adozione dell’atto finale</w:t>
      </w:r>
    </w:p>
    <w:p w14:paraId="2306E03E" w14:textId="77777777" w:rsidR="000D7ECC" w:rsidRPr="00664964" w:rsidRDefault="000D7ECC" w:rsidP="00CC77F9">
      <w:pPr>
        <w:pStyle w:val="Paragrafoelenco"/>
        <w:numPr>
          <w:ilvl w:val="0"/>
          <w:numId w:val="17"/>
        </w:numPr>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si potrebbe realizzare una collaborazione tra diversi ambiti con riferimento ad atti ad elevato rischio (ad esempio, lavoro in team che peraltro può favorire nel tempo anche una rotazione degli incarichi)</w:t>
      </w:r>
    </w:p>
    <w:p w14:paraId="59D569D6" w14:textId="77777777" w:rsidR="000D7ECC" w:rsidRPr="00664964" w:rsidRDefault="000D7ECC" w:rsidP="00FF4588">
      <w:pPr>
        <w:spacing w:after="0" w:line="276" w:lineRule="auto"/>
        <w:jc w:val="both"/>
        <w:rPr>
          <w:rFonts w:eastAsia="Calibri" w:cstheme="minorHAnsi"/>
          <w:sz w:val="24"/>
          <w:szCs w:val="24"/>
          <w:lang w:eastAsia="it-IT"/>
        </w:rPr>
      </w:pPr>
    </w:p>
    <w:tbl>
      <w:tblPr>
        <w:tblStyle w:val="Grigliatabella"/>
        <w:tblW w:w="0" w:type="auto"/>
        <w:tblLook w:val="04A0" w:firstRow="1" w:lastRow="0" w:firstColumn="1" w:lastColumn="0" w:noHBand="0" w:noVBand="1"/>
      </w:tblPr>
      <w:tblGrid>
        <w:gridCol w:w="14277"/>
      </w:tblGrid>
      <w:tr w:rsidR="000D7ECC" w:rsidRPr="00664964" w14:paraId="1636B59A" w14:textId="77777777" w:rsidTr="001F2381">
        <w:tc>
          <w:tcPr>
            <w:tcW w:w="14277" w:type="dxa"/>
            <w:shd w:val="clear" w:color="auto" w:fill="FFFF00"/>
          </w:tcPr>
          <w:p w14:paraId="6B4A233C" w14:textId="77777777" w:rsidR="000D7ECC" w:rsidRPr="00664964" w:rsidRDefault="000D7ECC" w:rsidP="000D7ECC">
            <w:pPr>
              <w:spacing w:line="276" w:lineRule="auto"/>
              <w:jc w:val="center"/>
              <w:rPr>
                <w:rFonts w:eastAsia="Calibri" w:cstheme="minorHAnsi"/>
                <w:b/>
                <w:bCs/>
                <w:sz w:val="24"/>
                <w:szCs w:val="24"/>
                <w:lang w:eastAsia="it-IT"/>
              </w:rPr>
            </w:pPr>
            <w:r w:rsidRPr="00664964">
              <w:rPr>
                <w:rFonts w:eastAsia="Calibri" w:cstheme="minorHAnsi"/>
                <w:b/>
                <w:bCs/>
                <w:sz w:val="24"/>
                <w:szCs w:val="24"/>
                <w:lang w:eastAsia="it-IT"/>
              </w:rPr>
              <w:t>MISURE DI PREVENZIONE</w:t>
            </w:r>
          </w:p>
        </w:tc>
      </w:tr>
      <w:tr w:rsidR="000D7ECC" w:rsidRPr="00664964" w14:paraId="6AC0749F" w14:textId="77777777" w:rsidTr="000D7ECC">
        <w:tc>
          <w:tcPr>
            <w:tcW w:w="14277" w:type="dxa"/>
          </w:tcPr>
          <w:p w14:paraId="4BE191B6" w14:textId="77777777" w:rsidR="00FC10CD" w:rsidRPr="00664964" w:rsidRDefault="00FC10CD" w:rsidP="00FF4588">
            <w:pPr>
              <w:spacing w:line="276" w:lineRule="auto"/>
              <w:jc w:val="both"/>
              <w:rPr>
                <w:rFonts w:eastAsia="Calibri" w:cstheme="minorHAnsi"/>
                <w:sz w:val="24"/>
                <w:szCs w:val="24"/>
                <w:lang w:eastAsia="it-IT"/>
              </w:rPr>
            </w:pPr>
            <w:r w:rsidRPr="00664964">
              <w:rPr>
                <w:rFonts w:eastAsia="Calibri" w:cstheme="minorHAnsi"/>
                <w:sz w:val="24"/>
                <w:szCs w:val="24"/>
                <w:lang w:eastAsia="it-IT"/>
              </w:rPr>
              <w:t>Considerate le ridotte dimensioni dei Comuni e l’esiguità del personale la misura della rotazione</w:t>
            </w:r>
            <w:r w:rsidR="001F2381" w:rsidRPr="00664964">
              <w:rPr>
                <w:rFonts w:eastAsia="Calibri" w:cstheme="minorHAnsi"/>
                <w:sz w:val="24"/>
                <w:szCs w:val="24"/>
                <w:lang w:eastAsia="it-IT"/>
              </w:rPr>
              <w:t xml:space="preserve"> ordinaria</w:t>
            </w:r>
            <w:r w:rsidRPr="00664964">
              <w:rPr>
                <w:rFonts w:eastAsia="Calibri" w:cstheme="minorHAnsi"/>
                <w:sz w:val="24"/>
                <w:szCs w:val="24"/>
                <w:lang w:eastAsia="it-IT"/>
              </w:rPr>
              <w:t xml:space="preserve"> risulta di difficile attuazione. In alternativa alla rotazione dei Responsabili di Area si prevede:</w:t>
            </w:r>
          </w:p>
          <w:p w14:paraId="279FD8DF" w14:textId="77777777" w:rsidR="00FC10CD" w:rsidRPr="00664964" w:rsidRDefault="00FC10CD" w:rsidP="00B14478">
            <w:pPr>
              <w:pStyle w:val="Paragrafoelenco"/>
              <w:numPr>
                <w:ilvl w:val="0"/>
                <w:numId w:val="6"/>
              </w:numPr>
              <w:spacing w:line="276" w:lineRule="auto"/>
              <w:jc w:val="both"/>
              <w:rPr>
                <w:rFonts w:eastAsia="Calibri" w:cstheme="minorHAnsi"/>
                <w:sz w:val="24"/>
                <w:szCs w:val="24"/>
                <w:lang w:eastAsia="it-IT"/>
              </w:rPr>
            </w:pPr>
            <w:r w:rsidRPr="00664964">
              <w:rPr>
                <w:rFonts w:eastAsia="Calibri" w:cstheme="minorHAnsi"/>
                <w:sz w:val="24"/>
                <w:szCs w:val="24"/>
                <w:lang w:eastAsia="it-IT"/>
              </w:rPr>
              <w:t>di assegnare quanto possibile l’istruttoria del procedimento al personale dell’Ufficio con atti formali del Responsabile</w:t>
            </w:r>
          </w:p>
          <w:p w14:paraId="3A4FB01D" w14:textId="77777777" w:rsidR="00FC10CD" w:rsidRPr="00664964" w:rsidRDefault="00FC10CD" w:rsidP="00B14478">
            <w:pPr>
              <w:pStyle w:val="Paragrafoelenco"/>
              <w:numPr>
                <w:ilvl w:val="0"/>
                <w:numId w:val="6"/>
              </w:numPr>
              <w:spacing w:line="276" w:lineRule="auto"/>
              <w:jc w:val="both"/>
              <w:rPr>
                <w:rFonts w:eastAsia="Calibri" w:cstheme="minorHAnsi"/>
                <w:sz w:val="24"/>
                <w:szCs w:val="24"/>
                <w:lang w:eastAsia="it-IT"/>
              </w:rPr>
            </w:pPr>
            <w:r w:rsidRPr="00664964">
              <w:rPr>
                <w:rFonts w:eastAsia="Calibri" w:cstheme="minorHAnsi"/>
                <w:sz w:val="24"/>
                <w:szCs w:val="24"/>
                <w:lang w:eastAsia="it-IT"/>
              </w:rPr>
              <w:t>prevedere una formalizzazione dell’istruttoria da parte del Responsabile del Procedimento diverso dal Responsabile del Provvedimento</w:t>
            </w:r>
          </w:p>
          <w:p w14:paraId="1E241EDB" w14:textId="77777777" w:rsidR="000D7ECC" w:rsidRPr="00664964" w:rsidRDefault="00FC10CD" w:rsidP="00B14478">
            <w:pPr>
              <w:pStyle w:val="Paragrafoelenco"/>
              <w:numPr>
                <w:ilvl w:val="0"/>
                <w:numId w:val="6"/>
              </w:numPr>
              <w:spacing w:line="276" w:lineRule="auto"/>
              <w:jc w:val="both"/>
              <w:rPr>
                <w:rFonts w:eastAsia="Calibri" w:cstheme="minorHAnsi"/>
                <w:sz w:val="24"/>
                <w:szCs w:val="24"/>
                <w:lang w:eastAsia="it-IT"/>
              </w:rPr>
            </w:pPr>
            <w:r w:rsidRPr="00664964">
              <w:rPr>
                <w:rFonts w:eastAsia="Calibri" w:cstheme="minorHAnsi"/>
                <w:sz w:val="24"/>
                <w:szCs w:val="24"/>
                <w:lang w:eastAsia="it-IT"/>
              </w:rPr>
              <w:t xml:space="preserve">prevedere, compatibilmente con la situazione organizzativa, una rotazione funzionale nello svolgimento attività istruttorie </w:t>
            </w:r>
          </w:p>
        </w:tc>
      </w:tr>
    </w:tbl>
    <w:p w14:paraId="57BDED14" w14:textId="77777777" w:rsidR="001F2381" w:rsidRPr="00664964" w:rsidRDefault="001F2381" w:rsidP="00FF4588">
      <w:pPr>
        <w:spacing w:after="0" w:line="276" w:lineRule="auto"/>
        <w:ind w:firstLine="360"/>
        <w:jc w:val="both"/>
        <w:rPr>
          <w:rFonts w:eastAsia="Calibri" w:cstheme="minorHAnsi"/>
          <w:b/>
          <w:sz w:val="24"/>
          <w:szCs w:val="24"/>
          <w:lang w:eastAsia="it-IT"/>
        </w:rPr>
      </w:pPr>
    </w:p>
    <w:p w14:paraId="2C3CF5BD" w14:textId="6A92FE74" w:rsidR="00FF4588" w:rsidRPr="00664964" w:rsidRDefault="000C41BE" w:rsidP="00FF4588">
      <w:pPr>
        <w:spacing w:after="0" w:line="276" w:lineRule="auto"/>
        <w:ind w:firstLine="360"/>
        <w:jc w:val="both"/>
        <w:rPr>
          <w:rFonts w:eastAsia="Calibri" w:cstheme="minorHAnsi"/>
          <w:b/>
          <w:sz w:val="24"/>
          <w:szCs w:val="24"/>
          <w:lang w:eastAsia="it-IT"/>
        </w:rPr>
      </w:pPr>
      <w:r w:rsidRPr="00664964">
        <w:rPr>
          <w:rFonts w:eastAsia="Calibri" w:cstheme="minorHAnsi"/>
          <w:b/>
          <w:sz w:val="24"/>
          <w:szCs w:val="24"/>
          <w:lang w:eastAsia="it-IT"/>
        </w:rPr>
        <w:lastRenderedPageBreak/>
        <w:t>7</w:t>
      </w:r>
      <w:r w:rsidR="00FF4588" w:rsidRPr="00664964">
        <w:rPr>
          <w:rFonts w:eastAsia="Calibri" w:cstheme="minorHAnsi"/>
          <w:b/>
          <w:sz w:val="24"/>
          <w:szCs w:val="24"/>
          <w:lang w:eastAsia="it-IT"/>
        </w:rPr>
        <w:t xml:space="preserve">. ADOZIONE DI MISURE PER LA TUTELA DEL WHISTLEBLOWER </w:t>
      </w:r>
    </w:p>
    <w:p w14:paraId="1DE732D6" w14:textId="77777777" w:rsidR="00C5522F" w:rsidRPr="00664964" w:rsidRDefault="00FF4588" w:rsidP="00C5522F">
      <w:pPr>
        <w:spacing w:after="0" w:line="276" w:lineRule="auto"/>
        <w:contextualSpacing/>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In Italia l’istituto giuridico c.d. whistleblowing è stato introdotto dalla</w:t>
      </w:r>
      <w:r w:rsidR="00C5522F" w:rsidRPr="00664964">
        <w:rPr>
          <w:rFonts w:eastAsia="Times New Roman" w:cstheme="minorHAnsi"/>
          <w:color w:val="000000"/>
          <w:sz w:val="24"/>
          <w:szCs w:val="24"/>
          <w:lang w:eastAsia="it-IT"/>
        </w:rPr>
        <w:t xml:space="preserve"> legge 6 novembre 2012, n. 190</w:t>
      </w:r>
      <w:r w:rsidRPr="00664964">
        <w:rPr>
          <w:rFonts w:eastAsia="Times New Roman" w:cstheme="minorHAnsi"/>
          <w:color w:val="000000"/>
          <w:sz w:val="24"/>
          <w:szCs w:val="24"/>
          <w:lang w:eastAsia="it-IT"/>
        </w:rPr>
        <w:t xml:space="preserve">. </w:t>
      </w:r>
      <w:r w:rsidR="00C5522F" w:rsidRPr="00664964">
        <w:rPr>
          <w:rFonts w:eastAsia="Times New Roman" w:cstheme="minorHAnsi"/>
          <w:color w:val="000000"/>
          <w:sz w:val="24"/>
          <w:szCs w:val="24"/>
          <w:lang w:eastAsia="it-IT"/>
        </w:rPr>
        <w:t>L’</w:t>
      </w:r>
      <w:r w:rsidRPr="00664964">
        <w:rPr>
          <w:rFonts w:eastAsia="Times New Roman" w:cstheme="minorHAnsi"/>
          <w:color w:val="000000"/>
          <w:sz w:val="24"/>
          <w:szCs w:val="24"/>
          <w:lang w:eastAsia="it-IT"/>
        </w:rPr>
        <w:t>art. 1 co. 51 della richiamata legge ha inserito l’art. 54-bis all’interno del d.lgs. 30 marzo 2001 n. 165, che prevede un regime di tutela del dipendente pubblico che segnala condotte illecite di cui sia venuto a conoscenza in ragione del rapporto di lavoro. La disciplina è stata integrata dal decreto legge 24 giugno 2014, n. 90, convertito nella legge 11 agosto 2014, n. 114, «Misure urgenti per la semplificazione e la trasparenza amministrativa e per l'efficienza degli uffici giudiziari», che ha modificato l’art. 54-bis introducendo anche ANAC quale soggetto destinatario delle segnalazioni. Da allora ANAC è chiamata a gestire le segnalazioni provenienti oltre che dal proprio interno anche da altre amministrazioni pubbliche. ANAC è intervenuta con la Determinazione n. 6 del 28 aprile 2015 recante «Linee guida in materia di tutela del dipendente pubblico che segnala illeciti (c.d. whistleblowing</w:t>
      </w:r>
      <w:r w:rsidR="001347D5" w:rsidRPr="00664964">
        <w:rPr>
          <w:rFonts w:eastAsia="Times New Roman" w:cstheme="minorHAnsi"/>
          <w:color w:val="000000"/>
          <w:sz w:val="24"/>
          <w:szCs w:val="24"/>
          <w:lang w:eastAsia="it-IT"/>
        </w:rPr>
        <w:t>)</w:t>
      </w:r>
      <w:r w:rsidRPr="00664964">
        <w:rPr>
          <w:rFonts w:eastAsia="Times New Roman" w:cstheme="minorHAnsi"/>
          <w:color w:val="000000"/>
          <w:sz w:val="24"/>
          <w:szCs w:val="24"/>
          <w:lang w:eastAsia="it-IT"/>
        </w:rPr>
        <w:t>»</w:t>
      </w:r>
      <w:r w:rsidR="001347D5" w:rsidRPr="00664964">
        <w:rPr>
          <w:rFonts w:eastAsia="Times New Roman" w:cstheme="minorHAnsi"/>
          <w:color w:val="000000"/>
          <w:sz w:val="24"/>
          <w:szCs w:val="24"/>
          <w:lang w:eastAsia="it-IT"/>
        </w:rPr>
        <w:t xml:space="preserve"> </w:t>
      </w:r>
      <w:r w:rsidRPr="00664964">
        <w:rPr>
          <w:rFonts w:eastAsia="Times New Roman" w:cstheme="minorHAnsi"/>
          <w:color w:val="000000"/>
          <w:sz w:val="24"/>
          <w:szCs w:val="24"/>
          <w:lang w:eastAsia="it-IT"/>
        </w:rPr>
        <w:t>per fornire indicazioni alle pubbliche amministrazioni sui necessari accorgimenti tecnici da adottare per dare effettiva attuazione alla disciplina. L’ultima riforma dell’istituto si deve alla legge 30 novembre 2017 n. 179, «</w:t>
      </w:r>
      <w:r w:rsidRPr="00664964">
        <w:rPr>
          <w:rFonts w:eastAsia="Times New Roman" w:cstheme="minorHAnsi"/>
          <w:i/>
          <w:iCs/>
          <w:color w:val="000000"/>
          <w:sz w:val="24"/>
          <w:szCs w:val="24"/>
          <w:lang w:eastAsia="it-IT"/>
        </w:rPr>
        <w:t>Disposizioni per la tutela degli autori di segnalazioni di reati o irregolarità di cui siano venuti a conoscenza nell’ambito di un rapporto di lavoro pubblico o privato</w:t>
      </w:r>
      <w:r w:rsidRPr="00664964">
        <w:rPr>
          <w:rFonts w:eastAsia="Times New Roman" w:cstheme="minorHAnsi"/>
          <w:color w:val="000000"/>
          <w:sz w:val="24"/>
          <w:szCs w:val="24"/>
          <w:lang w:eastAsia="it-IT"/>
        </w:rPr>
        <w:t>», (di seguito l. 179), entrata in vigore il 29 dicembre 2017.</w:t>
      </w:r>
      <w:r w:rsidR="00C5522F" w:rsidRPr="00664964">
        <w:rPr>
          <w:rFonts w:eastAsia="Times New Roman" w:cstheme="minorHAnsi"/>
          <w:color w:val="000000"/>
          <w:sz w:val="24"/>
          <w:szCs w:val="24"/>
          <w:lang w:eastAsia="it-IT"/>
        </w:rPr>
        <w:t xml:space="preserve"> A seguito di tale intervento legislativo l’ANAC ha adottato </w:t>
      </w:r>
      <w:proofErr w:type="gramStart"/>
      <w:r w:rsidR="00C5522F" w:rsidRPr="00664964">
        <w:rPr>
          <w:rFonts w:eastAsia="Times New Roman" w:cstheme="minorHAnsi"/>
          <w:color w:val="000000"/>
          <w:sz w:val="24"/>
          <w:szCs w:val="24"/>
          <w:lang w:eastAsia="it-IT"/>
        </w:rPr>
        <w:t>con  Delibera</w:t>
      </w:r>
      <w:proofErr w:type="gramEnd"/>
      <w:r w:rsidR="00C5522F" w:rsidRPr="00664964">
        <w:rPr>
          <w:rFonts w:eastAsia="Times New Roman" w:cstheme="minorHAnsi"/>
          <w:color w:val="000000"/>
          <w:sz w:val="24"/>
          <w:szCs w:val="24"/>
          <w:lang w:eastAsia="it-IT"/>
        </w:rPr>
        <w:t xml:space="preserve"> n. 469 del 9 giugno 2021  le “Linee guida in materia di tutela degli autori di segnalazioni di reati o irregolarità di cui siano venuti a conoscenza in ragione di un rapporto di lavoro, ai sensi dell’art. 54-bis, del d.lgs. 165/2001 (c.d. whistleblowing)</w:t>
      </w:r>
      <w:r w:rsidR="00F91B0B" w:rsidRPr="00664964">
        <w:rPr>
          <w:rFonts w:eastAsia="Times New Roman" w:cstheme="minorHAnsi"/>
          <w:color w:val="000000"/>
          <w:sz w:val="24"/>
          <w:szCs w:val="24"/>
          <w:lang w:eastAsia="it-IT"/>
        </w:rPr>
        <w:t>”.</w:t>
      </w:r>
    </w:p>
    <w:p w14:paraId="49960B04" w14:textId="77777777" w:rsidR="001347D5" w:rsidRPr="00664964" w:rsidRDefault="001347D5" w:rsidP="001347D5">
      <w:p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Queste nuove disposizioni, molto più dettagliate delle precedenti, sono suddivise</w:t>
      </w:r>
      <w:r w:rsidR="00C5522F" w:rsidRPr="00664964">
        <w:rPr>
          <w:rFonts w:eastAsia="Times New Roman" w:cstheme="minorHAnsi"/>
          <w:color w:val="000000"/>
          <w:sz w:val="24"/>
          <w:szCs w:val="24"/>
          <w:lang w:eastAsia="it-IT"/>
        </w:rPr>
        <w:t xml:space="preserve"> sostanzialmente in tre parti.</w:t>
      </w:r>
    </w:p>
    <w:p w14:paraId="1C31790A" w14:textId="77777777" w:rsidR="001347D5" w:rsidRPr="00664964" w:rsidRDefault="001347D5" w:rsidP="001347D5">
      <w:p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La </w:t>
      </w:r>
      <w:r w:rsidRPr="00664964">
        <w:rPr>
          <w:rFonts w:eastAsia="Times New Roman" w:cstheme="minorHAnsi"/>
          <w:b/>
          <w:color w:val="000000"/>
          <w:sz w:val="24"/>
          <w:szCs w:val="24"/>
          <w:lang w:eastAsia="it-IT"/>
        </w:rPr>
        <w:t>prima parte</w:t>
      </w:r>
      <w:r w:rsidRPr="00664964">
        <w:rPr>
          <w:rFonts w:eastAsia="Times New Roman" w:cstheme="minorHAnsi"/>
          <w:color w:val="000000"/>
          <w:sz w:val="24"/>
          <w:szCs w:val="24"/>
          <w:lang w:eastAsia="it-IT"/>
        </w:rPr>
        <w:t xml:space="preserve"> è destinata all’ambito di applicazione della disciplina sulla tutela del dipendente che segnala condotte illecite e introduce significative innovazioni che tengono conto anche delle modifiche apportate all’art. 54-bis dalla legge 179/20</w:t>
      </w:r>
      <w:r w:rsidR="00C5522F" w:rsidRPr="00664964">
        <w:rPr>
          <w:rFonts w:eastAsia="Times New Roman" w:cstheme="minorHAnsi"/>
          <w:color w:val="000000"/>
          <w:sz w:val="24"/>
          <w:szCs w:val="24"/>
          <w:lang w:eastAsia="it-IT"/>
        </w:rPr>
        <w:t xml:space="preserve">17, </w:t>
      </w:r>
      <w:r w:rsidR="00F91B0B" w:rsidRPr="00664964">
        <w:rPr>
          <w:rFonts w:eastAsia="Times New Roman" w:cstheme="minorHAnsi"/>
          <w:color w:val="000000"/>
          <w:sz w:val="24"/>
          <w:szCs w:val="24"/>
          <w:lang w:eastAsia="it-IT"/>
        </w:rPr>
        <w:t>precisando l’ambito soggettivo e oggettivo di applicazione di tali misure</w:t>
      </w:r>
    </w:p>
    <w:p w14:paraId="30FD2D48" w14:textId="77777777" w:rsidR="00F91B0B" w:rsidRPr="00664964" w:rsidRDefault="00F91B0B" w:rsidP="00F91B0B">
      <w:p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 xml:space="preserve">Riguardo </w:t>
      </w:r>
      <w:r w:rsidRPr="00664964">
        <w:rPr>
          <w:rFonts w:eastAsia="Times New Roman" w:cstheme="minorHAnsi"/>
          <w:b/>
          <w:color w:val="000000"/>
          <w:sz w:val="24"/>
          <w:szCs w:val="24"/>
          <w:lang w:eastAsia="it-IT"/>
        </w:rPr>
        <w:t>all’ambito soggettivo</w:t>
      </w:r>
      <w:r w:rsidRPr="00664964">
        <w:rPr>
          <w:rFonts w:eastAsia="Times New Roman" w:cstheme="minorHAnsi"/>
          <w:color w:val="000000"/>
          <w:sz w:val="24"/>
          <w:szCs w:val="24"/>
          <w:lang w:eastAsia="it-IT"/>
        </w:rPr>
        <w:t xml:space="preserve">, in riferimento </w:t>
      </w:r>
      <w:proofErr w:type="gramStart"/>
      <w:r w:rsidRPr="00664964">
        <w:rPr>
          <w:rFonts w:eastAsia="Times New Roman" w:cstheme="minorHAnsi"/>
          <w:color w:val="000000"/>
          <w:sz w:val="24"/>
          <w:szCs w:val="24"/>
          <w:lang w:eastAsia="it-IT"/>
        </w:rPr>
        <w:t>ai  soggetti</w:t>
      </w:r>
      <w:proofErr w:type="gramEnd"/>
      <w:r w:rsidRPr="00664964">
        <w:rPr>
          <w:rFonts w:eastAsia="Times New Roman" w:cstheme="minorHAnsi"/>
          <w:color w:val="000000"/>
          <w:sz w:val="24"/>
          <w:szCs w:val="24"/>
          <w:lang w:eastAsia="it-IT"/>
        </w:rPr>
        <w:t xml:space="preserve"> tutelati, le Linee Guida precisano che l’istituto del whistleblowing è indirizzato alla tutela di chi riveste la qualifica di dipendente pubblico, ricomprendendo in tale categoria: </w:t>
      </w:r>
    </w:p>
    <w:p w14:paraId="7BBEE2EB" w14:textId="77777777" w:rsidR="00F91B0B" w:rsidRPr="00664964" w:rsidRDefault="00F91B0B" w:rsidP="00B14478">
      <w:pPr>
        <w:pStyle w:val="Paragrafoelenco"/>
        <w:numPr>
          <w:ilvl w:val="0"/>
          <w:numId w:val="6"/>
        </w:num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i dipendenti delle amministrazioni pubbliche di cui all’art. 1, comma 2 del d.lgs. n. 165 del 2001 ivi compreso il dipendente di cui all’art. 3;</w:t>
      </w:r>
    </w:p>
    <w:p w14:paraId="65144150" w14:textId="77777777" w:rsidR="00F91B0B" w:rsidRPr="00664964" w:rsidRDefault="00F91B0B" w:rsidP="00B14478">
      <w:pPr>
        <w:pStyle w:val="Paragrafoelenco"/>
        <w:numPr>
          <w:ilvl w:val="0"/>
          <w:numId w:val="6"/>
        </w:num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 xml:space="preserve"> i dipendenti degli enti pubblici economici;</w:t>
      </w:r>
    </w:p>
    <w:p w14:paraId="551A8249" w14:textId="77777777" w:rsidR="00F91B0B" w:rsidRPr="00664964" w:rsidRDefault="00F91B0B" w:rsidP="00B14478">
      <w:pPr>
        <w:pStyle w:val="Paragrafoelenco"/>
        <w:numPr>
          <w:ilvl w:val="0"/>
          <w:numId w:val="6"/>
        </w:num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 xml:space="preserve">i dipendenti di enti diritto privato sottoposti a controllo pubblico ai sensi dell'articolo 2359 </w:t>
      </w:r>
      <w:proofErr w:type="spellStart"/>
      <w:r w:rsidRPr="00664964">
        <w:rPr>
          <w:rFonts w:eastAsia="Times New Roman" w:cstheme="minorHAnsi"/>
          <w:color w:val="000000"/>
          <w:sz w:val="24"/>
          <w:szCs w:val="24"/>
          <w:lang w:eastAsia="it-IT"/>
        </w:rPr>
        <w:t>delcodice</w:t>
      </w:r>
      <w:proofErr w:type="spellEnd"/>
      <w:r w:rsidRPr="00664964">
        <w:rPr>
          <w:rFonts w:eastAsia="Times New Roman" w:cstheme="minorHAnsi"/>
          <w:color w:val="000000"/>
          <w:sz w:val="24"/>
          <w:szCs w:val="24"/>
          <w:lang w:eastAsia="it-IT"/>
        </w:rPr>
        <w:t xml:space="preserve"> civile;</w:t>
      </w:r>
    </w:p>
    <w:p w14:paraId="75051DC2" w14:textId="77777777" w:rsidR="00F91B0B" w:rsidRPr="00664964" w:rsidRDefault="00F91B0B" w:rsidP="00B14478">
      <w:pPr>
        <w:pStyle w:val="Paragrafoelenco"/>
        <w:numPr>
          <w:ilvl w:val="0"/>
          <w:numId w:val="6"/>
        </w:num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 xml:space="preserve"> i lavoratori e collaboratori delle imprese fornitrici di beni o servizi e che realizzano opere </w:t>
      </w:r>
      <w:proofErr w:type="spellStart"/>
      <w:r w:rsidRPr="00664964">
        <w:rPr>
          <w:rFonts w:eastAsia="Times New Roman" w:cstheme="minorHAnsi"/>
          <w:color w:val="000000"/>
          <w:sz w:val="24"/>
          <w:szCs w:val="24"/>
          <w:lang w:eastAsia="it-IT"/>
        </w:rPr>
        <w:t>infavore</w:t>
      </w:r>
      <w:proofErr w:type="spellEnd"/>
      <w:r w:rsidRPr="00664964">
        <w:rPr>
          <w:rFonts w:eastAsia="Times New Roman" w:cstheme="minorHAnsi"/>
          <w:color w:val="000000"/>
          <w:sz w:val="24"/>
          <w:szCs w:val="24"/>
          <w:lang w:eastAsia="it-IT"/>
        </w:rPr>
        <w:t xml:space="preserve"> dell'amministrazione pubblica.</w:t>
      </w:r>
    </w:p>
    <w:p w14:paraId="60538340" w14:textId="77777777" w:rsidR="00F91B0B" w:rsidRPr="00664964" w:rsidRDefault="00192348" w:rsidP="00F91B0B">
      <w:p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L’istituto del whistleblowing è finalizzato alla tutela della singola persona fisica e le segnalazioni di condotte illecite devono essere effettuate da parte di pubblici dipendenti, escludendo quelle di altri soggetti, ivi comprese le organizzazioni sindacali, che non rientrano nella previsione normativa dell’art. 54-</w:t>
      </w:r>
      <w:proofErr w:type="gramStart"/>
      <w:r w:rsidRPr="00664964">
        <w:rPr>
          <w:rFonts w:eastAsia="Times New Roman" w:cstheme="minorHAnsi"/>
          <w:color w:val="000000"/>
          <w:sz w:val="24"/>
          <w:szCs w:val="24"/>
          <w:lang w:eastAsia="it-IT"/>
        </w:rPr>
        <w:t>bis .</w:t>
      </w:r>
      <w:proofErr w:type="gramEnd"/>
    </w:p>
    <w:p w14:paraId="3CF17DCA" w14:textId="77777777" w:rsidR="00192348" w:rsidRPr="00664964" w:rsidRDefault="00192348" w:rsidP="00F91B0B">
      <w:p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Per quanto riguarda gli Enti tenuti a garantire la tutela dei dipendenti autori di segnalazioni, le Linee Guida indicano:</w:t>
      </w:r>
    </w:p>
    <w:p w14:paraId="177377AA" w14:textId="77777777" w:rsidR="00192348" w:rsidRPr="00664964" w:rsidRDefault="00192348" w:rsidP="00B14478">
      <w:pPr>
        <w:pStyle w:val="Paragrafoelenco"/>
        <w:numPr>
          <w:ilvl w:val="0"/>
          <w:numId w:val="6"/>
        </w:num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le amministrazioni pubbliche individuate all’art. 1, co. 2, del d.lgs. 165/2001;</w:t>
      </w:r>
    </w:p>
    <w:p w14:paraId="43C280F6" w14:textId="77777777" w:rsidR="00192348" w:rsidRPr="00664964" w:rsidRDefault="00192348" w:rsidP="00B14478">
      <w:pPr>
        <w:pStyle w:val="Paragrafoelenco"/>
        <w:numPr>
          <w:ilvl w:val="0"/>
          <w:numId w:val="6"/>
        </w:num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gli enti pubblici economici;</w:t>
      </w:r>
    </w:p>
    <w:p w14:paraId="17DA2CCB" w14:textId="77777777" w:rsidR="00192348" w:rsidRPr="00664964" w:rsidRDefault="00192348" w:rsidP="00B14478">
      <w:pPr>
        <w:pStyle w:val="Paragrafoelenco"/>
        <w:numPr>
          <w:ilvl w:val="0"/>
          <w:numId w:val="6"/>
        </w:num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 xml:space="preserve">gli enti di diritto privato sottoposti a controllo pubblico ai sensi dell'art. 2359 del codice civile, comprese </w:t>
      </w:r>
      <w:r w:rsidR="009708B2" w:rsidRPr="00664964">
        <w:rPr>
          <w:rFonts w:eastAsia="Times New Roman" w:cstheme="minorHAnsi"/>
          <w:color w:val="000000"/>
          <w:sz w:val="24"/>
          <w:szCs w:val="24"/>
          <w:lang w:eastAsia="it-IT"/>
        </w:rPr>
        <w:t>quelle quotate;</w:t>
      </w:r>
    </w:p>
    <w:p w14:paraId="27F52FE7" w14:textId="77777777" w:rsidR="009708B2" w:rsidRPr="00664964" w:rsidRDefault="009708B2" w:rsidP="00B14478">
      <w:pPr>
        <w:pStyle w:val="Paragrafoelenco"/>
        <w:numPr>
          <w:ilvl w:val="0"/>
          <w:numId w:val="6"/>
        </w:num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lastRenderedPageBreak/>
        <w:t>altri enti di diritto privato in controllo pubblico, comunque denominati. A questo proposito l’Autorità ritiene che si possa fare riferimento per la loro individuazione all’art. 2-bis, co. 2, lett. c), del d.lgs. 33/2013, e cioè le associazioni, fondazioni e enti di diritto privato comunque denominati, anche privi di personalità giuridica, che soddisfino contemporaneamente i seguenti requisiti: a) bilancio superiore a cinquecentomila euro; b) attività finanziata in modo maggioritario per almeno due esercizi finanziari consecutivi nell'ultimo triennio da pubbliche amministrazioni; c) totalità dei titolari o dei componenti dell'organo d'amministrazione o di indirizzo designata da pubbliche amministrazioni;</w:t>
      </w:r>
    </w:p>
    <w:p w14:paraId="043B87B0" w14:textId="77777777" w:rsidR="009708B2" w:rsidRPr="00664964" w:rsidRDefault="00964DB1" w:rsidP="00B14478">
      <w:pPr>
        <w:pStyle w:val="Paragrafoelenco"/>
        <w:numPr>
          <w:ilvl w:val="0"/>
          <w:numId w:val="6"/>
        </w:num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Società meramente partecipate da pubbliche amministrazioni ed altri enti di diritto privato, in quanto, e nella misura in cui, esse costituiscono imprese private fornitrici di beni o servizi e che realizzano opere in favore dell'amministrazione pubblica.</w:t>
      </w:r>
    </w:p>
    <w:p w14:paraId="457CC3AD" w14:textId="77777777" w:rsidR="00964DB1" w:rsidRPr="00664964" w:rsidRDefault="00964DB1" w:rsidP="001347D5">
      <w:p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 xml:space="preserve">Per quanto concerne </w:t>
      </w:r>
      <w:r w:rsidRPr="00664964">
        <w:rPr>
          <w:rFonts w:eastAsia="Times New Roman" w:cstheme="minorHAnsi"/>
          <w:b/>
          <w:color w:val="000000"/>
          <w:sz w:val="24"/>
          <w:szCs w:val="24"/>
          <w:lang w:eastAsia="it-IT"/>
        </w:rPr>
        <w:t>l’ambito oggettivo</w:t>
      </w:r>
      <w:r w:rsidRPr="00664964">
        <w:rPr>
          <w:rFonts w:eastAsia="Times New Roman" w:cstheme="minorHAnsi"/>
          <w:color w:val="000000"/>
          <w:sz w:val="24"/>
          <w:szCs w:val="24"/>
          <w:lang w:eastAsia="it-IT"/>
        </w:rPr>
        <w:t xml:space="preserve"> di applicazione le Linee guida precisano che la Legge 179/2017 disciplina </w:t>
      </w:r>
    </w:p>
    <w:p w14:paraId="5E6BA913" w14:textId="77777777" w:rsidR="00964DB1" w:rsidRPr="00664964" w:rsidRDefault="00964DB1" w:rsidP="00CC77F9">
      <w:pPr>
        <w:pStyle w:val="Paragrafoelenco"/>
        <w:numPr>
          <w:ilvl w:val="0"/>
          <w:numId w:val="27"/>
        </w:num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 xml:space="preserve">le segnalazioni di condotte illecite di cui il dipendente sia venuto a conoscenza in ragione del rapporto di lavoro; </w:t>
      </w:r>
    </w:p>
    <w:p w14:paraId="634226F3" w14:textId="77777777" w:rsidR="00964DB1" w:rsidRPr="00664964" w:rsidRDefault="00964DB1" w:rsidP="00CC77F9">
      <w:pPr>
        <w:pStyle w:val="Paragrafoelenco"/>
        <w:numPr>
          <w:ilvl w:val="0"/>
          <w:numId w:val="27"/>
        </w:num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le comunicazioni di misure ritenute ritorsive adottate dall’amministrazione o dall’ente nei confronti del segnalante in ragione della segnalazione.</w:t>
      </w:r>
    </w:p>
    <w:p w14:paraId="7BDD2B70" w14:textId="77777777" w:rsidR="00964DB1" w:rsidRPr="00664964" w:rsidRDefault="00A7651B" w:rsidP="001347D5">
      <w:p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 xml:space="preserve">Per quanto concerne le </w:t>
      </w:r>
      <w:r w:rsidRPr="00664964">
        <w:rPr>
          <w:rFonts w:eastAsia="Times New Roman" w:cstheme="minorHAnsi"/>
          <w:b/>
          <w:color w:val="000000"/>
          <w:sz w:val="24"/>
          <w:szCs w:val="24"/>
          <w:lang w:eastAsia="it-IT"/>
        </w:rPr>
        <w:t xml:space="preserve">segnalazioni, </w:t>
      </w:r>
      <w:r w:rsidRPr="00664964">
        <w:rPr>
          <w:rFonts w:eastAsia="Times New Roman" w:cstheme="minorHAnsi"/>
          <w:color w:val="000000"/>
          <w:sz w:val="24"/>
          <w:szCs w:val="24"/>
          <w:lang w:eastAsia="it-IT"/>
        </w:rPr>
        <w:t>perché queste possano essere oggetto di tutela ai sensi art. 54 bis devono verificarsi i seguenti presupposti</w:t>
      </w:r>
      <w:r w:rsidRPr="00664964">
        <w:rPr>
          <w:rFonts w:eastAsia="Times New Roman" w:cstheme="minorHAnsi"/>
          <w:b/>
          <w:color w:val="000000"/>
          <w:sz w:val="24"/>
          <w:szCs w:val="24"/>
          <w:lang w:eastAsia="it-IT"/>
        </w:rPr>
        <w:t xml:space="preserve">: </w:t>
      </w:r>
    </w:p>
    <w:p w14:paraId="6ED86EDB" w14:textId="77777777" w:rsidR="00A7651B" w:rsidRPr="00664964" w:rsidRDefault="00A7651B" w:rsidP="00A7651B">
      <w:pPr>
        <w:pStyle w:val="Paragrafoelenco"/>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 xml:space="preserve">- il segnalante deve rivestire la qualifica di “dipendente pubblico” o equiparato </w:t>
      </w:r>
    </w:p>
    <w:p w14:paraId="0021BB7A" w14:textId="77777777" w:rsidR="00A7651B" w:rsidRPr="00664964" w:rsidRDefault="00A7651B" w:rsidP="00A7651B">
      <w:pPr>
        <w:pStyle w:val="Paragrafoelenco"/>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 xml:space="preserve">- la segnalazione deve avere ad oggetto “condotte illecite”; </w:t>
      </w:r>
    </w:p>
    <w:p w14:paraId="2921EACC" w14:textId="77777777" w:rsidR="00A7651B" w:rsidRPr="00664964" w:rsidRDefault="00A7651B" w:rsidP="00A7651B">
      <w:pPr>
        <w:pStyle w:val="Paragrafoelenco"/>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 xml:space="preserve">- il dipendente deve essere venuto a conoscenza di tali “condotte illecite” “in ragione del proprio rapporto di lavoro”; </w:t>
      </w:r>
    </w:p>
    <w:p w14:paraId="153965C9" w14:textId="77777777" w:rsidR="0043421B" w:rsidRPr="00664964" w:rsidRDefault="00A7651B" w:rsidP="0043421B">
      <w:pPr>
        <w:pStyle w:val="Paragrafoelenco"/>
        <w:shd w:val="clear" w:color="auto" w:fill="FFFFFF"/>
        <w:spacing w:after="188" w:line="240" w:lineRule="auto"/>
        <w:ind w:left="851" w:hanging="142"/>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 xml:space="preserve">- la segnalazione deve essere effettuata “nell’interesse all’integrità della pubblica amministrazione”; - la segnalazione deve essere inoltrata </w:t>
      </w:r>
      <w:r w:rsidR="002963CF" w:rsidRPr="00664964">
        <w:rPr>
          <w:rFonts w:eastAsia="Times New Roman" w:cstheme="minorHAnsi"/>
          <w:color w:val="000000"/>
          <w:sz w:val="24"/>
          <w:szCs w:val="24"/>
          <w:lang w:eastAsia="it-IT"/>
        </w:rPr>
        <w:t xml:space="preserve">  </w:t>
      </w:r>
      <w:r w:rsidRPr="00664964">
        <w:rPr>
          <w:rFonts w:eastAsia="Times New Roman" w:cstheme="minorHAnsi"/>
          <w:color w:val="000000"/>
          <w:sz w:val="24"/>
          <w:szCs w:val="24"/>
          <w:lang w:eastAsia="it-IT"/>
        </w:rPr>
        <w:t>ad almeno uno delle quattro tipologie di destinatari indicati nell’art. 54-bis, co. 1 (RPCT, ANAC, Autorità giudiziaria ordinaria o contabile).</w:t>
      </w:r>
    </w:p>
    <w:p w14:paraId="3B9218C1" w14:textId="77777777" w:rsidR="00A7651B" w:rsidRPr="00664964" w:rsidRDefault="000771A5" w:rsidP="001347D5">
      <w:p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A tutela del soggetto che presenta una segnalazione l’art. 54 bis come modificato dalla legge 179/2017 prevede i seguenti tipi di tutela:</w:t>
      </w:r>
    </w:p>
    <w:p w14:paraId="6ECC7E40" w14:textId="77777777" w:rsidR="000771A5" w:rsidRPr="00664964" w:rsidRDefault="000771A5" w:rsidP="00CC77F9">
      <w:pPr>
        <w:pStyle w:val="Paragrafoelenco"/>
        <w:numPr>
          <w:ilvl w:val="0"/>
          <w:numId w:val="28"/>
        </w:numPr>
        <w:shd w:val="clear" w:color="auto" w:fill="FFFFFF"/>
        <w:spacing w:after="188" w:line="240" w:lineRule="auto"/>
        <w:jc w:val="both"/>
        <w:rPr>
          <w:rFonts w:cstheme="minorHAnsi"/>
        </w:rPr>
      </w:pPr>
      <w:r w:rsidRPr="00664964">
        <w:rPr>
          <w:rFonts w:eastAsia="Times New Roman" w:cstheme="minorHAnsi"/>
          <w:color w:val="000000"/>
          <w:sz w:val="24"/>
          <w:szCs w:val="24"/>
          <w:u w:val="single"/>
          <w:lang w:eastAsia="it-IT"/>
        </w:rPr>
        <w:t>la tutela della riservatezza dell’identità del segnalante e della segnalazione</w:t>
      </w:r>
      <w:r w:rsidRPr="00664964">
        <w:rPr>
          <w:rFonts w:eastAsia="Times New Roman" w:cstheme="minorHAnsi"/>
          <w:color w:val="000000"/>
          <w:sz w:val="24"/>
          <w:szCs w:val="24"/>
          <w:lang w:eastAsia="it-IT"/>
        </w:rPr>
        <w:t>: questo tipo di tutela consiste nel divieto di rilevare l’identità del segnalante e degli elementi della segnalazione, prevedendo una gestione informatizzata delle segnalazioni che garantisca il pieno anonimato</w:t>
      </w:r>
      <w:r w:rsidR="002963CF" w:rsidRPr="00664964">
        <w:rPr>
          <w:rFonts w:eastAsia="Times New Roman" w:cstheme="minorHAnsi"/>
          <w:color w:val="000000"/>
          <w:sz w:val="24"/>
          <w:szCs w:val="24"/>
          <w:lang w:eastAsia="it-IT"/>
        </w:rPr>
        <w:t xml:space="preserve">. In tale ambito viene pertanto escluso </w:t>
      </w:r>
      <w:r w:rsidR="00280AF9" w:rsidRPr="00664964">
        <w:rPr>
          <w:rFonts w:eastAsia="Times New Roman" w:cstheme="minorHAnsi"/>
          <w:color w:val="000000"/>
          <w:sz w:val="24"/>
          <w:szCs w:val="24"/>
          <w:lang w:eastAsia="it-IT"/>
        </w:rPr>
        <w:t xml:space="preserve">ogni forma di accesso agli atti. Particolari indicazioni vengono impartire al RPCT in relazione alla tutela della riservatezza nella gestione delle segnalazioni. L’art. 54 bis inoltre definisce anche le modalità di garanzia della riservatezza del segnalante nel caso che a seguito di tale segnalazione venga avviato un procedimento penale, di responsabilità amministrativa contabile o disciplinare. </w:t>
      </w:r>
    </w:p>
    <w:p w14:paraId="36144ACC" w14:textId="77777777" w:rsidR="00A7651B" w:rsidRPr="00664964" w:rsidRDefault="00280AF9" w:rsidP="00CC77F9">
      <w:pPr>
        <w:pStyle w:val="Paragrafoelenco"/>
        <w:numPr>
          <w:ilvl w:val="0"/>
          <w:numId w:val="28"/>
        </w:num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u w:val="single"/>
          <w:lang w:eastAsia="it-IT"/>
        </w:rPr>
        <w:t xml:space="preserve">Tutela da misure discriminatorie e </w:t>
      </w:r>
      <w:proofErr w:type="gramStart"/>
      <w:r w:rsidRPr="00664964">
        <w:rPr>
          <w:rFonts w:eastAsia="Times New Roman" w:cstheme="minorHAnsi"/>
          <w:color w:val="000000"/>
          <w:sz w:val="24"/>
          <w:szCs w:val="24"/>
          <w:u w:val="single"/>
          <w:lang w:eastAsia="it-IT"/>
        </w:rPr>
        <w:t>ritorsive</w:t>
      </w:r>
      <w:r w:rsidRPr="00664964">
        <w:rPr>
          <w:rFonts w:cstheme="minorHAnsi"/>
        </w:rPr>
        <w:t xml:space="preserve">: </w:t>
      </w:r>
      <w:r w:rsidR="00305401" w:rsidRPr="00664964">
        <w:rPr>
          <w:rFonts w:cstheme="minorHAnsi"/>
        </w:rPr>
        <w:t xml:space="preserve"> </w:t>
      </w:r>
      <w:r w:rsidR="00305401" w:rsidRPr="00664964">
        <w:rPr>
          <w:rFonts w:eastAsia="Times New Roman" w:cstheme="minorHAnsi"/>
          <w:color w:val="000000"/>
          <w:sz w:val="24"/>
          <w:szCs w:val="24"/>
          <w:lang w:eastAsia="it-IT"/>
        </w:rPr>
        <w:t>il</w:t>
      </w:r>
      <w:proofErr w:type="gramEnd"/>
      <w:r w:rsidR="00305401" w:rsidRPr="00664964">
        <w:rPr>
          <w:rFonts w:eastAsia="Times New Roman" w:cstheme="minorHAnsi"/>
          <w:color w:val="000000"/>
          <w:sz w:val="24"/>
          <w:szCs w:val="24"/>
          <w:lang w:eastAsia="it-IT"/>
        </w:rPr>
        <w:t xml:space="preserve"> whistleblower non può essere sanzionato, demansionato, licenziato, trasferito, o sottoposto ad altra misura organizzativa avente effetti negativi, diretti o indiretti, sulle condizioni di lavoro. L’adozione di misure discriminatorie deve essere comunicata ad ANAC per gli accertamenti che la legge le attribuisce e per l’eventuale irrogazione della sanzione amministrativa al responsabile, come previsto dalla legge</w:t>
      </w:r>
      <w:r w:rsidR="003A5420" w:rsidRPr="00664964">
        <w:rPr>
          <w:rFonts w:eastAsia="Times New Roman" w:cstheme="minorHAnsi"/>
          <w:color w:val="000000"/>
          <w:sz w:val="24"/>
          <w:szCs w:val="24"/>
          <w:lang w:eastAsia="it-IT"/>
        </w:rPr>
        <w:t xml:space="preserve">. </w:t>
      </w:r>
    </w:p>
    <w:p w14:paraId="43863D2A" w14:textId="77777777" w:rsidR="001347D5" w:rsidRPr="00664964" w:rsidRDefault="001347D5" w:rsidP="001347D5">
      <w:p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La </w:t>
      </w:r>
      <w:r w:rsidRPr="00664964">
        <w:rPr>
          <w:rFonts w:eastAsia="Times New Roman" w:cstheme="minorHAnsi"/>
          <w:b/>
          <w:color w:val="000000"/>
          <w:sz w:val="24"/>
          <w:szCs w:val="24"/>
          <w:lang w:eastAsia="it-IT"/>
        </w:rPr>
        <w:t>seconda parte</w:t>
      </w:r>
      <w:r w:rsidRPr="00664964">
        <w:rPr>
          <w:rFonts w:eastAsia="Times New Roman" w:cstheme="minorHAnsi"/>
          <w:color w:val="000000"/>
          <w:sz w:val="24"/>
          <w:szCs w:val="24"/>
          <w:lang w:eastAsia="it-IT"/>
        </w:rPr>
        <w:t> delle nuove Linee Guida disciplina la gestione delle segnalazioni nelle amministrazioni e negli enti, destinando molta attenzione al </w:t>
      </w:r>
      <w:r w:rsidR="003A5420" w:rsidRPr="00664964">
        <w:rPr>
          <w:rFonts w:eastAsia="Times New Roman" w:cstheme="minorHAnsi"/>
          <w:color w:val="000000"/>
          <w:sz w:val="24"/>
          <w:szCs w:val="24"/>
          <w:lang w:eastAsia="it-IT"/>
        </w:rPr>
        <w:t xml:space="preserve">ruolo del </w:t>
      </w:r>
      <w:r w:rsidRPr="00664964">
        <w:rPr>
          <w:rFonts w:eastAsia="Times New Roman" w:cstheme="minorHAnsi"/>
          <w:color w:val="000000"/>
          <w:sz w:val="24"/>
          <w:szCs w:val="24"/>
          <w:lang w:eastAsia="it-IT"/>
        </w:rPr>
        <w:t>RPCT (Responsabile Prevenzione Corruzione Trasparenza</w:t>
      </w:r>
      <w:proofErr w:type="gramStart"/>
      <w:r w:rsidRPr="00664964">
        <w:rPr>
          <w:rFonts w:eastAsia="Times New Roman" w:cstheme="minorHAnsi"/>
          <w:color w:val="000000"/>
          <w:sz w:val="24"/>
          <w:szCs w:val="24"/>
          <w:lang w:eastAsia="it-IT"/>
        </w:rPr>
        <w:t>),  cui</w:t>
      </w:r>
      <w:proofErr w:type="gramEnd"/>
      <w:r w:rsidRPr="00664964">
        <w:rPr>
          <w:rFonts w:eastAsia="Times New Roman" w:cstheme="minorHAnsi"/>
          <w:color w:val="000000"/>
          <w:sz w:val="24"/>
          <w:szCs w:val="24"/>
          <w:lang w:eastAsia="it-IT"/>
        </w:rPr>
        <w:t xml:space="preserve"> riconosce un ruolo fondamentale nella gestione delle segnalazioni in quanto </w:t>
      </w:r>
      <w:r w:rsidRPr="00664964">
        <w:rPr>
          <w:rFonts w:eastAsia="Times New Roman" w:cstheme="minorHAnsi"/>
          <w:color w:val="000000"/>
          <w:sz w:val="24"/>
          <w:szCs w:val="24"/>
          <w:lang w:eastAsia="it-IT"/>
        </w:rPr>
        <w:lastRenderedPageBreak/>
        <w:t>, oltre a ricevere e prendere in carico le segnalazioni, deve porre in essere gli atti necessari ad una prima attività di verifica e di analisi delle comunicazioni ricevute. Tale attività è obbligatoria e, in caso di inosservanza, l’ANAC è tenuta ad applicare, per espressa previsione normativa (art. 54-</w:t>
      </w:r>
      <w:proofErr w:type="gramStart"/>
      <w:r w:rsidRPr="00664964">
        <w:rPr>
          <w:rFonts w:eastAsia="Times New Roman" w:cstheme="minorHAnsi"/>
          <w:color w:val="000000"/>
          <w:sz w:val="24"/>
          <w:szCs w:val="24"/>
          <w:lang w:eastAsia="it-IT"/>
        </w:rPr>
        <w:t>bis ,</w:t>
      </w:r>
      <w:proofErr w:type="gramEnd"/>
      <w:r w:rsidRPr="00664964">
        <w:rPr>
          <w:rFonts w:eastAsia="Times New Roman" w:cstheme="minorHAnsi"/>
          <w:color w:val="000000"/>
          <w:sz w:val="24"/>
          <w:szCs w:val="24"/>
          <w:lang w:eastAsia="it-IT"/>
        </w:rPr>
        <w:t xml:space="preserve"> commi 1 e 6),  specifiche sanzioni pecuniarie da irrogare ai sensi del “Regolamento sull’esercizio del potere sanzionatorio” , adottato dall’ANAC con Delibera n. 1033, del 30 ottobre 2018.</w:t>
      </w:r>
    </w:p>
    <w:p w14:paraId="0FE551EC" w14:textId="77777777" w:rsidR="001347D5" w:rsidRPr="00664964" w:rsidRDefault="001347D5" w:rsidP="001347D5">
      <w:pPr>
        <w:shd w:val="clear" w:color="auto" w:fill="FFFFFF"/>
        <w:spacing w:after="188" w:line="240" w:lineRule="auto"/>
        <w:jc w:val="both"/>
        <w:rPr>
          <w:rFonts w:eastAsia="Times New Roman" w:cstheme="minorHAnsi"/>
          <w:color w:val="000000"/>
          <w:sz w:val="24"/>
          <w:szCs w:val="24"/>
          <w:lang w:eastAsia="it-IT"/>
        </w:rPr>
      </w:pPr>
      <w:proofErr w:type="gramStart"/>
      <w:r w:rsidRPr="00664964">
        <w:rPr>
          <w:rFonts w:eastAsia="Times New Roman" w:cstheme="minorHAnsi"/>
          <w:color w:val="000000"/>
          <w:sz w:val="24"/>
          <w:szCs w:val="24"/>
          <w:lang w:eastAsia="it-IT"/>
        </w:rPr>
        <w:t>Nella  </w:t>
      </w:r>
      <w:r w:rsidRPr="00664964">
        <w:rPr>
          <w:rFonts w:eastAsia="Times New Roman" w:cstheme="minorHAnsi"/>
          <w:b/>
          <w:color w:val="000000"/>
          <w:sz w:val="24"/>
          <w:szCs w:val="24"/>
          <w:lang w:eastAsia="it-IT"/>
        </w:rPr>
        <w:t>terza</w:t>
      </w:r>
      <w:proofErr w:type="gramEnd"/>
      <w:r w:rsidRPr="00664964">
        <w:rPr>
          <w:rFonts w:eastAsia="Times New Roman" w:cstheme="minorHAnsi"/>
          <w:b/>
          <w:color w:val="000000"/>
          <w:sz w:val="24"/>
          <w:szCs w:val="24"/>
          <w:lang w:eastAsia="it-IT"/>
        </w:rPr>
        <w:t xml:space="preserve"> parte</w:t>
      </w:r>
      <w:r w:rsidRPr="00664964">
        <w:rPr>
          <w:rFonts w:eastAsia="Times New Roman" w:cstheme="minorHAnsi"/>
          <w:color w:val="000000"/>
          <w:sz w:val="24"/>
          <w:szCs w:val="24"/>
          <w:lang w:eastAsia="it-IT"/>
        </w:rPr>
        <w:t> delle Linee Guida vengono disciplinate le modalità di presentazione delle segnalazioni e delle comunicazioni delle misure ritorsive mediante specifica modulistica, resa disponibile dall’ANAC, da inviare su un’apposita piattaforma informatica, utilizzando il link: “Whistleblowing – Segnalazione di illeciti”.</w:t>
      </w:r>
    </w:p>
    <w:p w14:paraId="6B848028" w14:textId="77777777" w:rsidR="00FF4588" w:rsidRPr="00664964" w:rsidRDefault="00EC4FFE" w:rsidP="00203941">
      <w:pPr>
        <w:shd w:val="clear" w:color="auto" w:fill="FFFFFF"/>
        <w:spacing w:after="188" w:line="240"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 xml:space="preserve">Infine si deve segnalare che con </w:t>
      </w:r>
      <w:proofErr w:type="gramStart"/>
      <w:r w:rsidRPr="00664964">
        <w:rPr>
          <w:rFonts w:eastAsia="Times New Roman" w:cstheme="minorHAnsi"/>
          <w:color w:val="000000"/>
          <w:sz w:val="24"/>
          <w:szCs w:val="24"/>
          <w:lang w:eastAsia="it-IT"/>
        </w:rPr>
        <w:t xml:space="preserve">delibera  </w:t>
      </w:r>
      <w:proofErr w:type="spellStart"/>
      <w:r w:rsidRPr="00664964">
        <w:rPr>
          <w:rFonts w:eastAsia="Times New Roman" w:cstheme="minorHAnsi"/>
          <w:color w:val="000000"/>
          <w:sz w:val="24"/>
          <w:szCs w:val="24"/>
          <w:lang w:eastAsia="it-IT"/>
        </w:rPr>
        <w:t>Anac</w:t>
      </w:r>
      <w:proofErr w:type="spellEnd"/>
      <w:proofErr w:type="gramEnd"/>
      <w:r w:rsidRPr="00664964">
        <w:rPr>
          <w:rFonts w:eastAsia="Times New Roman" w:cstheme="minorHAnsi"/>
          <w:color w:val="000000"/>
          <w:sz w:val="24"/>
          <w:szCs w:val="24"/>
          <w:lang w:eastAsia="it-IT"/>
        </w:rPr>
        <w:t xml:space="preserve"> 1 luglio 2020  è entrato in vigore il Regolamento </w:t>
      </w:r>
      <w:proofErr w:type="spellStart"/>
      <w:r w:rsidRPr="00664964">
        <w:rPr>
          <w:rFonts w:eastAsia="Times New Roman" w:cstheme="minorHAnsi"/>
          <w:color w:val="000000"/>
          <w:sz w:val="24"/>
          <w:szCs w:val="24"/>
          <w:lang w:eastAsia="it-IT"/>
        </w:rPr>
        <w:t>Anac</w:t>
      </w:r>
      <w:proofErr w:type="spellEnd"/>
      <w:r w:rsidRPr="00664964">
        <w:rPr>
          <w:rFonts w:eastAsia="Times New Roman" w:cstheme="minorHAnsi"/>
          <w:color w:val="000000"/>
          <w:sz w:val="24"/>
          <w:szCs w:val="24"/>
          <w:lang w:eastAsia="it-IT"/>
        </w:rPr>
        <w:t> sul Whistleblowing, “</w:t>
      </w:r>
      <w:r w:rsidRPr="00664964">
        <w:rPr>
          <w:rFonts w:eastAsia="Times New Roman" w:cstheme="minorHAnsi"/>
          <w:i/>
          <w:iCs/>
          <w:color w:val="000000"/>
          <w:sz w:val="24"/>
          <w:szCs w:val="24"/>
          <w:lang w:eastAsia="it-IT"/>
        </w:rPr>
        <w:t>Regolamento per la gestione delle segnalazioni e per l’esercizio del potere sanzionatorio in materia di tutela degli autori di segnalazioni di illeciti o irregolarità di cui siano venuti a conoscenza nell’ambito di un rapporto di lavoro di cui all’articolo 54-bis del decreto legislativo n. 165/2001</w:t>
      </w:r>
      <w:r w:rsidRPr="00664964">
        <w:rPr>
          <w:rFonts w:eastAsia="Times New Roman" w:cstheme="minorHAnsi"/>
          <w:color w:val="000000"/>
          <w:sz w:val="24"/>
          <w:szCs w:val="24"/>
          <w:lang w:eastAsia="it-IT"/>
        </w:rPr>
        <w:t>”.</w:t>
      </w:r>
    </w:p>
    <w:p w14:paraId="55356BED" w14:textId="77777777" w:rsidR="00FF4588" w:rsidRPr="00664964" w:rsidRDefault="00FF4588" w:rsidP="00FF4588">
      <w:pPr>
        <w:spacing w:after="0" w:line="276" w:lineRule="auto"/>
        <w:contextualSpacing/>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Nel P.N.A.</w:t>
      </w:r>
      <w:r w:rsidR="00294C39" w:rsidRPr="00664964">
        <w:rPr>
          <w:rFonts w:eastAsia="Times New Roman" w:cstheme="minorHAnsi"/>
          <w:color w:val="000000"/>
          <w:sz w:val="24"/>
          <w:szCs w:val="24"/>
          <w:lang w:eastAsia="it-IT"/>
        </w:rPr>
        <w:t xml:space="preserve"> </w:t>
      </w:r>
      <w:proofErr w:type="gramStart"/>
      <w:r w:rsidR="00294C39" w:rsidRPr="00664964">
        <w:rPr>
          <w:rFonts w:eastAsia="Times New Roman" w:cstheme="minorHAnsi"/>
          <w:color w:val="000000"/>
          <w:sz w:val="24"/>
          <w:szCs w:val="24"/>
          <w:lang w:eastAsia="it-IT"/>
        </w:rPr>
        <w:t>2019</w:t>
      </w:r>
      <w:r w:rsidRPr="00664964">
        <w:rPr>
          <w:rFonts w:eastAsia="Times New Roman" w:cstheme="minorHAnsi"/>
          <w:color w:val="000000"/>
          <w:sz w:val="24"/>
          <w:szCs w:val="24"/>
          <w:lang w:eastAsia="it-IT"/>
        </w:rPr>
        <w:t xml:space="preserve">  la</w:t>
      </w:r>
      <w:proofErr w:type="gramEnd"/>
      <w:r w:rsidRPr="00664964">
        <w:rPr>
          <w:rFonts w:eastAsia="Times New Roman" w:cstheme="minorHAnsi"/>
          <w:color w:val="000000"/>
          <w:sz w:val="24"/>
          <w:szCs w:val="24"/>
          <w:lang w:eastAsia="it-IT"/>
        </w:rPr>
        <w:t xml:space="preserve"> tutela del whistleblower è definita come misura generale e obbligatoria finalizzata alla prevenzione della corruzione. </w:t>
      </w:r>
      <w:proofErr w:type="gramStart"/>
      <w:r w:rsidRPr="00664964">
        <w:rPr>
          <w:rFonts w:eastAsia="Times New Roman" w:cstheme="minorHAnsi"/>
          <w:color w:val="000000"/>
          <w:sz w:val="24"/>
          <w:szCs w:val="24"/>
          <w:lang w:eastAsia="it-IT"/>
        </w:rPr>
        <w:t>E’</w:t>
      </w:r>
      <w:proofErr w:type="gramEnd"/>
      <w:r w:rsidRPr="00664964">
        <w:rPr>
          <w:rFonts w:eastAsia="Times New Roman" w:cstheme="minorHAnsi"/>
          <w:color w:val="000000"/>
          <w:sz w:val="24"/>
          <w:szCs w:val="24"/>
          <w:lang w:eastAsia="it-IT"/>
        </w:rPr>
        <w:t xml:space="preserve"> una misura che deve essere prevista nel P.T.C.P.T da realizzare con tempestività. </w:t>
      </w:r>
      <w:proofErr w:type="gramStart"/>
      <w:r w:rsidRPr="00664964">
        <w:rPr>
          <w:rFonts w:eastAsia="Times New Roman" w:cstheme="minorHAnsi"/>
          <w:color w:val="000000"/>
          <w:sz w:val="24"/>
          <w:szCs w:val="24"/>
          <w:lang w:eastAsia="it-IT"/>
        </w:rPr>
        <w:t>E’</w:t>
      </w:r>
      <w:proofErr w:type="gramEnd"/>
      <w:r w:rsidRPr="00664964">
        <w:rPr>
          <w:rFonts w:eastAsia="Times New Roman" w:cstheme="minorHAnsi"/>
          <w:color w:val="000000"/>
          <w:sz w:val="24"/>
          <w:szCs w:val="24"/>
          <w:lang w:eastAsia="it-IT"/>
        </w:rPr>
        <w:t xml:space="preserve"> pertanto necessario organizzare un sistema di gestione delle segnalazioni che garantisca la riservatezza. Il Sistema oltre a tenere traccia delle operazioni eseguite dovrà offrire idonee garanzie a tutela della riservatezza, integrità e disponibilità dei dati e informazioni.</w:t>
      </w:r>
    </w:p>
    <w:p w14:paraId="7D7A446D" w14:textId="77777777" w:rsidR="00FF4588" w:rsidRPr="00664964" w:rsidRDefault="00FF4588" w:rsidP="00FF4588">
      <w:pPr>
        <w:spacing w:after="0" w:line="276" w:lineRule="auto"/>
        <w:contextualSpacing/>
        <w:jc w:val="both"/>
        <w:rPr>
          <w:rFonts w:eastAsia="Calibri" w:cstheme="minorHAnsi"/>
          <w:b/>
          <w:sz w:val="24"/>
          <w:szCs w:val="24"/>
          <w:lang w:eastAsia="it-IT"/>
        </w:rPr>
      </w:pPr>
    </w:p>
    <w:p w14:paraId="4F8E3924" w14:textId="77777777" w:rsidR="00D412D5" w:rsidRPr="00664964" w:rsidRDefault="0044101D" w:rsidP="00FF4588">
      <w:pPr>
        <w:spacing w:after="0" w:line="276" w:lineRule="auto"/>
        <w:jc w:val="both"/>
        <w:rPr>
          <w:rFonts w:eastAsia="Calibri" w:cstheme="minorHAnsi"/>
          <w:b/>
          <w:bCs/>
          <w:highlight w:val="yellow"/>
          <w:lang w:eastAsia="it-IT"/>
        </w:rPr>
      </w:pPr>
      <w:r w:rsidRPr="00664964">
        <w:rPr>
          <w:rFonts w:cstheme="minorHAnsi"/>
          <w:b/>
          <w:bCs/>
        </w:rPr>
        <w:t xml:space="preserve">LA GESTIONE DELLE SEGNALAZIONI NELL’UNIONE DEI COMUNI E </w:t>
      </w:r>
      <w:r w:rsidR="006F51A0" w:rsidRPr="00664964">
        <w:rPr>
          <w:rFonts w:cstheme="minorHAnsi"/>
          <w:b/>
          <w:bCs/>
        </w:rPr>
        <w:t>NEI COMUNI ASSOCIATI</w:t>
      </w:r>
    </w:p>
    <w:p w14:paraId="1E32F9B0" w14:textId="77777777" w:rsidR="00FF4588" w:rsidRPr="005B16F5" w:rsidRDefault="006F51A0" w:rsidP="006F51A0">
      <w:pPr>
        <w:spacing w:after="0" w:line="276" w:lineRule="auto"/>
        <w:jc w:val="both"/>
        <w:rPr>
          <w:rFonts w:cstheme="minorHAnsi"/>
          <w:sz w:val="24"/>
          <w:szCs w:val="24"/>
        </w:rPr>
      </w:pPr>
      <w:r w:rsidRPr="005B16F5">
        <w:rPr>
          <w:rFonts w:eastAsia="Times New Roman" w:cstheme="minorHAnsi"/>
          <w:color w:val="000000"/>
          <w:sz w:val="24"/>
          <w:szCs w:val="24"/>
          <w:lang w:eastAsia="it-IT"/>
        </w:rPr>
        <w:t>La tutela del whistleblower rientra a pieno titolo tra le misure generali di prevenzione della corruzione da introdurre nel PTPC di ogni ammi</w:t>
      </w:r>
      <w:r w:rsidR="0043421B" w:rsidRPr="005B16F5">
        <w:rPr>
          <w:rFonts w:eastAsia="Times New Roman" w:cstheme="minorHAnsi"/>
          <w:color w:val="000000"/>
          <w:sz w:val="24"/>
          <w:szCs w:val="24"/>
          <w:lang w:eastAsia="it-IT"/>
        </w:rPr>
        <w:t xml:space="preserve">nistrazione. </w:t>
      </w:r>
      <w:r w:rsidRPr="005B16F5">
        <w:rPr>
          <w:rFonts w:eastAsia="Times New Roman" w:cstheme="minorHAnsi"/>
          <w:color w:val="000000"/>
          <w:sz w:val="24"/>
          <w:szCs w:val="24"/>
          <w:lang w:eastAsia="it-IT"/>
        </w:rPr>
        <w:t>In ogni caso, l’Amministrazione è tenuta a disciplinare, le modalità per la ricezione e la gestione delle segnalazioni, preferibilmente informatiche, definendo anche i tempi e i soggetti responsabili</w:t>
      </w:r>
      <w:r w:rsidRPr="005B16F5">
        <w:rPr>
          <w:rFonts w:cstheme="minorHAnsi"/>
          <w:sz w:val="24"/>
          <w:szCs w:val="24"/>
        </w:rPr>
        <w:t>.</w:t>
      </w:r>
    </w:p>
    <w:p w14:paraId="2A415418" w14:textId="61233B08" w:rsidR="00E16D3C" w:rsidRPr="005B16F5" w:rsidRDefault="0043421B" w:rsidP="006F51A0">
      <w:pPr>
        <w:spacing w:after="0" w:line="276" w:lineRule="auto"/>
        <w:jc w:val="both"/>
        <w:rPr>
          <w:rFonts w:eastAsia="Times New Roman" w:cstheme="minorHAnsi"/>
          <w:color w:val="000000"/>
          <w:sz w:val="24"/>
          <w:szCs w:val="24"/>
          <w:lang w:eastAsia="it-IT"/>
        </w:rPr>
      </w:pPr>
      <w:r w:rsidRPr="005B16F5">
        <w:rPr>
          <w:rFonts w:eastAsia="Times New Roman" w:cstheme="minorHAnsi"/>
          <w:color w:val="000000"/>
          <w:sz w:val="24"/>
          <w:szCs w:val="24"/>
          <w:lang w:eastAsia="it-IT"/>
        </w:rPr>
        <w:t xml:space="preserve">Nel corso del 2021 </w:t>
      </w:r>
      <w:r w:rsidR="00E16D3C" w:rsidRPr="005B16F5">
        <w:rPr>
          <w:rFonts w:eastAsia="Times New Roman" w:cstheme="minorHAnsi"/>
          <w:color w:val="000000"/>
          <w:sz w:val="24"/>
          <w:szCs w:val="24"/>
          <w:lang w:eastAsia="it-IT"/>
        </w:rPr>
        <w:t xml:space="preserve">è stata </w:t>
      </w:r>
      <w:r w:rsidRPr="005B16F5">
        <w:rPr>
          <w:rFonts w:eastAsia="Times New Roman" w:cstheme="minorHAnsi"/>
          <w:color w:val="000000"/>
          <w:sz w:val="24"/>
          <w:szCs w:val="24"/>
          <w:lang w:eastAsia="it-IT"/>
        </w:rPr>
        <w:t xml:space="preserve">già avviata </w:t>
      </w:r>
      <w:proofErr w:type="gramStart"/>
      <w:r w:rsidRPr="005B16F5">
        <w:rPr>
          <w:rFonts w:eastAsia="Times New Roman" w:cstheme="minorHAnsi"/>
          <w:color w:val="000000"/>
          <w:sz w:val="24"/>
          <w:szCs w:val="24"/>
          <w:lang w:eastAsia="it-IT"/>
        </w:rPr>
        <w:t xml:space="preserve">l’implementazione </w:t>
      </w:r>
      <w:r w:rsidR="00F2326C" w:rsidRPr="005B16F5">
        <w:rPr>
          <w:rFonts w:eastAsia="Times New Roman" w:cstheme="minorHAnsi"/>
          <w:color w:val="000000"/>
          <w:sz w:val="24"/>
          <w:szCs w:val="24"/>
          <w:lang w:eastAsia="it-IT"/>
        </w:rPr>
        <w:t xml:space="preserve"> di</w:t>
      </w:r>
      <w:proofErr w:type="gramEnd"/>
      <w:r w:rsidR="00F2326C" w:rsidRPr="005B16F5">
        <w:rPr>
          <w:rFonts w:eastAsia="Times New Roman" w:cstheme="minorHAnsi"/>
          <w:color w:val="000000"/>
          <w:sz w:val="24"/>
          <w:szCs w:val="24"/>
          <w:lang w:eastAsia="it-IT"/>
        </w:rPr>
        <w:t xml:space="preserve"> un sistema di gestione delle segnalazioni informatizzato unico per l’Unione dei </w:t>
      </w:r>
      <w:r w:rsidRPr="005B16F5">
        <w:rPr>
          <w:rFonts w:eastAsia="Times New Roman" w:cstheme="minorHAnsi"/>
          <w:color w:val="000000"/>
          <w:sz w:val="24"/>
          <w:szCs w:val="24"/>
          <w:lang w:eastAsia="it-IT"/>
        </w:rPr>
        <w:t>Comuni e per i Comuni associati</w:t>
      </w:r>
      <w:r w:rsidR="00E16D3C" w:rsidRPr="005B16F5">
        <w:rPr>
          <w:rFonts w:eastAsia="Times New Roman" w:cstheme="minorHAnsi"/>
          <w:color w:val="000000"/>
          <w:sz w:val="24"/>
          <w:szCs w:val="24"/>
          <w:lang w:eastAsia="it-IT"/>
        </w:rPr>
        <w:t>.</w:t>
      </w:r>
    </w:p>
    <w:p w14:paraId="37701EB4" w14:textId="4B744E67" w:rsidR="005B16F5" w:rsidRPr="005B16F5" w:rsidRDefault="0043421B" w:rsidP="006F51A0">
      <w:pPr>
        <w:spacing w:after="0" w:line="276" w:lineRule="auto"/>
        <w:jc w:val="both"/>
        <w:rPr>
          <w:rFonts w:eastAsia="Times New Roman" w:cstheme="minorHAnsi"/>
          <w:color w:val="000000"/>
          <w:sz w:val="24"/>
          <w:szCs w:val="24"/>
          <w:lang w:eastAsia="it-IT"/>
        </w:rPr>
      </w:pPr>
      <w:r w:rsidRPr="005B16F5">
        <w:rPr>
          <w:rFonts w:eastAsia="Times New Roman" w:cstheme="minorHAnsi"/>
          <w:color w:val="000000"/>
          <w:sz w:val="24"/>
          <w:szCs w:val="24"/>
          <w:lang w:eastAsia="it-IT"/>
        </w:rPr>
        <w:t xml:space="preserve">A causa di </w:t>
      </w:r>
      <w:r w:rsidR="00E16D3C" w:rsidRPr="005B16F5">
        <w:rPr>
          <w:rFonts w:eastAsia="Times New Roman" w:cstheme="minorHAnsi"/>
          <w:color w:val="000000"/>
          <w:sz w:val="24"/>
          <w:szCs w:val="24"/>
          <w:lang w:eastAsia="it-IT"/>
        </w:rPr>
        <w:t>problematiche organizzative di configurazione del sistema in modalità centralizzata</w:t>
      </w:r>
      <w:r w:rsidR="005B16F5" w:rsidRPr="005B16F5">
        <w:rPr>
          <w:rFonts w:eastAsia="Times New Roman" w:cstheme="minorHAnsi"/>
          <w:color w:val="000000"/>
          <w:sz w:val="24"/>
          <w:szCs w:val="24"/>
          <w:lang w:eastAsia="it-IT"/>
        </w:rPr>
        <w:t xml:space="preserve">, nonché </w:t>
      </w:r>
      <w:r w:rsidRPr="005B16F5">
        <w:rPr>
          <w:rFonts w:eastAsia="Times New Roman" w:cstheme="minorHAnsi"/>
          <w:color w:val="000000"/>
          <w:sz w:val="24"/>
          <w:szCs w:val="24"/>
          <w:lang w:eastAsia="it-IT"/>
        </w:rPr>
        <w:t>causa delle altre priorità connesse alla gestione della situazione di emergenza sanitaria, non è stato possibile attivar</w:t>
      </w:r>
      <w:r w:rsidR="005B16F5" w:rsidRPr="005B16F5">
        <w:rPr>
          <w:rFonts w:eastAsia="Times New Roman" w:cstheme="minorHAnsi"/>
          <w:color w:val="000000"/>
          <w:sz w:val="24"/>
          <w:szCs w:val="24"/>
          <w:lang w:eastAsia="it-IT"/>
        </w:rPr>
        <w:t>lo, seppur in fase avanzata di programmazione</w:t>
      </w:r>
      <w:r w:rsidRPr="005B16F5">
        <w:rPr>
          <w:rFonts w:eastAsia="Times New Roman" w:cstheme="minorHAnsi"/>
          <w:color w:val="000000"/>
          <w:sz w:val="24"/>
          <w:szCs w:val="24"/>
          <w:lang w:eastAsia="it-IT"/>
        </w:rPr>
        <w:t>.</w:t>
      </w:r>
    </w:p>
    <w:p w14:paraId="24A1A616" w14:textId="6356AD3D" w:rsidR="00F2326C" w:rsidRPr="005B16F5" w:rsidRDefault="0043421B" w:rsidP="006F51A0">
      <w:pPr>
        <w:spacing w:after="0" w:line="276" w:lineRule="auto"/>
        <w:jc w:val="both"/>
        <w:rPr>
          <w:rFonts w:eastAsia="Times New Roman" w:cstheme="minorHAnsi"/>
          <w:color w:val="000000"/>
          <w:sz w:val="24"/>
          <w:szCs w:val="24"/>
          <w:lang w:eastAsia="it-IT"/>
        </w:rPr>
      </w:pPr>
      <w:r w:rsidRPr="005B16F5">
        <w:rPr>
          <w:rFonts w:eastAsia="Times New Roman" w:cstheme="minorHAnsi"/>
          <w:color w:val="000000"/>
          <w:sz w:val="24"/>
          <w:szCs w:val="24"/>
          <w:lang w:eastAsia="it-IT"/>
        </w:rPr>
        <w:t>Il presente PTPCT ripropone quindi le indicazioni già fornite al fine di attivare il sistema di gestione delle segnalazioni nel corso del 2022.</w:t>
      </w:r>
    </w:p>
    <w:p w14:paraId="686D68F7" w14:textId="77777777" w:rsidR="00F2326C" w:rsidRPr="005B16F5" w:rsidRDefault="00F2326C" w:rsidP="006F51A0">
      <w:pPr>
        <w:spacing w:after="0" w:line="276" w:lineRule="auto"/>
        <w:jc w:val="both"/>
        <w:rPr>
          <w:rFonts w:eastAsia="Times New Roman" w:cstheme="minorHAnsi"/>
          <w:color w:val="000000"/>
          <w:sz w:val="24"/>
          <w:szCs w:val="24"/>
          <w:lang w:eastAsia="it-IT"/>
        </w:rPr>
      </w:pPr>
      <w:r w:rsidRPr="005B16F5">
        <w:rPr>
          <w:rFonts w:eastAsia="Times New Roman" w:cstheme="minorHAnsi"/>
          <w:color w:val="000000"/>
          <w:sz w:val="24"/>
          <w:szCs w:val="24"/>
          <w:lang w:eastAsia="it-IT"/>
        </w:rPr>
        <w:t>Per tutelare il dipendente che segnala gli illeciti e garantire quindi l’efficacia del processo di segnalazione il sistema di gestione delle segnalazioni deve</w:t>
      </w:r>
      <w:r w:rsidR="00872477" w:rsidRPr="005B16F5">
        <w:rPr>
          <w:rFonts w:eastAsia="Times New Roman" w:cstheme="minorHAnsi"/>
          <w:color w:val="000000"/>
          <w:sz w:val="24"/>
          <w:szCs w:val="24"/>
          <w:lang w:eastAsia="it-IT"/>
        </w:rPr>
        <w:t>:</w:t>
      </w:r>
      <w:r w:rsidRPr="005B16F5">
        <w:rPr>
          <w:rFonts w:eastAsia="Times New Roman" w:cstheme="minorHAnsi"/>
          <w:color w:val="000000"/>
          <w:sz w:val="24"/>
          <w:szCs w:val="24"/>
          <w:lang w:eastAsia="it-IT"/>
        </w:rPr>
        <w:t xml:space="preserve"> </w:t>
      </w:r>
    </w:p>
    <w:p w14:paraId="4860B6CE" w14:textId="77777777" w:rsidR="00F2326C" w:rsidRPr="005B16F5" w:rsidRDefault="00F2326C" w:rsidP="00CC77F9">
      <w:pPr>
        <w:pStyle w:val="Paragrafoelenco"/>
        <w:numPr>
          <w:ilvl w:val="0"/>
          <w:numId w:val="14"/>
        </w:numPr>
        <w:spacing w:after="0" w:line="276" w:lineRule="auto"/>
        <w:jc w:val="both"/>
        <w:rPr>
          <w:rFonts w:eastAsia="Times New Roman" w:cstheme="minorHAnsi"/>
          <w:color w:val="000000"/>
          <w:sz w:val="24"/>
          <w:szCs w:val="24"/>
          <w:lang w:eastAsia="it-IT"/>
        </w:rPr>
      </w:pPr>
      <w:r w:rsidRPr="005B16F5">
        <w:rPr>
          <w:rFonts w:eastAsia="Times New Roman" w:cstheme="minorHAnsi"/>
          <w:color w:val="000000"/>
          <w:sz w:val="24"/>
          <w:szCs w:val="24"/>
          <w:lang w:eastAsia="it-IT"/>
        </w:rPr>
        <w:t xml:space="preserve">consentire la gestione delle segnalazioni in modo trasparente attraverso un iter procedurale definito e comunicato all’esterno con termini certi per l’avvio e la conclusione dell’istruttoria; </w:t>
      </w:r>
    </w:p>
    <w:p w14:paraId="4151C5F7" w14:textId="77777777" w:rsidR="00F2326C" w:rsidRPr="005B16F5" w:rsidRDefault="00F2326C" w:rsidP="00CC77F9">
      <w:pPr>
        <w:pStyle w:val="Paragrafoelenco"/>
        <w:numPr>
          <w:ilvl w:val="0"/>
          <w:numId w:val="14"/>
        </w:numPr>
        <w:spacing w:after="0" w:line="276" w:lineRule="auto"/>
        <w:jc w:val="both"/>
        <w:rPr>
          <w:rFonts w:eastAsia="Times New Roman" w:cstheme="minorHAnsi"/>
          <w:color w:val="000000"/>
          <w:sz w:val="24"/>
          <w:szCs w:val="24"/>
          <w:lang w:eastAsia="it-IT"/>
        </w:rPr>
      </w:pPr>
      <w:r w:rsidRPr="005B16F5">
        <w:rPr>
          <w:rFonts w:eastAsia="Times New Roman" w:cstheme="minorHAnsi"/>
          <w:color w:val="000000"/>
          <w:sz w:val="24"/>
          <w:szCs w:val="24"/>
          <w:lang w:eastAsia="it-IT"/>
        </w:rPr>
        <w:t>tutelare la riservatezza dell’identità del segnalante, del contenuto della segnalazione, della documentazione ad essa allegata nonché dell’identità di eventuali soggetti segnalati, garantendo l’accesso a tali informazioni solo ai soggetti autorizzati e previsti nell’iter procedurale;</w:t>
      </w:r>
    </w:p>
    <w:p w14:paraId="7924795B" w14:textId="77777777" w:rsidR="00F2326C" w:rsidRPr="005B16F5" w:rsidRDefault="00F2326C" w:rsidP="00CC77F9">
      <w:pPr>
        <w:pStyle w:val="Paragrafoelenco"/>
        <w:numPr>
          <w:ilvl w:val="0"/>
          <w:numId w:val="14"/>
        </w:numPr>
        <w:spacing w:after="0" w:line="276" w:lineRule="auto"/>
        <w:jc w:val="both"/>
        <w:rPr>
          <w:rFonts w:eastAsia="Times New Roman" w:cstheme="minorHAnsi"/>
          <w:color w:val="000000"/>
          <w:sz w:val="24"/>
          <w:szCs w:val="24"/>
          <w:lang w:eastAsia="it-IT"/>
        </w:rPr>
      </w:pPr>
      <w:r w:rsidRPr="005B16F5">
        <w:rPr>
          <w:rFonts w:eastAsia="Times New Roman" w:cstheme="minorHAnsi"/>
          <w:color w:val="000000"/>
          <w:sz w:val="24"/>
          <w:szCs w:val="24"/>
          <w:lang w:eastAsia="it-IT"/>
        </w:rPr>
        <w:t>separare il contenuto della segnalazione dall’identità del segnalante;</w:t>
      </w:r>
    </w:p>
    <w:p w14:paraId="07509617" w14:textId="77777777" w:rsidR="00F2326C" w:rsidRPr="005B16F5" w:rsidRDefault="00F2326C" w:rsidP="00CC77F9">
      <w:pPr>
        <w:pStyle w:val="Paragrafoelenco"/>
        <w:numPr>
          <w:ilvl w:val="0"/>
          <w:numId w:val="14"/>
        </w:numPr>
        <w:spacing w:after="0" w:line="276" w:lineRule="auto"/>
        <w:jc w:val="both"/>
        <w:rPr>
          <w:rFonts w:eastAsia="Times New Roman" w:cstheme="minorHAnsi"/>
          <w:color w:val="000000"/>
          <w:sz w:val="24"/>
          <w:szCs w:val="24"/>
          <w:lang w:eastAsia="it-IT"/>
        </w:rPr>
      </w:pPr>
      <w:r w:rsidRPr="005B16F5">
        <w:rPr>
          <w:rFonts w:eastAsia="Times New Roman" w:cstheme="minorHAnsi"/>
          <w:color w:val="000000"/>
          <w:sz w:val="24"/>
          <w:szCs w:val="24"/>
          <w:lang w:eastAsia="it-IT"/>
        </w:rPr>
        <w:lastRenderedPageBreak/>
        <w:t>rendere disponibile il solo contenuto della segnalazione ai soggetti che gestiscono l’istruttoria;</w:t>
      </w:r>
    </w:p>
    <w:p w14:paraId="399AB7EA" w14:textId="77777777" w:rsidR="00F2326C" w:rsidRPr="005B16F5" w:rsidRDefault="00F2326C" w:rsidP="00CC77F9">
      <w:pPr>
        <w:pStyle w:val="Paragrafoelenco"/>
        <w:numPr>
          <w:ilvl w:val="0"/>
          <w:numId w:val="14"/>
        </w:numPr>
        <w:spacing w:after="0" w:line="276" w:lineRule="auto"/>
        <w:jc w:val="both"/>
        <w:rPr>
          <w:rFonts w:eastAsia="Times New Roman" w:cstheme="minorHAnsi"/>
          <w:color w:val="000000"/>
          <w:sz w:val="24"/>
          <w:szCs w:val="24"/>
          <w:lang w:eastAsia="it-IT"/>
        </w:rPr>
      </w:pPr>
      <w:r w:rsidRPr="005B16F5">
        <w:rPr>
          <w:rFonts w:eastAsia="Times New Roman" w:cstheme="minorHAnsi"/>
          <w:color w:val="000000"/>
          <w:sz w:val="24"/>
          <w:szCs w:val="24"/>
          <w:lang w:eastAsia="it-IT"/>
        </w:rPr>
        <w:t xml:space="preserve">consentire l’accesso dell’istruttore all’identità del segnalante esclusivamente dietro espresso consenso del custode dell’identità dal segnalante; </w:t>
      </w:r>
    </w:p>
    <w:p w14:paraId="7F8E5163" w14:textId="77777777" w:rsidR="00F2326C" w:rsidRPr="005B16F5" w:rsidRDefault="00F2326C" w:rsidP="00CC77F9">
      <w:pPr>
        <w:pStyle w:val="Paragrafoelenco"/>
        <w:numPr>
          <w:ilvl w:val="0"/>
          <w:numId w:val="14"/>
        </w:numPr>
        <w:spacing w:after="0" w:line="276" w:lineRule="auto"/>
        <w:jc w:val="both"/>
        <w:rPr>
          <w:rFonts w:eastAsia="Times New Roman" w:cstheme="minorHAnsi"/>
          <w:color w:val="000000"/>
          <w:sz w:val="24"/>
          <w:szCs w:val="24"/>
          <w:lang w:eastAsia="it-IT"/>
        </w:rPr>
      </w:pPr>
      <w:r w:rsidRPr="005B16F5">
        <w:rPr>
          <w:rFonts w:eastAsia="Times New Roman" w:cstheme="minorHAnsi"/>
          <w:color w:val="000000"/>
          <w:sz w:val="24"/>
          <w:szCs w:val="24"/>
          <w:lang w:eastAsia="it-IT"/>
        </w:rPr>
        <w:t xml:space="preserve">consentire nel corso dell’istruttoria lo scambio di messaggi o documenti tra segnalante e istruttore mediante meccanismi interni alla piattaforma che tutelino l’identità del segnalante; </w:t>
      </w:r>
    </w:p>
    <w:p w14:paraId="11D54AD0" w14:textId="77777777" w:rsidR="00F2326C" w:rsidRPr="005B16F5" w:rsidRDefault="00F2326C" w:rsidP="00CC77F9">
      <w:pPr>
        <w:pStyle w:val="Paragrafoelenco"/>
        <w:numPr>
          <w:ilvl w:val="0"/>
          <w:numId w:val="14"/>
        </w:numPr>
        <w:spacing w:after="0" w:line="276" w:lineRule="auto"/>
        <w:jc w:val="both"/>
        <w:rPr>
          <w:rFonts w:eastAsia="Times New Roman" w:cstheme="minorHAnsi"/>
          <w:color w:val="000000"/>
          <w:sz w:val="24"/>
          <w:szCs w:val="24"/>
          <w:lang w:eastAsia="it-IT"/>
        </w:rPr>
      </w:pPr>
      <w:r w:rsidRPr="005B16F5">
        <w:rPr>
          <w:rFonts w:eastAsia="Times New Roman" w:cstheme="minorHAnsi"/>
          <w:color w:val="000000"/>
          <w:sz w:val="24"/>
          <w:szCs w:val="24"/>
          <w:lang w:eastAsia="it-IT"/>
        </w:rPr>
        <w:t xml:space="preserve"> tutelare la riservatezza degli atti formati nel corso dell’attività istruttoria svolta dall’amministrazione; </w:t>
      </w:r>
      <w:r w:rsidRPr="005B16F5">
        <w:rPr>
          <w:rFonts w:cstheme="minorHAnsi"/>
          <w:sz w:val="24"/>
          <w:szCs w:val="24"/>
          <w:lang w:eastAsia="it-IT"/>
        </w:rPr>
        <w:sym w:font="Symbol" w:char="F0D8"/>
      </w:r>
      <w:r w:rsidRPr="005B16F5">
        <w:rPr>
          <w:rFonts w:eastAsia="Times New Roman" w:cstheme="minorHAnsi"/>
          <w:color w:val="000000"/>
          <w:sz w:val="24"/>
          <w:szCs w:val="24"/>
          <w:lang w:eastAsia="it-IT"/>
        </w:rPr>
        <w:t xml:space="preserve"> consentire al segnalante di verificare lo stato di avanzamento </w:t>
      </w:r>
      <w:proofErr w:type="gramStart"/>
      <w:r w:rsidRPr="005B16F5">
        <w:rPr>
          <w:rFonts w:eastAsia="Times New Roman" w:cstheme="minorHAnsi"/>
          <w:color w:val="000000"/>
          <w:sz w:val="24"/>
          <w:szCs w:val="24"/>
          <w:lang w:eastAsia="it-IT"/>
        </w:rPr>
        <w:t>dell’istruttoria ;</w:t>
      </w:r>
      <w:proofErr w:type="gramEnd"/>
      <w:r w:rsidRPr="005B16F5">
        <w:rPr>
          <w:rFonts w:eastAsia="Times New Roman" w:cstheme="minorHAnsi"/>
          <w:color w:val="000000"/>
          <w:sz w:val="24"/>
          <w:szCs w:val="24"/>
          <w:lang w:eastAsia="it-IT"/>
        </w:rPr>
        <w:t xml:space="preserve"> </w:t>
      </w:r>
    </w:p>
    <w:p w14:paraId="3EA3CD2D" w14:textId="3EC12B47" w:rsidR="00F2326C" w:rsidRPr="005B16F5" w:rsidRDefault="00F2326C" w:rsidP="00CC77F9">
      <w:pPr>
        <w:pStyle w:val="Paragrafoelenco"/>
        <w:numPr>
          <w:ilvl w:val="0"/>
          <w:numId w:val="14"/>
        </w:numPr>
        <w:spacing w:after="0" w:line="276" w:lineRule="auto"/>
        <w:jc w:val="both"/>
        <w:rPr>
          <w:rFonts w:eastAsia="Times New Roman" w:cstheme="minorHAnsi"/>
          <w:color w:val="000000"/>
          <w:sz w:val="24"/>
          <w:szCs w:val="24"/>
          <w:lang w:eastAsia="it-IT"/>
        </w:rPr>
      </w:pPr>
      <w:r w:rsidRPr="005B16F5">
        <w:rPr>
          <w:rFonts w:eastAsia="Times New Roman" w:cstheme="minorHAnsi"/>
          <w:color w:val="000000"/>
          <w:sz w:val="24"/>
          <w:szCs w:val="24"/>
          <w:lang w:eastAsia="it-IT"/>
        </w:rPr>
        <w:t xml:space="preserve">consentire la piena fruibilità della documentazione custodita, ad es. al fine di evitare il download o la stampa di essa. Sempre al fine di garantire la sicurezza e la riservatezza delle informazioni raccolte occorre altresì effettuare idonee scelte relativamente a: modalità di conservazione dei dati (fisico, logico, ibrido);politiche di tutela della riservatezza attraverso strumenti informatici (disaccoppiamento dei dati del segnalante rispetto alle informazioni relative alla segnalazione, crittografia dei dati e dei documenti allegati); politiche di accesso ai dati (funzionari abilitati all’accesso, amministratori del sistema informatico); politiche di sicurezza (ad es. modifica periodica delle password); </w:t>
      </w:r>
      <w:r w:rsidRPr="005B16F5">
        <w:rPr>
          <w:rFonts w:cstheme="minorHAnsi"/>
          <w:sz w:val="24"/>
          <w:szCs w:val="24"/>
          <w:lang w:eastAsia="it-IT"/>
        </w:rPr>
        <w:sym w:font="Symbol" w:char="F0D8"/>
      </w:r>
      <w:r w:rsidRPr="005B16F5">
        <w:rPr>
          <w:rFonts w:eastAsia="Times New Roman" w:cstheme="minorHAnsi"/>
          <w:color w:val="000000"/>
          <w:sz w:val="24"/>
          <w:szCs w:val="24"/>
          <w:lang w:eastAsia="it-IT"/>
        </w:rPr>
        <w:t xml:space="preserve"> tempo di conservazione (durata di conservazione di dati e documenti)</w:t>
      </w:r>
      <w:r w:rsidR="005B16F5">
        <w:rPr>
          <w:rFonts w:eastAsia="Times New Roman" w:cstheme="minorHAnsi"/>
          <w:color w:val="000000"/>
          <w:sz w:val="24"/>
          <w:szCs w:val="24"/>
          <w:lang w:eastAsia="it-IT"/>
        </w:rPr>
        <w:t>.</w:t>
      </w:r>
    </w:p>
    <w:p w14:paraId="2D03195B" w14:textId="77777777" w:rsidR="00CF0091" w:rsidRPr="00664964" w:rsidRDefault="00CF0091" w:rsidP="00CF0091">
      <w:pPr>
        <w:spacing w:after="0" w:line="276" w:lineRule="auto"/>
        <w:jc w:val="both"/>
        <w:rPr>
          <w:rFonts w:eastAsia="Times New Roman" w:cstheme="minorHAnsi"/>
          <w:color w:val="000000"/>
          <w:lang w:eastAsia="it-IT"/>
        </w:rPr>
      </w:pPr>
    </w:p>
    <w:p w14:paraId="6AF08203" w14:textId="14D8A1FE" w:rsidR="00CF0091" w:rsidRPr="00664964" w:rsidRDefault="00CF0091" w:rsidP="00CC77F9">
      <w:pPr>
        <w:pStyle w:val="Paragrafoelenco"/>
        <w:numPr>
          <w:ilvl w:val="0"/>
          <w:numId w:val="14"/>
        </w:numPr>
        <w:spacing w:after="0" w:line="276" w:lineRule="auto"/>
        <w:jc w:val="both"/>
        <w:rPr>
          <w:rFonts w:eastAsia="Times New Roman" w:cstheme="minorHAnsi"/>
          <w:color w:val="000000"/>
          <w:sz w:val="24"/>
          <w:szCs w:val="24"/>
          <w:lang w:eastAsia="it-IT"/>
        </w:rPr>
      </w:pPr>
      <w:r w:rsidRPr="00664964">
        <w:rPr>
          <w:rFonts w:eastAsia="Times New Roman" w:cstheme="minorHAnsi"/>
          <w:color w:val="000000"/>
          <w:sz w:val="24"/>
          <w:szCs w:val="24"/>
          <w:lang w:eastAsia="it-IT"/>
        </w:rPr>
        <w:t>Le segnalazioni sono indirizzate al RESPONSABILE SEGNALAZIONI DELL’UNIONE.</w:t>
      </w:r>
      <w:r w:rsidR="00294C39" w:rsidRPr="00664964">
        <w:rPr>
          <w:rFonts w:eastAsia="Times New Roman" w:cstheme="minorHAnsi"/>
          <w:color w:val="000000"/>
          <w:sz w:val="24"/>
          <w:szCs w:val="24"/>
          <w:lang w:eastAsia="it-IT"/>
        </w:rPr>
        <w:t xml:space="preserve"> </w:t>
      </w:r>
      <w:r w:rsidR="0043421B" w:rsidRPr="00664964">
        <w:rPr>
          <w:rFonts w:eastAsia="Times New Roman" w:cstheme="minorHAnsi"/>
          <w:color w:val="000000"/>
          <w:sz w:val="24"/>
          <w:szCs w:val="24"/>
          <w:lang w:eastAsia="it-IT"/>
        </w:rPr>
        <w:t xml:space="preserve">Il RS è un dipendente dell’Unione individuato con apposito atto organizzativo. Il RS trasferirà la segnalazione al RPCT dell’Ente interessato dalla segnalazione perché provveda alla gestione di tale segnalazione in modo conforme all’art. 54 bis </w:t>
      </w:r>
      <w:proofErr w:type="spellStart"/>
      <w:r w:rsidR="0043421B" w:rsidRPr="00664964">
        <w:rPr>
          <w:rFonts w:eastAsia="Times New Roman" w:cstheme="minorHAnsi"/>
          <w:color w:val="000000"/>
          <w:sz w:val="24"/>
          <w:szCs w:val="24"/>
          <w:lang w:eastAsia="it-IT"/>
        </w:rPr>
        <w:t>d.lgs</w:t>
      </w:r>
      <w:proofErr w:type="spellEnd"/>
      <w:r w:rsidR="0043421B" w:rsidRPr="00664964">
        <w:rPr>
          <w:rFonts w:eastAsia="Times New Roman" w:cstheme="minorHAnsi"/>
          <w:color w:val="000000"/>
          <w:sz w:val="24"/>
          <w:szCs w:val="24"/>
          <w:lang w:eastAsia="it-IT"/>
        </w:rPr>
        <w:t xml:space="preserve"> 267/00 e alle Linee Guida</w:t>
      </w:r>
      <w:r w:rsidR="005B16F5">
        <w:rPr>
          <w:rFonts w:eastAsia="Times New Roman" w:cstheme="minorHAnsi"/>
          <w:color w:val="000000"/>
          <w:sz w:val="24"/>
          <w:szCs w:val="24"/>
          <w:lang w:eastAsia="it-IT"/>
        </w:rPr>
        <w:t>.</w:t>
      </w:r>
    </w:p>
    <w:p w14:paraId="638068BC" w14:textId="77777777" w:rsidR="005B16F5" w:rsidRPr="00656845" w:rsidRDefault="005B16F5" w:rsidP="00294C39">
      <w:pPr>
        <w:spacing w:after="0" w:line="276" w:lineRule="auto"/>
        <w:jc w:val="both"/>
        <w:rPr>
          <w:rFonts w:eastAsia="Times New Roman" w:cstheme="minorHAnsi"/>
          <w:color w:val="000000"/>
          <w:sz w:val="24"/>
          <w:szCs w:val="24"/>
          <w:lang w:eastAsia="it-IT"/>
        </w:rPr>
      </w:pPr>
    </w:p>
    <w:p w14:paraId="736E412D" w14:textId="77777777" w:rsidR="005B16F5" w:rsidRPr="00656845" w:rsidRDefault="00CF0091" w:rsidP="00294C39">
      <w:pPr>
        <w:spacing w:after="0" w:line="276" w:lineRule="auto"/>
        <w:jc w:val="both"/>
        <w:rPr>
          <w:rFonts w:eastAsia="Times New Roman" w:cstheme="minorHAnsi"/>
          <w:color w:val="000000"/>
          <w:sz w:val="24"/>
          <w:szCs w:val="24"/>
          <w:lang w:eastAsia="it-IT"/>
        </w:rPr>
      </w:pPr>
      <w:r w:rsidRPr="00656845">
        <w:rPr>
          <w:rFonts w:eastAsia="Times New Roman" w:cstheme="minorHAnsi"/>
          <w:color w:val="000000"/>
          <w:sz w:val="24"/>
          <w:szCs w:val="24"/>
          <w:lang w:eastAsia="it-IT"/>
        </w:rPr>
        <w:t xml:space="preserve">L’Amministrazione provvederà a dare notizia dell’adozione del sistema applicativo informatico di gestione delle segnalazioni nella home page del proprio sito istituzionale dell’Unione e dei singoli comuni. </w:t>
      </w:r>
    </w:p>
    <w:p w14:paraId="58896F2D" w14:textId="77777777" w:rsidR="00CF0091" w:rsidRPr="00656845" w:rsidRDefault="00CF0091" w:rsidP="00294C39">
      <w:pPr>
        <w:spacing w:after="0" w:line="276" w:lineRule="auto"/>
        <w:jc w:val="both"/>
        <w:rPr>
          <w:rFonts w:eastAsia="Times New Roman" w:cstheme="minorHAnsi"/>
          <w:color w:val="000000"/>
          <w:sz w:val="24"/>
          <w:szCs w:val="24"/>
          <w:lang w:eastAsia="it-IT"/>
        </w:rPr>
      </w:pPr>
      <w:r w:rsidRPr="00656845">
        <w:rPr>
          <w:rFonts w:eastAsia="Times New Roman" w:cstheme="minorHAnsi"/>
          <w:color w:val="000000"/>
          <w:sz w:val="24"/>
          <w:szCs w:val="24"/>
          <w:lang w:eastAsia="it-IT"/>
        </w:rPr>
        <w:t>La piattaforma permetterà di ricevere e gestire in totale sicurezza e in continua conformità al dettato normativo le segnalazioni ricevute dagli utenti, i quali godono del massimo grado di riservatezza.</w:t>
      </w:r>
    </w:p>
    <w:p w14:paraId="2B7AE6EB" w14:textId="77777777" w:rsidR="00CF0091" w:rsidRPr="00656845" w:rsidRDefault="00CF0091" w:rsidP="00294C39">
      <w:pPr>
        <w:spacing w:after="0" w:line="276" w:lineRule="auto"/>
        <w:jc w:val="both"/>
        <w:rPr>
          <w:rFonts w:eastAsia="Times New Roman" w:cstheme="minorHAnsi"/>
          <w:color w:val="000000"/>
          <w:sz w:val="24"/>
          <w:szCs w:val="24"/>
          <w:lang w:eastAsia="it-IT"/>
        </w:rPr>
      </w:pPr>
      <w:r w:rsidRPr="00656845">
        <w:rPr>
          <w:rFonts w:eastAsia="Times New Roman" w:cstheme="minorHAnsi"/>
          <w:color w:val="000000"/>
          <w:sz w:val="24"/>
          <w:szCs w:val="24"/>
          <w:lang w:eastAsia="it-IT"/>
        </w:rPr>
        <w:t xml:space="preserve">La piattaforma </w:t>
      </w:r>
      <w:proofErr w:type="gramStart"/>
      <w:r w:rsidRPr="00656845">
        <w:rPr>
          <w:rFonts w:eastAsia="Times New Roman" w:cstheme="minorHAnsi"/>
          <w:color w:val="000000"/>
          <w:sz w:val="24"/>
          <w:szCs w:val="24"/>
          <w:lang w:eastAsia="it-IT"/>
        </w:rPr>
        <w:t>dovrà essere certificato</w:t>
      </w:r>
      <w:proofErr w:type="gramEnd"/>
      <w:r w:rsidRPr="00656845">
        <w:rPr>
          <w:rFonts w:eastAsia="Times New Roman" w:cstheme="minorHAnsi"/>
          <w:color w:val="000000"/>
          <w:sz w:val="24"/>
          <w:szCs w:val="24"/>
          <w:lang w:eastAsia="it-IT"/>
        </w:rPr>
        <w:t xml:space="preserve"> sul Cloud Marketplace di </w:t>
      </w:r>
      <w:proofErr w:type="spellStart"/>
      <w:r w:rsidRPr="00656845">
        <w:rPr>
          <w:rFonts w:eastAsia="Times New Roman" w:cstheme="minorHAnsi"/>
          <w:color w:val="000000"/>
          <w:sz w:val="24"/>
          <w:szCs w:val="24"/>
          <w:lang w:eastAsia="it-IT"/>
        </w:rPr>
        <w:t>AgID</w:t>
      </w:r>
      <w:proofErr w:type="spellEnd"/>
      <w:r w:rsidRPr="00656845">
        <w:rPr>
          <w:rFonts w:eastAsia="Times New Roman" w:cstheme="minorHAnsi"/>
          <w:color w:val="000000"/>
          <w:sz w:val="24"/>
          <w:szCs w:val="24"/>
          <w:lang w:eastAsia="it-IT"/>
        </w:rPr>
        <w:t xml:space="preserve"> ed è implementata al quadro normativo di riferimento, in particolare per la garanzia di tutela del segnalante, rispettando a pieno tutti gli obblighi di riservatezza in ogni fase di gestione della segnalazione, separando inoltre il contenuto della segnalazione dell’identità del segnalante e utilizzando esclusivamente protocolli di trasmissione criptati.</w:t>
      </w:r>
    </w:p>
    <w:p w14:paraId="24F9897C" w14:textId="77777777" w:rsidR="00CF0091" w:rsidRPr="00656845" w:rsidRDefault="00CF0091" w:rsidP="00294C39">
      <w:pPr>
        <w:spacing w:after="0" w:line="276" w:lineRule="auto"/>
        <w:jc w:val="both"/>
        <w:rPr>
          <w:rFonts w:eastAsia="Times New Roman" w:cstheme="minorHAnsi"/>
          <w:color w:val="000000"/>
          <w:sz w:val="24"/>
          <w:szCs w:val="24"/>
          <w:lang w:eastAsia="it-IT"/>
        </w:rPr>
      </w:pPr>
      <w:r w:rsidRPr="00656845">
        <w:rPr>
          <w:rFonts w:eastAsia="Times New Roman" w:cstheme="minorHAnsi"/>
          <w:color w:val="000000"/>
          <w:sz w:val="24"/>
          <w:szCs w:val="24"/>
          <w:lang w:eastAsia="it-IT"/>
        </w:rPr>
        <w:t>Il servizio garantirà la completa rispondenza alle disposizioni vigenti sia in termini di specifiche funzionali che di sicurezza dell’applicativo e dovrà:</w:t>
      </w:r>
    </w:p>
    <w:p w14:paraId="141C11CC" w14:textId="77777777" w:rsidR="00CF0091" w:rsidRPr="00656845" w:rsidRDefault="00CF0091" w:rsidP="00294C39">
      <w:pPr>
        <w:spacing w:after="0" w:line="276" w:lineRule="auto"/>
        <w:jc w:val="both"/>
        <w:rPr>
          <w:rFonts w:eastAsia="Times New Roman" w:cstheme="minorHAnsi"/>
          <w:color w:val="000000"/>
          <w:sz w:val="24"/>
          <w:szCs w:val="24"/>
          <w:lang w:eastAsia="it-IT"/>
        </w:rPr>
      </w:pPr>
      <w:r w:rsidRPr="00656845">
        <w:rPr>
          <w:rFonts w:eastAsia="Times New Roman" w:cstheme="minorHAnsi"/>
          <w:color w:val="000000"/>
          <w:sz w:val="24"/>
          <w:szCs w:val="24"/>
          <w:lang w:eastAsia="it-IT"/>
        </w:rPr>
        <w:t xml:space="preserve">essere certificato da </w:t>
      </w:r>
      <w:proofErr w:type="spellStart"/>
      <w:r w:rsidRPr="00656845">
        <w:rPr>
          <w:rFonts w:eastAsia="Times New Roman" w:cstheme="minorHAnsi"/>
          <w:color w:val="000000"/>
          <w:sz w:val="24"/>
          <w:szCs w:val="24"/>
          <w:lang w:eastAsia="it-IT"/>
        </w:rPr>
        <w:t>AgID</w:t>
      </w:r>
      <w:proofErr w:type="spellEnd"/>
      <w:r w:rsidRPr="00656845">
        <w:rPr>
          <w:rFonts w:eastAsia="Times New Roman" w:cstheme="minorHAnsi"/>
          <w:color w:val="000000"/>
          <w:sz w:val="24"/>
          <w:szCs w:val="24"/>
          <w:lang w:eastAsia="it-IT"/>
        </w:rPr>
        <w:t xml:space="preserve"> e disponibile sul Marketplace tra le soluzioni SaaS, in ottemperanza alle “Linee Guida di acquisizione e riuso del software”;</w:t>
      </w:r>
    </w:p>
    <w:p w14:paraId="13E377FC" w14:textId="77777777" w:rsidR="00CF0091" w:rsidRPr="00656845" w:rsidRDefault="00CF0091" w:rsidP="00294C39">
      <w:pPr>
        <w:spacing w:after="0" w:line="276" w:lineRule="auto"/>
        <w:jc w:val="both"/>
        <w:rPr>
          <w:rFonts w:eastAsia="Times New Roman" w:cstheme="minorHAnsi"/>
          <w:color w:val="000000"/>
          <w:sz w:val="24"/>
          <w:szCs w:val="24"/>
          <w:lang w:eastAsia="it-IT"/>
        </w:rPr>
      </w:pPr>
      <w:r w:rsidRPr="00656845">
        <w:rPr>
          <w:rFonts w:eastAsia="Times New Roman" w:cstheme="minorHAnsi"/>
          <w:color w:val="000000"/>
          <w:sz w:val="24"/>
          <w:szCs w:val="24"/>
          <w:lang w:eastAsia="it-IT"/>
        </w:rPr>
        <w:t>assicurare la compliance al GDPR;</w:t>
      </w:r>
    </w:p>
    <w:p w14:paraId="187EACDB" w14:textId="77777777" w:rsidR="00CF0091" w:rsidRPr="00656845" w:rsidRDefault="00CF0091" w:rsidP="00294C39">
      <w:pPr>
        <w:spacing w:after="0" w:line="276" w:lineRule="auto"/>
        <w:jc w:val="both"/>
        <w:rPr>
          <w:rFonts w:eastAsia="Times New Roman" w:cstheme="minorHAnsi"/>
          <w:color w:val="000000"/>
          <w:sz w:val="24"/>
          <w:szCs w:val="24"/>
          <w:lang w:eastAsia="it-IT"/>
        </w:rPr>
      </w:pPr>
      <w:r w:rsidRPr="00656845">
        <w:rPr>
          <w:rFonts w:eastAsia="Times New Roman" w:cstheme="minorHAnsi"/>
          <w:color w:val="000000"/>
          <w:sz w:val="24"/>
          <w:szCs w:val="24"/>
          <w:lang w:eastAsia="it-IT"/>
        </w:rPr>
        <w:t>assicurare il massimo grado di tutela per tutti i soggetti coinvolti nel processo di segnalazione e di gestione, offrendo strumenti e procedure di semplicissimo utilizzo, volte a garantire il corretto funzionamento del sistema nel rispetto della normativa;</w:t>
      </w:r>
    </w:p>
    <w:p w14:paraId="4EBA0AC6" w14:textId="77777777" w:rsidR="00CF0091" w:rsidRPr="00656845" w:rsidRDefault="00CF0091" w:rsidP="00294C39">
      <w:pPr>
        <w:spacing w:after="0" w:line="276" w:lineRule="auto"/>
        <w:jc w:val="both"/>
        <w:rPr>
          <w:rFonts w:eastAsia="Times New Roman" w:cstheme="minorHAnsi"/>
          <w:color w:val="000000"/>
          <w:sz w:val="24"/>
          <w:szCs w:val="24"/>
          <w:lang w:eastAsia="it-IT"/>
        </w:rPr>
      </w:pPr>
      <w:r w:rsidRPr="00656845">
        <w:rPr>
          <w:rFonts w:eastAsia="Times New Roman" w:cstheme="minorHAnsi"/>
          <w:color w:val="000000"/>
          <w:sz w:val="24"/>
          <w:szCs w:val="24"/>
          <w:lang w:eastAsia="it-IT"/>
        </w:rPr>
        <w:t>essere garantito da SLA di primo livello, per offrire la massima raggiungibilità del servizio (nel rispetto del Codice dell'Amministrazione Digitale);</w:t>
      </w:r>
    </w:p>
    <w:p w14:paraId="6B1BC7B9" w14:textId="4F069391" w:rsidR="00CF0091" w:rsidRPr="00656845" w:rsidRDefault="00CF0091" w:rsidP="004531C0">
      <w:pPr>
        <w:spacing w:after="0" w:line="276" w:lineRule="auto"/>
        <w:jc w:val="both"/>
        <w:rPr>
          <w:rFonts w:eastAsia="Times New Roman" w:cstheme="minorHAnsi"/>
          <w:color w:val="000000"/>
          <w:sz w:val="24"/>
          <w:szCs w:val="24"/>
          <w:lang w:eastAsia="it-IT"/>
        </w:rPr>
      </w:pPr>
      <w:r w:rsidRPr="00656845">
        <w:rPr>
          <w:rFonts w:eastAsia="Times New Roman" w:cstheme="minorHAnsi"/>
          <w:color w:val="000000"/>
          <w:sz w:val="24"/>
          <w:szCs w:val="24"/>
          <w:lang w:eastAsia="it-IT"/>
        </w:rPr>
        <w:t>garantire la completa tracciabilità delle operazioni svolte sulla piattaforma.</w:t>
      </w:r>
    </w:p>
    <w:p w14:paraId="4174638A" w14:textId="4F6E2274" w:rsidR="00FF4588" w:rsidRPr="00A904AD" w:rsidRDefault="00656845" w:rsidP="00A904AD">
      <w:pPr>
        <w:rPr>
          <w:rFonts w:eastAsia="Calibri" w:cstheme="minorHAnsi"/>
          <w:sz w:val="24"/>
          <w:szCs w:val="24"/>
          <w:lang w:eastAsia="it-IT"/>
        </w:rPr>
      </w:pPr>
      <w:r>
        <w:rPr>
          <w:rFonts w:eastAsia="Calibri" w:cstheme="minorHAnsi"/>
          <w:sz w:val="24"/>
          <w:szCs w:val="24"/>
          <w:lang w:eastAsia="it-IT"/>
        </w:rPr>
        <w:br w:type="page"/>
      </w:r>
      <w:r w:rsidR="00891BD6" w:rsidRPr="00664964">
        <w:rPr>
          <w:rFonts w:eastAsia="Times New Roman" w:cstheme="minorHAnsi"/>
          <w:b/>
          <w:sz w:val="32"/>
          <w:szCs w:val="32"/>
          <w:lang w:eastAsia="it-IT"/>
        </w:rPr>
        <w:lastRenderedPageBreak/>
        <w:t>8.</w:t>
      </w:r>
      <w:r w:rsidR="00FD1171" w:rsidRPr="00664964">
        <w:rPr>
          <w:rFonts w:eastAsia="Times New Roman" w:cstheme="minorHAnsi"/>
          <w:b/>
          <w:sz w:val="32"/>
          <w:szCs w:val="32"/>
          <w:lang w:eastAsia="it-IT"/>
        </w:rPr>
        <w:t xml:space="preserve"> </w:t>
      </w:r>
      <w:r w:rsidR="00FF4588" w:rsidRPr="00664964">
        <w:rPr>
          <w:rFonts w:eastAsia="Times New Roman" w:cstheme="minorHAnsi"/>
          <w:b/>
          <w:sz w:val="32"/>
          <w:szCs w:val="32"/>
          <w:lang w:eastAsia="it-IT"/>
        </w:rPr>
        <w:t>SEZIONE - TRASPARENZA</w:t>
      </w:r>
    </w:p>
    <w:p w14:paraId="207DF5A3" w14:textId="7CD769BE" w:rsidR="00FD1171" w:rsidRPr="00664964" w:rsidRDefault="00FD1171" w:rsidP="00FF4588">
      <w:pPr>
        <w:spacing w:after="0" w:line="240" w:lineRule="auto"/>
        <w:jc w:val="both"/>
        <w:rPr>
          <w:rFonts w:eastAsia="Times New Roman" w:cstheme="minorHAnsi"/>
          <w:b/>
          <w:sz w:val="24"/>
          <w:szCs w:val="24"/>
          <w:lang w:eastAsia="it-IT"/>
        </w:rPr>
      </w:pPr>
      <w:r w:rsidRPr="00664964">
        <w:rPr>
          <w:rFonts w:eastAsia="Times New Roman" w:cstheme="minorHAnsi"/>
          <w:b/>
          <w:sz w:val="24"/>
          <w:szCs w:val="24"/>
          <w:lang w:eastAsia="it-IT"/>
        </w:rPr>
        <w:t xml:space="preserve">Introduzione – le principali </w:t>
      </w:r>
      <w:r w:rsidR="00A904AD">
        <w:rPr>
          <w:rFonts w:eastAsia="Times New Roman" w:cstheme="minorHAnsi"/>
          <w:b/>
          <w:sz w:val="24"/>
          <w:szCs w:val="24"/>
          <w:lang w:eastAsia="it-IT"/>
        </w:rPr>
        <w:t>disposizioni</w:t>
      </w:r>
      <w:r w:rsidRPr="00664964">
        <w:rPr>
          <w:rFonts w:eastAsia="Times New Roman" w:cstheme="minorHAnsi"/>
          <w:b/>
          <w:sz w:val="24"/>
          <w:szCs w:val="24"/>
          <w:lang w:eastAsia="it-IT"/>
        </w:rPr>
        <w:t xml:space="preserve"> in materia di trasparenza</w:t>
      </w:r>
    </w:p>
    <w:p w14:paraId="1B4539BF" w14:textId="77777777" w:rsidR="00FD1171" w:rsidRPr="00664964" w:rsidRDefault="00FD1171" w:rsidP="00FF4588">
      <w:pPr>
        <w:spacing w:after="0" w:line="240" w:lineRule="auto"/>
        <w:jc w:val="both"/>
        <w:rPr>
          <w:rFonts w:eastAsia="Times New Roman" w:cstheme="minorHAnsi"/>
          <w:b/>
          <w:sz w:val="24"/>
          <w:szCs w:val="24"/>
          <w:lang w:eastAsia="it-IT"/>
        </w:rPr>
      </w:pPr>
    </w:p>
    <w:p w14:paraId="49C50B75" w14:textId="77777777" w:rsidR="00FF4588" w:rsidRPr="00664964" w:rsidRDefault="00FF4588" w:rsidP="00FF4588">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Il d.lgs. 33/2013, come modificato dal d.lgs. 97/2016, ha operato una significativa estensione dei confini della trasparenza intesa oggi come «accessibilità totale dei dati e documenti detenuti dalle pubbliche amministrazioni, allo scopo di tutelare i diritti dei cittadini, promuovere la partecipazione degli interessati all’attività amministrativa e favorire forme diffuse di controllo sul perseguimento delle funzioni istituzionali e sull’utilizzo delle risorse pubbliche». </w:t>
      </w:r>
    </w:p>
    <w:p w14:paraId="275574C0" w14:textId="77777777" w:rsidR="00FF4588" w:rsidRPr="00664964" w:rsidRDefault="00FF4588" w:rsidP="00FF4588">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Il legislatore ha attribuito un ruolo di primo piano alla trasparenza affermando, tra l’altro, che essa concorre ad attuare il principio democratico e i principi costituzionali di eguaglianza, di imparzialità, buon andamento, responsabilità, efficacia ed efficienza nell’utilizzo di risorse pubbliche, integrità e lealtà nel servizio alla nazione. Essa è anche da considerare come condizione di garanzia delle libertà individuali e collettive, nonché dei diritti civili, politici e sociali, integrando il diritto ad una buona amministrazione e concorrendo alla realizzazione di una amministrazione aperta, al servizio del cittadino. </w:t>
      </w:r>
    </w:p>
    <w:p w14:paraId="2AA114A7" w14:textId="77777777" w:rsidR="006D6283" w:rsidRPr="00664964" w:rsidRDefault="00FF4588" w:rsidP="00FF4588">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La trasparenza assume, così, rilievo non solo come presupposto per realizzare una buona amministrazione ma anche come misura per prevenire la corruzione, promuovere l’integrità e la cultura della legalità in ogni ambito dell’attività pubblica, come già l’art. 1, co. 36 della legge 190/2012 aveva sancito. Dal richiamato comma si evince, infatti, che i contenuti del d.lgs. 33/2013 «integrano l’individuazione del livello essenziale delle prestazioni erogate dalle amministrazioni pubbliche a fini di trasparenza, prevenzione, contrasto della corruzione e della cattiva amministrazione». </w:t>
      </w:r>
    </w:p>
    <w:p w14:paraId="62ED141C" w14:textId="77777777" w:rsidR="006D6283" w:rsidRPr="00664964" w:rsidRDefault="00FF4588" w:rsidP="00FF4588">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La stessa Corte Costituzionale ha considerato che con la legge 190/2012 «la trasparenza amministrativa viene elevata anche al rango di principio-argine alla diffusione di fenomeni di corruzione» e che le modifiche al d.lgs. 33/2013, introdotte dal d.lgs. n. 97/2016, hanno esteso ulteriormente gli scopi perseguiti attraverso il principio di trasparenza, aggiungendovi la finalità di «tutelare i diritti dei cittadini» e «promuovere la partecipazione degli interessati all’attività amministrativa». La Corte ha riconosciuto, inoltre, che i principi di pubblicità e trasparenza trovano riferimento nella Costituzione italiana in quanto corollario del principio democratico (art. 1 Cost.) e del buon funzionamento dell’amministrazione (art. 97 Cost.). </w:t>
      </w:r>
    </w:p>
    <w:p w14:paraId="1AF77D4F" w14:textId="77777777" w:rsidR="006D6283" w:rsidRPr="00664964" w:rsidRDefault="00FF4588" w:rsidP="00FF4588">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L’ampliamento dei confini della trasparenza registrato nel nostro ordinamento, appena illustrato, è stato realizzato con successive modifiche normative che sono state accompagnate da atti di regolazione dell’Autorità finalizzati a fornire indicazioni ai soggetti tenuti ad osservare la disciplina affinché l’attuazione degli obblighi di pubblicazione non fosse realizzata in una logica di mero adempimento quanto, invece, di effettività e piena conoscibilità dell’azione amministrativa. Tale obiettivo deve essere perseguito anche attraverso il rispetto dei criteri di qualità delle informazioni da pubblicare, espressamente indicati dal legislatore all’art. 6 del d.lgs. 33/2013, ovvero: integrità, costante aggiornamento, completezza, tempestività, semplicità di consultazione, comprensibilità, omogeneità, facile accessibilità, conformità ai documenti originali, indicazione della provenienza e riutilizzabilità. La qualità dei dati pubblicati è indispensabile per una trasparenza effettiva ed utile per gli stakeholders e per le stesse pubbliche amministrazioni.</w:t>
      </w:r>
    </w:p>
    <w:p w14:paraId="428903AD" w14:textId="77777777" w:rsidR="006D6283" w:rsidRPr="00664964" w:rsidRDefault="00FF4588" w:rsidP="00FF4588">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Come anticipato, </w:t>
      </w:r>
      <w:r w:rsidRPr="00664964">
        <w:rPr>
          <w:rFonts w:eastAsia="Times New Roman" w:cstheme="minorHAnsi"/>
          <w:b/>
          <w:bCs/>
          <w:sz w:val="24"/>
          <w:szCs w:val="24"/>
          <w:lang w:eastAsia="it-IT"/>
        </w:rPr>
        <w:t>con delibera n. 1310/2016</w:t>
      </w:r>
      <w:r w:rsidRPr="00664964">
        <w:rPr>
          <w:rFonts w:eastAsia="Times New Roman" w:cstheme="minorHAnsi"/>
          <w:sz w:val="24"/>
          <w:szCs w:val="24"/>
          <w:lang w:eastAsia="it-IT"/>
        </w:rPr>
        <w:t>, l’Autorità ha adottato «</w:t>
      </w:r>
      <w:r w:rsidRPr="00664964">
        <w:rPr>
          <w:rFonts w:eastAsia="Times New Roman" w:cstheme="minorHAnsi"/>
          <w:i/>
          <w:iCs/>
          <w:sz w:val="24"/>
          <w:szCs w:val="24"/>
          <w:lang w:eastAsia="it-IT"/>
        </w:rPr>
        <w:t>Prime linee guida recanti indicazioni sull’attuazione degli obblighi di pubblicità, trasparenza e diffusione di informazioni contenute nel d.lgs. 33/2013 come modificato dal d.lgs. 97/2016</w:t>
      </w:r>
      <w:r w:rsidRPr="00664964">
        <w:rPr>
          <w:rFonts w:eastAsia="Times New Roman" w:cstheme="minorHAnsi"/>
          <w:sz w:val="24"/>
          <w:szCs w:val="24"/>
          <w:lang w:eastAsia="it-IT"/>
        </w:rPr>
        <w:t xml:space="preserve">», rivolgendosi in particolare alle pubbliche amministrazioni di cui all’art. 2-bis, co. 1, del d.lgs. 33/2013. Successivamente, </w:t>
      </w:r>
      <w:r w:rsidRPr="00664964">
        <w:rPr>
          <w:rFonts w:eastAsia="Times New Roman" w:cstheme="minorHAnsi"/>
          <w:b/>
          <w:bCs/>
          <w:sz w:val="24"/>
          <w:szCs w:val="24"/>
          <w:lang w:eastAsia="it-IT"/>
        </w:rPr>
        <w:t>con delibera n. 1134/2017</w:t>
      </w:r>
      <w:r w:rsidRPr="00664964">
        <w:rPr>
          <w:rFonts w:eastAsia="Times New Roman" w:cstheme="minorHAnsi"/>
          <w:sz w:val="24"/>
          <w:szCs w:val="24"/>
          <w:lang w:eastAsia="it-IT"/>
        </w:rPr>
        <w:t>, sono state approvate le «</w:t>
      </w:r>
      <w:r w:rsidRPr="00664964">
        <w:rPr>
          <w:rFonts w:eastAsia="Times New Roman" w:cstheme="minorHAnsi"/>
          <w:i/>
          <w:iCs/>
          <w:sz w:val="24"/>
          <w:szCs w:val="24"/>
          <w:lang w:eastAsia="it-IT"/>
        </w:rPr>
        <w:t>Nuove linee guida per l’attuazione della normativa in materia di prevenzione della corruzione e trasparenza da parte delle società e degli enti di diritto privato controllati e partecipati dalle pubbliche amministrazioni e degli enti pubblici economici</w:t>
      </w:r>
      <w:r w:rsidRPr="00664964">
        <w:rPr>
          <w:rFonts w:eastAsia="Times New Roman" w:cstheme="minorHAnsi"/>
          <w:sz w:val="24"/>
          <w:szCs w:val="24"/>
          <w:lang w:eastAsia="it-IT"/>
        </w:rPr>
        <w:t xml:space="preserve">». Alle richiamate delibere si rinvia integralmente per i profili attuativi della disciplina rispettivamente da parte dei soggetti pubblici e privati. In entrambi gli atti citati, ANAC ha elaborato una ricognizione degli obblighi di </w:t>
      </w:r>
      <w:r w:rsidRPr="00664964">
        <w:rPr>
          <w:rFonts w:eastAsia="Times New Roman" w:cstheme="minorHAnsi"/>
          <w:sz w:val="24"/>
          <w:szCs w:val="24"/>
          <w:lang w:eastAsia="it-IT"/>
        </w:rPr>
        <w:lastRenderedPageBreak/>
        <w:t xml:space="preserve">trasparenza da pubblicare nella sezione “Amministrazione trasparente” come disegnata dal legislatore nell’Allegato A) del d.lgs. 33/2013. Con particolare riferimento agli obblighi di pubblicazione di cui all’art. 14 rubricato “Obblighi di pubblicazione concernenti i titolari di incarichi politici, di amministrazione, di direzione o di governo e i titolari di incarichi dirigenziali” si segnalano la delibera n. 241/2017 e, per quanto riguarda i dati relativi ai dirigenti, la delibera n. 586/2019 cui si rinvia. </w:t>
      </w:r>
    </w:p>
    <w:p w14:paraId="5D6283FA" w14:textId="77777777" w:rsidR="00DF78D2" w:rsidRPr="00664964" w:rsidRDefault="00FF4588" w:rsidP="00FF4588">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Indubbiamente, la principale novità del d.lgs. n. 97 del 2016 in materia di trasparenza ha riguardato il nuovo diritto di </w:t>
      </w:r>
      <w:r w:rsidRPr="00664964">
        <w:rPr>
          <w:rFonts w:eastAsia="Times New Roman" w:cstheme="minorHAnsi"/>
          <w:b/>
          <w:bCs/>
          <w:sz w:val="24"/>
          <w:szCs w:val="24"/>
          <w:lang w:eastAsia="it-IT"/>
        </w:rPr>
        <w:t>accesso civico generalizzato</w:t>
      </w:r>
      <w:r w:rsidRPr="00664964">
        <w:rPr>
          <w:rFonts w:eastAsia="Times New Roman" w:cstheme="minorHAnsi"/>
          <w:sz w:val="24"/>
          <w:szCs w:val="24"/>
          <w:lang w:eastAsia="it-IT"/>
        </w:rPr>
        <w:t xml:space="preserve"> a dati e documenti non oggetto di pubblicazione obbligatoria delineato nel novellato art. 5, co. 2, del d.lgs. 33/2013. In virtù della disposizione richiamata, chiunque ha diritto di accedere ai dati e ai documenti detenuti dalle pubbliche amministrazioni, ulteriori rispetto a quelli per i quali è stabilito un obbligo di pubblicazione, nel rispetto dei limiti relativi alla tutela di interessi pubblici e privati giuridicamente rilevanti, tassativamente indicati dalla legge, che contestualmente vengono in evidenza. Si tratta di un diritto di accesso non condizionato dalla titolarità di situazioni giuridicamente rilevanti ed avente ad oggetto tutti i dati e i documenti detenuti dalle pubbliche amministrazioni, ulteriori rispetto a quelli oggetto di pubblicazione obbligatoria. Sull’istituto dell’accesso civico generalizzato l’Autorità, chiamata dallo stesso d.lgs. 33/2013 a definire le esclusioni e i limiti, d'intesa con il Garante per la protezione dei dati personali e sentita la Conferenza unificata, ha adottat</w:t>
      </w:r>
      <w:r w:rsidR="006D6283" w:rsidRPr="00664964">
        <w:rPr>
          <w:rFonts w:eastAsia="Times New Roman" w:cstheme="minorHAnsi"/>
          <w:sz w:val="24"/>
          <w:szCs w:val="24"/>
          <w:lang w:eastAsia="it-IT"/>
        </w:rPr>
        <w:t>o</w:t>
      </w:r>
      <w:r w:rsidRPr="00664964">
        <w:rPr>
          <w:rFonts w:eastAsia="Times New Roman" w:cstheme="minorHAnsi"/>
          <w:sz w:val="24"/>
          <w:szCs w:val="24"/>
          <w:lang w:eastAsia="it-IT"/>
        </w:rPr>
        <w:t xml:space="preserve"> specifiche Linee guida con delibera n. 1309/2016 cui si rimanda per indicazioni operative. L’accesso generalizzato non ha sostituito l’accesso civico “semplice” previsto dall’art. 5, co. 1 del d.lgs. 33/2013 e disciplinato nel citato decreto già prima delle modifiche ad opera del d.lgs. 97/2016. L’obbligo previsto dalla normativa vigente in capo alle pubbliche amministrazioni di pubblicare documenti, informazioni o dati comporta il diritto di chiunque di richiedere i medesimi, nei casi in cui sia stata omessa la loro pubblicazione. Questa tipologia di accesso riguarda, quindi, i soli atti, documenti e informazioni oggetto di obblighi di pubblicazione e costituisce un rimedio nei casi di mancata osservanza degli stessi (</w:t>
      </w:r>
      <w:r w:rsidR="00DF78D2" w:rsidRPr="00664964">
        <w:rPr>
          <w:rFonts w:eastAsia="Times New Roman" w:cstheme="minorHAnsi"/>
          <w:sz w:val="24"/>
          <w:szCs w:val="24"/>
          <w:lang w:eastAsia="it-IT"/>
        </w:rPr>
        <w:t>s</w:t>
      </w:r>
      <w:r w:rsidRPr="00664964">
        <w:rPr>
          <w:rFonts w:eastAsia="Times New Roman" w:cstheme="minorHAnsi"/>
          <w:sz w:val="24"/>
          <w:szCs w:val="24"/>
          <w:lang w:eastAsia="it-IT"/>
        </w:rPr>
        <w:t>i tratta di un istituto attraverso il quale si può realizzare il “controllo” sociale previsto dall’art. 1 del d.lgs. 33/2013</w:t>
      </w:r>
      <w:r w:rsidR="00DF78D2" w:rsidRPr="00664964">
        <w:rPr>
          <w:rFonts w:eastAsia="Times New Roman" w:cstheme="minorHAnsi"/>
          <w:sz w:val="24"/>
          <w:szCs w:val="24"/>
          <w:lang w:eastAsia="it-IT"/>
        </w:rPr>
        <w:t>)</w:t>
      </w:r>
    </w:p>
    <w:p w14:paraId="3F73E386" w14:textId="77777777" w:rsidR="006C3C00" w:rsidRPr="00664964" w:rsidRDefault="006C3C00" w:rsidP="00FF4588">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Altr</w:t>
      </w:r>
      <w:r w:rsidR="003823BD" w:rsidRPr="00664964">
        <w:rPr>
          <w:rFonts w:eastAsia="Times New Roman" w:cstheme="minorHAnsi"/>
          <w:sz w:val="24"/>
          <w:szCs w:val="24"/>
          <w:lang w:eastAsia="it-IT"/>
        </w:rPr>
        <w:t>a</w:t>
      </w:r>
      <w:r w:rsidRPr="00664964">
        <w:rPr>
          <w:rFonts w:eastAsia="Times New Roman" w:cstheme="minorHAnsi"/>
          <w:sz w:val="24"/>
          <w:szCs w:val="24"/>
          <w:lang w:eastAsia="it-IT"/>
        </w:rPr>
        <w:t xml:space="preserve"> novità</w:t>
      </w:r>
      <w:r w:rsidR="003823BD" w:rsidRPr="00664964">
        <w:rPr>
          <w:rFonts w:eastAsia="Times New Roman" w:cstheme="minorHAnsi"/>
          <w:sz w:val="24"/>
          <w:szCs w:val="24"/>
          <w:lang w:eastAsia="it-IT"/>
        </w:rPr>
        <w:t xml:space="preserve"> estremamente importante introdotta dal </w:t>
      </w:r>
      <w:proofErr w:type="spellStart"/>
      <w:r w:rsidR="003823BD" w:rsidRPr="00664964">
        <w:rPr>
          <w:rFonts w:eastAsia="Times New Roman" w:cstheme="minorHAnsi"/>
          <w:sz w:val="24"/>
          <w:szCs w:val="24"/>
          <w:lang w:eastAsia="it-IT"/>
        </w:rPr>
        <w:t>d.lgs</w:t>
      </w:r>
      <w:proofErr w:type="spellEnd"/>
      <w:r w:rsidR="003823BD" w:rsidRPr="00664964">
        <w:rPr>
          <w:rFonts w:eastAsia="Times New Roman" w:cstheme="minorHAnsi"/>
          <w:sz w:val="24"/>
          <w:szCs w:val="24"/>
          <w:lang w:eastAsia="it-IT"/>
        </w:rPr>
        <w:t xml:space="preserve"> 97/2016 è stata la piena integrazione del Programma triennale per la trasparenza e l’integrità (PTTI) nel Piano triennale di prevenzione della corruzione, ora Piano triennale di prevenzione della corruzione e della trasparenza. Pertanto, l’individuazione delle modalità di attuazione della trasparenza non è più oggetto di un atto separato ma diventa parte integrante del Piano come “apposita sezione”</w:t>
      </w:r>
    </w:p>
    <w:p w14:paraId="14842D92" w14:textId="77777777" w:rsidR="006C3C00" w:rsidRPr="00664964" w:rsidRDefault="003823BD" w:rsidP="00FF4588">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Come l’Autorità ha indicato nella delibera n. 1310/2016 </w:t>
      </w:r>
      <w:r w:rsidR="00DF25E9" w:rsidRPr="00664964">
        <w:rPr>
          <w:rFonts w:eastAsia="Times New Roman" w:cstheme="minorHAnsi"/>
          <w:sz w:val="24"/>
          <w:szCs w:val="24"/>
          <w:lang w:eastAsia="it-IT"/>
        </w:rPr>
        <w:t>il</w:t>
      </w:r>
      <w:r w:rsidRPr="00664964">
        <w:rPr>
          <w:rFonts w:eastAsia="Times New Roman" w:cstheme="minorHAnsi"/>
          <w:sz w:val="24"/>
          <w:szCs w:val="24"/>
          <w:lang w:eastAsia="it-IT"/>
        </w:rPr>
        <w:t xml:space="preserve"> PTPCT deve contenere una sezione dedicata alla trasparenza, impostata come atto fondamentale, con il quale sono organizzati i flussi informativi necessari a garantire l’individuazione/elaborazione, la trasmissione e la pubblicazione dei dati. Al fine di garantire il tempestivo e regolare flusso delle informazioni (art. 43, co. 3, d.lgs. 33/2013), caratteristica essenziale della sezione è l’indicazione dei nominativi dei soggetti responsabili della trasmissione dei dati, intesi quali uffici tenuti alla individuazione e/o alla elaborazione dei dati, e di quelli cui spetta la pubblicazione. In essa è presente uno schema in cui, per ciascun obbligo, sono espressamente indicati i nominativi dei soggetti e gli uffici responsabili di ognuna delle citate attività. È in ogni caso consentita la possibilità di indicare, in luogo del nominativo, il responsabile in termini di posizione ricoperta nell’organizzazione, purché il nominativo associato alla posizione sia chiaramente individuabile all’interno dell’organigramma dell’ente. Si tratta peraltro, in questo, caso di una soluzione analoga a quella già adottata in tema di responsabilità dei procedimenti amministrativi di cui all’art. 35 del d.lgs. 33/2013.</w:t>
      </w:r>
    </w:p>
    <w:p w14:paraId="2DD50977" w14:textId="4A57F79E" w:rsidR="006C3C00" w:rsidRDefault="006C3C00" w:rsidP="00FF4588">
      <w:pPr>
        <w:spacing w:after="0" w:line="240" w:lineRule="auto"/>
        <w:jc w:val="both"/>
        <w:rPr>
          <w:rFonts w:eastAsia="Times New Roman" w:cstheme="minorHAnsi"/>
          <w:sz w:val="24"/>
          <w:szCs w:val="24"/>
          <w:lang w:eastAsia="it-IT"/>
        </w:rPr>
      </w:pPr>
    </w:p>
    <w:p w14:paraId="60D8E262" w14:textId="77777777" w:rsidR="006C3C00" w:rsidRPr="00664964" w:rsidRDefault="006C3C00" w:rsidP="00FF4588">
      <w:pPr>
        <w:spacing w:after="0" w:line="240" w:lineRule="auto"/>
        <w:jc w:val="both"/>
        <w:rPr>
          <w:rFonts w:eastAsia="Times New Roman" w:cstheme="minorHAnsi"/>
          <w:b/>
          <w:bCs/>
          <w:sz w:val="24"/>
          <w:szCs w:val="24"/>
          <w:lang w:eastAsia="it-IT"/>
        </w:rPr>
      </w:pPr>
      <w:r w:rsidRPr="00664964">
        <w:rPr>
          <w:rFonts w:eastAsia="Times New Roman" w:cstheme="minorHAnsi"/>
          <w:b/>
          <w:bCs/>
          <w:sz w:val="24"/>
          <w:szCs w:val="24"/>
          <w:lang w:eastAsia="it-IT"/>
        </w:rPr>
        <w:t>Accesso e Privacy</w:t>
      </w:r>
    </w:p>
    <w:p w14:paraId="56E1DACF" w14:textId="77777777" w:rsidR="00DF25E9" w:rsidRPr="00664964" w:rsidRDefault="00FF4588" w:rsidP="00FF4588">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La Corte Costituzionale, chiamata ad esprimersi sul tema del bilanciamento tra diritto alla riservatezza dei dati personali, inteso come diritto a controllare la circolazione delle informazioni riferite alla propria persona, e quello dei cittadini al libero accesso ai dati ed alle informazioni detenuti </w:t>
      </w:r>
      <w:r w:rsidRPr="00664964">
        <w:rPr>
          <w:rFonts w:eastAsia="Times New Roman" w:cstheme="minorHAnsi"/>
          <w:sz w:val="24"/>
          <w:szCs w:val="24"/>
          <w:lang w:eastAsia="it-IT"/>
        </w:rPr>
        <w:lastRenderedPageBreak/>
        <w:t>dalle pubbliche amministrazioni, ha riconosciuto che entrambi i diritti sono «contemporaneamente tutelati sia dalla Costituzione che dal diritto europeo, primario e derivato». Ritiene la Corte che, se da una parte il diritto alla riservatezza dei dati personali, quale manifestazione del diritto fondamentale all’intangibilità della sfera privata, attiene alla tutela della vita degli individui nei suoi molteplici aspetti e trova sia riferimenti nella Costituzione italiana (artt. 2, 14, 15 Cost.), sia specifica protezione nelle varie norme europee e convenzionali, dall’altra parte, con eguale rilievo, si incontrano i principi di pubblicità e trasparenza, riferiti non solo, quale corollario del principio democratico (art. 1 Cost.) a tutti gli aspetti rilevanti della vita pubblica e istituzionale, ma anche, ai sensi dell’art. 97 Cost., al buon funzionamento dell’amministrazione e ai dati che essa possiede e controlla. Principi che, nella legislazione interna, si manifestano nella loro declinazione soggettiva, nella forma di un diritto dei cittadini ad accedere ai dati in possesso della pubblica amministrazione, come stabilito dall’art. 1, co. 1, del d.lgs. n. 33/2013.</w:t>
      </w:r>
    </w:p>
    <w:p w14:paraId="3194202D" w14:textId="77777777" w:rsidR="00A3087A" w:rsidRPr="00664964" w:rsidRDefault="00FF4588" w:rsidP="00FF4588">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 Il bilanciamento tra i due diritti è, quindi, necessario, come lo stesso Considerando n. 4 del Regolamento (UE) 2016/679 indica, prevedendo che «Il diritto alla protezione dei dati di carattere personale non è una prerogativa assoluta, ma va considerato alla luce della sua funzione sociale e va contemperato con altri diritti fondamentali, in ossequio al principio di proporzionalità». In particolare, nella richiamata sentenza, la Corte precisa che il bilanciamento della trasparenza e della privacy va compiuto avvalendosi del test di proporzionalità che «richiede di valutare se la norma oggetto di scrutinio, con la misura e le modalità di applicazione stabilite, sia necessaria e idonea al conseguimento di obiettivi legittimamente perseguiti, in quanto, tra più misure appropriate, prescriva quella meno restrittiva dei diritti a confronto e stabilisca oneri non sproporzionati rispetto al perseguimento di detti obiettivi».</w:t>
      </w:r>
    </w:p>
    <w:p w14:paraId="1AA3242F" w14:textId="77777777" w:rsidR="00DF25E9" w:rsidRPr="00664964" w:rsidRDefault="00FF4588" w:rsidP="00FF4588">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 L’art. 3 Cost., integrato dai principi di derivazione europea, sancisce l’obbligo, per la legislazione nazionale, di rispettare i criteri di necessità, proporzionalità, finalità, pertinenza e non eccedenza nel trattamento dei dati personali, pur al cospetto dell’esigenza di garantire, fino al punto tollerabile, la pubblicità dei dati in possesso della pubblica amministrazione. Pertanto, al principio di trasparenza, nonostante non trovi espressa previsione nella Costituzione, si riconosce rilevanza costituzionale, in quanto fondamento di diritti, libertà e principi costituzionalmente garantiti (artt. 1 e 97 Cost.). Il quadro delle regole in materia di protezione dei dati personali si è consolidato con l’entrata in vigore, il 25 maggio 2018, del Regolamento (UE) 2016/679 del Parlamento Europeo e del Consiglio del 27 aprile 2016 (di seguito RGPD) e, il 19 settembre 2018, del decreto legislativo 10 agosto 2018, n. 101 che adegua il Codice in materia di protezione dei dati personali - decreto legislativo 30 giugno 2003, n. 196 - alle disposizioni del Regolamento (UE) 2016/679.</w:t>
      </w:r>
    </w:p>
    <w:p w14:paraId="7FAFDDA3" w14:textId="77777777" w:rsidR="00DF25E9" w:rsidRPr="00664964" w:rsidRDefault="00FF4588" w:rsidP="00FF4588">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 Occorre evidenziare che l’art. 2-ter del d.lgs. n. 196 del 2003, introdotto dal d.lgs. 101/2018, in continuità con il previgente articolo 19 del Codice, dispone al comma 1 che la base giuridica per il trattamento di dati personali effettuato per l’esecuzione di un compito di interesse pubblico o connesso all’esercizio di pubblici poteri, ai sensi dell’art. 6, paragrafo 3, lett. b) del Regolamento (UE) 2016/679, «è costituita esclusivamente da una norma di legge o, nei casi previsti dalla legge, di regolamento». Inoltre, il comma 3 del medesimo articolo stabilisce che «La diffusione e la comunicazione di dati personali, trattati per l’esecuzione di un compito di interesse pubblico o connesso all’esercizio di pubblici poteri, a soggetti che intendono trattarli per altre finalità sono ammesse unicamente se previste ai sensi del comma 1». </w:t>
      </w:r>
    </w:p>
    <w:p w14:paraId="7E3B2E8C" w14:textId="77777777" w:rsidR="00DF25E9" w:rsidRPr="00664964" w:rsidRDefault="00FF4588" w:rsidP="00FF4588">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Il regime normativo per il trattamento di dati personali da parte dei soggetti pubblici è, quindi, rimasto sostanzialmente inalterato, essendo confermato il principio che esso è consentito unicamente se ammesso da una norma di legge o, nei casi previsti dalla legge, di regolamento. </w:t>
      </w:r>
    </w:p>
    <w:p w14:paraId="3F759E1B" w14:textId="77777777" w:rsidR="00DF25E9" w:rsidRPr="00664964" w:rsidRDefault="00FF4588" w:rsidP="00FF4588">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Pertanto, fermo restando il valore riconosciuto alla trasparenza, che concorre ad attuare il principio democratico e i principi costituzionali di eguaglianza, di imparzialità, buon andamento, responsabilità, efficacia ed efficienza nell’utilizzo di risorse pubbliche, integrità e lealtà nel servizio alla nazione (art. 1, d.lgs. 33/2013), occorre che le pubbliche amministrazioni, prima di mettere a disposizione sui propri siti web istituzionali dati e </w:t>
      </w:r>
      <w:r w:rsidRPr="00664964">
        <w:rPr>
          <w:rFonts w:eastAsia="Times New Roman" w:cstheme="minorHAnsi"/>
          <w:sz w:val="24"/>
          <w:szCs w:val="24"/>
          <w:lang w:eastAsia="it-IT"/>
        </w:rPr>
        <w:lastRenderedPageBreak/>
        <w:t>documenti (in forma integrale o per estratto, ivi compresi gli allegati) contenenti dati personali, verifichino che la disciplina in materia di trasparenza contenuta nel d.lgs. 33/2013 o in altre normative, anche di settore, preveda l’obbligo di pubblicazione.</w:t>
      </w:r>
    </w:p>
    <w:p w14:paraId="7C547BD6" w14:textId="7EC7F932" w:rsidR="00DF25E9" w:rsidRPr="00664964" w:rsidRDefault="00FF4588" w:rsidP="00FF4588">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Giova rammentare, tuttavia, che l’attività di pubblicazione dei dati sui siti web per finalità di trasparenza, anche se effettuata in presenza di idoneo presupposto normativo, deve avvenire nel rispetto di tutti i principi applicabili al trattamento dei dati personali contenuti all’art. 5 del Regolamento (UE) 2016/679, quali quelli di liceità, correttezza e trasparenza; minimizzazione dei dati; esattezza; limitazione della conservazione; integrità e riservatezza tenendo anche conto del principio di “responsabilizzazione” del titolare del trattamento. In particolare, assumono rilievo i principi di adeguatezza, pertinenza e limitazione a quanto necessario rispetto alle finalità per le quali i dati personali sono trattati («minimizzazione dei dati») (par. 1, lett. c) e quelli di esattezza e aggiornamento dei dati, con il conseguente dovere di adottare tutte le misure ragionevoli per cancellare o rettificare tempestivamente i dati inesatti rispetto alle finalità per le quali sono trattati (par. 1, lett. d). </w:t>
      </w:r>
    </w:p>
    <w:p w14:paraId="6D4B14E2" w14:textId="77777777" w:rsidR="00FF4588" w:rsidRPr="00664964" w:rsidRDefault="00FF4588" w:rsidP="00FF4588">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Il medesimo d.lgs. 33/2013 all’art. 7-bis, co. 4, dispone inoltre che «Nei casi in cui norme di legge o di regolamento prevedano la pubblicazione di atti o documenti, le pubbliche amministrazioni provvedono a rendere non intelligibili i dati personali non pertinenti o, se sensibili o giudiziari, non indispensabili rispetto alle specifiche finalità di trasparenza della pubblicazione». Si richiama anche quanto previsto all’art. 6 del d.lgs. 33/2013 rubricato “Qualità delle informazioni” che risponde alla esigenza di assicurare esattezza, completezza, aggiornamento e adeguatezza dei dati pubblicati. In generale, in relazione alle cautele da adottare per il rispetto della normativa in materia di protezione dei dati personali nell’attività di pubblicazione sui siti istituzionali per finalità di trasparenza e pubblicità dell’azione amministrativa, si rinvia alle più specifiche indicazioni fornite dal Garante per la protezione dei dati personali. Si ricorda inoltre che, in ogni caso, ai sensi della normativa europea, il Responsabile della Protezione dei Dati-RPD svolge specifici compiti, anche di supporto, per tutta l’amministrazione essendo chiamato a informare, fornire consulenza e sorvegliare in relazione al rispetto degli obblighi derivanti della normativa in materia di protezione dei dati personali (art. 39 del GDPR). </w:t>
      </w:r>
    </w:p>
    <w:p w14:paraId="722F0246" w14:textId="77777777" w:rsidR="004531C0" w:rsidRDefault="004531C0" w:rsidP="00FF4588">
      <w:pPr>
        <w:spacing w:after="0" w:line="240" w:lineRule="auto"/>
        <w:jc w:val="both"/>
        <w:rPr>
          <w:rFonts w:eastAsia="Times New Roman" w:cstheme="minorHAnsi"/>
          <w:b/>
          <w:bCs/>
          <w:sz w:val="24"/>
          <w:szCs w:val="24"/>
          <w:lang w:eastAsia="it-IT"/>
        </w:rPr>
      </w:pPr>
    </w:p>
    <w:p w14:paraId="746D1018" w14:textId="3931F64E" w:rsidR="00A3087A" w:rsidRPr="00664964" w:rsidRDefault="00DF25E9" w:rsidP="00FF4588">
      <w:pPr>
        <w:spacing w:after="0" w:line="240" w:lineRule="auto"/>
        <w:jc w:val="both"/>
        <w:rPr>
          <w:rFonts w:eastAsia="Times New Roman" w:cstheme="minorHAnsi"/>
          <w:b/>
          <w:bCs/>
          <w:sz w:val="24"/>
          <w:szCs w:val="24"/>
          <w:lang w:eastAsia="it-IT"/>
        </w:rPr>
      </w:pPr>
      <w:r w:rsidRPr="00664964">
        <w:rPr>
          <w:rFonts w:eastAsia="Times New Roman" w:cstheme="minorHAnsi"/>
          <w:b/>
          <w:bCs/>
          <w:sz w:val="24"/>
          <w:szCs w:val="24"/>
          <w:lang w:eastAsia="it-IT"/>
        </w:rPr>
        <w:t>Ruolo dell’OIV</w:t>
      </w:r>
      <w:r w:rsidR="00575591">
        <w:rPr>
          <w:rFonts w:eastAsia="Times New Roman" w:cstheme="minorHAnsi"/>
          <w:b/>
          <w:bCs/>
          <w:sz w:val="24"/>
          <w:szCs w:val="24"/>
          <w:lang w:eastAsia="it-IT"/>
        </w:rPr>
        <w:t xml:space="preserve"> (o nucleo di valutazione)</w:t>
      </w:r>
    </w:p>
    <w:p w14:paraId="43338EC3" w14:textId="77777777" w:rsidR="00DF25E9" w:rsidRPr="00664964" w:rsidRDefault="00DF25E9" w:rsidP="00FF4588">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Le modifiche normative che si sono succedute nel tempo hanno mantenuto inalterato il compito affidato agli OIV dal decreto legislativo 27 ottobre 2009, n. 150, di promuovere e attestare l’assolvimento degli obblighi relativi alla trasparenza. Ai sensi dell’art. 14, co. 4, lett. g), del richiamato decreto, dell’art. 44 del d.lgs. 33/2013 e, da ultimo, dell’art. 1, co. 8-bis, della l. 190/2012 gli OIV, o organismi con funzioni analoghe, attestano l’assolvimento degli obblighi di pubblicazione da parte delle amministrazioni pubbliche, degli enti pubblici economici, degli ordini professionali, delle società e degli enti di diritto privato in controllo pubblico, delle società partecipate dalle pubbliche amministrazioni e degli enti privati di cui all’art. 2-bis, co. 3, secondo periodo del d.lgs. 33/2013. </w:t>
      </w:r>
    </w:p>
    <w:p w14:paraId="7A94AD99" w14:textId="77777777" w:rsidR="00DF25E9" w:rsidRPr="00664964" w:rsidRDefault="00DF25E9" w:rsidP="00FF4588">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In virtù dei poteri ad essa conferiti di verificare l’effettiva pubblicazione dei dati previsti dalla normativa vigente, l’Autorità individua annualmente gli obblighi di pubblicazione oggetto di </w:t>
      </w:r>
      <w:r w:rsidRPr="00664964">
        <w:rPr>
          <w:rFonts w:eastAsia="Times New Roman" w:cstheme="minorHAnsi"/>
          <w:b/>
          <w:bCs/>
          <w:sz w:val="24"/>
          <w:szCs w:val="24"/>
          <w:lang w:eastAsia="it-IT"/>
        </w:rPr>
        <w:t>attestazione</w:t>
      </w:r>
      <w:r w:rsidRPr="00664964">
        <w:rPr>
          <w:rFonts w:eastAsia="Times New Roman" w:cstheme="minorHAnsi"/>
          <w:sz w:val="24"/>
          <w:szCs w:val="24"/>
          <w:lang w:eastAsia="it-IT"/>
        </w:rPr>
        <w:t xml:space="preserve"> e fornisce indicazioni agli OIV, o organismi con funzioni analoghe, sulla loro predisposizione (cfr. da ultimo la delibera n. 141/2019).</w:t>
      </w:r>
    </w:p>
    <w:p w14:paraId="62CF33B2" w14:textId="10772713" w:rsidR="00A3087A" w:rsidRPr="00664964" w:rsidRDefault="00DF25E9" w:rsidP="00FF4588">
      <w:pPr>
        <w:spacing w:after="0" w:line="240"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Le attestazioni sono pubblicate nella sezione «Amministrazione trasparente» entro il 30 aprile di ogni anno. Gli OIV non sono solo chiamati ad attestare la mera presenza/assenza del dato o documento nella sezione «Amministrazione trasparente», ma ad esprimersi anche su profili qualitativi che investono la completezza del dato pubblicato (ovvero se riporta tutte le informazioni richieste dalle previsioni normative), se è riferito a tutti gli uffici, se è aggiornato, se il formato di pubblicazione è aperto ed elaborabile. Nello svolgimento della vigilanza d’ufficio, l’Autorità esamina i contenuti delle attestazioni OIV, relativamente ad un campione selezionato di soggetti, al fine di verificare il grado di concordanza delle stesse rispetto a quanto effettivamente pubblicato nella sezione «Amministrazione trasparente» dei siti web istituzionali. Gli esiti delle verifiche confluiscono in </w:t>
      </w:r>
      <w:r w:rsidRPr="00664964">
        <w:rPr>
          <w:rFonts w:eastAsia="Times New Roman" w:cstheme="minorHAnsi"/>
          <w:sz w:val="24"/>
          <w:szCs w:val="24"/>
          <w:lang w:eastAsia="it-IT"/>
        </w:rPr>
        <w:lastRenderedPageBreak/>
        <w:t>raccomandazioni e indicazioni rivolte ai responsabili interni agli enti che devono favorire l’attuazione delle norme in materia di trasparenza e in report pubblicati sul sito dell’Autorità.</w:t>
      </w:r>
    </w:p>
    <w:p w14:paraId="75A3C6C2" w14:textId="77777777" w:rsidR="006C3C00" w:rsidRPr="00664964" w:rsidRDefault="006C3C00" w:rsidP="00FF4588">
      <w:pPr>
        <w:spacing w:after="0" w:line="240" w:lineRule="auto"/>
        <w:jc w:val="both"/>
        <w:rPr>
          <w:rFonts w:eastAsia="Times New Roman" w:cstheme="minorHAnsi"/>
          <w:sz w:val="24"/>
          <w:szCs w:val="24"/>
          <w:highlight w:val="yellow"/>
          <w:lang w:eastAsia="it-IT"/>
        </w:rPr>
      </w:pPr>
    </w:p>
    <w:p w14:paraId="270CFA29" w14:textId="76C5D3A3" w:rsidR="006C3C00" w:rsidRPr="00664964" w:rsidRDefault="00B5710E" w:rsidP="00FF4588">
      <w:pPr>
        <w:spacing w:after="0" w:line="240" w:lineRule="auto"/>
        <w:jc w:val="both"/>
        <w:rPr>
          <w:rFonts w:eastAsia="Times New Roman" w:cstheme="minorHAnsi"/>
          <w:b/>
          <w:bCs/>
          <w:sz w:val="24"/>
          <w:szCs w:val="24"/>
          <w:lang w:eastAsia="it-IT"/>
        </w:rPr>
      </w:pPr>
      <w:r w:rsidRPr="00664964">
        <w:rPr>
          <w:rFonts w:eastAsia="Times New Roman" w:cstheme="minorHAnsi"/>
          <w:b/>
          <w:bCs/>
          <w:sz w:val="24"/>
          <w:szCs w:val="24"/>
          <w:lang w:eastAsia="it-IT"/>
        </w:rPr>
        <w:t xml:space="preserve">Gestione della trasparenza </w:t>
      </w:r>
    </w:p>
    <w:p w14:paraId="066E8F02" w14:textId="77777777" w:rsidR="00B5710E" w:rsidRPr="00664964" w:rsidRDefault="00B5710E"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 xml:space="preserve">Il Responsabile per la prevenzione della corruzione (ex art. 1 co. 7 della legge 190/2012) di norma è individuato nel Segretario e svolge anche le funzioni di Responsabile per la trasparenza (ex art. 43 del </w:t>
      </w:r>
      <w:proofErr w:type="spellStart"/>
      <w:r w:rsidRPr="00664964">
        <w:rPr>
          <w:rFonts w:eastAsia="Times New Roman" w:cstheme="minorHAnsi"/>
          <w:sz w:val="24"/>
          <w:szCs w:val="24"/>
          <w:lang w:eastAsia="it-IT"/>
        </w:rPr>
        <w:t>D.Lgs.</w:t>
      </w:r>
      <w:proofErr w:type="spellEnd"/>
      <w:r w:rsidRPr="00664964">
        <w:rPr>
          <w:rFonts w:eastAsia="Times New Roman" w:cstheme="minorHAnsi"/>
          <w:sz w:val="24"/>
          <w:szCs w:val="24"/>
          <w:lang w:eastAsia="it-IT"/>
        </w:rPr>
        <w:t xml:space="preserve"> 33/2013).</w:t>
      </w:r>
    </w:p>
    <w:p w14:paraId="3AFE2BCD" w14:textId="35F4EC15" w:rsidR="00B5710E" w:rsidRPr="00664964" w:rsidRDefault="00B5710E"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 xml:space="preserve">Il </w:t>
      </w:r>
      <w:r w:rsidR="00ED45AF">
        <w:rPr>
          <w:rFonts w:eastAsia="Times New Roman" w:cstheme="minorHAnsi"/>
          <w:sz w:val="24"/>
          <w:szCs w:val="24"/>
          <w:lang w:eastAsia="it-IT"/>
        </w:rPr>
        <w:t>RPCT</w:t>
      </w:r>
      <w:r w:rsidRPr="00664964">
        <w:rPr>
          <w:rFonts w:eastAsia="Times New Roman" w:cstheme="minorHAnsi"/>
          <w:sz w:val="24"/>
          <w:szCs w:val="24"/>
          <w:lang w:eastAsia="it-IT"/>
        </w:rPr>
        <w:t xml:space="preserve"> ha il compito di coordinare e di controllare il procedimento di elaborazione e di aggiornamento di quanto contenuto nel Programma triennale per la trasparenza e l’integrità. </w:t>
      </w:r>
      <w:r w:rsidR="00ED45AF">
        <w:rPr>
          <w:rFonts w:eastAsia="Times New Roman" w:cstheme="minorHAnsi"/>
          <w:sz w:val="24"/>
          <w:szCs w:val="24"/>
          <w:lang w:eastAsia="it-IT"/>
        </w:rPr>
        <w:t xml:space="preserve"> </w:t>
      </w:r>
      <w:r w:rsidRPr="00664964">
        <w:rPr>
          <w:rFonts w:eastAsia="Times New Roman" w:cstheme="minorHAnsi"/>
          <w:sz w:val="24"/>
          <w:szCs w:val="24"/>
          <w:lang w:eastAsia="it-IT"/>
        </w:rPr>
        <w:t>A tal fine il responsabile per la trasparenza promuove e cura il coinvolgimento delle Aree dell’ente.</w:t>
      </w:r>
    </w:p>
    <w:p w14:paraId="7CB6E971" w14:textId="1174804B" w:rsidR="00B5710E" w:rsidRPr="00664964" w:rsidRDefault="00B5710E"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 xml:space="preserve">I compiti del </w:t>
      </w:r>
      <w:r w:rsidR="00ED45AF">
        <w:rPr>
          <w:rFonts w:eastAsia="Times New Roman" w:cstheme="minorHAnsi"/>
          <w:sz w:val="24"/>
          <w:szCs w:val="24"/>
          <w:lang w:eastAsia="it-IT"/>
        </w:rPr>
        <w:t>RPCT</w:t>
      </w:r>
      <w:r w:rsidRPr="00664964">
        <w:rPr>
          <w:rFonts w:eastAsia="Times New Roman" w:cstheme="minorHAnsi"/>
          <w:sz w:val="24"/>
          <w:szCs w:val="24"/>
          <w:lang w:eastAsia="it-IT"/>
        </w:rPr>
        <w:t xml:space="preserve">, come individuati dall’art. 43 del </w:t>
      </w:r>
      <w:proofErr w:type="gramStart"/>
      <w:r w:rsidRPr="00664964">
        <w:rPr>
          <w:rFonts w:eastAsia="Times New Roman" w:cstheme="minorHAnsi"/>
          <w:sz w:val="24"/>
          <w:szCs w:val="24"/>
          <w:lang w:eastAsia="it-IT"/>
        </w:rPr>
        <w:t>D.Lgs</w:t>
      </w:r>
      <w:proofErr w:type="gramEnd"/>
      <w:r w:rsidRPr="00664964">
        <w:rPr>
          <w:rFonts w:eastAsia="Times New Roman" w:cstheme="minorHAnsi"/>
          <w:sz w:val="24"/>
          <w:szCs w:val="24"/>
          <w:lang w:eastAsia="it-IT"/>
        </w:rPr>
        <w:t>.33/2013, sono quelli di verificare l’adempimento da parte dell’amministrazione degli obblighi di pubblicazione previsti dalla normativa vigente, assicurando la qualità delle informazioni pubblicate.</w:t>
      </w:r>
      <w:r w:rsidR="00ED45AF">
        <w:rPr>
          <w:rFonts w:eastAsia="Times New Roman" w:cstheme="minorHAnsi"/>
          <w:sz w:val="24"/>
          <w:szCs w:val="24"/>
          <w:lang w:eastAsia="it-IT"/>
        </w:rPr>
        <w:t xml:space="preserve"> </w:t>
      </w:r>
      <w:r w:rsidRPr="00664964">
        <w:rPr>
          <w:rFonts w:eastAsia="Times New Roman" w:cstheme="minorHAnsi"/>
          <w:sz w:val="24"/>
          <w:szCs w:val="24"/>
          <w:lang w:eastAsia="it-IT"/>
        </w:rPr>
        <w:t>In caso di inottemperanza e inadempimento segnala l’inadempimento.</w:t>
      </w:r>
    </w:p>
    <w:p w14:paraId="10267C47" w14:textId="3F1B0CCD" w:rsidR="00B5710E" w:rsidRPr="00664964" w:rsidRDefault="00B5710E"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Il responsabile per la trasparenza</w:t>
      </w:r>
      <w:r w:rsidR="00ED45AF">
        <w:rPr>
          <w:rFonts w:eastAsia="Times New Roman" w:cstheme="minorHAnsi"/>
          <w:sz w:val="24"/>
          <w:szCs w:val="24"/>
          <w:lang w:eastAsia="it-IT"/>
        </w:rPr>
        <w:t>, inoltre,</w:t>
      </w:r>
      <w:r w:rsidRPr="00664964">
        <w:rPr>
          <w:rFonts w:eastAsia="Times New Roman" w:cstheme="minorHAnsi"/>
          <w:sz w:val="24"/>
          <w:szCs w:val="24"/>
          <w:lang w:eastAsia="it-IT"/>
        </w:rPr>
        <w:t xml:space="preserve"> controlla e assicura la regolare attuazione dell’accesso civico.</w:t>
      </w:r>
    </w:p>
    <w:p w14:paraId="091073C5" w14:textId="7C170896" w:rsidR="00B5710E" w:rsidRPr="00664964" w:rsidRDefault="00ED45AF" w:rsidP="00B5710E">
      <w:pPr>
        <w:suppressAutoHyphens/>
        <w:autoSpaceDE w:val="0"/>
        <w:autoSpaceDN w:val="0"/>
        <w:spacing w:after="0" w:line="240" w:lineRule="auto"/>
        <w:jc w:val="both"/>
        <w:textAlignment w:val="baseline"/>
        <w:rPr>
          <w:rFonts w:eastAsia="Times New Roman" w:cstheme="minorHAnsi"/>
          <w:sz w:val="24"/>
          <w:szCs w:val="24"/>
          <w:lang w:eastAsia="it-IT"/>
        </w:rPr>
      </w:pPr>
      <w:r>
        <w:rPr>
          <w:rFonts w:eastAsia="Times New Roman" w:cstheme="minorHAnsi"/>
          <w:sz w:val="24"/>
          <w:szCs w:val="24"/>
          <w:lang w:eastAsia="it-IT"/>
        </w:rPr>
        <w:t>Per quanto concerne la pubblicazione dei dati, ai sensi dell</w:t>
      </w:r>
      <w:r w:rsidR="00B5710E" w:rsidRPr="00664964">
        <w:rPr>
          <w:rFonts w:eastAsia="Times New Roman" w:cstheme="minorHAnsi"/>
          <w:sz w:val="24"/>
          <w:szCs w:val="24"/>
          <w:lang w:eastAsia="it-IT"/>
        </w:rPr>
        <w:t xml:space="preserve">’articolo 43 comma 3 del </w:t>
      </w:r>
      <w:proofErr w:type="spellStart"/>
      <w:r w:rsidR="00B5710E" w:rsidRPr="00664964">
        <w:rPr>
          <w:rFonts w:eastAsia="Times New Roman" w:cstheme="minorHAnsi"/>
          <w:sz w:val="24"/>
          <w:szCs w:val="24"/>
          <w:lang w:eastAsia="it-IT"/>
        </w:rPr>
        <w:t>D.Lgs.</w:t>
      </w:r>
      <w:proofErr w:type="spellEnd"/>
      <w:r w:rsidR="00B5710E" w:rsidRPr="00664964">
        <w:rPr>
          <w:rFonts w:eastAsia="Times New Roman" w:cstheme="minorHAnsi"/>
          <w:sz w:val="24"/>
          <w:szCs w:val="24"/>
          <w:lang w:eastAsia="it-IT"/>
        </w:rPr>
        <w:t xml:space="preserve"> n. 33/2013</w:t>
      </w:r>
      <w:r>
        <w:rPr>
          <w:rFonts w:eastAsia="Times New Roman" w:cstheme="minorHAnsi"/>
          <w:sz w:val="24"/>
          <w:szCs w:val="24"/>
          <w:lang w:eastAsia="it-IT"/>
        </w:rPr>
        <w:t xml:space="preserve">, </w:t>
      </w:r>
      <w:r w:rsidR="00B5710E" w:rsidRPr="00664964">
        <w:rPr>
          <w:rFonts w:eastAsia="Times New Roman" w:cstheme="minorHAnsi"/>
          <w:sz w:val="24"/>
          <w:szCs w:val="24"/>
          <w:lang w:eastAsia="it-IT"/>
        </w:rPr>
        <w:t>“i dirigenti responsabili degli uffici dell’amministrazione garantiscano il tempestivo e regolare flusso delle informazioni da pubblicare ai fini del rispetto dei termini stabiliti dalla legge”.</w:t>
      </w:r>
    </w:p>
    <w:p w14:paraId="573611E0" w14:textId="6DC85563" w:rsidR="00B5710E" w:rsidRPr="00664964" w:rsidRDefault="00B5710E"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Nell’allegato A) del presente p</w:t>
      </w:r>
      <w:r w:rsidR="00575591">
        <w:rPr>
          <w:rFonts w:eastAsia="Times New Roman" w:cstheme="minorHAnsi"/>
          <w:sz w:val="24"/>
          <w:szCs w:val="24"/>
          <w:lang w:eastAsia="it-IT"/>
        </w:rPr>
        <w:t>iano</w:t>
      </w:r>
      <w:r w:rsidRPr="00664964">
        <w:rPr>
          <w:rFonts w:eastAsia="Times New Roman" w:cstheme="minorHAnsi"/>
          <w:sz w:val="24"/>
          <w:szCs w:val="24"/>
          <w:lang w:eastAsia="it-IT"/>
        </w:rPr>
        <w:t xml:space="preserve"> sono </w:t>
      </w:r>
      <w:r w:rsidR="00ED45AF">
        <w:rPr>
          <w:rFonts w:eastAsia="Times New Roman" w:cstheme="minorHAnsi"/>
          <w:sz w:val="24"/>
          <w:szCs w:val="24"/>
          <w:lang w:eastAsia="it-IT"/>
        </w:rPr>
        <w:t xml:space="preserve">pertanto </w:t>
      </w:r>
      <w:r w:rsidRPr="00664964">
        <w:rPr>
          <w:rFonts w:eastAsia="Times New Roman" w:cstheme="minorHAnsi"/>
          <w:sz w:val="24"/>
          <w:szCs w:val="24"/>
          <w:lang w:eastAsia="it-IT"/>
        </w:rPr>
        <w:t>individuati:</w:t>
      </w:r>
    </w:p>
    <w:p w14:paraId="505898E3" w14:textId="77777777" w:rsidR="00B5710E" w:rsidRPr="00664964" w:rsidRDefault="00B5710E" w:rsidP="00CC77F9">
      <w:pPr>
        <w:numPr>
          <w:ilvl w:val="0"/>
          <w:numId w:val="22"/>
        </w:numPr>
        <w:suppressAutoHyphens/>
        <w:autoSpaceDE w:val="0"/>
        <w:autoSpaceDN w:val="0"/>
        <w:spacing w:after="0" w:line="240" w:lineRule="auto"/>
        <w:ind w:left="714" w:hanging="357"/>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i dati da pubblicare;</w:t>
      </w:r>
    </w:p>
    <w:p w14:paraId="71EE267C" w14:textId="77777777" w:rsidR="00B5710E" w:rsidRPr="00664964" w:rsidRDefault="00B5710E" w:rsidP="00CC77F9">
      <w:pPr>
        <w:numPr>
          <w:ilvl w:val="0"/>
          <w:numId w:val="22"/>
        </w:numPr>
        <w:suppressAutoHyphens/>
        <w:autoSpaceDE w:val="0"/>
        <w:autoSpaceDN w:val="0"/>
        <w:spacing w:after="0" w:line="240" w:lineRule="auto"/>
        <w:ind w:left="714" w:hanging="357"/>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 xml:space="preserve">l’Area e/o Servizio di competenza (struttura organizzativa depositaria dei dati, </w:t>
      </w:r>
      <w:proofErr w:type="gramStart"/>
      <w:r w:rsidRPr="00664964">
        <w:rPr>
          <w:rFonts w:eastAsia="Times New Roman" w:cstheme="minorHAnsi"/>
          <w:sz w:val="24"/>
          <w:szCs w:val="24"/>
          <w:lang w:eastAsia="it-IT"/>
        </w:rPr>
        <w:t>delle informazione</w:t>
      </w:r>
      <w:proofErr w:type="gramEnd"/>
      <w:r w:rsidRPr="00664964">
        <w:rPr>
          <w:rFonts w:eastAsia="Times New Roman" w:cstheme="minorHAnsi"/>
          <w:sz w:val="24"/>
          <w:szCs w:val="24"/>
          <w:lang w:eastAsia="it-IT"/>
        </w:rPr>
        <w:t xml:space="preserve"> e dei documenti da pubblicare);</w:t>
      </w:r>
    </w:p>
    <w:p w14:paraId="58476412" w14:textId="77777777" w:rsidR="00B5710E" w:rsidRPr="00664964" w:rsidRDefault="00B5710E" w:rsidP="00CC77F9">
      <w:pPr>
        <w:numPr>
          <w:ilvl w:val="0"/>
          <w:numId w:val="22"/>
        </w:numPr>
        <w:suppressAutoHyphens/>
        <w:autoSpaceDE w:val="0"/>
        <w:autoSpaceDN w:val="0"/>
        <w:spacing w:after="0" w:line="240" w:lineRule="auto"/>
        <w:ind w:left="714" w:hanging="357"/>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i riferimenti normativi;</w:t>
      </w:r>
    </w:p>
    <w:p w14:paraId="45D6FEA6" w14:textId="77777777" w:rsidR="00B5710E" w:rsidRPr="00664964" w:rsidRDefault="00B5710E" w:rsidP="00CC77F9">
      <w:pPr>
        <w:numPr>
          <w:ilvl w:val="0"/>
          <w:numId w:val="22"/>
        </w:numPr>
        <w:suppressAutoHyphens/>
        <w:autoSpaceDE w:val="0"/>
        <w:autoSpaceDN w:val="0"/>
        <w:spacing w:after="0" w:line="240" w:lineRule="auto"/>
        <w:ind w:left="714" w:hanging="357"/>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la denominazione dei singoli obblighi;</w:t>
      </w:r>
    </w:p>
    <w:p w14:paraId="63F406A9" w14:textId="77777777" w:rsidR="00B5710E" w:rsidRPr="00664964" w:rsidRDefault="00B5710E" w:rsidP="00CC77F9">
      <w:pPr>
        <w:numPr>
          <w:ilvl w:val="0"/>
          <w:numId w:val="22"/>
        </w:numPr>
        <w:suppressAutoHyphens/>
        <w:autoSpaceDE w:val="0"/>
        <w:autoSpaceDN w:val="0"/>
        <w:spacing w:after="0" w:line="240" w:lineRule="auto"/>
        <w:ind w:left="714" w:hanging="357"/>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i contenuti;</w:t>
      </w:r>
    </w:p>
    <w:p w14:paraId="23B071DD" w14:textId="77777777" w:rsidR="00B5710E" w:rsidRPr="00664964" w:rsidRDefault="00B5710E" w:rsidP="00CC77F9">
      <w:pPr>
        <w:numPr>
          <w:ilvl w:val="0"/>
          <w:numId w:val="22"/>
        </w:numPr>
        <w:suppressAutoHyphens/>
        <w:autoSpaceDE w:val="0"/>
        <w:autoSpaceDN w:val="0"/>
        <w:spacing w:after="0" w:line="240" w:lineRule="auto"/>
        <w:ind w:left="714" w:hanging="357"/>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la frequenza degli aggiornamenti.</w:t>
      </w:r>
    </w:p>
    <w:p w14:paraId="430CF76A" w14:textId="77777777" w:rsidR="00B5710E" w:rsidRPr="00664964" w:rsidRDefault="00B5710E"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I predetti responsabili di Area sono tenuti ad individuare, ed eventualmente elaborare i dati e le informazioni richieste, e rispondono della mancata pubblicazione di tutti i dati di cui al predetto allegato e di tutti quelli previsti dalla normativa vigente in materia di trasparenza.</w:t>
      </w:r>
    </w:p>
    <w:p w14:paraId="637C65F6" w14:textId="77777777" w:rsidR="00B5710E" w:rsidRPr="00664964" w:rsidRDefault="00B5710E"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L’Organismo Indipendente di Valutazione esercita un’attività di impulso, nei confronti degli organi politici, del responsabile della trasparenza per la elaborazione del programma.</w:t>
      </w:r>
    </w:p>
    <w:p w14:paraId="36608102" w14:textId="77777777" w:rsidR="00B5710E" w:rsidRPr="00664964" w:rsidRDefault="00B5710E"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L’OIV verifica altresì l’assolvimento degli obblighi in materia di trasparenza mediante la predisposizione delle attestazioni OIV sugli adempimenti degli obblighi di pubblicazione, con riferimento all’anno precedente.</w:t>
      </w:r>
    </w:p>
    <w:p w14:paraId="2F42001F" w14:textId="77777777" w:rsidR="00B5710E" w:rsidRPr="00664964" w:rsidRDefault="00B5710E"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 xml:space="preserve">Dette attestazioni, complete della griglia </w:t>
      </w:r>
      <w:proofErr w:type="gramStart"/>
      <w:r w:rsidRPr="00664964">
        <w:rPr>
          <w:rFonts w:eastAsia="Times New Roman" w:cstheme="minorHAnsi"/>
          <w:sz w:val="24"/>
          <w:szCs w:val="24"/>
          <w:lang w:eastAsia="it-IT"/>
        </w:rPr>
        <w:t>di  rilevazione</w:t>
      </w:r>
      <w:proofErr w:type="gramEnd"/>
      <w:r w:rsidRPr="00664964">
        <w:rPr>
          <w:rFonts w:eastAsia="Times New Roman" w:cstheme="minorHAnsi"/>
          <w:sz w:val="24"/>
          <w:szCs w:val="24"/>
          <w:lang w:eastAsia="it-IT"/>
        </w:rPr>
        <w:t xml:space="preserve"> e scheda di sintesi, dovranno essere pubblicate nella sezione  “amministrazione trasparente”, sotto-sezione di primo livello “controlli e  rilievi sull’amministrazione”.</w:t>
      </w:r>
    </w:p>
    <w:p w14:paraId="5AD35FC0" w14:textId="7D2695C6" w:rsidR="00B5710E" w:rsidRPr="00664964" w:rsidRDefault="00B5710E"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Sulla base delle linee guida emanate dall’ANAC viene fissato il calendario di seguito riportato per gli adempimenti a carico degli enti locali:</w:t>
      </w:r>
    </w:p>
    <w:p w14:paraId="6661DC1A" w14:textId="1694C4CE" w:rsidR="00B5710E" w:rsidRPr="00664964" w:rsidRDefault="00ED45AF" w:rsidP="00B5710E">
      <w:pPr>
        <w:suppressAutoHyphens/>
        <w:autoSpaceDE w:val="0"/>
        <w:autoSpaceDN w:val="0"/>
        <w:spacing w:after="0" w:line="240" w:lineRule="auto"/>
        <w:jc w:val="both"/>
        <w:textAlignment w:val="baseline"/>
        <w:rPr>
          <w:rFonts w:eastAsia="Times New Roman" w:cstheme="minorHAnsi"/>
          <w:sz w:val="24"/>
          <w:szCs w:val="24"/>
          <w:lang w:eastAsia="it-IT"/>
        </w:rPr>
      </w:pPr>
      <w:r>
        <w:rPr>
          <w:rFonts w:eastAsia="Times New Roman" w:cstheme="minorHAnsi"/>
          <w:sz w:val="24"/>
          <w:szCs w:val="24"/>
          <w:lang w:eastAsia="it-IT"/>
        </w:rPr>
        <w:t>- l</w:t>
      </w:r>
      <w:r w:rsidR="00B5710E" w:rsidRPr="00664964">
        <w:rPr>
          <w:rFonts w:eastAsia="Times New Roman" w:cstheme="minorHAnsi"/>
          <w:sz w:val="24"/>
          <w:szCs w:val="24"/>
          <w:lang w:eastAsia="it-IT"/>
        </w:rPr>
        <w:t xml:space="preserve">’Amministrazione </w:t>
      </w:r>
      <w:r>
        <w:rPr>
          <w:rFonts w:eastAsia="Times New Roman" w:cstheme="minorHAnsi"/>
          <w:sz w:val="24"/>
          <w:szCs w:val="24"/>
          <w:lang w:eastAsia="it-IT"/>
        </w:rPr>
        <w:t>s</w:t>
      </w:r>
      <w:r w:rsidR="00B5710E" w:rsidRPr="00664964">
        <w:rPr>
          <w:rFonts w:eastAsia="Times New Roman" w:cstheme="minorHAnsi"/>
          <w:sz w:val="24"/>
          <w:szCs w:val="24"/>
          <w:lang w:eastAsia="it-IT"/>
        </w:rPr>
        <w:t>i impegna, sia attraverso l’operatività dei propri organismi collegiali, sia tramite l’attività delle proprie strutture amministrative, in un’azione costante nei confronti degli utenti dei propri servizi, volta a favorire nei vari settori di pertinenza il raggiungimento di un adeguato e costante livello di trasparenza, a garanzia della legalità dell’azione amministrativa e sviluppo della cultura dell’integrità.</w:t>
      </w:r>
    </w:p>
    <w:p w14:paraId="5345B89F" w14:textId="3FD43400" w:rsidR="00B5710E" w:rsidRPr="00664964" w:rsidRDefault="00ED45AF" w:rsidP="00B5710E">
      <w:pPr>
        <w:suppressAutoHyphens/>
        <w:autoSpaceDE w:val="0"/>
        <w:autoSpaceDN w:val="0"/>
        <w:spacing w:after="0" w:line="240" w:lineRule="auto"/>
        <w:jc w:val="both"/>
        <w:textAlignment w:val="baseline"/>
        <w:rPr>
          <w:rFonts w:eastAsia="Times New Roman" w:cstheme="minorHAnsi"/>
          <w:sz w:val="24"/>
          <w:szCs w:val="24"/>
          <w:lang w:eastAsia="it-IT"/>
        </w:rPr>
      </w:pPr>
      <w:r>
        <w:rPr>
          <w:rFonts w:eastAsia="Times New Roman" w:cstheme="minorHAnsi"/>
          <w:sz w:val="24"/>
          <w:szCs w:val="24"/>
          <w:lang w:eastAsia="it-IT"/>
        </w:rPr>
        <w:t>- l</w:t>
      </w:r>
      <w:r w:rsidR="00B5710E" w:rsidRPr="00664964">
        <w:rPr>
          <w:rFonts w:eastAsia="Times New Roman" w:cstheme="minorHAnsi"/>
          <w:sz w:val="24"/>
          <w:szCs w:val="24"/>
          <w:lang w:eastAsia="it-IT"/>
        </w:rPr>
        <w:t>’Amministrazione darà divulgazione</w:t>
      </w:r>
      <w:r>
        <w:rPr>
          <w:rFonts w:eastAsia="Times New Roman" w:cstheme="minorHAnsi"/>
          <w:sz w:val="24"/>
          <w:szCs w:val="24"/>
          <w:lang w:eastAsia="it-IT"/>
        </w:rPr>
        <w:t xml:space="preserve"> del PTPCT – Sezione Trasparenza, </w:t>
      </w:r>
      <w:r w:rsidR="00B5710E" w:rsidRPr="00664964">
        <w:rPr>
          <w:rFonts w:eastAsia="Times New Roman" w:cstheme="minorHAnsi"/>
          <w:sz w:val="24"/>
          <w:szCs w:val="24"/>
          <w:lang w:eastAsia="it-IT"/>
        </w:rPr>
        <w:t xml:space="preserve">mediante il proprio sito internet (sezione “Amministrazione Trasparente”) </w:t>
      </w:r>
      <w:proofErr w:type="gramStart"/>
      <w:r w:rsidR="00B5710E" w:rsidRPr="00664964">
        <w:rPr>
          <w:rFonts w:eastAsia="Times New Roman" w:cstheme="minorHAnsi"/>
          <w:sz w:val="24"/>
          <w:szCs w:val="24"/>
          <w:lang w:eastAsia="it-IT"/>
        </w:rPr>
        <w:t>ed</w:t>
      </w:r>
      <w:proofErr w:type="gramEnd"/>
      <w:r w:rsidR="00B5710E" w:rsidRPr="00664964">
        <w:rPr>
          <w:rFonts w:eastAsia="Times New Roman" w:cstheme="minorHAnsi"/>
          <w:sz w:val="24"/>
          <w:szCs w:val="24"/>
          <w:lang w:eastAsia="it-IT"/>
        </w:rPr>
        <w:t>, eventualmente,</w:t>
      </w:r>
      <w:r>
        <w:rPr>
          <w:rFonts w:eastAsia="Times New Roman" w:cstheme="minorHAnsi"/>
          <w:sz w:val="24"/>
          <w:szCs w:val="24"/>
          <w:lang w:eastAsia="it-IT"/>
        </w:rPr>
        <w:t xml:space="preserve"> attraverso</w:t>
      </w:r>
      <w:r w:rsidR="00B5710E" w:rsidRPr="00664964">
        <w:rPr>
          <w:rFonts w:eastAsia="Times New Roman" w:cstheme="minorHAnsi"/>
          <w:sz w:val="24"/>
          <w:szCs w:val="24"/>
          <w:lang w:eastAsia="it-IT"/>
        </w:rPr>
        <w:t xml:space="preserve"> altri strumenti ritenuti idonei.</w:t>
      </w:r>
    </w:p>
    <w:p w14:paraId="34C88A2C" w14:textId="77777777" w:rsidR="00B5710E" w:rsidRPr="00664964" w:rsidRDefault="00B5710E"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lastRenderedPageBreak/>
        <w:t>Inoltre l’Amministrazione valuterà, ove lo ritenga opportuno:</w:t>
      </w:r>
    </w:p>
    <w:p w14:paraId="0C698EBB" w14:textId="3CE3EDE6" w:rsidR="00B5710E" w:rsidRPr="00664964" w:rsidRDefault="00ED45AF" w:rsidP="00B5710E">
      <w:pPr>
        <w:suppressAutoHyphens/>
        <w:autoSpaceDE w:val="0"/>
        <w:autoSpaceDN w:val="0"/>
        <w:spacing w:after="0" w:line="240" w:lineRule="auto"/>
        <w:jc w:val="both"/>
        <w:textAlignment w:val="baseline"/>
        <w:rPr>
          <w:rFonts w:eastAsia="Times New Roman" w:cstheme="minorHAnsi"/>
          <w:sz w:val="24"/>
          <w:szCs w:val="24"/>
          <w:lang w:eastAsia="it-IT"/>
        </w:rPr>
      </w:pPr>
      <w:r>
        <w:rPr>
          <w:rFonts w:eastAsia="Times New Roman" w:cstheme="minorHAnsi"/>
          <w:sz w:val="24"/>
          <w:szCs w:val="24"/>
          <w:lang w:eastAsia="it-IT"/>
        </w:rPr>
        <w:t xml:space="preserve">- </w:t>
      </w:r>
      <w:r w:rsidR="00B5710E" w:rsidRPr="00664964">
        <w:rPr>
          <w:rFonts w:eastAsia="Times New Roman" w:cstheme="minorHAnsi"/>
          <w:sz w:val="24"/>
          <w:szCs w:val="24"/>
          <w:lang w:eastAsia="it-IT"/>
        </w:rPr>
        <w:t>fissare appositi incontri con gli organi di informazione e/o con le associazioni locali, associazioni di consumatori e associazione di utenti e organizzazioni sindacali per la presentazione del programma triennale della trasparenza e integrità e, più in generale, il Piano di prevenzione della corruzione;</w:t>
      </w:r>
    </w:p>
    <w:p w14:paraId="4895601E" w14:textId="66B9B376" w:rsidR="00B5710E" w:rsidRPr="00664964" w:rsidRDefault="00ED45AF" w:rsidP="00B5710E">
      <w:pPr>
        <w:suppressAutoHyphens/>
        <w:autoSpaceDE w:val="0"/>
        <w:autoSpaceDN w:val="0"/>
        <w:spacing w:after="0" w:line="240" w:lineRule="auto"/>
        <w:jc w:val="both"/>
        <w:textAlignment w:val="baseline"/>
        <w:rPr>
          <w:rFonts w:eastAsia="Times New Roman" w:cstheme="minorHAnsi"/>
          <w:sz w:val="24"/>
          <w:szCs w:val="24"/>
          <w:lang w:eastAsia="it-IT"/>
        </w:rPr>
      </w:pPr>
      <w:r>
        <w:rPr>
          <w:rFonts w:eastAsia="Times New Roman" w:cstheme="minorHAnsi"/>
          <w:sz w:val="24"/>
          <w:szCs w:val="24"/>
          <w:lang w:eastAsia="it-IT"/>
        </w:rPr>
        <w:t xml:space="preserve">- </w:t>
      </w:r>
      <w:r w:rsidR="00B5710E" w:rsidRPr="00664964">
        <w:rPr>
          <w:rFonts w:eastAsia="Times New Roman" w:cstheme="minorHAnsi"/>
          <w:sz w:val="24"/>
          <w:szCs w:val="24"/>
          <w:lang w:eastAsia="it-IT"/>
        </w:rPr>
        <w:t>organizzare, anche eventualmente in collaborazione con l’Unione dei Comuni “Terre dell’olio e del sagrantino”, apposite giornate espressamente dedicate alla trasparenza.</w:t>
      </w:r>
    </w:p>
    <w:p w14:paraId="0233B1E4" w14:textId="77777777" w:rsidR="00A904AD" w:rsidRDefault="00A904AD" w:rsidP="00B5710E">
      <w:pPr>
        <w:suppressAutoHyphens/>
        <w:autoSpaceDE w:val="0"/>
        <w:autoSpaceDN w:val="0"/>
        <w:spacing w:after="0" w:line="240" w:lineRule="auto"/>
        <w:jc w:val="both"/>
        <w:textAlignment w:val="baseline"/>
        <w:rPr>
          <w:rFonts w:eastAsia="Times New Roman" w:cstheme="minorHAnsi"/>
          <w:b/>
          <w:bCs/>
          <w:sz w:val="24"/>
          <w:szCs w:val="24"/>
          <w:lang w:eastAsia="it-IT"/>
        </w:rPr>
      </w:pPr>
    </w:p>
    <w:p w14:paraId="2626ADDF" w14:textId="6F008679" w:rsidR="00B5710E" w:rsidRPr="00A904AD" w:rsidRDefault="00B5710E" w:rsidP="00B5710E">
      <w:pPr>
        <w:suppressAutoHyphens/>
        <w:autoSpaceDE w:val="0"/>
        <w:autoSpaceDN w:val="0"/>
        <w:spacing w:after="0" w:line="240" w:lineRule="auto"/>
        <w:jc w:val="both"/>
        <w:textAlignment w:val="baseline"/>
        <w:rPr>
          <w:rFonts w:eastAsia="Times New Roman" w:cstheme="minorHAnsi"/>
          <w:b/>
          <w:bCs/>
          <w:sz w:val="24"/>
          <w:szCs w:val="24"/>
          <w:lang w:eastAsia="it-IT"/>
        </w:rPr>
      </w:pPr>
      <w:r w:rsidRPr="00A904AD">
        <w:rPr>
          <w:rFonts w:eastAsia="Times New Roman" w:cstheme="minorHAnsi"/>
          <w:b/>
          <w:bCs/>
          <w:sz w:val="24"/>
          <w:szCs w:val="24"/>
          <w:lang w:eastAsia="it-IT"/>
        </w:rPr>
        <w:t xml:space="preserve">Il sito web istituzionale </w:t>
      </w:r>
    </w:p>
    <w:p w14:paraId="34E8FDB5" w14:textId="2BD0B11A" w:rsidR="00B5710E" w:rsidRPr="00664964" w:rsidRDefault="00B5710E"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 xml:space="preserve">Il sito web istituzionale </w:t>
      </w:r>
      <w:r w:rsidR="00ED45AF">
        <w:rPr>
          <w:rFonts w:eastAsia="Times New Roman" w:cstheme="minorHAnsi"/>
          <w:sz w:val="24"/>
          <w:szCs w:val="24"/>
          <w:lang w:eastAsia="it-IT"/>
        </w:rPr>
        <w:t>dell’Ente</w:t>
      </w:r>
      <w:r w:rsidRPr="00664964">
        <w:rPr>
          <w:rFonts w:eastAsia="Times New Roman" w:cstheme="minorHAnsi"/>
          <w:sz w:val="24"/>
          <w:szCs w:val="24"/>
          <w:lang w:eastAsia="it-IT"/>
        </w:rPr>
        <w:t xml:space="preserve"> è il mezzo primario di comunicazione, il più accessibile ed il meno oneroso, attraverso il quale l’amministrazione garantisce un’informazione trasparente ed esauriente sul suo operato, promuove nuove relazioni con i cittadini, le imprese e le altre PA, pubblicizza e consente l’accesso ai propri servizi, consolida la propria immagine istituzionale.</w:t>
      </w:r>
    </w:p>
    <w:p w14:paraId="29700D65" w14:textId="6F1CF350" w:rsidR="00ED45AF" w:rsidRDefault="00B5710E" w:rsidP="00B5710E">
      <w:pPr>
        <w:suppressAutoHyphens/>
        <w:autoSpaceDE w:val="0"/>
        <w:autoSpaceDN w:val="0"/>
        <w:spacing w:after="0" w:line="240" w:lineRule="auto"/>
        <w:jc w:val="both"/>
        <w:textAlignment w:val="baseline"/>
      </w:pPr>
      <w:r w:rsidRPr="00664964">
        <w:rPr>
          <w:rFonts w:eastAsia="Times New Roman" w:cstheme="minorHAnsi"/>
          <w:sz w:val="24"/>
          <w:szCs w:val="24"/>
          <w:lang w:eastAsia="it-IT"/>
        </w:rPr>
        <w:t xml:space="preserve">Ai fini dell’applicazione dei principi di trasparenza e integrità, l’ente ha da tempo realizzato il sito internet istituzionale </w:t>
      </w:r>
      <w:hyperlink r:id="rId45" w:history="1">
        <w:r w:rsidR="00ED45AF" w:rsidRPr="00E53688">
          <w:rPr>
            <w:rStyle w:val="Collegamentoipertestuale"/>
          </w:rPr>
          <w:t>https://www.comune.gualdocattaneo.pg.it/</w:t>
        </w:r>
      </w:hyperlink>
    </w:p>
    <w:p w14:paraId="378D7BF2" w14:textId="77777777" w:rsidR="00B5710E" w:rsidRPr="00664964" w:rsidRDefault="00B5710E"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 xml:space="preserve">Per consentire una agevole e piena accessibilità delle informazioni previste dall’art. 9 del </w:t>
      </w:r>
      <w:proofErr w:type="spellStart"/>
      <w:r w:rsidRPr="00664964">
        <w:rPr>
          <w:rFonts w:eastAsia="Times New Roman" w:cstheme="minorHAnsi"/>
          <w:sz w:val="24"/>
          <w:szCs w:val="24"/>
          <w:lang w:eastAsia="it-IT"/>
        </w:rPr>
        <w:t>D.Lgs.</w:t>
      </w:r>
      <w:proofErr w:type="spellEnd"/>
      <w:r w:rsidRPr="00664964">
        <w:rPr>
          <w:rFonts w:eastAsia="Times New Roman" w:cstheme="minorHAnsi"/>
          <w:sz w:val="24"/>
          <w:szCs w:val="24"/>
          <w:lang w:eastAsia="it-IT"/>
        </w:rPr>
        <w:t xml:space="preserve"> n.33/2013 sul sito web dell’Unione dei Comuni “Terre dell’olio e del sagrantino”, nella home page, è riportata in massima evidenza una apposita sezione denominata “Amministrazione Trasparente” al cui interno sono contenuti i dati, le informazioni e i documenti pubblicati ai sensi della sopra richiamata normativa.</w:t>
      </w:r>
    </w:p>
    <w:p w14:paraId="49D8B9DF" w14:textId="77777777" w:rsidR="00B5710E" w:rsidRPr="00664964" w:rsidRDefault="00B5710E"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L’ente è munito di posta elettronica ordinaria e certificata.</w:t>
      </w:r>
    </w:p>
    <w:p w14:paraId="1A5F7A61" w14:textId="77777777" w:rsidR="00B5710E" w:rsidRPr="00664964" w:rsidRDefault="00B5710E"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 xml:space="preserve">Sul sito web, nella home page, è riportato l’indirizzo PEC istituzionale, censita nell’IPA (Indice delle Pubbliche Amministrazioni). </w:t>
      </w:r>
    </w:p>
    <w:p w14:paraId="5BE690F6" w14:textId="77777777" w:rsidR="00B5710E" w:rsidRPr="00664964" w:rsidRDefault="00B5710E"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Nelle sezioni dedicate alle ripartizioni organizzative sono indicati gli indirizzi di posta elettronica ordinaria di ciascun ufficio, nonché gli altri consueti recapiti (telefono, fax, ecc.).</w:t>
      </w:r>
    </w:p>
    <w:p w14:paraId="37541046" w14:textId="77777777" w:rsidR="00B5710E" w:rsidRPr="00664964" w:rsidRDefault="00B5710E"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La legge n. 69/2009, perseguendo l’obiettivo di modernizzare l’azione amministrativa mediante il ricorso agli strumenti e alla comunicazione informatica, riconosce l’effetto di “pubblicità legale” soltanto alle pubblicazioni effettuate sui siti informatici delle PA.</w:t>
      </w:r>
    </w:p>
    <w:p w14:paraId="2F011E47" w14:textId="77777777" w:rsidR="00B5710E" w:rsidRPr="00664964" w:rsidRDefault="00B5710E"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L’articolo 32 della suddetta legge dispone che “a far data dal 1° gennaio 2010, gli obblighi di pubblicazione di atti e provvedimenti amministrativi aventi effetto di pubblicità legale si intendono assolti con la pubblicazione nei propri siti informatici da parte delle amministrazioni e degli enti pubblici obbligati”.</w:t>
      </w:r>
    </w:p>
    <w:p w14:paraId="58F36342" w14:textId="77777777" w:rsidR="00B5710E" w:rsidRPr="00664964" w:rsidRDefault="00B5710E"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L’amministrazione ha adempiuto al dettato normativo sin dal 1° gennaio 2010: l’albo pretorio è esclusivamente informatico. Il relativo link è ben indicato nella home page del sito istituzionale.</w:t>
      </w:r>
    </w:p>
    <w:p w14:paraId="0C33B02C" w14:textId="1EDB9238" w:rsidR="00B5710E" w:rsidRPr="00664964" w:rsidRDefault="00B5710E"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 xml:space="preserve">Come </w:t>
      </w:r>
      <w:r w:rsidR="00ED45AF">
        <w:rPr>
          <w:rFonts w:eastAsia="Times New Roman" w:cstheme="minorHAnsi"/>
          <w:sz w:val="24"/>
          <w:szCs w:val="24"/>
          <w:lang w:eastAsia="it-IT"/>
        </w:rPr>
        <w:t xml:space="preserve">già </w:t>
      </w:r>
      <w:r w:rsidRPr="00664964">
        <w:rPr>
          <w:rFonts w:eastAsia="Times New Roman" w:cstheme="minorHAnsi"/>
          <w:sz w:val="24"/>
          <w:szCs w:val="24"/>
          <w:lang w:eastAsia="it-IT"/>
        </w:rPr>
        <w:t xml:space="preserve">deliberato da CIVIT, quale Autorità nazionale anticorruzione (legge 190/2012), per gli atti soggetti a pubblicità legale all’albo pretorio on line, nei casi in cui tali atti rientrino nelle categorie per le quali l’obbligo è previsto </w:t>
      </w:r>
      <w:proofErr w:type="gramStart"/>
      <w:r w:rsidRPr="00664964">
        <w:rPr>
          <w:rFonts w:eastAsia="Times New Roman" w:cstheme="minorHAnsi"/>
          <w:sz w:val="24"/>
          <w:szCs w:val="24"/>
          <w:lang w:eastAsia="it-IT"/>
        </w:rPr>
        <w:t>dalle legge</w:t>
      </w:r>
      <w:proofErr w:type="gramEnd"/>
      <w:r w:rsidRPr="00664964">
        <w:rPr>
          <w:rFonts w:eastAsia="Times New Roman" w:cstheme="minorHAnsi"/>
          <w:sz w:val="24"/>
          <w:szCs w:val="24"/>
          <w:lang w:eastAsia="it-IT"/>
        </w:rPr>
        <w:t>, rimane invariato anche l’obbligo di pubblicazione in altre sezioni del sito istituzionale, nonché nell’apposita sezione “Amministrazione Trasparente”.</w:t>
      </w:r>
    </w:p>
    <w:p w14:paraId="35FA4F9E" w14:textId="77777777" w:rsidR="006C3C00" w:rsidRPr="00664964" w:rsidRDefault="006C3C00" w:rsidP="00B5710E">
      <w:pPr>
        <w:suppressAutoHyphens/>
        <w:autoSpaceDE w:val="0"/>
        <w:autoSpaceDN w:val="0"/>
        <w:spacing w:after="0" w:line="240" w:lineRule="auto"/>
        <w:jc w:val="both"/>
        <w:textAlignment w:val="baseline"/>
        <w:rPr>
          <w:rFonts w:eastAsia="Calibri" w:cstheme="minorHAnsi"/>
          <w:sz w:val="24"/>
          <w:szCs w:val="24"/>
        </w:rPr>
      </w:pPr>
    </w:p>
    <w:p w14:paraId="003A9F1D" w14:textId="77777777" w:rsidR="00B5710E" w:rsidRPr="00664964" w:rsidRDefault="00B5710E" w:rsidP="00B5710E">
      <w:pPr>
        <w:spacing w:after="0" w:line="240" w:lineRule="auto"/>
        <w:jc w:val="both"/>
        <w:rPr>
          <w:rFonts w:eastAsia="Times New Roman" w:cstheme="minorHAnsi"/>
          <w:b/>
          <w:bCs/>
          <w:sz w:val="24"/>
          <w:szCs w:val="24"/>
          <w:lang w:eastAsia="it-IT"/>
        </w:rPr>
      </w:pPr>
      <w:r w:rsidRPr="00664964">
        <w:rPr>
          <w:rFonts w:eastAsia="Times New Roman" w:cstheme="minorHAnsi"/>
          <w:b/>
          <w:bCs/>
          <w:sz w:val="24"/>
          <w:szCs w:val="24"/>
          <w:lang w:eastAsia="it-IT"/>
        </w:rPr>
        <w:t>Modalità organizzative</w:t>
      </w:r>
    </w:p>
    <w:p w14:paraId="104DA24C"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Data la struttura organizzativa dell’ente, non è possibile individuare un unico ufficio per la raccolta e la gestione di tutti i dati da inserire in “Amministrazione Trasparente”.</w:t>
      </w:r>
    </w:p>
    <w:p w14:paraId="0D580578" w14:textId="2F0E958B"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lastRenderedPageBreak/>
        <w:t>Pertanto compete a ciascun responsabile di Area, rispetto alle materie di propria competenza, di cui all’allegato A) del presente P</w:t>
      </w:r>
      <w:r w:rsidR="00ED45AF">
        <w:rPr>
          <w:rFonts w:eastAsia="Times New Roman" w:cstheme="minorHAnsi"/>
          <w:sz w:val="24"/>
          <w:szCs w:val="24"/>
          <w:lang w:eastAsia="it-IT"/>
        </w:rPr>
        <w:t>TPCT</w:t>
      </w:r>
      <w:r w:rsidRPr="00664964">
        <w:rPr>
          <w:rFonts w:eastAsia="Times New Roman" w:cstheme="minorHAnsi"/>
          <w:sz w:val="24"/>
          <w:szCs w:val="24"/>
          <w:lang w:eastAsia="it-IT"/>
        </w:rPr>
        <w:t xml:space="preserve">, </w:t>
      </w:r>
      <w:r w:rsidR="00ED45AF">
        <w:rPr>
          <w:rFonts w:eastAsia="Times New Roman" w:cstheme="minorHAnsi"/>
          <w:sz w:val="24"/>
          <w:szCs w:val="24"/>
          <w:lang w:eastAsia="it-IT"/>
        </w:rPr>
        <w:t>individuare una</w:t>
      </w:r>
      <w:r w:rsidRPr="00664964">
        <w:rPr>
          <w:rFonts w:eastAsia="Times New Roman" w:cstheme="minorHAnsi"/>
          <w:sz w:val="24"/>
          <w:szCs w:val="24"/>
          <w:lang w:eastAsia="it-IT"/>
        </w:rPr>
        <w:t xml:space="preserve"> struttura incaricata dell’inserimento dei dati e della gestione </w:t>
      </w:r>
      <w:r w:rsidR="0032579D">
        <w:rPr>
          <w:rFonts w:eastAsia="Times New Roman" w:cstheme="minorHAnsi"/>
          <w:sz w:val="24"/>
          <w:szCs w:val="24"/>
          <w:lang w:eastAsia="it-IT"/>
        </w:rPr>
        <w:t>di tu</w:t>
      </w:r>
      <w:r w:rsidRPr="00664964">
        <w:rPr>
          <w:rFonts w:eastAsia="Times New Roman" w:cstheme="minorHAnsi"/>
          <w:sz w:val="24"/>
          <w:szCs w:val="24"/>
          <w:lang w:eastAsia="it-IT"/>
        </w:rPr>
        <w:t>tti i dati, atti, documenti e provvedimenti da pubblicare sul sito nella sezione “Amministrazione Trasparente”, secondo le modalità e contenuti definiti dalle normative vigenti.</w:t>
      </w:r>
    </w:p>
    <w:p w14:paraId="04D6877E"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Spetta ai singoli responsabili di Area definire con i propri collaboratori le modalità, la tempistica, la frequenza ed i contenuti dei documenti e dei dati da trasmettere di propria competenza.</w:t>
      </w:r>
    </w:p>
    <w:p w14:paraId="35189769"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Il responsabile di Area trasmette, anche tramite i responsabili di Servizio, i responsabili dei procedimenti e i propri collaboratori, i dati, gli atti ed i documenti da pubblicare, concordando con il Settore Affari Generali le modalità operative dell’inserimento dei dati sul sito internet istituzionale.</w:t>
      </w:r>
    </w:p>
    <w:p w14:paraId="0B755830"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A tal riguardo si sottolinea che l’articolo 43, comma 3, del decreto legislativo 33/2013 prevede che “i dirigenti responsabili degli uffici dell’amministrazione garantiscano il tempestivo e regolare flusso delle informazioni da pubblicare ai fini del rispetto dei termini stabiliti dalla legge”.</w:t>
      </w:r>
    </w:p>
    <w:p w14:paraId="2FC4D007"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La Tabella allegata al decreto legislativo n. 33/2013 disciplina la struttura delle informazioni sui siti istituzionali delle PA. Il legislatore ha strutturato in sotto-sezioni di primo e di secondo livello le informazioni, i documenti ed i dati da pubblicare obbligatoriamente nella sezione «Amministrazione trasparente» del sito web istituzionale.</w:t>
      </w:r>
    </w:p>
    <w:p w14:paraId="2C6D64ED"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 xml:space="preserve">Le sotto-sezioni sono state denominate esattamente come indicato nella Tabella 1 del </w:t>
      </w:r>
      <w:proofErr w:type="spellStart"/>
      <w:r w:rsidRPr="00664964">
        <w:rPr>
          <w:rFonts w:eastAsia="Times New Roman" w:cstheme="minorHAnsi"/>
          <w:sz w:val="24"/>
          <w:szCs w:val="24"/>
          <w:lang w:eastAsia="it-IT"/>
        </w:rPr>
        <w:t>D.Lgs.</w:t>
      </w:r>
      <w:proofErr w:type="spellEnd"/>
      <w:r w:rsidRPr="00664964">
        <w:rPr>
          <w:rFonts w:eastAsia="Times New Roman" w:cstheme="minorHAnsi"/>
          <w:sz w:val="24"/>
          <w:szCs w:val="24"/>
          <w:lang w:eastAsia="it-IT"/>
        </w:rPr>
        <w:t xml:space="preserve"> n. 33/2013.</w:t>
      </w:r>
    </w:p>
    <w:p w14:paraId="7BC59D67"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 xml:space="preserve">Nel sito web istituzionale dell’ente nella home page, è già stata istituita in massima evidenza una apposita sezione denominata “Amministrazione Trasparente” al cui interno sono contenuti i dati, le informazioni e i documenti pubblicati ai sensi della normativa vigente (art. 9 del </w:t>
      </w:r>
      <w:proofErr w:type="spellStart"/>
      <w:r w:rsidRPr="00664964">
        <w:rPr>
          <w:rFonts w:eastAsia="Times New Roman" w:cstheme="minorHAnsi"/>
          <w:sz w:val="24"/>
          <w:szCs w:val="24"/>
          <w:lang w:eastAsia="it-IT"/>
        </w:rPr>
        <w:t>D.Lgs.</w:t>
      </w:r>
      <w:proofErr w:type="spellEnd"/>
      <w:r w:rsidRPr="00664964">
        <w:rPr>
          <w:rFonts w:eastAsia="Times New Roman" w:cstheme="minorHAnsi"/>
          <w:sz w:val="24"/>
          <w:szCs w:val="24"/>
          <w:lang w:eastAsia="it-IT"/>
        </w:rPr>
        <w:t xml:space="preserve"> n.33/2013).</w:t>
      </w:r>
    </w:p>
    <w:p w14:paraId="6734794B" w14:textId="41A7173C"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Tale sezione “Amministrazione Trasparente” è stata strutturata sulla base delle indicazioni contenute nella suddetta Tabella del decreto legislativo n. 33/2013.</w:t>
      </w:r>
    </w:p>
    <w:p w14:paraId="631E1C45"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Ai fini di agevolare l’utente, nella prima pagina di “Amministrazione Trasparente”, oltre che la sezione e le sotto-sezioni di primo e di secondo livello, è evidenziato anche il contenuto delle sotto-sezioni di secondo livello; questo consente di comprenderne immediatamente il contenuto e di agevolare quindi la ricerca delle informazioni.</w:t>
      </w:r>
    </w:p>
    <w:p w14:paraId="152F5DBC"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 xml:space="preserve">In ogni caso l’elenco dei contenuti indicati per ogni sotto-sezione nella Tabella del </w:t>
      </w:r>
      <w:proofErr w:type="spellStart"/>
      <w:r w:rsidRPr="00664964">
        <w:rPr>
          <w:rFonts w:eastAsia="Times New Roman" w:cstheme="minorHAnsi"/>
          <w:sz w:val="24"/>
          <w:szCs w:val="24"/>
          <w:lang w:eastAsia="it-IT"/>
        </w:rPr>
        <w:t>D.Lgs.</w:t>
      </w:r>
      <w:proofErr w:type="spellEnd"/>
      <w:r w:rsidRPr="00664964">
        <w:rPr>
          <w:rFonts w:eastAsia="Times New Roman" w:cstheme="minorHAnsi"/>
          <w:sz w:val="24"/>
          <w:szCs w:val="24"/>
          <w:lang w:eastAsia="it-IT"/>
        </w:rPr>
        <w:t xml:space="preserve"> n. 33/2013 sono da considerarsi i contenuti minimi che devono essere presenti nella sotto-sezione stessa. </w:t>
      </w:r>
    </w:p>
    <w:p w14:paraId="552BA088"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In ogni sotto-sezione possono essere inseriti altri contenuti, riconducibili all’argomento a cui si riferisce la sottosezione stessa, ritenuti utili per garantire un maggior livello di trasparenza.</w:t>
      </w:r>
    </w:p>
    <w:p w14:paraId="05BA53D5"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Eventuali ulteriori contenuti da pubblicare ai fini di trasparenza e non riconducibili a nessuna delle sottosezioni indicate devono essere pubblicati nella sotto-sezione «Altri contenuti» (si rimanda al riguardo al successivo paragrafo 5).</w:t>
      </w:r>
    </w:p>
    <w:p w14:paraId="582EBE5C"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Nel caso in cui sia necessario pubblicare nella sezione «Amministrazione trasparente» informazioni, documenti o dati che sono già pubblicati in altre parti del sito, è stato inserito, all'interno della sezione «Amministrazione trasparente», un collegamento ipertestuale ai contenuti stessi, in modo da evitare duplicazione di informazioni all'interno del sito dell'amministrazione.</w:t>
      </w:r>
    </w:p>
    <w:p w14:paraId="1449C12A"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I collegamenti ipertestuali associati alle singole sotto-sezioni devono essere mantenuti invariati nel tempo, per evitare situazioni di «collegamento non raggiungibile» da parte di accessi esterni.</w:t>
      </w:r>
    </w:p>
    <w:p w14:paraId="6C8437C1"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 xml:space="preserve">L'utente deve comunque poter accedere ai contenuti di interesse dalla sezione «Amministrazione trasparente» senza dover effettuare operazioni aggiuntive. </w:t>
      </w:r>
    </w:p>
    <w:p w14:paraId="275BDC9A"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Infatti tutti i dati contenuti nella sezione “Amministrazione Trasparente” sono liberamente accessibili senza necessità di registrazioni, password o identificativi di accesso.</w:t>
      </w:r>
    </w:p>
    <w:p w14:paraId="0A2AD298" w14:textId="05ABC88F" w:rsidR="00FA1AF4" w:rsidRPr="00664964" w:rsidRDefault="00435E97" w:rsidP="00FA1AF4">
      <w:pPr>
        <w:suppressAutoHyphens/>
        <w:autoSpaceDE w:val="0"/>
        <w:autoSpaceDN w:val="0"/>
        <w:spacing w:after="0" w:line="240" w:lineRule="auto"/>
        <w:jc w:val="both"/>
        <w:textAlignment w:val="baseline"/>
        <w:rPr>
          <w:rFonts w:eastAsia="Times New Roman" w:cstheme="minorHAnsi"/>
          <w:sz w:val="24"/>
          <w:szCs w:val="24"/>
          <w:lang w:eastAsia="it-IT"/>
        </w:rPr>
      </w:pPr>
      <w:r>
        <w:rPr>
          <w:rFonts w:eastAsia="Times New Roman" w:cstheme="minorHAnsi"/>
          <w:sz w:val="24"/>
          <w:szCs w:val="24"/>
          <w:lang w:eastAsia="it-IT"/>
        </w:rPr>
        <w:lastRenderedPageBreak/>
        <w:t>N</w:t>
      </w:r>
      <w:r w:rsidR="00FA1AF4" w:rsidRPr="00664964">
        <w:rPr>
          <w:rFonts w:eastAsia="Times New Roman" w:cstheme="minorHAnsi"/>
          <w:sz w:val="24"/>
          <w:szCs w:val="24"/>
          <w:lang w:eastAsia="it-IT"/>
        </w:rPr>
        <w:t>ella Tabella, allegato A) del P</w:t>
      </w:r>
      <w:r w:rsidR="0032579D">
        <w:rPr>
          <w:rFonts w:eastAsia="Times New Roman" w:cstheme="minorHAnsi"/>
          <w:sz w:val="24"/>
          <w:szCs w:val="24"/>
          <w:lang w:eastAsia="it-IT"/>
        </w:rPr>
        <w:t>TPCT</w:t>
      </w:r>
      <w:r w:rsidR="00FA1AF4" w:rsidRPr="00664964">
        <w:rPr>
          <w:rFonts w:eastAsia="Times New Roman" w:cstheme="minorHAnsi"/>
          <w:sz w:val="24"/>
          <w:szCs w:val="24"/>
          <w:lang w:eastAsia="it-IT"/>
        </w:rPr>
        <w:t xml:space="preserve"> oltre alla struttura della sezione “Amministrazione Trasparente” (strutturata sulla base di quanto previsto dalla tabella dell’allegato del </w:t>
      </w:r>
      <w:proofErr w:type="spellStart"/>
      <w:r w:rsidR="00FA1AF4" w:rsidRPr="00664964">
        <w:rPr>
          <w:rFonts w:eastAsia="Times New Roman" w:cstheme="minorHAnsi"/>
          <w:sz w:val="24"/>
          <w:szCs w:val="24"/>
          <w:lang w:eastAsia="it-IT"/>
        </w:rPr>
        <w:t>D.Lgs.</w:t>
      </w:r>
      <w:proofErr w:type="spellEnd"/>
      <w:r w:rsidR="00FA1AF4" w:rsidRPr="00664964">
        <w:rPr>
          <w:rFonts w:eastAsia="Times New Roman" w:cstheme="minorHAnsi"/>
          <w:sz w:val="24"/>
          <w:szCs w:val="24"/>
          <w:lang w:eastAsia="it-IT"/>
        </w:rPr>
        <w:t xml:space="preserve"> n. 33/2013), sono fra le altre indicate anche:</w:t>
      </w:r>
    </w:p>
    <w:p w14:paraId="27DDD21C" w14:textId="77777777" w:rsidR="00FA1AF4" w:rsidRPr="00664964" w:rsidRDefault="00FA1AF4"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Colonna A = indicazione delle sotto-sezioni di primo livello;</w:t>
      </w:r>
    </w:p>
    <w:p w14:paraId="03D23B31" w14:textId="77777777" w:rsidR="00FA1AF4" w:rsidRPr="00664964" w:rsidRDefault="00FA1AF4"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Colonna B = indicazione delle sotto-sezioni di secondo livello;</w:t>
      </w:r>
    </w:p>
    <w:p w14:paraId="33357110" w14:textId="77777777" w:rsidR="00FA1AF4" w:rsidRPr="00664964" w:rsidRDefault="00FA1AF4"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 xml:space="preserve">Colonna C = indicazione dell’Area e/o Servizio competente (struttura organizzativa depositaria dei dati, </w:t>
      </w:r>
      <w:proofErr w:type="gramStart"/>
      <w:r w:rsidRPr="00664964">
        <w:rPr>
          <w:rFonts w:eastAsia="Times New Roman" w:cstheme="minorHAnsi"/>
          <w:sz w:val="24"/>
          <w:szCs w:val="24"/>
          <w:lang w:eastAsia="it-IT"/>
        </w:rPr>
        <w:t>delle informazione</w:t>
      </w:r>
      <w:proofErr w:type="gramEnd"/>
      <w:r w:rsidRPr="00664964">
        <w:rPr>
          <w:rFonts w:eastAsia="Times New Roman" w:cstheme="minorHAnsi"/>
          <w:sz w:val="24"/>
          <w:szCs w:val="24"/>
          <w:lang w:eastAsia="it-IT"/>
        </w:rPr>
        <w:t xml:space="preserve"> e dei documenti da pubblicare);</w:t>
      </w:r>
    </w:p>
    <w:p w14:paraId="243F3760" w14:textId="77777777" w:rsidR="00FA1AF4" w:rsidRPr="00664964" w:rsidRDefault="00FA1AF4"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Colonna D = disposizioni normative che disciplinano la pubblicazione;</w:t>
      </w:r>
    </w:p>
    <w:p w14:paraId="283C1912" w14:textId="77777777" w:rsidR="00FA1AF4" w:rsidRPr="00664964" w:rsidRDefault="00FA1AF4"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Colonna E = denominazioni del singolo obbligo;</w:t>
      </w:r>
    </w:p>
    <w:p w14:paraId="249A8E0C" w14:textId="77777777" w:rsidR="00FA1AF4" w:rsidRPr="00664964" w:rsidRDefault="00FA1AF4"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Colonna F = contenuti, documenti, dati e informazioni da pubblicare in ciascuna sotto-sezione e/o riferito a ciascun singolo obbligo (elaborati anche tenendo conto delle linee guida di CIVIT);</w:t>
      </w:r>
    </w:p>
    <w:p w14:paraId="58483946" w14:textId="77777777" w:rsidR="00FA1AF4" w:rsidRPr="00664964" w:rsidRDefault="00FA1AF4"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Colonna G = frequenza e modalità di aggiornamento. Posto che l’aggiornamento dei dati deve essere sempre “tempestivo”, sono previsti intervalli temporali diversi per diverse tipologie di documento:</w:t>
      </w:r>
    </w:p>
    <w:p w14:paraId="65CA273E" w14:textId="77777777" w:rsidR="00FA1AF4" w:rsidRPr="00664964" w:rsidRDefault="00FA1AF4"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Tempestivo;</w:t>
      </w:r>
    </w:p>
    <w:p w14:paraId="1750562F" w14:textId="77777777" w:rsidR="00FA1AF4" w:rsidRPr="00664964" w:rsidRDefault="00FA1AF4"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Annuale;</w:t>
      </w:r>
    </w:p>
    <w:p w14:paraId="000708B1" w14:textId="77777777" w:rsidR="00FA1AF4" w:rsidRPr="00664964" w:rsidRDefault="00FA1AF4"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Trimestrale;</w:t>
      </w:r>
    </w:p>
    <w:p w14:paraId="28E529F2" w14:textId="77777777" w:rsidR="00FA1AF4" w:rsidRPr="00664964" w:rsidRDefault="00FA1AF4" w:rsidP="00B5710E">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Semestrale.</w:t>
      </w:r>
    </w:p>
    <w:p w14:paraId="7A86F2DE" w14:textId="77777777" w:rsidR="00B5710E" w:rsidRPr="00664964" w:rsidRDefault="00B5710E" w:rsidP="00FA1AF4">
      <w:pPr>
        <w:suppressAutoHyphens/>
        <w:autoSpaceDE w:val="0"/>
        <w:autoSpaceDN w:val="0"/>
        <w:spacing w:after="0" w:line="240" w:lineRule="auto"/>
        <w:jc w:val="both"/>
        <w:textAlignment w:val="baseline"/>
        <w:rPr>
          <w:rFonts w:eastAsia="Times New Roman" w:cstheme="minorHAnsi"/>
          <w:sz w:val="24"/>
          <w:szCs w:val="24"/>
          <w:lang w:eastAsia="it-IT"/>
        </w:rPr>
      </w:pPr>
    </w:p>
    <w:p w14:paraId="262020D7"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 xml:space="preserve">Per le prescrizioni del </w:t>
      </w:r>
      <w:proofErr w:type="spellStart"/>
      <w:r w:rsidRPr="00664964">
        <w:rPr>
          <w:rFonts w:eastAsia="Times New Roman" w:cstheme="minorHAnsi"/>
          <w:sz w:val="24"/>
          <w:szCs w:val="24"/>
          <w:lang w:eastAsia="it-IT"/>
        </w:rPr>
        <w:t>D.Lgs.</w:t>
      </w:r>
      <w:proofErr w:type="spellEnd"/>
      <w:r w:rsidRPr="00664964">
        <w:rPr>
          <w:rFonts w:eastAsia="Times New Roman" w:cstheme="minorHAnsi"/>
          <w:sz w:val="24"/>
          <w:szCs w:val="24"/>
          <w:lang w:eastAsia="it-IT"/>
        </w:rPr>
        <w:t xml:space="preserve"> n. 33/2013, essendo vincolanti dalla data di entrata in vigore della normativa, trova applicazione il principio della tempestività di pubblicazione.</w:t>
      </w:r>
    </w:p>
    <w:p w14:paraId="3998AB0D"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L’aggiornamento dei dati, delle informazioni e dei documenti deve quindi avvenire in modo “tempestivo” secondo il decreto legislativo n.33/2013.</w:t>
      </w:r>
    </w:p>
    <w:p w14:paraId="30E6EE7C"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Il legislatore non ha però specificato il concetto di tempestività, concetto la cui relatività può dar luogo a comportamenti difformi rispetto alle finalità dalla norma.</w:t>
      </w:r>
    </w:p>
    <w:p w14:paraId="2657DFF1"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Pertanto, al fine di “rendere oggettivo” il concetto di tempestività, tutelando operatori, cittadini utenti e pubblica amministrazione, si definisce quanto segue: è tempestiva la pubblicazione di dati, informazioni e documenti quando effettuata entro 30 (trenta) giorni dalla disponibilità definitiva dei dati, informazioni e/o redazione di documenti.</w:t>
      </w:r>
    </w:p>
    <w:p w14:paraId="1436F2AD"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Il responsabile della trasparenza verifica periodicamente che sia stata data attuazione al presente Programma, segnalando all’Amministrazione e all’OIV eventuali significativi scostamenti.</w:t>
      </w:r>
    </w:p>
    <w:p w14:paraId="1B088D53"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In particolare il Responsabile per la trasparenza verifica l’adempimento da parte dell’amministrazione degli obblighi di pubblicazione previsti dalla normativa vigente, assicurando la qualità dei dati pubblicati.</w:t>
      </w:r>
    </w:p>
    <w:p w14:paraId="32225EA7"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Rimangono ferme le competenze dei singoli Responsabili di Settore relativamente all’adempimento degli obblighi di pubblicazione previsti dalle normative vigenti.</w:t>
      </w:r>
    </w:p>
    <w:p w14:paraId="6B95FAAA" w14:textId="609E8A8D"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L’O.I.V. vigila sulla redazione del monitoraggio e sui relativi contenuti, tenendone conto nella scheda di valutazione i risultati derivanti dal p</w:t>
      </w:r>
      <w:r w:rsidR="00435E97">
        <w:rPr>
          <w:rFonts w:eastAsia="Times New Roman" w:cstheme="minorHAnsi"/>
          <w:sz w:val="24"/>
          <w:szCs w:val="24"/>
          <w:lang w:eastAsia="it-IT"/>
        </w:rPr>
        <w:t>iano</w:t>
      </w:r>
      <w:r w:rsidRPr="00664964">
        <w:rPr>
          <w:rFonts w:eastAsia="Times New Roman" w:cstheme="minorHAnsi"/>
          <w:sz w:val="24"/>
          <w:szCs w:val="24"/>
          <w:lang w:eastAsia="it-IT"/>
        </w:rPr>
        <w:t>.</w:t>
      </w:r>
    </w:p>
    <w:p w14:paraId="73BE4F54"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 xml:space="preserve">Inoltre l’ANAC con propria deliberazione ad oggetto “Attestazioni OIV, o strutture con funzioni analoghe, sull’assolvimento di specifici obblighi di pubblicazione da parte delle pubbliche amministrazioni e attività di vigilanza e controllo dell’Autorità”, ha fornito indicazioni sullo svolgimento di dette </w:t>
      </w:r>
      <w:r w:rsidRPr="00664964">
        <w:rPr>
          <w:rFonts w:eastAsia="Times New Roman" w:cstheme="minorHAnsi"/>
          <w:sz w:val="24"/>
          <w:szCs w:val="24"/>
          <w:lang w:eastAsia="it-IT"/>
        </w:rPr>
        <w:lastRenderedPageBreak/>
        <w:t>verifiche mirate e descrive le modalità con cui l’Autorità eserciterà la propria attività di vigilanza e controllo muovendo dagli esiti del monitoraggio effettuato dagli OIV o da strutture che svolgono funzioni analoghe.</w:t>
      </w:r>
    </w:p>
    <w:p w14:paraId="66F64838"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 xml:space="preserve">In questa sezione puoi verificare la conformità di un sito web di una pubblica amministrazione ai contenuti minimi definiti nell'allegato A del </w:t>
      </w:r>
      <w:proofErr w:type="spellStart"/>
      <w:r w:rsidRPr="00664964">
        <w:rPr>
          <w:rFonts w:eastAsia="Times New Roman" w:cstheme="minorHAnsi"/>
          <w:sz w:val="24"/>
          <w:szCs w:val="24"/>
          <w:lang w:eastAsia="it-IT"/>
        </w:rPr>
        <w:t>D.Lgs.</w:t>
      </w:r>
      <w:proofErr w:type="spellEnd"/>
      <w:r w:rsidRPr="00664964">
        <w:rPr>
          <w:rFonts w:eastAsia="Times New Roman" w:cstheme="minorHAnsi"/>
          <w:sz w:val="24"/>
          <w:szCs w:val="24"/>
          <w:lang w:eastAsia="it-IT"/>
        </w:rPr>
        <w:t xml:space="preserve"> n. 33/2013. </w:t>
      </w:r>
    </w:p>
    <w:p w14:paraId="7C6BE066"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Rimane necessario il rispetto delle disposizioni in materia di protezione dei dati personali (art. 1, c. 2, del d.lgs. n. 33/2013), sia nella fase di predisposizione degli atti che nella successiva fase della loro divulgazione e pubblicazione (sia nell’Albo Pretorio on-line, sia nella sezione “Amministrazione Trasparente”, sia anche in eventuali altre sezioni del sito istituzionale).</w:t>
      </w:r>
    </w:p>
    <w:p w14:paraId="518C9207"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 xml:space="preserve">In particolare si richiama quanto disposto dall’art.4, c. 4, del </w:t>
      </w:r>
      <w:proofErr w:type="spellStart"/>
      <w:r w:rsidRPr="00664964">
        <w:rPr>
          <w:rFonts w:eastAsia="Times New Roman" w:cstheme="minorHAnsi"/>
          <w:sz w:val="24"/>
          <w:szCs w:val="24"/>
          <w:lang w:eastAsia="it-IT"/>
        </w:rPr>
        <w:t>D.Lgs.</w:t>
      </w:r>
      <w:proofErr w:type="spellEnd"/>
      <w:r w:rsidRPr="00664964">
        <w:rPr>
          <w:rFonts w:eastAsia="Times New Roman" w:cstheme="minorHAnsi"/>
          <w:sz w:val="24"/>
          <w:szCs w:val="24"/>
          <w:lang w:eastAsia="it-IT"/>
        </w:rPr>
        <w:t xml:space="preserve"> n. 33/2013 secondo il quale «nei casi in cui norme di legge o di regolamento prevedano la Pubblicazione di atti o documenti, le pubbliche amministrazioni provvedono a rendere non intelligibili i dati personali non pertinenti o, se sensibili o giudiziari, non indispensabili rispetto alle specifiche finalità di trasparenza della pubblicazione», nonché di quanto previsto dall’art. 4, c. 6, del medesimo decreto che prevede un divieto di «diffusione dei dati idonei a rivelare lo stato di salute e la vita sessuale».</w:t>
      </w:r>
    </w:p>
    <w:p w14:paraId="18CB02D1"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Si richiama quindi i responsabili di Area a porre la dovuta attenzione nella formulazione e nel contenuto degli atti soggetti poi a pubblicazione.</w:t>
      </w:r>
    </w:p>
    <w:p w14:paraId="3F37D176"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p>
    <w:p w14:paraId="5B6B64EC" w14:textId="77777777" w:rsidR="00FA1AF4" w:rsidRPr="00664964" w:rsidRDefault="00B5710E" w:rsidP="00B5710E">
      <w:pPr>
        <w:suppressAutoHyphens/>
        <w:autoSpaceDE w:val="0"/>
        <w:autoSpaceDN w:val="0"/>
        <w:spacing w:after="0" w:line="240" w:lineRule="auto"/>
        <w:jc w:val="both"/>
        <w:textAlignment w:val="baseline"/>
        <w:rPr>
          <w:rFonts w:eastAsia="Times New Roman" w:cstheme="minorHAnsi"/>
          <w:b/>
          <w:bCs/>
          <w:sz w:val="24"/>
          <w:szCs w:val="24"/>
          <w:lang w:eastAsia="it-IT"/>
        </w:rPr>
      </w:pPr>
      <w:r w:rsidRPr="00664964">
        <w:rPr>
          <w:rFonts w:eastAsia="Times New Roman" w:cstheme="minorHAnsi"/>
          <w:b/>
          <w:bCs/>
          <w:sz w:val="24"/>
          <w:szCs w:val="24"/>
          <w:lang w:eastAsia="it-IT"/>
        </w:rPr>
        <w:t>Dati ulteriori</w:t>
      </w:r>
    </w:p>
    <w:p w14:paraId="420B8F65" w14:textId="77777777" w:rsidR="00FA1AF4" w:rsidRPr="00664964" w:rsidRDefault="00FA1AF4" w:rsidP="00FA1AF4">
      <w:pPr>
        <w:suppressAutoHyphens/>
        <w:autoSpaceDE w:val="0"/>
        <w:autoSpaceDN w:val="0"/>
        <w:spacing w:after="0" w:line="240" w:lineRule="auto"/>
        <w:jc w:val="both"/>
        <w:textAlignment w:val="baseline"/>
        <w:rPr>
          <w:rFonts w:eastAsia="Times New Roman" w:cstheme="minorHAnsi"/>
          <w:sz w:val="24"/>
          <w:szCs w:val="24"/>
          <w:lang w:eastAsia="it-IT"/>
        </w:rPr>
      </w:pPr>
      <w:r w:rsidRPr="00664964">
        <w:rPr>
          <w:rFonts w:eastAsia="Times New Roman" w:cstheme="minorHAnsi"/>
          <w:sz w:val="24"/>
          <w:szCs w:val="24"/>
          <w:lang w:eastAsia="it-IT"/>
        </w:rPr>
        <w:t xml:space="preserve">Nella sotto-sezione «Altri contenuti» della sezione “Amministrazione Trasparente” possono essere pubblicati eventuali ulteriori contenuti non ricompresi nelle materie previste dal </w:t>
      </w:r>
      <w:proofErr w:type="spellStart"/>
      <w:r w:rsidRPr="00664964">
        <w:rPr>
          <w:rFonts w:eastAsia="Times New Roman" w:cstheme="minorHAnsi"/>
          <w:sz w:val="24"/>
          <w:szCs w:val="24"/>
          <w:lang w:eastAsia="it-IT"/>
        </w:rPr>
        <w:t>D.Lgs.</w:t>
      </w:r>
      <w:proofErr w:type="spellEnd"/>
      <w:r w:rsidRPr="00664964">
        <w:rPr>
          <w:rFonts w:eastAsia="Times New Roman" w:cstheme="minorHAnsi"/>
          <w:sz w:val="24"/>
          <w:szCs w:val="24"/>
          <w:lang w:eastAsia="it-IT"/>
        </w:rPr>
        <w:t xml:space="preserve"> n. 33/2013 e/o non riconducibili a nessuna delle sotto-sezioni indicate.</w:t>
      </w:r>
    </w:p>
    <w:p w14:paraId="30A4C2B8" w14:textId="77777777" w:rsidR="00A3087A" w:rsidRPr="00664964" w:rsidRDefault="00A3087A" w:rsidP="00FF4588">
      <w:pPr>
        <w:spacing w:after="0" w:line="240" w:lineRule="auto"/>
        <w:jc w:val="both"/>
        <w:rPr>
          <w:rFonts w:eastAsia="Calibri" w:cstheme="minorHAnsi"/>
          <w:b/>
          <w:bCs/>
          <w:sz w:val="24"/>
          <w:szCs w:val="24"/>
        </w:rPr>
      </w:pPr>
    </w:p>
    <w:p w14:paraId="3BCEC7D0" w14:textId="77777777" w:rsidR="00FF4588" w:rsidRPr="00664964" w:rsidRDefault="000E23C8" w:rsidP="00FF4588">
      <w:pPr>
        <w:tabs>
          <w:tab w:val="left" w:pos="7080"/>
        </w:tabs>
        <w:spacing w:after="0" w:line="276" w:lineRule="auto"/>
        <w:jc w:val="both"/>
        <w:rPr>
          <w:rFonts w:eastAsia="Times New Roman" w:cstheme="minorHAnsi"/>
          <w:b/>
          <w:sz w:val="24"/>
          <w:szCs w:val="24"/>
          <w:lang w:eastAsia="it-IT"/>
        </w:rPr>
      </w:pPr>
      <w:r w:rsidRPr="00664964">
        <w:rPr>
          <w:rFonts w:eastAsia="Times New Roman" w:cstheme="minorHAnsi"/>
          <w:b/>
          <w:sz w:val="24"/>
          <w:szCs w:val="24"/>
          <w:lang w:eastAsia="it-IT"/>
        </w:rPr>
        <w:t>Obiettivi strategici</w:t>
      </w:r>
    </w:p>
    <w:p w14:paraId="06D44E88" w14:textId="02E885D1" w:rsidR="00DF78D2" w:rsidRPr="00664964" w:rsidRDefault="003F1335" w:rsidP="00FF4588">
      <w:pPr>
        <w:tabs>
          <w:tab w:val="left" w:pos="2850"/>
        </w:tabs>
        <w:spacing w:after="0" w:line="276" w:lineRule="auto"/>
        <w:jc w:val="both"/>
        <w:rPr>
          <w:rFonts w:cstheme="minorHAnsi"/>
          <w:sz w:val="24"/>
          <w:szCs w:val="24"/>
        </w:rPr>
      </w:pPr>
      <w:r w:rsidRPr="00664964">
        <w:rPr>
          <w:rFonts w:eastAsia="Times New Roman" w:cstheme="minorHAnsi"/>
          <w:sz w:val="24"/>
          <w:szCs w:val="24"/>
          <w:lang w:eastAsia="it-IT"/>
        </w:rPr>
        <w:t>Nell’ottica della promozione di una gestione associata della funzione della prevenzione della corruzione e della trasparenza da parte del</w:t>
      </w:r>
      <w:r w:rsidRPr="00664964">
        <w:rPr>
          <w:rFonts w:cstheme="minorHAnsi"/>
          <w:sz w:val="24"/>
          <w:szCs w:val="24"/>
        </w:rPr>
        <w:t xml:space="preserve">l’Unione dei Comuni “Terre dell’Olio e del Sagrantino”, ai sensi della deliberazione </w:t>
      </w:r>
      <w:proofErr w:type="spellStart"/>
      <w:r w:rsidRPr="00664964">
        <w:rPr>
          <w:rFonts w:cstheme="minorHAnsi"/>
          <w:sz w:val="24"/>
          <w:szCs w:val="24"/>
        </w:rPr>
        <w:t>deliberazione</w:t>
      </w:r>
      <w:proofErr w:type="spellEnd"/>
      <w:r w:rsidRPr="00664964">
        <w:rPr>
          <w:rFonts w:cstheme="minorHAnsi"/>
          <w:sz w:val="24"/>
          <w:szCs w:val="24"/>
        </w:rPr>
        <w:t xml:space="preserve"> del Consiglio dell’Unione n. 18 del 11/12/2019, si pr</w:t>
      </w:r>
      <w:r w:rsidR="0032579D">
        <w:rPr>
          <w:rFonts w:cstheme="minorHAnsi"/>
          <w:sz w:val="24"/>
          <w:szCs w:val="24"/>
        </w:rPr>
        <w:t>opone</w:t>
      </w:r>
      <w:r w:rsidRPr="00664964">
        <w:rPr>
          <w:rFonts w:cstheme="minorHAnsi"/>
          <w:sz w:val="24"/>
          <w:szCs w:val="24"/>
        </w:rPr>
        <w:t xml:space="preserve"> la costituzione di un Ufficio trasparenza a cui assegnare personale dipendente dei Comuni facenti parte dell’Unione, con le seguenti finalità:</w:t>
      </w:r>
    </w:p>
    <w:p w14:paraId="19D57453" w14:textId="77777777" w:rsidR="003F1335" w:rsidRPr="00664964" w:rsidRDefault="003F1335" w:rsidP="00CC77F9">
      <w:pPr>
        <w:pStyle w:val="Paragrafoelenco"/>
        <w:numPr>
          <w:ilvl w:val="0"/>
          <w:numId w:val="14"/>
        </w:num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supporto giuridico ai singoli comuni facenti parte dell’Unione per la gestione delle richieste di accesso civico generalizzato</w:t>
      </w:r>
    </w:p>
    <w:p w14:paraId="2CDC617B" w14:textId="77777777" w:rsidR="003F1335" w:rsidRPr="00664964" w:rsidRDefault="003F1335" w:rsidP="00CC77F9">
      <w:pPr>
        <w:pStyle w:val="Paragrafoelenco"/>
        <w:numPr>
          <w:ilvl w:val="0"/>
          <w:numId w:val="14"/>
        </w:num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analisi dei siti Amministrazione trasparente dei singoli enti e indicazioni per adeguare le pubblicazioni a quanto previsto dalla normativa</w:t>
      </w:r>
    </w:p>
    <w:p w14:paraId="1D94708C" w14:textId="77777777" w:rsidR="003F1335" w:rsidRPr="00664964" w:rsidRDefault="003F1335" w:rsidP="00CC77F9">
      <w:pPr>
        <w:pStyle w:val="Paragrafoelenco"/>
        <w:numPr>
          <w:ilvl w:val="0"/>
          <w:numId w:val="14"/>
        </w:num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supporto giuridico ai singoli comuni nelle materie della trasparenza e prevenzione della corruzione</w:t>
      </w:r>
    </w:p>
    <w:p w14:paraId="62AE5B90" w14:textId="77777777" w:rsidR="00DF78D2" w:rsidRPr="00664964" w:rsidRDefault="00DF78D2" w:rsidP="00FF4588">
      <w:pPr>
        <w:tabs>
          <w:tab w:val="left" w:pos="2850"/>
        </w:tabs>
        <w:spacing w:after="0" w:line="276" w:lineRule="auto"/>
        <w:jc w:val="both"/>
        <w:rPr>
          <w:rFonts w:eastAsia="Times New Roman" w:cstheme="minorHAnsi"/>
          <w:sz w:val="24"/>
          <w:szCs w:val="24"/>
          <w:lang w:eastAsia="it-IT"/>
        </w:rPr>
      </w:pPr>
    </w:p>
    <w:p w14:paraId="4C22ABC7" w14:textId="77777777" w:rsidR="00FF4588" w:rsidRPr="00664964" w:rsidRDefault="00CF0091" w:rsidP="00FF4588">
      <w:pPr>
        <w:tabs>
          <w:tab w:val="left" w:pos="2850"/>
        </w:tabs>
        <w:spacing w:after="0" w:line="276" w:lineRule="auto"/>
        <w:jc w:val="both"/>
        <w:rPr>
          <w:rFonts w:eastAsia="Times New Roman" w:cstheme="minorHAnsi"/>
          <w:b/>
          <w:sz w:val="24"/>
          <w:szCs w:val="24"/>
          <w:lang w:eastAsia="it-IT"/>
        </w:rPr>
      </w:pPr>
      <w:r w:rsidRPr="00664964">
        <w:rPr>
          <w:rFonts w:eastAsia="Times New Roman" w:cstheme="minorHAnsi"/>
          <w:b/>
          <w:sz w:val="24"/>
          <w:szCs w:val="24"/>
          <w:lang w:eastAsia="it-IT"/>
        </w:rPr>
        <w:t>FOCUS ACCESSO CIVICO</w:t>
      </w:r>
    </w:p>
    <w:p w14:paraId="6924CC41"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A seguito delle modifiche apportate dal Decreto legislativo n. 97/2016 al Decreto trasparenza (D.lgs. n. 33/2013), il diritto di accesso civico è stato sostanzialmente potenziato, al fine di garantire quella che viene definita dal nuovo art. 2, comma 1, come “la libertà di accesso di chiunque ai dati e ai documenti detenuti dalle pubbliche amministrazioni e dagli altri soggetti” previsti dal decreto.</w:t>
      </w:r>
    </w:p>
    <w:p w14:paraId="43BCC715"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Questo strumento è stato introdotto dal D.lgs. n. 33/2013 e nella sua versione originaria si sostanziava nel diritto di chiunque di richiedere i documenti, le informazioni o i dati di cui la pubblica amministrazione avesse omesso la pubblicazione obbligatoria. In pratica, l’accesso non era totalmente libero, ma scaturiva solo come conseguenza del mancato rispetto da parte della P.A. del relativo obbligo di pubblicazione (c.d. accesso semplice).</w:t>
      </w:r>
    </w:p>
    <w:p w14:paraId="3C2E58EE"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lastRenderedPageBreak/>
        <w:t>Con il D.lgs. n. 97/2016 si amplia tale possibilità, riconoscendo a chiunque “il diritto di accedere ai dati e ai documenti, ulteriori rispetto a quelli oggetto di pubblicazione, detenuti dalle pubbliche amministrazioni,” al fine di “favorire forme diffuse di controllo sul perseguimento delle funzioni istituzionali e sull’utilizzo delle risorse pubbliche e di promuovere la partecipazione al dibattito pubblico” (art. 5, comma 2, del D.lgs. n. 33/2013). Si precisa che la formulazione dei successivi commi dell’art. 5 ricomprende tra gli oggetti dell’accesso civico, oltre ai dati e ai documenti, anche le informazioni detenute dalla P.A.</w:t>
      </w:r>
    </w:p>
    <w:p w14:paraId="5916764E"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Viene così introdotto nel nostro ordinamento il c.d. FOIA (Freedom Of Information Act), ovvero il meccanismo analogo al sistema anglosassone che consente ai cittadini di richiedere anche dati e documenti che le pubbliche amministrazioni non hanno l’obbligo di pubblicare (c.d. accesso generalizzato), seppure “nel rispetto dei limiti relativi alla tutela di interessi pubblici e privati giuridicamente rilevanti” stabiliti dall’art. 5-bis D.lgs. n. 33/2013.</w:t>
      </w:r>
    </w:p>
    <w:p w14:paraId="4DC571FD"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Si indicano di seguito la nuova procedura a cui dovranno attenersi gli uffici per garantire ai cittadini l’esercizio del diritto di accesso civico (semplice o generalizzato), nonché le limitazioni che esso incontra.</w:t>
      </w:r>
    </w:p>
    <w:p w14:paraId="2AB2E714"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p>
    <w:p w14:paraId="2C57C0E2" w14:textId="1344DE17" w:rsidR="00FF4588" w:rsidRPr="00664964" w:rsidRDefault="00575591" w:rsidP="00FF4588">
      <w:pPr>
        <w:tabs>
          <w:tab w:val="left" w:pos="2850"/>
        </w:tabs>
        <w:spacing w:after="0" w:line="276" w:lineRule="auto"/>
        <w:jc w:val="both"/>
        <w:rPr>
          <w:rFonts w:eastAsia="Times New Roman" w:cstheme="minorHAnsi"/>
          <w:b/>
          <w:sz w:val="24"/>
          <w:szCs w:val="24"/>
          <w:lang w:eastAsia="it-IT"/>
        </w:rPr>
      </w:pPr>
      <w:r>
        <w:rPr>
          <w:rFonts w:eastAsia="Times New Roman" w:cstheme="minorHAnsi"/>
          <w:b/>
          <w:sz w:val="24"/>
          <w:szCs w:val="24"/>
          <w:lang w:eastAsia="it-IT"/>
        </w:rPr>
        <w:t xml:space="preserve">PROCEDURA DI </w:t>
      </w:r>
      <w:r w:rsidR="00FF4588" w:rsidRPr="00664964">
        <w:rPr>
          <w:rFonts w:eastAsia="Times New Roman" w:cstheme="minorHAnsi"/>
          <w:b/>
          <w:sz w:val="24"/>
          <w:szCs w:val="24"/>
          <w:lang w:eastAsia="it-IT"/>
        </w:rPr>
        <w:t>ACCESSO CIVICO</w:t>
      </w:r>
      <w:r w:rsidR="00A904AD">
        <w:rPr>
          <w:rFonts w:eastAsia="Times New Roman" w:cstheme="minorHAnsi"/>
          <w:b/>
          <w:sz w:val="24"/>
          <w:szCs w:val="24"/>
          <w:lang w:eastAsia="it-IT"/>
        </w:rPr>
        <w:t xml:space="preserve"> </w:t>
      </w:r>
      <w:r w:rsidR="00FF4588" w:rsidRPr="00664964">
        <w:rPr>
          <w:rFonts w:eastAsia="Times New Roman" w:cstheme="minorHAnsi"/>
          <w:b/>
          <w:sz w:val="24"/>
          <w:szCs w:val="24"/>
          <w:lang w:eastAsia="it-IT"/>
        </w:rPr>
        <w:t>(Art. 5 D.lgs. n. 33/2013)</w:t>
      </w:r>
    </w:p>
    <w:p w14:paraId="3D8F770B"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Rispetto alla procedura di accesso ai documenti amministrativi (c.d. accesso documentale) di cui agli art. 22 e segg. della Legge n. 241/1990, l’accesso civico è consentito senza alcuna limitazione soggettiva, ovvero non bisogna dimostrare di essere titolare di un interesse diretto, concreto e attuale ad una situazione giuridica qualificata. La richiesta inoltre non deve essere motivata ed è gratuita, a meno del rimborso del costo effettivamente sostenuto dall’amministrazione per la relativa riproduzione dei supporti materiali (art. 5, comma 4).</w:t>
      </w:r>
    </w:p>
    <w:p w14:paraId="43D6ABC6"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L’istanza di accesso civico deve identificare con chiarezza i dati, le informazioni o i documenti richiesti e può essere presentata alternativamente ad uno dei seguenti soggetti (art.5, comma 3):</w:t>
      </w:r>
    </w:p>
    <w:p w14:paraId="1D88AF69"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a) all’ufficio che detiene i dati, le informazioni o i documenti;</w:t>
      </w:r>
    </w:p>
    <w:p w14:paraId="1FBE18E0"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b) all’Ufficio relazioni con il pubblico;</w:t>
      </w:r>
    </w:p>
    <w:p w14:paraId="5ACD1906"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c) ad altro ufficio indicato dall’amministrazione nella sezione “Amministrazione trasparente” del sito istituzionale;</w:t>
      </w:r>
    </w:p>
    <w:p w14:paraId="0945D83F"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d) al Responsabile della prevenzione della corruzione e della trasparenza (c.d. accesso semplice), solo se l’istanza ha ad oggetto dati, informazioni o documenti la cui pubblicazione è obbligatoria.</w:t>
      </w:r>
    </w:p>
    <w:p w14:paraId="57858CED"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Per quanto riguarda le modalità di presentazione, l’istanza di accesso può essere trasmessa per via telematica secondo le modalità previste dal </w:t>
      </w:r>
      <w:proofErr w:type="spellStart"/>
      <w:proofErr w:type="gramStart"/>
      <w:r w:rsidRPr="00664964">
        <w:rPr>
          <w:rFonts w:eastAsia="Times New Roman" w:cstheme="minorHAnsi"/>
          <w:sz w:val="24"/>
          <w:szCs w:val="24"/>
          <w:lang w:eastAsia="it-IT"/>
        </w:rPr>
        <w:t>D.lgs</w:t>
      </w:r>
      <w:proofErr w:type="spellEnd"/>
      <w:r w:rsidRPr="00664964">
        <w:rPr>
          <w:rFonts w:eastAsia="Times New Roman" w:cstheme="minorHAnsi"/>
          <w:sz w:val="24"/>
          <w:szCs w:val="24"/>
          <w:lang w:eastAsia="it-IT"/>
        </w:rPr>
        <w:t xml:space="preserve">  7</w:t>
      </w:r>
      <w:proofErr w:type="gramEnd"/>
      <w:r w:rsidRPr="00664964">
        <w:rPr>
          <w:rFonts w:eastAsia="Times New Roman" w:cstheme="minorHAnsi"/>
          <w:sz w:val="24"/>
          <w:szCs w:val="24"/>
          <w:lang w:eastAsia="it-IT"/>
        </w:rPr>
        <w:t xml:space="preserve"> marzo 2005, n.82 (Codice dell’amministrazione digitale). In particolare, ai sensi dell’Art. 65 del CAD, le istanze presentate per via telematica alle pubbliche amministrazioni e ai gestori dei servizi pubblici sono valide se:</w:t>
      </w:r>
    </w:p>
    <w:p w14:paraId="397C4819"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sono sottoscritte mediante la firma digitale o la firma elettronica qualificata;</w:t>
      </w:r>
    </w:p>
    <w:p w14:paraId="6FE6C56A"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l’istante è identificato attraverso il sistema pubblico di identità digitale (SPID), nonché carta di identità elettronica o la carta nazionale dei servizi;</w:t>
      </w:r>
    </w:p>
    <w:p w14:paraId="033067A7"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sono sottoscritte e presentate unitamente alla copia del documento d’identità;</w:t>
      </w:r>
    </w:p>
    <w:p w14:paraId="730513C2"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sono trasmesse dall’istante mediante la propria casella di posta elettronica certificata.</w:t>
      </w:r>
    </w:p>
    <w:p w14:paraId="24D3EC1F"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lastRenderedPageBreak/>
        <w:t>Resta fermo che l’istanza può essere presentata anche a mezzo posta, fax o direttamente presso gli uffici indicati dall’art. 5, comma 3, del D.lgs. n. 33/2013, e che laddove la richiesta di accesso civico non sia sottoscritta dall’interessato in presenza del dipendente addetto, la stessa debba essere sottoscritta e presentata unitamente a copia fotostatica non autenticata di un documento di identità del sottoscrittore, che va inserita nel fascicolo (cfr. art. 38, commi 1 e 3, del D.P.R. 28 dicembre 2000, n. 445).</w:t>
      </w:r>
    </w:p>
    <w:p w14:paraId="7116285E"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L’amministrazione che riceve la richiesta di accesso, ha l’obbligo di verificare se esistano soggetti controinteressati, tranne che per i casi di dati, informazioni o documenti oggetto di pubblicazione obbligatoria. Secondo la definizione dell’articolo 5-bis, comma 2, per soggetti controinteressati si devono intendere i portatori di uno dei seguenti interessi privati:</w:t>
      </w:r>
    </w:p>
    <w:p w14:paraId="7A178672"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a) protezione dei dati personali;</w:t>
      </w:r>
    </w:p>
    <w:p w14:paraId="738DBD9F"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b) libertà e segretezza della corrispondenza;</w:t>
      </w:r>
    </w:p>
    <w:p w14:paraId="1FB0607E"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c) interessi economici e commerciali di una persona fisica o giuridica (compresi la proprietà intellettuale, il diritto d’autore e i segreti commerciali).</w:t>
      </w:r>
    </w:p>
    <w:p w14:paraId="4C72929F"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Se esistono soggetti controinteressati, occorre dare comunicazione agli stessi, inviando loro copia dell’accesso mediante raccomandata con avviso di ricevimento o per via telematica, se hanno consentito a tale forma di comunicazione. Entro dieci giorni dalla ricezione della comunicazione, i controinteressati possono presentare una motivata opposizione, anche per via telematica, alla richiesta di accesso.</w:t>
      </w:r>
    </w:p>
    <w:p w14:paraId="626FB739"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Il procedimento di accesso civico deve concludersi con un provvedimento espresso e motivato nel termine di trenta giorni dalla presentazione dell’istanza, con la comunicazione al richiedente e agli eventuali controinteressati.</w:t>
      </w:r>
    </w:p>
    <w:p w14:paraId="72D50143"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Il provvedimento finale può essere di accoglimento della richiesta di accesso civico o di diniego totale o parziale dell’accesso:</w:t>
      </w:r>
    </w:p>
    <w:p w14:paraId="709E5555" w14:textId="77777777" w:rsidR="00FF4588" w:rsidRPr="00664964" w:rsidRDefault="00FF4588" w:rsidP="00B14478">
      <w:pPr>
        <w:numPr>
          <w:ilvl w:val="0"/>
          <w:numId w:val="11"/>
        </w:numPr>
        <w:tabs>
          <w:tab w:val="left" w:pos="2850"/>
        </w:tabs>
        <w:spacing w:after="0" w:line="276" w:lineRule="auto"/>
        <w:contextualSpacing/>
        <w:jc w:val="both"/>
        <w:rPr>
          <w:rFonts w:eastAsia="Times New Roman" w:cstheme="minorHAnsi"/>
          <w:sz w:val="24"/>
          <w:szCs w:val="24"/>
          <w:lang w:eastAsia="it-IT"/>
        </w:rPr>
      </w:pPr>
      <w:r w:rsidRPr="00664964">
        <w:rPr>
          <w:rFonts w:eastAsia="Times New Roman" w:cstheme="minorHAnsi"/>
          <w:sz w:val="24"/>
          <w:szCs w:val="24"/>
          <w:lang w:eastAsia="it-IT"/>
        </w:rPr>
        <w:t xml:space="preserve"> Accoglimento della richiesta di accesso.</w:t>
      </w:r>
    </w:p>
    <w:p w14:paraId="053C9099"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In caso di accoglimento l’amministrazione provvede a trasmettere tempestivamente i dati al richiedente, se i dati non sono oggetto di pubblicazione obbligatoria, oppure provvede a pubblicarli sul sito, se i dati sono oggetto di pubblicazione obbligatoria, comunicando in questo caso al richiedente il relativo collegamento ipertestuale; se il controinteressato ha presentato opposizione, l’amministrazione trasmette i dati al richiedente solo dopo quindici giorni dalla comunicazione al controinteressato dell’accoglimento dell’accesso, salvi i casi di comprovata indifferibilità.</w:t>
      </w:r>
    </w:p>
    <w:p w14:paraId="7F83F4A7" w14:textId="77777777" w:rsidR="00FF4588" w:rsidRPr="00664964" w:rsidRDefault="00FF4588" w:rsidP="00B14478">
      <w:pPr>
        <w:numPr>
          <w:ilvl w:val="0"/>
          <w:numId w:val="11"/>
        </w:numPr>
        <w:tabs>
          <w:tab w:val="left" w:pos="2850"/>
        </w:tabs>
        <w:spacing w:after="0" w:line="276" w:lineRule="auto"/>
        <w:contextualSpacing/>
        <w:jc w:val="both"/>
        <w:rPr>
          <w:rFonts w:eastAsia="Times New Roman" w:cstheme="minorHAnsi"/>
          <w:sz w:val="24"/>
          <w:szCs w:val="24"/>
          <w:lang w:eastAsia="it-IT"/>
        </w:rPr>
      </w:pPr>
      <w:r w:rsidRPr="00664964">
        <w:rPr>
          <w:rFonts w:eastAsia="Times New Roman" w:cstheme="minorHAnsi"/>
          <w:sz w:val="24"/>
          <w:szCs w:val="24"/>
          <w:lang w:eastAsia="it-IT"/>
        </w:rPr>
        <w:t>Diniego totale o parziale della richiesta di accesso.</w:t>
      </w:r>
    </w:p>
    <w:p w14:paraId="044D97EB"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Innanzitutto il rifiuto, il differimento e la limitazione della richiesta di accesso devono essere motivati con riferimento ai casi e ai limiti stabiliti dall’articolo 5-bis; inoltre, in caso di diniego totale o parziale dell’accesso o di mancata risposta entro il termine di trenta giorni (art. 5, comma 6), il richiedente può presentare richiesta di riesame al Responsabile della prevenzione della corruzione e della trasparenza (RPCT), che decide, con provvedimento motivato, entro il termine di venti giorni. Se l’accesso è stato negato o differito a tutela di interessi privati relativi alla protezione di dati personali (art. 5-bis, comma 2, lettera a), provvede il RPCT, sentito il Garante per la privacy che si pronuncia entro il termine di dieci giorni dalla richiesta. A decorrere dalla comunicazione al Garante per la privacy, il termine per l’adozione del provvedimento da parte del responsabile è sospeso, fino alla ricezione del parere del Garante per la privacy e comunque per un periodo non superiore ai predetti dieci giorni.</w:t>
      </w:r>
    </w:p>
    <w:p w14:paraId="2FC9BF8E"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Contro la decisione dell’amministrazione competente o, in caso di richiesta di riesame, contro la decisione del RPCT il richiedente può:</w:t>
      </w:r>
    </w:p>
    <w:p w14:paraId="69C6725D"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1) proporre ricorso al Tribunale amministrativo regionale;</w:t>
      </w:r>
    </w:p>
    <w:p w14:paraId="7D1E5A6F"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lastRenderedPageBreak/>
        <w:t>2) nel caso in cui si tratti di atti di amministrazioni regionali o locali, il richiedente può alternativamente presentare ricorso al difensore civico competente per ambito territoriale, ove costituito. Qualora tale organo non sia stato istituito, la competenza è attribuita al difensore civico competente per l’ambito territoriale immediatamente superiore.</w:t>
      </w:r>
    </w:p>
    <w:p w14:paraId="10804FCF"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Il ricorso va altresì notificato all’amministrazione interessata. Il difensore civico si pronuncia entro trenta giorni dalla presentazione del ricorso. Se il difensore civico ritiene illegittimo il diniego o il differimento, ne informa il richiedente e lo comunica all’amministrazione competente. Se questa non conferma il diniego o il differimento entro trenta giorni dal ricevimento della comunicazione del difensore civico, l’accesso è consentito. Qualora il richiedente l’accesso si sia rivolto al difensore civico, il termine di cui all’articolo 116, comma 1, del Codice del processo amministrativo decorre dalla data di ricevimento, da parte del richiedente, dell’esito della sua istanza al difensore civico.</w:t>
      </w:r>
    </w:p>
    <w:p w14:paraId="258278DD"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Se l’accesso è stato negato o a tutela di interessi privati relativi alla protezione di dati personali (art. 5-bis, comma 2, lettera a), il difensore civico provvede sentito il Garante per la protezione dei dati personali, il quale si pronuncia entro il termine di dieci giorni dalla richiesta. A decorrere dalla comunicazione al Garante, il termine per la pronuncia del difensore è sospeso, fino alla ricezione del parere del Garante e comunque per un periodo non superiore ai predetti dieci giorni.</w:t>
      </w:r>
    </w:p>
    <w:p w14:paraId="196386C3"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Infine, nei casi di accoglimento della richiesta di accesso, il controinteressato può presentare richiesta di riesame al RPCT e presentare ricorso al difensore civico.</w:t>
      </w:r>
    </w:p>
    <w:p w14:paraId="1A359D77"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In ogni fase del procedimento, il Responsabile della prevenzione della corruzione e della trasparenza può chiedere agli uffici dell’amministrazione informazioni sull’esito delle istanze.</w:t>
      </w:r>
    </w:p>
    <w:p w14:paraId="15E6A1AB"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Inoltre, nel caso in cui la richiesta di accesso civico riguardi dati oggetto di pubblicazione obbligatoria il RPCT ha l’obbligo di effettuare la segnalazione di cui all’articolo 43, comma 5 (segnalazione all’ufficio di disciplina, ai fini dell’eventuale attivazione del procedimento disciplinare, al vertice politico dell’amministrazione e al Nucleo di Valutazione).</w:t>
      </w:r>
    </w:p>
    <w:p w14:paraId="4BD4E2E1"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p>
    <w:p w14:paraId="53244810" w14:textId="77777777" w:rsidR="00FF4588" w:rsidRPr="00664964" w:rsidRDefault="00FF4588" w:rsidP="00FF4588">
      <w:pPr>
        <w:tabs>
          <w:tab w:val="left" w:pos="2850"/>
        </w:tabs>
        <w:spacing w:after="0" w:line="276" w:lineRule="auto"/>
        <w:jc w:val="both"/>
        <w:rPr>
          <w:rFonts w:eastAsia="Times New Roman" w:cstheme="minorHAnsi"/>
          <w:b/>
          <w:sz w:val="24"/>
          <w:szCs w:val="24"/>
          <w:lang w:eastAsia="it-IT"/>
        </w:rPr>
      </w:pPr>
      <w:r w:rsidRPr="00664964">
        <w:rPr>
          <w:rFonts w:eastAsia="Times New Roman" w:cstheme="minorHAnsi"/>
          <w:b/>
          <w:sz w:val="24"/>
          <w:szCs w:val="24"/>
          <w:lang w:eastAsia="it-IT"/>
        </w:rPr>
        <w:t>LIMITI ALL’ACCESSO CIVICO (art. 5-bis D.lgs. n. 33/2013)</w:t>
      </w:r>
    </w:p>
    <w:p w14:paraId="31ED70A5"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Come già sottolineato, il diritto di accesso civico deve contemperarsi con il rispetto di alcuni limiti relativi alla tutela di interessi pubblici e privati giuridicamente rilevanti fissati dall’art. 5-bis D.lgs. n. 33/2013.</w:t>
      </w:r>
    </w:p>
    <w:p w14:paraId="7D0733D1"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Innanzitutto l’esercizio del diritto di accesso civico non può creare un pregiudizio concreto alla tutela dei seguenti interessi pubblici:</w:t>
      </w:r>
    </w:p>
    <w:p w14:paraId="185BDCE1"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la sicurezza pubblica e l’ordine pubblico;</w:t>
      </w:r>
    </w:p>
    <w:p w14:paraId="17355246"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la sicurezza nazionale;</w:t>
      </w:r>
    </w:p>
    <w:p w14:paraId="73A1F32F"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la difesa e le questioni militari;</w:t>
      </w:r>
    </w:p>
    <w:p w14:paraId="26FB5547"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le relazioni internazionali;</w:t>
      </w:r>
    </w:p>
    <w:p w14:paraId="13033A5F"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la politica e la stabilità finanziaria ed economica dello Stato;</w:t>
      </w:r>
    </w:p>
    <w:p w14:paraId="7DE2FD1D"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la conduzione di indagini sui reati e il loro perseguimento;</w:t>
      </w:r>
    </w:p>
    <w:p w14:paraId="081540FE"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il regolare svolgimento di attività ispettive.</w:t>
      </w:r>
    </w:p>
    <w:p w14:paraId="326B02B4"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lastRenderedPageBreak/>
        <w:t>L’accesso non è altresì consentito al fine di evitare un pregiudizio concreto alla tutela di uno dei seguenti interessi privati:</w:t>
      </w:r>
    </w:p>
    <w:p w14:paraId="4E53703B"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la protezione dei dati personali, in conformità con la disciplina legislativa in materia;</w:t>
      </w:r>
    </w:p>
    <w:p w14:paraId="72057427"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la libertà e la segretezza della corrispondenza;</w:t>
      </w:r>
    </w:p>
    <w:p w14:paraId="5645EB83"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gli interessi economici e commerciali di una persona fisica o giuridica, ivi compresi la</w:t>
      </w:r>
    </w:p>
    <w:p w14:paraId="5368D76E"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proprietà intellettuale, il diritto d’autore e i segreti commerciali.</w:t>
      </w:r>
    </w:p>
    <w:p w14:paraId="781D84CD"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Il diritto è, inoltre, escluso nei casi di segreto di Stato e negli altri casi previsti dall’art. 24, comma 1, della legge n. 241 del 1990.</w:t>
      </w:r>
    </w:p>
    <w:p w14:paraId="1F7CB79E"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Ai fini della definizione delle esclusioni e dei limiti all’accesso civico, l’Autorità Nazionale anticorruzione, d’intesa con il Garante per la protezione dei dati personali e sentita la Conferenza Unificata Stato, Regioni e Autonomie locali di cui all’articolo 8 del decreto legislativo 28 agosto 1997, n. 281, ha recentemente adottato le Linee guida recanti indicazioni operative (determinazione n. 1309 del 28/12/2016).</w:t>
      </w:r>
    </w:p>
    <w:p w14:paraId="0E9CE7B7"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Secondo la previsione normativa il nuovo accesso civico generalizzato può essere esercitato a partire dal 23 dicembre 2016: il legislatore aveva previsto, infatti, un termine di sei mesi dall’entrata in vigore del </w:t>
      </w:r>
      <w:proofErr w:type="spellStart"/>
      <w:r w:rsidRPr="00664964">
        <w:rPr>
          <w:rFonts w:eastAsia="Times New Roman" w:cstheme="minorHAnsi"/>
          <w:sz w:val="24"/>
          <w:szCs w:val="24"/>
          <w:lang w:eastAsia="it-IT"/>
        </w:rPr>
        <w:t>D.Lgs.</w:t>
      </w:r>
      <w:proofErr w:type="spellEnd"/>
      <w:r w:rsidRPr="00664964">
        <w:rPr>
          <w:rFonts w:eastAsia="Times New Roman" w:cstheme="minorHAnsi"/>
          <w:sz w:val="24"/>
          <w:szCs w:val="24"/>
          <w:lang w:eastAsia="it-IT"/>
        </w:rPr>
        <w:t xml:space="preserve"> n. 97/2016 per l’adeguamento da parte delle pubbliche amministrazioni, anche in considerazione del fatto che l’Autorità Nazionale Anticorruzione doveva approvare le suddette Linee guida operative, l’obiettivo di uniformare e standardizzare l’applicazione della nuova normativa.</w:t>
      </w:r>
    </w:p>
    <w:p w14:paraId="34721D9D" w14:textId="77777777" w:rsidR="00FF4588" w:rsidRPr="00664964" w:rsidRDefault="00FF4588" w:rsidP="00FF4588">
      <w:pPr>
        <w:tabs>
          <w:tab w:val="left" w:pos="2850"/>
        </w:tabs>
        <w:spacing w:after="0" w:line="276" w:lineRule="auto"/>
        <w:jc w:val="both"/>
        <w:rPr>
          <w:rFonts w:eastAsia="Times New Roman" w:cstheme="minorHAnsi"/>
          <w:sz w:val="24"/>
          <w:szCs w:val="24"/>
          <w:lang w:eastAsia="it-IT"/>
        </w:rPr>
      </w:pPr>
      <w:r w:rsidRPr="00664964">
        <w:rPr>
          <w:rFonts w:eastAsia="Times New Roman" w:cstheme="minorHAnsi"/>
          <w:sz w:val="24"/>
          <w:szCs w:val="24"/>
          <w:lang w:eastAsia="it-IT"/>
        </w:rPr>
        <w:t xml:space="preserve">Nel </w:t>
      </w:r>
      <w:proofErr w:type="gramStart"/>
      <w:r w:rsidRPr="00664964">
        <w:rPr>
          <w:rFonts w:eastAsia="Times New Roman" w:cstheme="minorHAnsi"/>
          <w:sz w:val="24"/>
          <w:szCs w:val="24"/>
          <w:lang w:eastAsia="it-IT"/>
        </w:rPr>
        <w:t>corso  del</w:t>
      </w:r>
      <w:proofErr w:type="gramEnd"/>
      <w:r w:rsidRPr="00664964">
        <w:rPr>
          <w:rFonts w:eastAsia="Times New Roman" w:cstheme="minorHAnsi"/>
          <w:sz w:val="24"/>
          <w:szCs w:val="24"/>
          <w:lang w:eastAsia="it-IT"/>
        </w:rPr>
        <w:t xml:space="preserve"> 2017, oltre a dare applicazione alle Linee guida fornite nella delibera dell’ANAC n. 1309/2016, verranno effettuati i necessari approfondimenti organizzativi e procedurali e verranno fornite ulteriori indicazioni operative di dettaglio, utili al fine di evitare inutile contenzioso e applicazioni distorte della nuova normativa. Inoltre verrà pubblicata sul sito la modulistica della richiesta di accesso civico e di richiesta di riesame al RPCT e verranno date tutte le indicazioni necessarie al fine di promuovere tale istituto.  (si allega fac-simile modulistica)</w:t>
      </w:r>
    </w:p>
    <w:p w14:paraId="18E6EA7A" w14:textId="77777777" w:rsidR="00FF4588" w:rsidRPr="00664964" w:rsidRDefault="00FF4588" w:rsidP="00FF4588">
      <w:pPr>
        <w:tabs>
          <w:tab w:val="left" w:pos="2850"/>
        </w:tabs>
        <w:spacing w:after="0" w:line="276" w:lineRule="auto"/>
        <w:rPr>
          <w:rFonts w:eastAsia="Times New Roman" w:cstheme="minorHAnsi"/>
          <w:sz w:val="24"/>
          <w:szCs w:val="24"/>
          <w:lang w:eastAsia="it-IT"/>
        </w:rPr>
      </w:pPr>
      <w:r w:rsidRPr="00664964">
        <w:rPr>
          <w:rFonts w:eastAsia="Times New Roman" w:cstheme="minorHAnsi"/>
          <w:sz w:val="24"/>
          <w:szCs w:val="24"/>
          <w:lang w:eastAsia="it-IT"/>
        </w:rPr>
        <w:t>Tenuto conto della complessità della procedura di accesso civico generalizzato di seguito si prova a definire uno schema semplificato al fine di aiutare i Responsabili di Area ad assolvere questo nuovo adempimento.</w:t>
      </w:r>
    </w:p>
    <w:p w14:paraId="6DBE0703" w14:textId="77777777" w:rsidR="00872477" w:rsidRPr="00664964" w:rsidRDefault="00872477">
      <w:pPr>
        <w:rPr>
          <w:rFonts w:eastAsia="Times New Roman" w:cstheme="minorHAnsi"/>
          <w:sz w:val="24"/>
          <w:szCs w:val="24"/>
          <w:lang w:eastAsia="it-IT"/>
        </w:rPr>
      </w:pPr>
      <w:r w:rsidRPr="00664964">
        <w:rPr>
          <w:rFonts w:eastAsia="Times New Roman" w:cstheme="minorHAnsi"/>
          <w:sz w:val="24"/>
          <w:szCs w:val="24"/>
          <w:lang w:eastAsia="it-IT"/>
        </w:rPr>
        <w:br w:type="page"/>
      </w:r>
    </w:p>
    <w:p w14:paraId="2E1FDCE0" w14:textId="40042F00" w:rsidR="00FF4588" w:rsidRPr="00664964" w:rsidRDefault="0098595A" w:rsidP="00FF4588">
      <w:pPr>
        <w:spacing w:after="200" w:line="276" w:lineRule="auto"/>
        <w:rPr>
          <w:rFonts w:eastAsia="Times New Roman" w:cstheme="minorHAnsi"/>
          <w:sz w:val="24"/>
          <w:szCs w:val="24"/>
          <w:lang w:eastAsia="it-IT"/>
        </w:rPr>
      </w:pPr>
      <w:r w:rsidRPr="00664964">
        <w:rPr>
          <w:rFonts w:eastAsia="Times New Roman" w:cstheme="minorHAnsi"/>
          <w:noProof/>
          <w:sz w:val="24"/>
          <w:szCs w:val="24"/>
          <w:lang w:eastAsia="it-IT"/>
        </w:rPr>
        <w:lastRenderedPageBreak/>
        <mc:AlternateContent>
          <mc:Choice Requires="wpg">
            <w:drawing>
              <wp:anchor distT="0" distB="0" distL="114300" distR="114300" simplePos="0" relativeHeight="251754496" behindDoc="0" locked="0" layoutInCell="1" allowOverlap="1" wp14:anchorId="461E50F6" wp14:editId="4C99B6BC">
                <wp:simplePos x="0" y="0"/>
                <wp:positionH relativeFrom="column">
                  <wp:posOffset>-315595</wp:posOffset>
                </wp:positionH>
                <wp:positionV relativeFrom="paragraph">
                  <wp:posOffset>26035</wp:posOffset>
                </wp:positionV>
                <wp:extent cx="9769475" cy="6593205"/>
                <wp:effectExtent l="4445" t="1270" r="0" b="25400"/>
                <wp:wrapNone/>
                <wp:docPr id="4106" name="Gruppo 4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9475" cy="6593205"/>
                          <a:chOff x="0" y="0"/>
                          <a:chExt cx="97694" cy="64833"/>
                        </a:xfrm>
                      </wpg:grpSpPr>
                      <wps:wsp>
                        <wps:cNvPr id="4108" name="Rettangolo 53"/>
                        <wps:cNvSpPr>
                          <a:spLocks noChangeArrowheads="1"/>
                        </wps:cNvSpPr>
                        <wps:spPr bwMode="auto">
                          <a:xfrm>
                            <a:off x="18859" y="43180"/>
                            <a:ext cx="27559" cy="4318"/>
                          </a:xfrm>
                          <a:prstGeom prst="rect">
                            <a:avLst/>
                          </a:prstGeom>
                          <a:solidFill>
                            <a:srgbClr val="FFFF00"/>
                          </a:solidFill>
                          <a:ln>
                            <a:noFill/>
                          </a:ln>
                          <a:effectLst>
                            <a:outerShdw dist="27940" dir="5400000" algn="ctr" rotWithShape="0">
                              <a:srgbClr val="000000">
                                <a:alpha val="31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14:paraId="3937DE5C" w14:textId="77777777" w:rsidR="00740E9D" w:rsidRPr="00FF4588" w:rsidRDefault="00740E9D" w:rsidP="00A4661C">
                              <w:pPr>
                                <w:spacing w:line="192" w:lineRule="auto"/>
                                <w:jc w:val="center"/>
                                <w:rPr>
                                  <w:color w:val="000000"/>
                                </w:rPr>
                              </w:pPr>
                              <w:r w:rsidRPr="00FF4588">
                                <w:rPr>
                                  <w:color w:val="000000"/>
                                </w:rPr>
                                <w:t xml:space="preserve">Entro 10 gg invio opposizioni (sospensione termini </w:t>
                              </w:r>
                              <w:r w:rsidRPr="00FF4588">
                                <w:rPr>
                                  <w:color w:val="000000"/>
                                </w:rPr>
                                <w:t xml:space="preserve">procedimento </w:t>
                              </w:r>
                              <w:r>
                                <w:rPr>
                                  <w:color w:val="000000"/>
                                </w:rPr>
                                <w:t>)</w:t>
                              </w:r>
                            </w:p>
                            <w:p w14:paraId="2F5A5387" w14:textId="77777777" w:rsidR="00740E9D" w:rsidRPr="00FF4588" w:rsidRDefault="00740E9D" w:rsidP="00FF4588">
                              <w:pPr>
                                <w:jc w:val="center"/>
                                <w:rPr>
                                  <w:color w:val="000000"/>
                                </w:rPr>
                              </w:pPr>
                            </w:p>
                          </w:txbxContent>
                        </wps:txbx>
                        <wps:bodyPr rot="0" vert="horz" wrap="square" lIns="91440" tIns="45720" rIns="91440" bIns="45720" anchor="ctr" anchorCtr="0" upright="1">
                          <a:noAutofit/>
                        </wps:bodyPr>
                      </wps:wsp>
                      <wps:wsp>
                        <wps:cNvPr id="4109" name="Rettangolo con angoli arrotondati 18"/>
                        <wps:cNvSpPr>
                          <a:spLocks noChangeArrowheads="1"/>
                        </wps:cNvSpPr>
                        <wps:spPr bwMode="auto">
                          <a:xfrm>
                            <a:off x="952" y="0"/>
                            <a:ext cx="95441" cy="4025"/>
                          </a:xfrm>
                          <a:prstGeom prst="roundRect">
                            <a:avLst>
                              <a:gd name="adj" fmla="val 16667"/>
                            </a:avLst>
                          </a:prstGeom>
                          <a:solidFill>
                            <a:srgbClr val="C00000"/>
                          </a:solidFill>
                          <a:ln>
                            <a:noFill/>
                          </a:ln>
                          <a:effectLst>
                            <a:outerShdw dist="27940" dir="5400000" algn="ctr" rotWithShape="0">
                              <a:srgbClr val="000000">
                                <a:alpha val="31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77A3481" w14:textId="77777777" w:rsidR="00740E9D" w:rsidRPr="002F3BE1" w:rsidRDefault="00740E9D" w:rsidP="00FF4588">
                              <w:pPr>
                                <w:spacing w:after="0"/>
                                <w:jc w:val="center"/>
                                <w:rPr>
                                  <w:b/>
                                  <w:bCs/>
                                  <w:sz w:val="28"/>
                                  <w:szCs w:val="28"/>
                                </w:rPr>
                              </w:pPr>
                              <w:r w:rsidRPr="002F3BE1">
                                <w:rPr>
                                  <w:b/>
                                  <w:bCs/>
                                  <w:sz w:val="28"/>
                                  <w:szCs w:val="28"/>
                                </w:rPr>
                                <w:t xml:space="preserve">PROCEDURA DI ACCESSO PUBBLICO GENERALIZZATO ai sensi dell’art. 5 comma 2 </w:t>
                              </w:r>
                              <w:r w:rsidRPr="002F3BE1">
                                <w:rPr>
                                  <w:b/>
                                  <w:bCs/>
                                  <w:sz w:val="28"/>
                                  <w:szCs w:val="28"/>
                                </w:rPr>
                                <w:t>D.lgs 33/2013</w:t>
                              </w:r>
                            </w:p>
                          </w:txbxContent>
                        </wps:txbx>
                        <wps:bodyPr rot="0" vert="horz" wrap="square" lIns="91440" tIns="45720" rIns="91440" bIns="45720" anchor="ctr" anchorCtr="0" upright="1">
                          <a:noAutofit/>
                        </wps:bodyPr>
                      </wps:wsp>
                      <wps:wsp>
                        <wps:cNvPr id="4110" name="Rettangolo 10"/>
                        <wps:cNvSpPr>
                          <a:spLocks noChangeArrowheads="1"/>
                        </wps:cNvSpPr>
                        <wps:spPr bwMode="auto">
                          <a:xfrm>
                            <a:off x="1143" y="4826"/>
                            <a:ext cx="12890" cy="11334"/>
                          </a:xfrm>
                          <a:prstGeom prst="rect">
                            <a:avLst/>
                          </a:prstGeom>
                          <a:solidFill>
                            <a:srgbClr val="FFFF00"/>
                          </a:solidFill>
                          <a:ln>
                            <a:noFill/>
                          </a:ln>
                          <a:effectLst>
                            <a:outerShdw dist="27940" dir="5400000" algn="ctr" rotWithShape="0">
                              <a:srgbClr val="000000">
                                <a:alpha val="31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14:paraId="3A7754F3" w14:textId="77777777" w:rsidR="00740E9D" w:rsidRPr="00FF4588" w:rsidRDefault="00740E9D" w:rsidP="00997BB3">
                              <w:pPr>
                                <w:spacing w:after="0" w:line="192" w:lineRule="auto"/>
                                <w:jc w:val="center"/>
                                <w:rPr>
                                  <w:color w:val="000000"/>
                                </w:rPr>
                              </w:pPr>
                              <w:r w:rsidRPr="002F3BE1">
                                <w:rPr>
                                  <w:b/>
                                  <w:bCs/>
                                  <w:color w:val="000000"/>
                                </w:rPr>
                                <w:t>SOGGETTO INTERESSATO</w:t>
                              </w:r>
                              <w:r w:rsidRPr="00FF4588">
                                <w:rPr>
                                  <w:color w:val="000000"/>
                                </w:rPr>
                                <w:t xml:space="preserve"> (cittadino, </w:t>
                              </w:r>
                              <w:r w:rsidRPr="00FF4588">
                                <w:rPr>
                                  <w:color w:val="000000"/>
                                </w:rPr>
                                <w:t>associazion</w:t>
                              </w:r>
                              <w:r>
                                <w:rPr>
                                  <w:color w:val="000000"/>
                                </w:rPr>
                                <w:t>i,</w:t>
                              </w:r>
                              <w:r w:rsidRPr="00FF4588">
                                <w:rPr>
                                  <w:color w:val="000000"/>
                                </w:rPr>
                                <w:t xml:space="preserve">  impresa)</w:t>
                              </w:r>
                            </w:p>
                          </w:txbxContent>
                        </wps:txbx>
                        <wps:bodyPr rot="0" vert="horz" wrap="square" lIns="91440" tIns="45720" rIns="91440" bIns="45720" anchor="ctr" anchorCtr="0" upright="1">
                          <a:noAutofit/>
                        </wps:bodyPr>
                      </wps:wsp>
                      <wpg:grpSp>
                        <wpg:cNvPr id="4111" name="Gruppo 4"/>
                        <wpg:cNvGrpSpPr>
                          <a:grpSpLocks/>
                        </wpg:cNvGrpSpPr>
                        <wpg:grpSpPr bwMode="auto">
                          <a:xfrm>
                            <a:off x="17970" y="5016"/>
                            <a:ext cx="32281" cy="10351"/>
                            <a:chOff x="0" y="0"/>
                            <a:chExt cx="32281" cy="10160"/>
                          </a:xfrm>
                        </wpg:grpSpPr>
                        <wps:wsp>
                          <wps:cNvPr id="4112" name="Rettangolo 9"/>
                          <wps:cNvSpPr>
                            <a:spLocks noChangeArrowheads="1"/>
                          </wps:cNvSpPr>
                          <wps:spPr bwMode="auto">
                            <a:xfrm>
                              <a:off x="0" y="0"/>
                              <a:ext cx="12604" cy="10160"/>
                            </a:xfrm>
                            <a:prstGeom prst="rect">
                              <a:avLst/>
                            </a:prstGeom>
                            <a:solidFill>
                              <a:srgbClr val="FFC000"/>
                            </a:solidFill>
                            <a:ln>
                              <a:noFill/>
                            </a:ln>
                            <a:effectLst>
                              <a:outerShdw dist="27940" dir="5400000" algn="ctr" rotWithShape="0">
                                <a:srgbClr val="000000">
                                  <a:alpha val="31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14:paraId="791474F2" w14:textId="77777777" w:rsidR="00740E9D" w:rsidRPr="002F3BE1" w:rsidRDefault="00740E9D" w:rsidP="00997BB3">
                                <w:pPr>
                                  <w:spacing w:after="0" w:line="192" w:lineRule="auto"/>
                                  <w:jc w:val="center"/>
                                  <w:rPr>
                                    <w:b/>
                                    <w:bCs/>
                                    <w:color w:val="000000"/>
                                  </w:rPr>
                                </w:pPr>
                                <w:r w:rsidRPr="002F3BE1">
                                  <w:rPr>
                                    <w:b/>
                                    <w:bCs/>
                                    <w:color w:val="000000"/>
                                  </w:rPr>
                                  <w:t>RICHIESTA ACCESSO CIVICO GENERALIZZATO</w:t>
                                </w:r>
                              </w:p>
                            </w:txbxContent>
                          </wps:txbx>
                          <wps:bodyPr rot="0" vert="horz" wrap="square" lIns="91440" tIns="45720" rIns="91440" bIns="45720" anchor="ctr" anchorCtr="0" upright="1">
                            <a:noAutofit/>
                          </wps:bodyPr>
                        </wps:wsp>
                        <wps:wsp>
                          <wps:cNvPr id="4113" name="Text Box 30"/>
                          <wps:cNvSpPr txBox="1">
                            <a:spLocks/>
                          </wps:cNvSpPr>
                          <wps:spPr bwMode="auto">
                            <a:xfrm>
                              <a:off x="12805" y="127"/>
                              <a:ext cx="19476" cy="10033"/>
                            </a:xfrm>
                            <a:prstGeom prst="rect">
                              <a:avLst/>
                            </a:prstGeom>
                            <a:solidFill>
                              <a:srgbClr val="FFFFFF"/>
                            </a:solidFill>
                            <a:ln w="57150">
                              <a:solidFill>
                                <a:srgbClr val="FFC000"/>
                              </a:solidFill>
                              <a:miter lim="800000"/>
                              <a:headEnd/>
                              <a:tailEnd/>
                            </a:ln>
                          </wps:spPr>
                          <wps:txbx>
                            <w:txbxContent>
                              <w:p w14:paraId="02A559F1" w14:textId="77777777" w:rsidR="00740E9D" w:rsidRDefault="00740E9D" w:rsidP="00997BB3">
                                <w:pPr>
                                  <w:spacing w:after="0" w:line="192" w:lineRule="auto"/>
                                </w:pPr>
                              </w:p>
                              <w:p w14:paraId="1C782F65" w14:textId="77777777" w:rsidR="00740E9D" w:rsidRDefault="00740E9D" w:rsidP="00997BB3">
                                <w:pPr>
                                  <w:spacing w:after="0" w:line="192" w:lineRule="auto"/>
                                </w:pPr>
                                <w:r>
                                  <w:t>Non deve essere motivata</w:t>
                                </w:r>
                              </w:p>
                              <w:p w14:paraId="49BEFC0D" w14:textId="77777777" w:rsidR="00740E9D" w:rsidRDefault="00740E9D" w:rsidP="00997BB3">
                                <w:pPr>
                                  <w:spacing w:after="0" w:line="192" w:lineRule="auto"/>
                                </w:pPr>
                              </w:p>
                              <w:p w14:paraId="3ED85EB5" w14:textId="77777777" w:rsidR="00740E9D" w:rsidRDefault="00740E9D" w:rsidP="00997BB3">
                                <w:pPr>
                                  <w:spacing w:after="0" w:line="192" w:lineRule="auto"/>
                                </w:pPr>
                                <w:r>
                                  <w:t xml:space="preserve">Deve indicare con chiarezza dati e </w:t>
                                </w:r>
                                <w:r>
                                  <w:t>informazioni  di cui si chiede l’accesso</w:t>
                                </w:r>
                              </w:p>
                            </w:txbxContent>
                          </wps:txbx>
                          <wps:bodyPr rot="0" vert="horz" wrap="square" lIns="91440" tIns="45720" rIns="91440" bIns="45720" anchor="t" anchorCtr="0" upright="1">
                            <a:noAutofit/>
                          </wps:bodyPr>
                        </wps:wsp>
                      </wpg:grpSp>
                      <wps:wsp>
                        <wps:cNvPr id="4114" name="Rettangolo con angoli arrotondati 17"/>
                        <wps:cNvSpPr>
                          <a:spLocks noChangeArrowheads="1"/>
                        </wps:cNvSpPr>
                        <wps:spPr bwMode="auto">
                          <a:xfrm>
                            <a:off x="54800" y="5715"/>
                            <a:ext cx="35560" cy="7245"/>
                          </a:xfrm>
                          <a:prstGeom prst="roundRect">
                            <a:avLst>
                              <a:gd name="adj" fmla="val 9685"/>
                            </a:avLst>
                          </a:prstGeom>
                          <a:solidFill>
                            <a:srgbClr val="CCFF33"/>
                          </a:solidFill>
                          <a:ln w="6350">
                            <a:solidFill>
                              <a:schemeClr val="bg1">
                                <a:lumMod val="100000"/>
                                <a:lumOff val="0"/>
                              </a:schemeClr>
                            </a:solidFill>
                            <a:miter lim="800000"/>
                            <a:headEnd/>
                            <a:tailEnd/>
                          </a:ln>
                        </wps:spPr>
                        <wps:txbx>
                          <w:txbxContent>
                            <w:p w14:paraId="1D1250F9" w14:textId="77777777" w:rsidR="00740E9D" w:rsidRPr="00997BB3" w:rsidRDefault="00740E9D" w:rsidP="002F3BE1">
                              <w:pPr>
                                <w:spacing w:after="0" w:line="180" w:lineRule="atLeast"/>
                                <w:jc w:val="center"/>
                                <w:rPr>
                                  <w:b/>
                                  <w:bCs/>
                                </w:rPr>
                              </w:pPr>
                              <w:r w:rsidRPr="00997BB3">
                                <w:rPr>
                                  <w:b/>
                                  <w:bCs/>
                                </w:rPr>
                                <w:t>UFFICIO PROTOCOLLO</w:t>
                              </w:r>
                            </w:p>
                            <w:p w14:paraId="62B9270A" w14:textId="77777777" w:rsidR="00740E9D" w:rsidRPr="00997BB3" w:rsidRDefault="00740E9D" w:rsidP="002F3BE1">
                              <w:pPr>
                                <w:spacing w:after="0" w:line="180" w:lineRule="atLeast"/>
                                <w:jc w:val="center"/>
                              </w:pPr>
                              <w:r w:rsidRPr="00997BB3">
                                <w:t>Trasmette con urgenza la richiesta all' Ufficio competente</w:t>
                              </w:r>
                            </w:p>
                            <w:p w14:paraId="741B8884" w14:textId="77777777" w:rsidR="00740E9D" w:rsidRPr="00997BB3" w:rsidRDefault="00740E9D" w:rsidP="002F3BE1">
                              <w:pPr>
                                <w:spacing w:after="0" w:line="180" w:lineRule="atLeast"/>
                                <w:jc w:val="center"/>
                              </w:pPr>
                              <w:r w:rsidRPr="00997BB3">
                                <w:t xml:space="preserve">–in caso di dubbi chiede supporto </w:t>
                              </w:r>
                              <w:r w:rsidRPr="00997BB3">
                                <w:rPr>
                                  <w:b/>
                                  <w:bCs/>
                                </w:rPr>
                                <w:t>RPCT</w:t>
                              </w:r>
                            </w:p>
                          </w:txbxContent>
                        </wps:txbx>
                        <wps:bodyPr rot="0" vert="horz" wrap="square" lIns="91440" tIns="45720" rIns="91440" bIns="45720" anchor="ctr" anchorCtr="0" upright="1">
                          <a:noAutofit/>
                        </wps:bodyPr>
                      </wps:wsp>
                      <wps:wsp>
                        <wps:cNvPr id="4115" name="Ovale 16"/>
                        <wps:cNvSpPr>
                          <a:spLocks noChangeArrowheads="1"/>
                        </wps:cNvSpPr>
                        <wps:spPr bwMode="auto">
                          <a:xfrm>
                            <a:off x="2921" y="17843"/>
                            <a:ext cx="39433" cy="8065"/>
                          </a:xfrm>
                          <a:prstGeom prst="ellipse">
                            <a:avLst/>
                          </a:prstGeom>
                          <a:solidFill>
                            <a:srgbClr val="00FF00"/>
                          </a:solidFill>
                          <a:ln>
                            <a:noFill/>
                          </a:ln>
                          <a:effectLst>
                            <a:outerShdw dist="27940" dir="5400000" algn="ctr" rotWithShape="0">
                              <a:srgbClr val="000000">
                                <a:alpha val="31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65E3AF9" w14:textId="77777777" w:rsidR="00740E9D" w:rsidRPr="00A4661C" w:rsidRDefault="00740E9D" w:rsidP="00A4661C">
                              <w:pPr>
                                <w:spacing w:after="0" w:line="192" w:lineRule="auto"/>
                                <w:jc w:val="center"/>
                                <w:rPr>
                                  <w:b/>
                                  <w:bCs/>
                                </w:rPr>
                              </w:pPr>
                              <w:r w:rsidRPr="00A4661C">
                                <w:rPr>
                                  <w:b/>
                                  <w:bCs/>
                                </w:rPr>
                                <w:t>UFFICIO</w:t>
                              </w:r>
                              <w:r>
                                <w:rPr>
                                  <w:b/>
                                  <w:bCs/>
                                </w:rPr>
                                <w:t xml:space="preserve"> COMPETENTE</w:t>
                              </w:r>
                              <w:r w:rsidRPr="00A4661C">
                                <w:rPr>
                                  <w:b/>
                                  <w:bCs/>
                                </w:rPr>
                                <w:t xml:space="preserve"> che detiene dati e informazioni oggetto dell’accesso civico</w:t>
                              </w:r>
                            </w:p>
                          </w:txbxContent>
                        </wps:txbx>
                        <wps:bodyPr rot="0" vert="horz" wrap="square" lIns="91440" tIns="45720" rIns="91440" bIns="45720" anchor="ctr" anchorCtr="0" upright="1">
                          <a:noAutofit/>
                        </wps:bodyPr>
                      </wps:wsp>
                      <wps:wsp>
                        <wps:cNvPr id="4116" name="Rettangolo 39"/>
                        <wps:cNvSpPr>
                          <a:spLocks noChangeArrowheads="1"/>
                        </wps:cNvSpPr>
                        <wps:spPr bwMode="auto">
                          <a:xfrm>
                            <a:off x="55181" y="17272"/>
                            <a:ext cx="42164" cy="7429"/>
                          </a:xfrm>
                          <a:prstGeom prst="rect">
                            <a:avLst/>
                          </a:prstGeom>
                          <a:solidFill>
                            <a:srgbClr val="002060"/>
                          </a:solidFill>
                          <a:ln>
                            <a:noFill/>
                          </a:ln>
                          <a:effectLst>
                            <a:outerShdw dist="27940" dir="5400000" algn="ctr" rotWithShape="0">
                              <a:srgbClr val="000000">
                                <a:alpha val="31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14:paraId="06A5926A" w14:textId="77777777" w:rsidR="00740E9D" w:rsidRDefault="00740E9D" w:rsidP="00026B58">
                              <w:pPr>
                                <w:spacing w:after="0" w:line="192" w:lineRule="auto"/>
                              </w:pPr>
                              <w:r w:rsidRPr="00B93211">
                                <w:rPr>
                                  <w:b/>
                                  <w:bCs/>
                                  <w:color w:val="FFFF00"/>
                                </w:rPr>
                                <w:t>Improcedibilità</w:t>
                              </w:r>
                              <w:r>
                                <w:t xml:space="preserve">  (non sono indicate generalità richiedente; non sono indicati con chiarezza i dati richiesti)</w:t>
                              </w:r>
                            </w:p>
                            <w:p w14:paraId="18EE91FA" w14:textId="77777777" w:rsidR="00740E9D" w:rsidRDefault="00740E9D" w:rsidP="00026B58">
                              <w:pPr>
                                <w:spacing w:after="0" w:line="192" w:lineRule="auto"/>
                              </w:pPr>
                              <w:r>
                                <w:t xml:space="preserve"> in questo caso si richiede all’interessato di ripresentare la richiesta</w:t>
                              </w:r>
                            </w:p>
                          </w:txbxContent>
                        </wps:txbx>
                        <wps:bodyPr rot="0" vert="horz" wrap="square" lIns="91440" tIns="45720" rIns="91440" bIns="45720" anchor="ctr" anchorCtr="0" upright="1">
                          <a:noAutofit/>
                        </wps:bodyPr>
                      </wps:wsp>
                      <wps:wsp>
                        <wps:cNvPr id="4117" name="Rettangolo 5"/>
                        <wps:cNvSpPr>
                          <a:spLocks/>
                        </wps:cNvSpPr>
                        <wps:spPr bwMode="auto">
                          <a:xfrm>
                            <a:off x="55181" y="26416"/>
                            <a:ext cx="42101" cy="6346"/>
                          </a:xfrm>
                          <a:prstGeom prst="rect">
                            <a:avLst/>
                          </a:prstGeom>
                          <a:solidFill>
                            <a:srgbClr val="002060"/>
                          </a:solidFill>
                          <a:ln w="25400">
                            <a:solidFill>
                              <a:srgbClr val="243F60"/>
                            </a:solidFill>
                            <a:miter lim="800000"/>
                            <a:headEnd/>
                            <a:tailEnd/>
                          </a:ln>
                          <a:effectLst>
                            <a:outerShdw dist="38100" dir="5400000" algn="t" rotWithShape="0">
                              <a:srgbClr val="000000">
                                <a:alpha val="39998"/>
                              </a:srgbClr>
                            </a:outerShdw>
                          </a:effectLst>
                        </wps:spPr>
                        <wps:txbx>
                          <w:txbxContent>
                            <w:p w14:paraId="50E1DC2E" w14:textId="77777777" w:rsidR="00740E9D" w:rsidRDefault="00740E9D" w:rsidP="00026B58">
                              <w:pPr>
                                <w:spacing w:after="0" w:line="192" w:lineRule="auto"/>
                                <w:rPr>
                                  <w:b/>
                                </w:rPr>
                              </w:pPr>
                              <w:r w:rsidRPr="00026B58">
                                <w:rPr>
                                  <w:color w:val="FFFF00"/>
                                </w:rPr>
                                <w:t>DINIEGO</w:t>
                              </w:r>
                              <w:r>
                                <w:t xml:space="preserve"> con provvedimento motivato entro 30gg– nei casi di limiti all’accesso </w:t>
                              </w:r>
                              <w:r w:rsidRPr="00D274DF">
                                <w:rPr>
                                  <w:b/>
                                </w:rPr>
                                <w:t>art. 5-bis D.lgs. n. 33/2013</w:t>
                              </w:r>
                              <w:r>
                                <w:rPr>
                                  <w:b/>
                                </w:rPr>
                                <w:t xml:space="preserve"> e linee guida ANAC </w:t>
                              </w:r>
                              <w:r w:rsidRPr="00EC3606">
                                <w:rPr>
                                  <w:b/>
                                </w:rPr>
                                <w:t>(determinazione n. 1309 del 28/12/2016</w:t>
                              </w:r>
                              <w:r>
                                <w:rPr>
                                  <w:b/>
                                </w:rPr>
                                <w:t>)</w:t>
                              </w:r>
                            </w:p>
                            <w:p w14:paraId="03C8A59C" w14:textId="77777777" w:rsidR="00740E9D" w:rsidRDefault="00740E9D" w:rsidP="00FF4588">
                              <w:pPr>
                                <w:jc w:val="center"/>
                              </w:pPr>
                            </w:p>
                          </w:txbxContent>
                        </wps:txbx>
                        <wps:bodyPr rot="0" vert="horz" wrap="square" lIns="91440" tIns="45720" rIns="91440" bIns="45720" anchor="ctr" anchorCtr="0" upright="1">
                          <a:noAutofit/>
                        </wps:bodyPr>
                      </wps:wsp>
                      <wps:wsp>
                        <wps:cNvPr id="4118" name="Rettangolo 15"/>
                        <wps:cNvSpPr>
                          <a:spLocks noChangeArrowheads="1"/>
                        </wps:cNvSpPr>
                        <wps:spPr bwMode="auto">
                          <a:xfrm>
                            <a:off x="381" y="28765"/>
                            <a:ext cx="43857" cy="2794"/>
                          </a:xfrm>
                          <a:prstGeom prst="rect">
                            <a:avLst/>
                          </a:prstGeom>
                          <a:solidFill>
                            <a:srgbClr val="C00000"/>
                          </a:solidFill>
                          <a:ln>
                            <a:noFill/>
                          </a:ln>
                          <a:effectLst>
                            <a:outerShdw dist="27940" dir="5400000" algn="ctr" rotWithShape="0">
                              <a:srgbClr val="000000">
                                <a:alpha val="31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65841CD" w14:textId="77777777" w:rsidR="00740E9D" w:rsidRPr="00026B58" w:rsidRDefault="00740E9D" w:rsidP="00FF4588">
                              <w:pPr>
                                <w:jc w:val="center"/>
                                <w:rPr>
                                  <w:b/>
                                  <w:bCs/>
                                </w:rPr>
                              </w:pPr>
                              <w:r w:rsidRPr="00026B58">
                                <w:rPr>
                                  <w:b/>
                                  <w:bCs/>
                                </w:rPr>
                                <w:t>IN CASO DI DATI E INFORMAZIONI ACCESSIBILI</w:t>
                              </w:r>
                            </w:p>
                          </w:txbxContent>
                        </wps:txbx>
                        <wps:bodyPr rot="0" vert="horz" wrap="square" lIns="91440" tIns="45720" rIns="91440" bIns="45720" anchor="ctr" anchorCtr="0" upright="1">
                          <a:noAutofit/>
                        </wps:bodyPr>
                      </wps:wsp>
                      <wps:wsp>
                        <wps:cNvPr id="4119" name="Rettangolo con angoli arrotondati 57"/>
                        <wps:cNvSpPr>
                          <a:spLocks noChangeArrowheads="1"/>
                        </wps:cNvSpPr>
                        <wps:spPr bwMode="auto">
                          <a:xfrm>
                            <a:off x="19113" y="49593"/>
                            <a:ext cx="27305" cy="5779"/>
                          </a:xfrm>
                          <a:prstGeom prst="roundRect">
                            <a:avLst>
                              <a:gd name="adj" fmla="val 0"/>
                            </a:avLst>
                          </a:prstGeom>
                          <a:solidFill>
                            <a:srgbClr val="FFFF00"/>
                          </a:solidFill>
                          <a:ln>
                            <a:noFill/>
                          </a:ln>
                          <a:effectLst>
                            <a:outerShdw dist="27940" dir="5400000" algn="ctr" rotWithShape="0">
                              <a:srgbClr val="000000">
                                <a:alpha val="31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14:paraId="0E6EC076" w14:textId="77777777" w:rsidR="00740E9D" w:rsidRDefault="00740E9D" w:rsidP="00FC2EDC">
                              <w:pPr>
                                <w:spacing w:after="0" w:line="168" w:lineRule="auto"/>
                                <w:rPr>
                                  <w:color w:val="000000"/>
                                </w:rPr>
                              </w:pPr>
                              <w:r w:rsidRPr="00FF4588">
                                <w:rPr>
                                  <w:color w:val="000000"/>
                                </w:rPr>
                                <w:t xml:space="preserve">Rilascio provvedimento </w:t>
                              </w:r>
                              <w:r w:rsidRPr="00FF4588">
                                <w:rPr>
                                  <w:color w:val="000000"/>
                                </w:rPr>
                                <w:t xml:space="preserve">motivato </w:t>
                              </w:r>
                              <w:r>
                                <w:rPr>
                                  <w:color w:val="000000"/>
                                </w:rPr>
                                <w:t xml:space="preserve"> di accoglimento</w:t>
                              </w:r>
                            </w:p>
                            <w:p w14:paraId="49DA25B7" w14:textId="77777777" w:rsidR="00740E9D" w:rsidRPr="00FF4588" w:rsidRDefault="00740E9D" w:rsidP="00FC2EDC">
                              <w:pPr>
                                <w:spacing w:after="0" w:line="168" w:lineRule="auto"/>
                                <w:rPr>
                                  <w:color w:val="000000"/>
                                </w:rPr>
                              </w:pPr>
                              <w:r w:rsidRPr="00FF4588">
                                <w:rPr>
                                  <w:color w:val="000000"/>
                                </w:rPr>
                                <w:t xml:space="preserve">(da comunicare </w:t>
                              </w:r>
                              <w:r>
                                <w:rPr>
                                  <w:color w:val="000000"/>
                                </w:rPr>
                                <w:t xml:space="preserve"> a </w:t>
                              </w:r>
                              <w:r w:rsidRPr="00FF4588">
                                <w:rPr>
                                  <w:color w:val="000000"/>
                                </w:rPr>
                                <w:t xml:space="preserve">interessato e </w:t>
                              </w:r>
                              <w:r>
                                <w:rPr>
                                  <w:color w:val="000000"/>
                                </w:rPr>
                                <w:t xml:space="preserve"> a </w:t>
                              </w:r>
                              <w:r w:rsidRPr="00FF4588">
                                <w:rPr>
                                  <w:color w:val="000000"/>
                                </w:rPr>
                                <w:t>controinteressato</w:t>
                              </w:r>
                              <w:r>
                                <w:rPr>
                                  <w:color w:val="000000"/>
                                </w:rPr>
                                <w:t>)</w:t>
                              </w:r>
                            </w:p>
                          </w:txbxContent>
                        </wps:txbx>
                        <wps:bodyPr rot="0" vert="horz" wrap="square" lIns="91440" tIns="45720" rIns="91440" bIns="45720" anchor="ctr" anchorCtr="0" upright="1">
                          <a:noAutofit/>
                        </wps:bodyPr>
                      </wps:wsp>
                      <wps:wsp>
                        <wps:cNvPr id="4120" name="Rettangolo 14"/>
                        <wps:cNvSpPr>
                          <a:spLocks noChangeArrowheads="1"/>
                        </wps:cNvSpPr>
                        <wps:spPr bwMode="auto">
                          <a:xfrm>
                            <a:off x="190" y="33020"/>
                            <a:ext cx="15494" cy="4953"/>
                          </a:xfrm>
                          <a:prstGeom prst="rect">
                            <a:avLst/>
                          </a:prstGeom>
                          <a:solidFill>
                            <a:srgbClr val="CCFF33"/>
                          </a:solidFill>
                          <a:ln>
                            <a:noFill/>
                          </a:ln>
                          <a:effectLst>
                            <a:outerShdw dist="27940" dir="5400000" algn="ctr" rotWithShape="0">
                              <a:srgbClr val="000000">
                                <a:alpha val="31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AEF9159" w14:textId="77777777" w:rsidR="00740E9D" w:rsidRPr="00E324AB" w:rsidRDefault="00740E9D" w:rsidP="00A4661C">
                              <w:pPr>
                                <w:spacing w:after="0" w:line="192" w:lineRule="auto"/>
                                <w:jc w:val="center"/>
                                <w:rPr>
                                  <w:b/>
                                  <w:bCs/>
                                </w:rPr>
                              </w:pPr>
                              <w:r w:rsidRPr="00E324AB">
                                <w:rPr>
                                  <w:b/>
                                  <w:bCs/>
                                </w:rPr>
                                <w:t xml:space="preserve">Assenza </w:t>
                              </w:r>
                              <w:r w:rsidRPr="00E324AB">
                                <w:rPr>
                                  <w:b/>
                                  <w:bCs/>
                                </w:rPr>
                                <w:t>di  controinteressati</w:t>
                              </w:r>
                            </w:p>
                          </w:txbxContent>
                        </wps:txbx>
                        <wps:bodyPr rot="0" vert="horz" wrap="square" lIns="91440" tIns="45720" rIns="91440" bIns="45720" anchor="ctr" anchorCtr="0" upright="1">
                          <a:noAutofit/>
                        </wps:bodyPr>
                      </wps:wsp>
                      <wps:wsp>
                        <wps:cNvPr id="4124" name="Rettangolo 51"/>
                        <wps:cNvSpPr>
                          <a:spLocks noChangeArrowheads="1"/>
                        </wps:cNvSpPr>
                        <wps:spPr bwMode="auto">
                          <a:xfrm>
                            <a:off x="18478" y="33337"/>
                            <a:ext cx="28194" cy="3023"/>
                          </a:xfrm>
                          <a:prstGeom prst="rect">
                            <a:avLst/>
                          </a:prstGeom>
                          <a:solidFill>
                            <a:srgbClr val="FFFF00"/>
                          </a:solidFill>
                          <a:ln>
                            <a:noFill/>
                          </a:ln>
                          <a:effectLst>
                            <a:outerShdw dist="27940" dir="5400000" algn="ctr" rotWithShape="0">
                              <a:srgbClr val="000000">
                                <a:alpha val="31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14:paraId="0505CA66" w14:textId="77777777" w:rsidR="00740E9D" w:rsidRPr="00E324AB" w:rsidRDefault="00740E9D" w:rsidP="00FF4588">
                              <w:pPr>
                                <w:jc w:val="center"/>
                                <w:rPr>
                                  <w:b/>
                                  <w:bCs/>
                                  <w:color w:val="000000"/>
                                </w:rPr>
                              </w:pPr>
                              <w:r w:rsidRPr="00E324AB">
                                <w:rPr>
                                  <w:b/>
                                  <w:bCs/>
                                  <w:color w:val="000000"/>
                                </w:rPr>
                                <w:t>Presenza di controinteressati</w:t>
                              </w:r>
                            </w:p>
                          </w:txbxContent>
                        </wps:txbx>
                        <wps:bodyPr rot="0" vert="horz" wrap="square" lIns="91440" tIns="45720" rIns="91440" bIns="45720" anchor="ctr" anchorCtr="0" upright="1">
                          <a:noAutofit/>
                        </wps:bodyPr>
                      </wps:wsp>
                      <wps:wsp>
                        <wps:cNvPr id="4126" name="Rettangolo 52"/>
                        <wps:cNvSpPr>
                          <a:spLocks noChangeArrowheads="1"/>
                        </wps:cNvSpPr>
                        <wps:spPr bwMode="auto">
                          <a:xfrm>
                            <a:off x="18605" y="37592"/>
                            <a:ext cx="27813" cy="3549"/>
                          </a:xfrm>
                          <a:prstGeom prst="rect">
                            <a:avLst/>
                          </a:prstGeom>
                          <a:solidFill>
                            <a:srgbClr val="FFFF00"/>
                          </a:solidFill>
                          <a:ln>
                            <a:noFill/>
                          </a:ln>
                          <a:effectLst>
                            <a:outerShdw dist="27940" dir="5400000" algn="ctr" rotWithShape="0">
                              <a:srgbClr val="000000">
                                <a:alpha val="31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14:paraId="0B0AC5F1" w14:textId="77777777" w:rsidR="00740E9D" w:rsidRPr="00FF4588" w:rsidRDefault="00740E9D" w:rsidP="00FF4588">
                              <w:pPr>
                                <w:jc w:val="center"/>
                                <w:rPr>
                                  <w:color w:val="000000"/>
                                </w:rPr>
                              </w:pPr>
                              <w:r w:rsidRPr="00FF4588">
                                <w:rPr>
                                  <w:color w:val="000000"/>
                                </w:rPr>
                                <w:t>Comunicazione A/R copia richiesta accesso</w:t>
                              </w:r>
                            </w:p>
                          </w:txbxContent>
                        </wps:txbx>
                        <wps:bodyPr rot="0" vert="horz" wrap="square" lIns="91440" tIns="45720" rIns="91440" bIns="45720" anchor="ctr" anchorCtr="0" upright="1">
                          <a:noAutofit/>
                        </wps:bodyPr>
                      </wps:wsp>
                      <wps:wsp>
                        <wps:cNvPr id="4127" name="Rettangolo con angoli arrotondati 11"/>
                        <wps:cNvSpPr>
                          <a:spLocks noChangeArrowheads="1"/>
                        </wps:cNvSpPr>
                        <wps:spPr bwMode="auto">
                          <a:xfrm>
                            <a:off x="0" y="40830"/>
                            <a:ext cx="16002" cy="17539"/>
                          </a:xfrm>
                          <a:prstGeom prst="roundRect">
                            <a:avLst>
                              <a:gd name="adj" fmla="val 5074"/>
                            </a:avLst>
                          </a:prstGeom>
                          <a:solidFill>
                            <a:srgbClr val="CCFF33"/>
                          </a:solidFill>
                          <a:ln>
                            <a:noFill/>
                          </a:ln>
                          <a:effectLst>
                            <a:outerShdw dist="27940" dir="5400000" algn="ctr" rotWithShape="0">
                              <a:srgbClr val="000000">
                                <a:alpha val="31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539B244" w14:textId="77777777" w:rsidR="00740E9D" w:rsidRDefault="00740E9D" w:rsidP="00A4661C">
                              <w:pPr>
                                <w:spacing w:after="0" w:line="192" w:lineRule="auto"/>
                                <w:jc w:val="center"/>
                              </w:pPr>
                              <w:r w:rsidRPr="00156BB6">
                                <w:rPr>
                                  <w:b/>
                                  <w:bCs/>
                                </w:rPr>
                                <w:t xml:space="preserve">Rilascio </w:t>
                              </w:r>
                              <w:r>
                                <w:t xml:space="preserve">provvedimento di accoglimento entro 30 gg e </w:t>
                              </w:r>
                            </w:p>
                            <w:p w14:paraId="2178B658" w14:textId="77777777" w:rsidR="00740E9D" w:rsidRDefault="00740E9D" w:rsidP="00A4661C">
                              <w:pPr>
                                <w:spacing w:after="0" w:line="192" w:lineRule="auto"/>
                                <w:jc w:val="center"/>
                              </w:pPr>
                            </w:p>
                            <w:p w14:paraId="2EF80711" w14:textId="77777777" w:rsidR="00740E9D" w:rsidRDefault="00740E9D" w:rsidP="00A4661C">
                              <w:pPr>
                                <w:spacing w:after="0" w:line="192" w:lineRule="auto"/>
                                <w:jc w:val="center"/>
                              </w:pPr>
                              <w:r>
                                <w:t>trasmissione all’interessato della documentazione richiesta</w:t>
                              </w:r>
                            </w:p>
                          </w:txbxContent>
                        </wps:txbx>
                        <wps:bodyPr rot="0" vert="horz" wrap="square" lIns="91440" tIns="45720" rIns="91440" bIns="45720" anchor="ctr" anchorCtr="0" upright="1">
                          <a:noAutofit/>
                        </wps:bodyPr>
                      </wps:wsp>
                      <wps:wsp>
                        <wps:cNvPr id="4128" name="Rettangolo 58"/>
                        <wps:cNvSpPr>
                          <a:spLocks noChangeArrowheads="1"/>
                        </wps:cNvSpPr>
                        <wps:spPr bwMode="auto">
                          <a:xfrm>
                            <a:off x="19113" y="57086"/>
                            <a:ext cx="27242" cy="6922"/>
                          </a:xfrm>
                          <a:prstGeom prst="rect">
                            <a:avLst/>
                          </a:prstGeom>
                          <a:solidFill>
                            <a:srgbClr val="FFFF00"/>
                          </a:solidFill>
                          <a:ln>
                            <a:noFill/>
                          </a:ln>
                          <a:effectLst>
                            <a:outerShdw dist="27940" dir="5400000" algn="ctr" rotWithShape="0">
                              <a:srgbClr val="000000">
                                <a:alpha val="31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14:paraId="6C4DDF2E" w14:textId="77777777" w:rsidR="00740E9D" w:rsidRDefault="00740E9D" w:rsidP="00FC2EDC">
                              <w:pPr>
                                <w:spacing w:after="0" w:line="168" w:lineRule="auto"/>
                                <w:rPr>
                                  <w:color w:val="000000"/>
                                </w:rPr>
                              </w:pPr>
                              <w:r w:rsidRPr="00FF4588">
                                <w:rPr>
                                  <w:color w:val="000000"/>
                                </w:rPr>
                                <w:t>In caso di opposizione dei</w:t>
                              </w:r>
                              <w:r>
                                <w:rPr>
                                  <w:color w:val="000000"/>
                                </w:rPr>
                                <w:t xml:space="preserve"> </w:t>
                              </w:r>
                              <w:r w:rsidRPr="00FF4588">
                                <w:rPr>
                                  <w:color w:val="000000"/>
                                </w:rPr>
                                <w:t xml:space="preserve">controinteressati </w:t>
                              </w:r>
                            </w:p>
                            <w:p w14:paraId="0277D20A" w14:textId="77777777" w:rsidR="00740E9D" w:rsidRPr="00FF4588" w:rsidRDefault="00740E9D" w:rsidP="00FC2EDC">
                              <w:pPr>
                                <w:spacing w:after="0" w:line="168" w:lineRule="auto"/>
                                <w:rPr>
                                  <w:color w:val="000000"/>
                                </w:rPr>
                              </w:pPr>
                              <w:r w:rsidRPr="00FF4588">
                                <w:rPr>
                                  <w:color w:val="000000"/>
                                </w:rPr>
                                <w:t xml:space="preserve">i dati richiesti vengono trasmessi dopo 15 </w:t>
                              </w:r>
                              <w:r w:rsidRPr="00FF4588">
                                <w:rPr>
                                  <w:color w:val="000000"/>
                                </w:rPr>
                                <w:t xml:space="preserve">gg </w:t>
                              </w:r>
                              <w:r>
                                <w:rPr>
                                  <w:color w:val="000000"/>
                                </w:rPr>
                                <w:t xml:space="preserve"> dall’ </w:t>
                              </w:r>
                              <w:r w:rsidRPr="00FF4588">
                                <w:rPr>
                                  <w:color w:val="000000"/>
                                </w:rPr>
                                <w:t>accoglimento</w:t>
                              </w:r>
                              <w:r>
                                <w:rPr>
                                  <w:color w:val="000000"/>
                                </w:rPr>
                                <w:t xml:space="preserve"> </w:t>
                              </w:r>
                            </w:p>
                          </w:txbxContent>
                        </wps:txbx>
                        <wps:bodyPr rot="0" vert="horz" wrap="square" lIns="91440" tIns="45720" rIns="91440" bIns="45720" anchor="ctr" anchorCtr="0" upright="1">
                          <a:noAutofit/>
                        </wps:bodyPr>
                      </wps:wsp>
                      <wps:wsp>
                        <wps:cNvPr id="4129" name="Rettangolo 59"/>
                        <wps:cNvSpPr>
                          <a:spLocks noChangeArrowheads="1"/>
                        </wps:cNvSpPr>
                        <wps:spPr bwMode="auto">
                          <a:xfrm>
                            <a:off x="54924" y="34671"/>
                            <a:ext cx="42770" cy="30162"/>
                          </a:xfrm>
                          <a:prstGeom prst="rect">
                            <a:avLst/>
                          </a:prstGeom>
                          <a:solidFill>
                            <a:srgbClr val="002060"/>
                          </a:solidFill>
                          <a:ln>
                            <a:noFill/>
                          </a:ln>
                          <a:effectLst>
                            <a:outerShdw dist="27940" dir="5400000" algn="ctr" rotWithShape="0">
                              <a:srgbClr val="000000">
                                <a:alpha val="31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14:paraId="1D797D67" w14:textId="77777777" w:rsidR="00740E9D" w:rsidRPr="00026B58" w:rsidRDefault="00740E9D" w:rsidP="00026B58">
                              <w:pPr>
                                <w:spacing w:after="0" w:line="192" w:lineRule="auto"/>
                                <w:jc w:val="both"/>
                              </w:pPr>
                              <w:r w:rsidRPr="00026B58">
                                <w:t>In caso di diniego, differimento, mancata risposta nei termini l’interessato può:</w:t>
                              </w:r>
                            </w:p>
                            <w:p w14:paraId="58CC98DB" w14:textId="77777777" w:rsidR="00740E9D" w:rsidRPr="00026B58" w:rsidRDefault="00740E9D" w:rsidP="00026B58">
                              <w:pPr>
                                <w:spacing w:after="0" w:line="192" w:lineRule="auto"/>
                                <w:jc w:val="both"/>
                              </w:pPr>
                              <w:r w:rsidRPr="00026B58">
                                <w:t xml:space="preserve">- presentare richiesta d riesame </w:t>
                              </w:r>
                              <w:r w:rsidRPr="00026B58">
                                <w:t xml:space="preserve">al </w:t>
                              </w:r>
                              <w:r>
                                <w:t xml:space="preserve"> </w:t>
                              </w:r>
                              <w:r w:rsidRPr="00026B58">
                                <w:t xml:space="preserve">RPCT, che decide, con provvedimento motivato, entro il termine di </w:t>
                              </w:r>
                              <w:r>
                                <w:t>20</w:t>
                              </w:r>
                              <w:r w:rsidRPr="00026B58">
                                <w:t xml:space="preserve"> giorni.  Procedura con intervento del Garante in caso di dati personali.</w:t>
                              </w:r>
                            </w:p>
                            <w:p w14:paraId="3C10EB7E" w14:textId="77777777" w:rsidR="00740E9D" w:rsidRPr="00026B58" w:rsidRDefault="00740E9D" w:rsidP="00026B58">
                              <w:pPr>
                                <w:spacing w:after="0" w:line="192" w:lineRule="auto"/>
                                <w:jc w:val="both"/>
                              </w:pPr>
                              <w:r w:rsidRPr="00026B58">
                                <w:t>Contro la decisione dell’amministrazione competente o, in caso di richiesta di riesame, contro la decisione del RPCT il richiedente può:</w:t>
                              </w:r>
                            </w:p>
                            <w:p w14:paraId="702703C2" w14:textId="77777777" w:rsidR="00740E9D" w:rsidRPr="00026B58" w:rsidRDefault="00740E9D" w:rsidP="00026B58">
                              <w:pPr>
                                <w:spacing w:after="0" w:line="192" w:lineRule="auto"/>
                              </w:pPr>
                              <w:r w:rsidRPr="00026B58">
                                <w:t>1) proporre ricorso al Tribunale amministrativo regionale;</w:t>
                              </w:r>
                            </w:p>
                            <w:p w14:paraId="23C81227" w14:textId="77777777" w:rsidR="00740E9D" w:rsidRPr="00026B58" w:rsidRDefault="00740E9D" w:rsidP="00026B58">
                              <w:pPr>
                                <w:spacing w:after="0" w:line="192" w:lineRule="auto"/>
                                <w:jc w:val="both"/>
                              </w:pPr>
                              <w:r w:rsidRPr="00026B58">
                                <w:t xml:space="preserve">2) nel caso in cui si tratti di atti di amministrazioni regionali o locali, il richiedente può alternativamente presentare ricorso al difensore civico competente per ambito territoriale, ove costituito. </w:t>
                              </w:r>
                            </w:p>
                            <w:p w14:paraId="4D6D3291" w14:textId="77777777" w:rsidR="00740E9D" w:rsidRPr="00026B58" w:rsidRDefault="00740E9D" w:rsidP="00026B58">
                              <w:pPr>
                                <w:spacing w:after="0" w:line="192" w:lineRule="auto"/>
                                <w:jc w:val="both"/>
                              </w:pPr>
                              <w:r w:rsidRPr="00026B58">
                                <w:t>Il ricorso va altresì notificato all’amministrazione interessata. Il difensore civico si pronuncia entro trenta giorni dalla presentazione del ricorso. Se il difensore civico ritiene illegittimo il diniego o il differimento, ne informa il richiedente e lo comunica all’amministrazione competente. Se questa non conferma il diniego o il differimento entro trenta giorni dal ricevimento della comunicazione del difensore civico, l’accesso è consentito. Qualora il richiedente l’accesso si sia rivolto al difensore civico, il termine di cui all’articolo 116, comma 1, del Codice del processo amministrativo decorre dalla data di ricevimento, da parte del richiedente, dell’esito della sua istanza al difensore civico.</w:t>
                              </w:r>
                            </w:p>
                          </w:txbxContent>
                        </wps:txbx>
                        <wps:bodyPr rot="0" vert="horz" wrap="square" lIns="91440" tIns="45720" rIns="91440" bIns="45720" anchor="ctr" anchorCtr="0" upright="1">
                          <a:noAutofit/>
                        </wps:bodyPr>
                      </wps:wsp>
                      <wps:wsp>
                        <wps:cNvPr id="4130" name="Freccia a destra 6"/>
                        <wps:cNvSpPr>
                          <a:spLocks noChangeArrowheads="1"/>
                        </wps:cNvSpPr>
                        <wps:spPr bwMode="auto">
                          <a:xfrm>
                            <a:off x="13271" y="5715"/>
                            <a:ext cx="6287" cy="1905"/>
                          </a:xfrm>
                          <a:prstGeom prst="rightArrow">
                            <a:avLst>
                              <a:gd name="adj1" fmla="val 50000"/>
                              <a:gd name="adj2" fmla="val 50008"/>
                            </a:avLst>
                          </a:prstGeom>
                          <a:solidFill>
                            <a:srgbClr val="FF0000"/>
                          </a:solidFill>
                          <a:ln w="12700">
                            <a:solidFill>
                              <a:schemeClr val="accent1">
                                <a:lumMod val="50000"/>
                                <a:lumOff val="0"/>
                              </a:schemeClr>
                            </a:solidFill>
                            <a:miter lim="800000"/>
                            <a:headEnd/>
                            <a:tailEnd/>
                          </a:ln>
                        </wps:spPr>
                        <wps:txbx>
                          <w:txbxContent>
                            <w:p w14:paraId="4EBC0638" w14:textId="77777777" w:rsidR="00740E9D" w:rsidRDefault="00740E9D" w:rsidP="00330FB5">
                              <w:pPr>
                                <w:jc w:val="center"/>
                              </w:pPr>
                              <w:r>
                                <w:t>000</w:t>
                              </w:r>
                            </w:p>
                          </w:txbxContent>
                        </wps:txbx>
                        <wps:bodyPr rot="0" vert="horz" wrap="square" lIns="91440" tIns="45720" rIns="91440" bIns="45720" anchor="ctr" anchorCtr="0" upright="1">
                          <a:noAutofit/>
                        </wps:bodyPr>
                      </wps:wsp>
                      <wps:wsp>
                        <wps:cNvPr id="4131" name="Freccia a destra 13"/>
                        <wps:cNvSpPr>
                          <a:spLocks noChangeArrowheads="1"/>
                        </wps:cNvSpPr>
                        <wps:spPr bwMode="auto">
                          <a:xfrm>
                            <a:off x="50228" y="6413"/>
                            <a:ext cx="6287" cy="2032"/>
                          </a:xfrm>
                          <a:prstGeom prst="rightArrow">
                            <a:avLst>
                              <a:gd name="adj1" fmla="val 50000"/>
                              <a:gd name="adj2" fmla="val 50005"/>
                            </a:avLst>
                          </a:prstGeom>
                          <a:solidFill>
                            <a:srgbClr val="FF0000"/>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4132" name="Freccia a destra 19"/>
                        <wps:cNvSpPr>
                          <a:spLocks noChangeArrowheads="1"/>
                        </wps:cNvSpPr>
                        <wps:spPr bwMode="auto">
                          <a:xfrm rot="8933483">
                            <a:off x="38989" y="15367"/>
                            <a:ext cx="18192" cy="2261"/>
                          </a:xfrm>
                          <a:prstGeom prst="rightArrow">
                            <a:avLst>
                              <a:gd name="adj1" fmla="val 50000"/>
                              <a:gd name="adj2" fmla="val 50027"/>
                            </a:avLst>
                          </a:prstGeom>
                          <a:solidFill>
                            <a:srgbClr val="FF0000"/>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4133" name="Freccia a destra 20"/>
                        <wps:cNvSpPr>
                          <a:spLocks noChangeArrowheads="1"/>
                        </wps:cNvSpPr>
                        <wps:spPr bwMode="auto">
                          <a:xfrm>
                            <a:off x="41656" y="21272"/>
                            <a:ext cx="13716" cy="2032"/>
                          </a:xfrm>
                          <a:prstGeom prst="rightArrow">
                            <a:avLst>
                              <a:gd name="adj1" fmla="val 50000"/>
                              <a:gd name="adj2" fmla="val 50000"/>
                            </a:avLst>
                          </a:prstGeom>
                          <a:solidFill>
                            <a:srgbClr val="FFC000"/>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4134" name="Freccia a destra 21"/>
                        <wps:cNvSpPr>
                          <a:spLocks noChangeArrowheads="1"/>
                        </wps:cNvSpPr>
                        <wps:spPr bwMode="auto">
                          <a:xfrm rot="5400000">
                            <a:off x="19367" y="25971"/>
                            <a:ext cx="3563" cy="1899"/>
                          </a:xfrm>
                          <a:prstGeom prst="rightArrow">
                            <a:avLst>
                              <a:gd name="adj1" fmla="val 50000"/>
                              <a:gd name="adj2" fmla="val 49999"/>
                            </a:avLst>
                          </a:prstGeom>
                          <a:solidFill>
                            <a:srgbClr val="FF0000"/>
                          </a:solidFill>
                          <a:ln w="12700">
                            <a:solidFill>
                              <a:schemeClr val="accent1">
                                <a:lumMod val="50000"/>
                                <a:lumOff val="0"/>
                              </a:schemeClr>
                            </a:solidFill>
                            <a:miter lim="800000"/>
                            <a:headEnd/>
                            <a:tailEnd/>
                          </a:ln>
                        </wps:spPr>
                        <wps:txbx>
                          <w:txbxContent>
                            <w:p w14:paraId="37BFF9B5" w14:textId="77777777" w:rsidR="00740E9D" w:rsidRDefault="00740E9D" w:rsidP="00330FB5">
                              <w:pPr>
                                <w:jc w:val="center"/>
                              </w:pPr>
                              <w:r>
                                <w:t>000</w:t>
                              </w:r>
                            </w:p>
                          </w:txbxContent>
                        </wps:txbx>
                        <wps:bodyPr rot="0" vert="horz" wrap="square" lIns="91440" tIns="45720" rIns="91440" bIns="45720" anchor="ctr" anchorCtr="0" upright="1">
                          <a:noAutofit/>
                        </wps:bodyPr>
                      </wps:wsp>
                      <wps:wsp>
                        <wps:cNvPr id="4135" name="Freccia a destra 33"/>
                        <wps:cNvSpPr>
                          <a:spLocks noChangeArrowheads="1"/>
                        </wps:cNvSpPr>
                        <wps:spPr bwMode="auto">
                          <a:xfrm rot="5400000">
                            <a:off x="20570" y="31810"/>
                            <a:ext cx="3003" cy="1988"/>
                          </a:xfrm>
                          <a:prstGeom prst="rightArrow">
                            <a:avLst>
                              <a:gd name="adj1" fmla="val 50000"/>
                              <a:gd name="adj2" fmla="val 49981"/>
                            </a:avLst>
                          </a:prstGeom>
                          <a:solidFill>
                            <a:srgbClr val="00B0F0"/>
                          </a:solidFill>
                          <a:ln w="12700">
                            <a:solidFill>
                              <a:schemeClr val="accent1">
                                <a:lumMod val="50000"/>
                                <a:lumOff val="0"/>
                              </a:schemeClr>
                            </a:solidFill>
                            <a:miter lim="800000"/>
                            <a:headEnd/>
                            <a:tailEnd/>
                          </a:ln>
                        </wps:spPr>
                        <wps:txbx>
                          <w:txbxContent>
                            <w:p w14:paraId="305F412F" w14:textId="77777777" w:rsidR="00740E9D" w:rsidRDefault="00740E9D" w:rsidP="00330FB5">
                              <w:pPr>
                                <w:jc w:val="center"/>
                              </w:pPr>
                              <w:r>
                                <w:t>000</w:t>
                              </w:r>
                            </w:p>
                          </w:txbxContent>
                        </wps:txbx>
                        <wps:bodyPr rot="0" vert="horz" wrap="square" lIns="91440" tIns="45720" rIns="91440" bIns="45720" anchor="ctr" anchorCtr="0" upright="1">
                          <a:noAutofit/>
                        </wps:bodyPr>
                      </wps:wsp>
                      <wps:wsp>
                        <wps:cNvPr id="4136" name="Freccia a destra 44"/>
                        <wps:cNvSpPr>
                          <a:spLocks noChangeArrowheads="1"/>
                        </wps:cNvSpPr>
                        <wps:spPr bwMode="auto">
                          <a:xfrm rot="5400000">
                            <a:off x="20570" y="35874"/>
                            <a:ext cx="3003" cy="1988"/>
                          </a:xfrm>
                          <a:prstGeom prst="rightArrow">
                            <a:avLst>
                              <a:gd name="adj1" fmla="val 50000"/>
                              <a:gd name="adj2" fmla="val 49981"/>
                            </a:avLst>
                          </a:prstGeom>
                          <a:solidFill>
                            <a:srgbClr val="00B0F0"/>
                          </a:solidFill>
                          <a:ln w="12700">
                            <a:solidFill>
                              <a:schemeClr val="accent1">
                                <a:lumMod val="50000"/>
                                <a:lumOff val="0"/>
                              </a:schemeClr>
                            </a:solidFill>
                            <a:miter lim="800000"/>
                            <a:headEnd/>
                            <a:tailEnd/>
                          </a:ln>
                        </wps:spPr>
                        <wps:txbx>
                          <w:txbxContent>
                            <w:p w14:paraId="2FBE5A10" w14:textId="77777777" w:rsidR="00740E9D" w:rsidRDefault="00740E9D" w:rsidP="00156BB6">
                              <w:pPr>
                                <w:jc w:val="center"/>
                              </w:pPr>
                              <w:r>
                                <w:t>000</w:t>
                              </w:r>
                            </w:p>
                          </w:txbxContent>
                        </wps:txbx>
                        <wps:bodyPr rot="0" vert="horz" wrap="square" lIns="91440" tIns="45720" rIns="91440" bIns="45720" anchor="ctr" anchorCtr="0" upright="1">
                          <a:noAutofit/>
                        </wps:bodyPr>
                      </wps:wsp>
                      <wps:wsp>
                        <wps:cNvPr id="4137" name="Freccia a destra 45"/>
                        <wps:cNvSpPr>
                          <a:spLocks noChangeArrowheads="1"/>
                        </wps:cNvSpPr>
                        <wps:spPr bwMode="auto">
                          <a:xfrm rot="5400000">
                            <a:off x="20380" y="41081"/>
                            <a:ext cx="3003" cy="1981"/>
                          </a:xfrm>
                          <a:prstGeom prst="rightArrow">
                            <a:avLst>
                              <a:gd name="adj1" fmla="val 50000"/>
                              <a:gd name="adj2" fmla="val 49997"/>
                            </a:avLst>
                          </a:prstGeom>
                          <a:solidFill>
                            <a:srgbClr val="00B0F0"/>
                          </a:solidFill>
                          <a:ln w="12700">
                            <a:solidFill>
                              <a:schemeClr val="accent1">
                                <a:lumMod val="50000"/>
                                <a:lumOff val="0"/>
                              </a:schemeClr>
                            </a:solidFill>
                            <a:miter lim="800000"/>
                            <a:headEnd/>
                            <a:tailEnd/>
                          </a:ln>
                        </wps:spPr>
                        <wps:txbx>
                          <w:txbxContent>
                            <w:p w14:paraId="5D60ABCE" w14:textId="77777777" w:rsidR="00740E9D" w:rsidRDefault="00740E9D" w:rsidP="00156BB6">
                              <w:pPr>
                                <w:jc w:val="center"/>
                              </w:pPr>
                              <w:r>
                                <w:t>000</w:t>
                              </w:r>
                            </w:p>
                          </w:txbxContent>
                        </wps:txbx>
                        <wps:bodyPr rot="0" vert="horz" wrap="square" lIns="91440" tIns="45720" rIns="91440" bIns="45720" anchor="ctr" anchorCtr="0" upright="1">
                          <a:noAutofit/>
                        </wps:bodyPr>
                      </wps:wsp>
                      <wps:wsp>
                        <wps:cNvPr id="4138" name="Freccia a destra 48"/>
                        <wps:cNvSpPr>
                          <a:spLocks noChangeArrowheads="1"/>
                        </wps:cNvSpPr>
                        <wps:spPr bwMode="auto">
                          <a:xfrm rot="5400000">
                            <a:off x="20380" y="47431"/>
                            <a:ext cx="3003" cy="1981"/>
                          </a:xfrm>
                          <a:prstGeom prst="rightArrow">
                            <a:avLst>
                              <a:gd name="adj1" fmla="val 50000"/>
                              <a:gd name="adj2" fmla="val 49997"/>
                            </a:avLst>
                          </a:prstGeom>
                          <a:solidFill>
                            <a:srgbClr val="00B0F0"/>
                          </a:solidFill>
                          <a:ln w="12700">
                            <a:solidFill>
                              <a:schemeClr val="accent1">
                                <a:lumMod val="50000"/>
                                <a:lumOff val="0"/>
                              </a:schemeClr>
                            </a:solidFill>
                            <a:miter lim="800000"/>
                            <a:headEnd/>
                            <a:tailEnd/>
                          </a:ln>
                        </wps:spPr>
                        <wps:txbx>
                          <w:txbxContent>
                            <w:p w14:paraId="3D8EC1B9" w14:textId="77777777" w:rsidR="00740E9D" w:rsidRDefault="00740E9D" w:rsidP="00156BB6">
                              <w:pPr>
                                <w:jc w:val="center"/>
                              </w:pPr>
                              <w:r>
                                <w:t>000</w:t>
                              </w:r>
                            </w:p>
                          </w:txbxContent>
                        </wps:txbx>
                        <wps:bodyPr rot="0" vert="horz" wrap="square" lIns="91440" tIns="45720" rIns="91440" bIns="45720" anchor="ctr" anchorCtr="0" upright="1">
                          <a:noAutofit/>
                        </wps:bodyPr>
                      </wps:wsp>
                      <wps:wsp>
                        <wps:cNvPr id="4139" name="Freccia a destra 49"/>
                        <wps:cNvSpPr>
                          <a:spLocks noChangeArrowheads="1"/>
                        </wps:cNvSpPr>
                        <wps:spPr bwMode="auto">
                          <a:xfrm rot="5400000">
                            <a:off x="20698" y="55876"/>
                            <a:ext cx="3004" cy="1981"/>
                          </a:xfrm>
                          <a:prstGeom prst="rightArrow">
                            <a:avLst>
                              <a:gd name="adj1" fmla="val 50000"/>
                              <a:gd name="adj2" fmla="val 50013"/>
                            </a:avLst>
                          </a:prstGeom>
                          <a:solidFill>
                            <a:srgbClr val="00B0F0"/>
                          </a:solidFill>
                          <a:ln w="12700">
                            <a:solidFill>
                              <a:schemeClr val="accent1">
                                <a:lumMod val="50000"/>
                                <a:lumOff val="0"/>
                              </a:schemeClr>
                            </a:solidFill>
                            <a:miter lim="800000"/>
                            <a:headEnd/>
                            <a:tailEnd/>
                          </a:ln>
                        </wps:spPr>
                        <wps:txbx>
                          <w:txbxContent>
                            <w:p w14:paraId="38783F4A" w14:textId="77777777" w:rsidR="00740E9D" w:rsidRDefault="00740E9D" w:rsidP="00156BB6">
                              <w:pPr>
                                <w:jc w:val="center"/>
                              </w:pPr>
                              <w:r>
                                <w:t>000</w:t>
                              </w:r>
                            </w:p>
                          </w:txbxContent>
                        </wps:txbx>
                        <wps:bodyPr rot="0" vert="horz" wrap="square" lIns="91440" tIns="45720" rIns="91440" bIns="45720" anchor="ctr" anchorCtr="0" upright="1">
                          <a:noAutofit/>
                        </wps:bodyPr>
                      </wps:wsp>
                      <wps:wsp>
                        <wps:cNvPr id="4140" name="Freccia a destra 50"/>
                        <wps:cNvSpPr>
                          <a:spLocks noChangeArrowheads="1"/>
                        </wps:cNvSpPr>
                        <wps:spPr bwMode="auto">
                          <a:xfrm rot="5400000">
                            <a:off x="1203" y="31302"/>
                            <a:ext cx="3003" cy="1981"/>
                          </a:xfrm>
                          <a:prstGeom prst="rightArrow">
                            <a:avLst>
                              <a:gd name="adj1" fmla="val 50000"/>
                              <a:gd name="adj2" fmla="val 49997"/>
                            </a:avLst>
                          </a:prstGeom>
                          <a:solidFill>
                            <a:srgbClr val="FF0000"/>
                          </a:solidFill>
                          <a:ln w="12700">
                            <a:solidFill>
                              <a:schemeClr val="accent1">
                                <a:lumMod val="50000"/>
                                <a:lumOff val="0"/>
                              </a:schemeClr>
                            </a:solidFill>
                            <a:miter lim="800000"/>
                            <a:headEnd/>
                            <a:tailEnd/>
                          </a:ln>
                        </wps:spPr>
                        <wps:txbx>
                          <w:txbxContent>
                            <w:p w14:paraId="1CEBC2F4" w14:textId="77777777" w:rsidR="00740E9D" w:rsidRDefault="00740E9D" w:rsidP="00156BB6">
                              <w:pPr>
                                <w:jc w:val="center"/>
                              </w:pPr>
                              <w:r>
                                <w:t>000</w:t>
                              </w:r>
                            </w:p>
                          </w:txbxContent>
                        </wps:txbx>
                        <wps:bodyPr rot="0" vert="horz" wrap="square" lIns="91440" tIns="45720" rIns="91440" bIns="45720" anchor="ctr" anchorCtr="0" upright="1">
                          <a:noAutofit/>
                        </wps:bodyPr>
                      </wps:wsp>
                      <wps:wsp>
                        <wps:cNvPr id="4141" name="Freccia a destra 4117"/>
                        <wps:cNvSpPr>
                          <a:spLocks noChangeArrowheads="1"/>
                        </wps:cNvSpPr>
                        <wps:spPr bwMode="auto">
                          <a:xfrm rot="5400000">
                            <a:off x="949" y="38731"/>
                            <a:ext cx="3004" cy="1981"/>
                          </a:xfrm>
                          <a:prstGeom prst="rightArrow">
                            <a:avLst>
                              <a:gd name="adj1" fmla="val 50000"/>
                              <a:gd name="adj2" fmla="val 50013"/>
                            </a:avLst>
                          </a:prstGeom>
                          <a:solidFill>
                            <a:srgbClr val="FF0000"/>
                          </a:solidFill>
                          <a:ln w="12700">
                            <a:solidFill>
                              <a:schemeClr val="accent1">
                                <a:lumMod val="50000"/>
                                <a:lumOff val="0"/>
                              </a:schemeClr>
                            </a:solidFill>
                            <a:miter lim="800000"/>
                            <a:headEnd/>
                            <a:tailEnd/>
                          </a:ln>
                        </wps:spPr>
                        <wps:txbx>
                          <w:txbxContent>
                            <w:p w14:paraId="4E614B30" w14:textId="77777777" w:rsidR="00740E9D" w:rsidRDefault="00740E9D" w:rsidP="00156BB6">
                              <w:pPr>
                                <w:jc w:val="center"/>
                              </w:pPr>
                              <w:r>
                                <w:t>000</w:t>
                              </w:r>
                            </w:p>
                          </w:txbxContent>
                        </wps:txbx>
                        <wps:bodyPr rot="0" vert="horz" wrap="square" lIns="91440" tIns="45720" rIns="91440" bIns="45720" anchor="ctr" anchorCtr="0" upright="1">
                          <a:noAutofit/>
                        </wps:bodyPr>
                      </wps:wsp>
                      <wps:wsp>
                        <wps:cNvPr id="4142" name="Freccia a destra 4118"/>
                        <wps:cNvSpPr>
                          <a:spLocks noChangeArrowheads="1"/>
                        </wps:cNvSpPr>
                        <wps:spPr bwMode="auto">
                          <a:xfrm rot="5400000">
                            <a:off x="54416" y="23936"/>
                            <a:ext cx="3003" cy="1987"/>
                          </a:xfrm>
                          <a:prstGeom prst="rightArrow">
                            <a:avLst>
                              <a:gd name="adj1" fmla="val 50000"/>
                              <a:gd name="adj2" fmla="val 50007"/>
                            </a:avLst>
                          </a:prstGeom>
                          <a:solidFill>
                            <a:srgbClr val="FFC000"/>
                          </a:solidFill>
                          <a:ln w="12700">
                            <a:solidFill>
                              <a:schemeClr val="accent1">
                                <a:lumMod val="50000"/>
                                <a:lumOff val="0"/>
                              </a:schemeClr>
                            </a:solidFill>
                            <a:miter lim="800000"/>
                            <a:headEnd/>
                            <a:tailEnd/>
                          </a:ln>
                        </wps:spPr>
                        <wps:txbx>
                          <w:txbxContent>
                            <w:p w14:paraId="41D7F408" w14:textId="77777777" w:rsidR="00740E9D" w:rsidRDefault="00740E9D" w:rsidP="00156BB6">
                              <w:pPr>
                                <w:jc w:val="center"/>
                              </w:pPr>
                              <w:r>
                                <w:t>000</w:t>
                              </w:r>
                            </w:p>
                            <w:p w14:paraId="14B99FAA" w14:textId="77777777" w:rsidR="00740E9D" w:rsidRDefault="00740E9D" w:rsidP="00156BB6">
                              <w:pPr>
                                <w:jc w:val="center"/>
                              </w:pPr>
                            </w:p>
                          </w:txbxContent>
                        </wps:txbx>
                        <wps:bodyPr rot="0" vert="horz" wrap="square" lIns="91440" tIns="45720" rIns="91440" bIns="45720" anchor="ctr" anchorCtr="0" upright="1">
                          <a:noAutofit/>
                        </wps:bodyPr>
                      </wps:wsp>
                      <wps:wsp>
                        <wps:cNvPr id="4143" name="Freccia a destra 4119"/>
                        <wps:cNvSpPr>
                          <a:spLocks noChangeArrowheads="1"/>
                        </wps:cNvSpPr>
                        <wps:spPr bwMode="auto">
                          <a:xfrm rot="5400000">
                            <a:off x="54797" y="32445"/>
                            <a:ext cx="3003" cy="1987"/>
                          </a:xfrm>
                          <a:prstGeom prst="rightArrow">
                            <a:avLst>
                              <a:gd name="adj1" fmla="val 50000"/>
                              <a:gd name="adj2" fmla="val 50007"/>
                            </a:avLst>
                          </a:prstGeom>
                          <a:solidFill>
                            <a:srgbClr val="FFC000"/>
                          </a:solidFill>
                          <a:ln w="12700">
                            <a:solidFill>
                              <a:schemeClr val="accent1">
                                <a:lumMod val="50000"/>
                                <a:lumOff val="0"/>
                              </a:schemeClr>
                            </a:solidFill>
                            <a:miter lim="800000"/>
                            <a:headEnd/>
                            <a:tailEnd/>
                          </a:ln>
                        </wps:spPr>
                        <wps:txbx>
                          <w:txbxContent>
                            <w:p w14:paraId="15E806C5" w14:textId="77777777" w:rsidR="00740E9D" w:rsidRDefault="00740E9D" w:rsidP="00156BB6">
                              <w:pPr>
                                <w:jc w:val="center"/>
                              </w:pPr>
                              <w:r>
                                <w:t>000</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E50F6" id="Gruppo 4120" o:spid="_x0000_s1077" style="position:absolute;margin-left:-24.85pt;margin-top:2.05pt;width:769.25pt;height:519.15pt;z-index:251754496" coordsize="97694,6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">
                <v:rect id="Rettangolo 53" o:spid="_x0000_s1078" style="position:absolute;left:18859;top:43180;width:2755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" fillcolor="yellow" stroked="f" strokeweight="1pt">
                  <v:shadow on="t" color="black" opacity="20970f" offset="0,2.2pt"/>
                  <v:textbox>
                    <w:txbxContent>
                      <w:p w14:paraId="3937DE5C" w14:textId="77777777" w:rsidR="00740E9D" w:rsidRPr="00FF4588" w:rsidRDefault="00740E9D" w:rsidP="00A4661C">
                        <w:pPr>
                          <w:spacing w:line="192" w:lineRule="auto"/>
                          <w:jc w:val="center"/>
                          <w:rPr>
                            <w:color w:val="000000"/>
                          </w:rPr>
                        </w:pPr>
                        <w:r w:rsidRPr="00FF4588">
                          <w:rPr>
                            <w:color w:val="000000"/>
                          </w:rPr>
                          <w:t xml:space="preserve">Entro 10 gg invio opposizioni (sospensione termini </w:t>
                        </w:r>
                        <w:r w:rsidRPr="00FF4588">
                          <w:rPr>
                            <w:color w:val="000000"/>
                          </w:rPr>
                          <w:t xml:space="preserve">procedimento </w:t>
                        </w:r>
                        <w:r>
                          <w:rPr>
                            <w:color w:val="000000"/>
                          </w:rPr>
                          <w:t>)</w:t>
                        </w:r>
                      </w:p>
                      <w:p w14:paraId="2F5A5387" w14:textId="77777777" w:rsidR="00740E9D" w:rsidRPr="00FF4588" w:rsidRDefault="00740E9D" w:rsidP="00FF4588">
                        <w:pPr>
                          <w:jc w:val="center"/>
                          <w:rPr>
                            <w:color w:val="000000"/>
                          </w:rPr>
                        </w:pPr>
                      </w:p>
                    </w:txbxContent>
                  </v:textbox>
                </v:rect>
                <v:roundrect id="Rettangolo con angoli arrotondati 18" o:spid="_x0000_s1079" style="position:absolute;left:952;width:95441;height:4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" fillcolor="#c00000" stroked="f">
                  <v:shadow on="t" color="black" opacity="20970f" offset="0,2.2pt"/>
                  <v:textbox>
                    <w:txbxContent>
                      <w:p w14:paraId="277A3481" w14:textId="77777777" w:rsidR="00740E9D" w:rsidRPr="002F3BE1" w:rsidRDefault="00740E9D" w:rsidP="00FF4588">
                        <w:pPr>
                          <w:spacing w:after="0"/>
                          <w:jc w:val="center"/>
                          <w:rPr>
                            <w:b/>
                            <w:bCs/>
                            <w:sz w:val="28"/>
                            <w:szCs w:val="28"/>
                          </w:rPr>
                        </w:pPr>
                        <w:r w:rsidRPr="002F3BE1">
                          <w:rPr>
                            <w:b/>
                            <w:bCs/>
                            <w:sz w:val="28"/>
                            <w:szCs w:val="28"/>
                          </w:rPr>
                          <w:t xml:space="preserve">PROCEDURA DI ACCESSO PUBBLICO GENERALIZZATO ai sensi dell’art. 5 comma 2 </w:t>
                        </w:r>
                        <w:r w:rsidRPr="002F3BE1">
                          <w:rPr>
                            <w:b/>
                            <w:bCs/>
                            <w:sz w:val="28"/>
                            <w:szCs w:val="28"/>
                          </w:rPr>
                          <w:t>D.lgs 33/2013</w:t>
                        </w:r>
                      </w:p>
                    </w:txbxContent>
                  </v:textbox>
                </v:roundrect>
                <v:rect id="Rettangolo 10" o:spid="_x0000_s1080" style="position:absolute;left:1143;top:4826;width:12890;height:1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" fillcolor="yellow" stroked="f" strokeweight="1pt">
                  <v:shadow on="t" color="black" opacity="20970f" offset="0,2.2pt"/>
                  <v:textbox>
                    <w:txbxContent>
                      <w:p w14:paraId="3A7754F3" w14:textId="77777777" w:rsidR="00740E9D" w:rsidRPr="00FF4588" w:rsidRDefault="00740E9D" w:rsidP="00997BB3">
                        <w:pPr>
                          <w:spacing w:after="0" w:line="192" w:lineRule="auto"/>
                          <w:jc w:val="center"/>
                          <w:rPr>
                            <w:color w:val="000000"/>
                          </w:rPr>
                        </w:pPr>
                        <w:r w:rsidRPr="002F3BE1">
                          <w:rPr>
                            <w:b/>
                            <w:bCs/>
                            <w:color w:val="000000"/>
                          </w:rPr>
                          <w:t>SOGGETTO INTERESSATO</w:t>
                        </w:r>
                        <w:r w:rsidRPr="00FF4588">
                          <w:rPr>
                            <w:color w:val="000000"/>
                          </w:rPr>
                          <w:t xml:space="preserve"> (cittadino, </w:t>
                        </w:r>
                        <w:r w:rsidRPr="00FF4588">
                          <w:rPr>
                            <w:color w:val="000000"/>
                          </w:rPr>
                          <w:t>associazion</w:t>
                        </w:r>
                        <w:r>
                          <w:rPr>
                            <w:color w:val="000000"/>
                          </w:rPr>
                          <w:t>i,</w:t>
                        </w:r>
                        <w:r w:rsidRPr="00FF4588">
                          <w:rPr>
                            <w:color w:val="000000"/>
                          </w:rPr>
                          <w:t xml:space="preserve">  impresa)</w:t>
                        </w:r>
                      </w:p>
                    </w:txbxContent>
                  </v:textbox>
                </v:rect>
                <v:group id="Gruppo 4" o:spid="_x0000_s1081" style="position:absolute;left:17970;top:5016;width:32281;height:10351" coordsize="32281,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">
                  <v:rect id="Rettangolo 9" o:spid="_x0000_s1082" style="position:absolute;width:12604;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" fillcolor="#ffc000" stroked="f" strokeweight="1pt">
                    <v:shadow on="t" color="black" opacity="20970f" offset="0,2.2pt"/>
                    <v:textbox>
                      <w:txbxContent>
                        <w:p w14:paraId="791474F2" w14:textId="77777777" w:rsidR="00740E9D" w:rsidRPr="002F3BE1" w:rsidRDefault="00740E9D" w:rsidP="00997BB3">
                          <w:pPr>
                            <w:spacing w:after="0" w:line="192" w:lineRule="auto"/>
                            <w:jc w:val="center"/>
                            <w:rPr>
                              <w:b/>
                              <w:bCs/>
                              <w:color w:val="000000"/>
                            </w:rPr>
                          </w:pPr>
                          <w:r w:rsidRPr="002F3BE1">
                            <w:rPr>
                              <w:b/>
                              <w:bCs/>
                              <w:color w:val="000000"/>
                            </w:rPr>
                            <w:t>RICHIESTA ACCESSO CIVICO GENERALIZZATO</w:t>
                          </w:r>
                        </w:p>
                      </w:txbxContent>
                    </v:textbox>
                  </v:rect>
                  <v:shape id="Text Box 30" o:spid="_x0000_s1083" type="#_x0000_t202" style="position:absolute;left:12805;top:127;width:19476;height:10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" strokecolor="#ffc000" strokeweight="4.5pt">
                    <v:path arrowok="t"/>
                    <v:textbox>
                      <w:txbxContent>
                        <w:p w14:paraId="02A559F1" w14:textId="77777777" w:rsidR="00740E9D" w:rsidRDefault="00740E9D" w:rsidP="00997BB3">
                          <w:pPr>
                            <w:spacing w:after="0" w:line="192" w:lineRule="auto"/>
                          </w:pPr>
                        </w:p>
                        <w:p w14:paraId="1C782F65" w14:textId="77777777" w:rsidR="00740E9D" w:rsidRDefault="00740E9D" w:rsidP="00997BB3">
                          <w:pPr>
                            <w:spacing w:after="0" w:line="192" w:lineRule="auto"/>
                          </w:pPr>
                          <w:r>
                            <w:t>Non deve essere motivata</w:t>
                          </w:r>
                        </w:p>
                        <w:p w14:paraId="49BEFC0D" w14:textId="77777777" w:rsidR="00740E9D" w:rsidRDefault="00740E9D" w:rsidP="00997BB3">
                          <w:pPr>
                            <w:spacing w:after="0" w:line="192" w:lineRule="auto"/>
                          </w:pPr>
                        </w:p>
                        <w:p w14:paraId="3ED85EB5" w14:textId="77777777" w:rsidR="00740E9D" w:rsidRDefault="00740E9D" w:rsidP="00997BB3">
                          <w:pPr>
                            <w:spacing w:after="0" w:line="192" w:lineRule="auto"/>
                          </w:pPr>
                          <w:r>
                            <w:t xml:space="preserve">Deve indicare con chiarezza dati e </w:t>
                          </w:r>
                          <w:r>
                            <w:t>informazioni  di cui si chiede l’accesso</w:t>
                          </w:r>
                        </w:p>
                      </w:txbxContent>
                    </v:textbox>
                  </v:shape>
                </v:group>
                <v:roundrect id="Rettangolo con angoli arrotondati 17" o:spid="_x0000_s1084" style="position:absolute;left:54800;top:5715;width:35560;height:7245;visibility:visible;mso-wrap-style:square;v-text-anchor:middle" arcsize="63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" fillcolor="#cf3" strokecolor="white [3212]" strokeweight=".5pt">
                  <v:stroke joinstyle="miter"/>
                  <v:textbox>
                    <w:txbxContent>
                      <w:p w14:paraId="1D1250F9" w14:textId="77777777" w:rsidR="00740E9D" w:rsidRPr="00997BB3" w:rsidRDefault="00740E9D" w:rsidP="002F3BE1">
                        <w:pPr>
                          <w:spacing w:after="0" w:line="180" w:lineRule="atLeast"/>
                          <w:jc w:val="center"/>
                          <w:rPr>
                            <w:b/>
                            <w:bCs/>
                          </w:rPr>
                        </w:pPr>
                        <w:r w:rsidRPr="00997BB3">
                          <w:rPr>
                            <w:b/>
                            <w:bCs/>
                          </w:rPr>
                          <w:t>UFFICIO PROTOCOLLO</w:t>
                        </w:r>
                      </w:p>
                      <w:p w14:paraId="62B9270A" w14:textId="77777777" w:rsidR="00740E9D" w:rsidRPr="00997BB3" w:rsidRDefault="00740E9D" w:rsidP="002F3BE1">
                        <w:pPr>
                          <w:spacing w:after="0" w:line="180" w:lineRule="atLeast"/>
                          <w:jc w:val="center"/>
                        </w:pPr>
                        <w:r w:rsidRPr="00997BB3">
                          <w:t>Trasmette con urgenza la richiesta all' Ufficio competente</w:t>
                        </w:r>
                      </w:p>
                      <w:p w14:paraId="741B8884" w14:textId="77777777" w:rsidR="00740E9D" w:rsidRPr="00997BB3" w:rsidRDefault="00740E9D" w:rsidP="002F3BE1">
                        <w:pPr>
                          <w:spacing w:after="0" w:line="180" w:lineRule="atLeast"/>
                          <w:jc w:val="center"/>
                        </w:pPr>
                        <w:r w:rsidRPr="00997BB3">
                          <w:t xml:space="preserve">–in caso di dubbi chiede supporto </w:t>
                        </w:r>
                        <w:r w:rsidRPr="00997BB3">
                          <w:rPr>
                            <w:b/>
                            <w:bCs/>
                          </w:rPr>
                          <w:t>RPCT</w:t>
                        </w:r>
                      </w:p>
                    </w:txbxContent>
                  </v:textbox>
                </v:roundrect>
                <v:oval id="Ovale 16" o:spid="_x0000_s1085" style="position:absolute;left:2921;top:17843;width:39433;height:8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" fillcolor="lime" stroked="f">
                  <v:shadow on="t" color="black" opacity="20970f" offset="0,2.2pt"/>
                  <v:textbox>
                    <w:txbxContent>
                      <w:p w14:paraId="465E3AF9" w14:textId="77777777" w:rsidR="00740E9D" w:rsidRPr="00A4661C" w:rsidRDefault="00740E9D" w:rsidP="00A4661C">
                        <w:pPr>
                          <w:spacing w:after="0" w:line="192" w:lineRule="auto"/>
                          <w:jc w:val="center"/>
                          <w:rPr>
                            <w:b/>
                            <w:bCs/>
                          </w:rPr>
                        </w:pPr>
                        <w:r w:rsidRPr="00A4661C">
                          <w:rPr>
                            <w:b/>
                            <w:bCs/>
                          </w:rPr>
                          <w:t>UFFICIO</w:t>
                        </w:r>
                        <w:r>
                          <w:rPr>
                            <w:b/>
                            <w:bCs/>
                          </w:rPr>
                          <w:t xml:space="preserve"> COMPETENTE</w:t>
                        </w:r>
                        <w:r w:rsidRPr="00A4661C">
                          <w:rPr>
                            <w:b/>
                            <w:bCs/>
                          </w:rPr>
                          <w:t xml:space="preserve"> che detiene dati e informazioni oggetto dell’accesso civico</w:t>
                        </w:r>
                      </w:p>
                    </w:txbxContent>
                  </v:textbox>
                </v:oval>
                <v:rect id="Rettangolo 39" o:spid="_x0000_s1086" style="position:absolute;left:55181;top:17272;width:4216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" fillcolor="#002060" stroked="f" strokeweight="1pt">
                  <v:shadow on="t" color="black" opacity="20970f" offset="0,2.2pt"/>
                  <v:textbox>
                    <w:txbxContent>
                      <w:p w14:paraId="06A5926A" w14:textId="77777777" w:rsidR="00740E9D" w:rsidRDefault="00740E9D" w:rsidP="00026B58">
                        <w:pPr>
                          <w:spacing w:after="0" w:line="192" w:lineRule="auto"/>
                        </w:pPr>
                        <w:r w:rsidRPr="00B93211">
                          <w:rPr>
                            <w:b/>
                            <w:bCs/>
                            <w:color w:val="FFFF00"/>
                          </w:rPr>
                          <w:t>Improcedibilità</w:t>
                        </w:r>
                        <w:r>
                          <w:t xml:space="preserve">  (non sono indicate generalità richiedente; non sono indicati con chiarezza i dati richiesti)</w:t>
                        </w:r>
                      </w:p>
                      <w:p w14:paraId="18EE91FA" w14:textId="77777777" w:rsidR="00740E9D" w:rsidRDefault="00740E9D" w:rsidP="00026B58">
                        <w:pPr>
                          <w:spacing w:after="0" w:line="192" w:lineRule="auto"/>
                        </w:pPr>
                        <w:r>
                          <w:t xml:space="preserve"> in questo caso si richiede all’interessato di ripresentare la richiesta</w:t>
                        </w:r>
                      </w:p>
                    </w:txbxContent>
                  </v:textbox>
                </v:rect>
                <v:rect id="Rettangolo 5" o:spid="_x0000_s1087" style="position:absolute;left:55181;top:26416;width:42101;height:6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" fillcolor="#002060" strokecolor="#243f60" strokeweight="2pt">
                  <v:shadow on="t" color="black" opacity="26213f" origin=",-.5" offset="0,3pt"/>
                  <v:path arrowok="t"/>
                  <v:textbox>
                    <w:txbxContent>
                      <w:p w14:paraId="50E1DC2E" w14:textId="77777777" w:rsidR="00740E9D" w:rsidRDefault="00740E9D" w:rsidP="00026B58">
                        <w:pPr>
                          <w:spacing w:after="0" w:line="192" w:lineRule="auto"/>
                          <w:rPr>
                            <w:b/>
                          </w:rPr>
                        </w:pPr>
                        <w:r w:rsidRPr="00026B58">
                          <w:rPr>
                            <w:color w:val="FFFF00"/>
                          </w:rPr>
                          <w:t>DINIEGO</w:t>
                        </w:r>
                        <w:r>
                          <w:t xml:space="preserve"> con provvedimento motivato entro 30gg– nei casi di limiti all’accesso </w:t>
                        </w:r>
                        <w:r w:rsidRPr="00D274DF">
                          <w:rPr>
                            <w:b/>
                          </w:rPr>
                          <w:t>art. 5-bis D.lgs. n. 33/2013</w:t>
                        </w:r>
                        <w:r>
                          <w:rPr>
                            <w:b/>
                          </w:rPr>
                          <w:t xml:space="preserve"> e linee guida ANAC </w:t>
                        </w:r>
                        <w:r w:rsidRPr="00EC3606">
                          <w:rPr>
                            <w:b/>
                          </w:rPr>
                          <w:t>(determinazione n. 1309 del 28/12/2016</w:t>
                        </w:r>
                        <w:r>
                          <w:rPr>
                            <w:b/>
                          </w:rPr>
                          <w:t>)</w:t>
                        </w:r>
                      </w:p>
                      <w:p w14:paraId="03C8A59C" w14:textId="77777777" w:rsidR="00740E9D" w:rsidRDefault="00740E9D" w:rsidP="00FF4588">
                        <w:pPr>
                          <w:jc w:val="center"/>
                        </w:pPr>
                      </w:p>
                    </w:txbxContent>
                  </v:textbox>
                </v:rect>
                <v:rect id="Rettangolo 15" o:spid="_x0000_s1088" style="position:absolute;left:381;top:28765;width:43857;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" fillcolor="#c00000" stroked="f">
                  <v:shadow on="t" color="black" opacity="20970f" offset="0,2.2pt"/>
                  <v:textbox>
                    <w:txbxContent>
                      <w:p w14:paraId="065841CD" w14:textId="77777777" w:rsidR="00740E9D" w:rsidRPr="00026B58" w:rsidRDefault="00740E9D" w:rsidP="00FF4588">
                        <w:pPr>
                          <w:jc w:val="center"/>
                          <w:rPr>
                            <w:b/>
                            <w:bCs/>
                          </w:rPr>
                        </w:pPr>
                        <w:r w:rsidRPr="00026B58">
                          <w:rPr>
                            <w:b/>
                            <w:bCs/>
                          </w:rPr>
                          <w:t>IN CASO DI DATI E INFORMAZIONI ACCESSIBILI</w:t>
                        </w:r>
                      </w:p>
                    </w:txbxContent>
                  </v:textbox>
                </v:rect>
                <v:roundrect id="Rettangolo con angoli arrotondati 57" o:spid="_x0000_s1089" style="position:absolute;left:19113;top:49593;width:27305;height:57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" fillcolor="yellow" stroked="f" strokeweight="1pt">
                  <v:stroke joinstyle="miter"/>
                  <v:shadow on="t" color="black" opacity="20970f" offset="0,2.2pt"/>
                  <v:textbox>
                    <w:txbxContent>
                      <w:p w14:paraId="0E6EC076" w14:textId="77777777" w:rsidR="00740E9D" w:rsidRDefault="00740E9D" w:rsidP="00FC2EDC">
                        <w:pPr>
                          <w:spacing w:after="0" w:line="168" w:lineRule="auto"/>
                          <w:rPr>
                            <w:color w:val="000000"/>
                          </w:rPr>
                        </w:pPr>
                        <w:r w:rsidRPr="00FF4588">
                          <w:rPr>
                            <w:color w:val="000000"/>
                          </w:rPr>
                          <w:t xml:space="preserve">Rilascio provvedimento </w:t>
                        </w:r>
                        <w:r w:rsidRPr="00FF4588">
                          <w:rPr>
                            <w:color w:val="000000"/>
                          </w:rPr>
                          <w:t xml:space="preserve">motivato </w:t>
                        </w:r>
                        <w:r>
                          <w:rPr>
                            <w:color w:val="000000"/>
                          </w:rPr>
                          <w:t xml:space="preserve"> di accoglimento</w:t>
                        </w:r>
                      </w:p>
                      <w:p w14:paraId="49DA25B7" w14:textId="77777777" w:rsidR="00740E9D" w:rsidRPr="00FF4588" w:rsidRDefault="00740E9D" w:rsidP="00FC2EDC">
                        <w:pPr>
                          <w:spacing w:after="0" w:line="168" w:lineRule="auto"/>
                          <w:rPr>
                            <w:color w:val="000000"/>
                          </w:rPr>
                        </w:pPr>
                        <w:r w:rsidRPr="00FF4588">
                          <w:rPr>
                            <w:color w:val="000000"/>
                          </w:rPr>
                          <w:t xml:space="preserve">(da comunicare </w:t>
                        </w:r>
                        <w:r>
                          <w:rPr>
                            <w:color w:val="000000"/>
                          </w:rPr>
                          <w:t xml:space="preserve"> a </w:t>
                        </w:r>
                        <w:r w:rsidRPr="00FF4588">
                          <w:rPr>
                            <w:color w:val="000000"/>
                          </w:rPr>
                          <w:t xml:space="preserve">interessato e </w:t>
                        </w:r>
                        <w:r>
                          <w:rPr>
                            <w:color w:val="000000"/>
                          </w:rPr>
                          <w:t xml:space="preserve"> a </w:t>
                        </w:r>
                        <w:r w:rsidRPr="00FF4588">
                          <w:rPr>
                            <w:color w:val="000000"/>
                          </w:rPr>
                          <w:t>controinteressato</w:t>
                        </w:r>
                        <w:r>
                          <w:rPr>
                            <w:color w:val="000000"/>
                          </w:rPr>
                          <w:t>)</w:t>
                        </w:r>
                      </w:p>
                    </w:txbxContent>
                  </v:textbox>
                </v:roundrect>
                <v:rect id="Rettangolo 14" o:spid="_x0000_s1090" style="position:absolute;left:190;top:33020;width:1549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" fillcolor="#cf3" stroked="f">
                  <v:shadow on="t" color="black" opacity="20970f" offset="0,2.2pt"/>
                  <v:textbox>
                    <w:txbxContent>
                      <w:p w14:paraId="1AEF9159" w14:textId="77777777" w:rsidR="00740E9D" w:rsidRPr="00E324AB" w:rsidRDefault="00740E9D" w:rsidP="00A4661C">
                        <w:pPr>
                          <w:spacing w:after="0" w:line="192" w:lineRule="auto"/>
                          <w:jc w:val="center"/>
                          <w:rPr>
                            <w:b/>
                            <w:bCs/>
                          </w:rPr>
                        </w:pPr>
                        <w:r w:rsidRPr="00E324AB">
                          <w:rPr>
                            <w:b/>
                            <w:bCs/>
                          </w:rPr>
                          <w:t xml:space="preserve">Assenza </w:t>
                        </w:r>
                        <w:r w:rsidRPr="00E324AB">
                          <w:rPr>
                            <w:b/>
                            <w:bCs/>
                          </w:rPr>
                          <w:t>di  controinteressati</w:t>
                        </w:r>
                      </w:p>
                    </w:txbxContent>
                  </v:textbox>
                </v:rect>
                <v:rect id="Rettangolo 51" o:spid="_x0000_s1091" style="position:absolute;left:18478;top:33337;width:28194;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" fillcolor="yellow" stroked="f" strokeweight="1pt">
                  <v:shadow on="t" color="black" opacity="20970f" offset="0,2.2pt"/>
                  <v:textbox>
                    <w:txbxContent>
                      <w:p w14:paraId="0505CA66" w14:textId="77777777" w:rsidR="00740E9D" w:rsidRPr="00E324AB" w:rsidRDefault="00740E9D" w:rsidP="00FF4588">
                        <w:pPr>
                          <w:jc w:val="center"/>
                          <w:rPr>
                            <w:b/>
                            <w:bCs/>
                            <w:color w:val="000000"/>
                          </w:rPr>
                        </w:pPr>
                        <w:r w:rsidRPr="00E324AB">
                          <w:rPr>
                            <w:b/>
                            <w:bCs/>
                            <w:color w:val="000000"/>
                          </w:rPr>
                          <w:t>Presenza di controinteressati</w:t>
                        </w:r>
                      </w:p>
                    </w:txbxContent>
                  </v:textbox>
                </v:rect>
                <v:rect id="Rettangolo 52" o:spid="_x0000_s1092" style="position:absolute;left:18605;top:37592;width:27813;height:3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" fillcolor="yellow" stroked="f" strokeweight="1pt">
                  <v:shadow on="t" color="black" opacity="20970f" offset="0,2.2pt"/>
                  <v:textbox>
                    <w:txbxContent>
                      <w:p w14:paraId="0B0AC5F1" w14:textId="77777777" w:rsidR="00740E9D" w:rsidRPr="00FF4588" w:rsidRDefault="00740E9D" w:rsidP="00FF4588">
                        <w:pPr>
                          <w:jc w:val="center"/>
                          <w:rPr>
                            <w:color w:val="000000"/>
                          </w:rPr>
                        </w:pPr>
                        <w:r w:rsidRPr="00FF4588">
                          <w:rPr>
                            <w:color w:val="000000"/>
                          </w:rPr>
                          <w:t>Comunicazione A/R copia richiesta accesso</w:t>
                        </w:r>
                      </w:p>
                    </w:txbxContent>
                  </v:textbox>
                </v:rect>
                <v:roundrect id="Rettangolo con angoli arrotondati 11" o:spid="_x0000_s1093" style="position:absolute;top:40830;width:16002;height:17539;visibility:visible;mso-wrap-style:square;v-text-anchor:middle" arcsize="33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" fillcolor="#cf3" stroked="f">
                  <v:shadow on="t" color="black" opacity="20970f" offset="0,2.2pt"/>
                  <v:textbox>
                    <w:txbxContent>
                      <w:p w14:paraId="5539B244" w14:textId="77777777" w:rsidR="00740E9D" w:rsidRDefault="00740E9D" w:rsidP="00A4661C">
                        <w:pPr>
                          <w:spacing w:after="0" w:line="192" w:lineRule="auto"/>
                          <w:jc w:val="center"/>
                        </w:pPr>
                        <w:r w:rsidRPr="00156BB6">
                          <w:rPr>
                            <w:b/>
                            <w:bCs/>
                          </w:rPr>
                          <w:t xml:space="preserve">Rilascio </w:t>
                        </w:r>
                        <w:r>
                          <w:t xml:space="preserve">provvedimento di accoglimento entro 30 gg e </w:t>
                        </w:r>
                      </w:p>
                      <w:p w14:paraId="2178B658" w14:textId="77777777" w:rsidR="00740E9D" w:rsidRDefault="00740E9D" w:rsidP="00A4661C">
                        <w:pPr>
                          <w:spacing w:after="0" w:line="192" w:lineRule="auto"/>
                          <w:jc w:val="center"/>
                        </w:pPr>
                      </w:p>
                      <w:p w14:paraId="2EF80711" w14:textId="77777777" w:rsidR="00740E9D" w:rsidRDefault="00740E9D" w:rsidP="00A4661C">
                        <w:pPr>
                          <w:spacing w:after="0" w:line="192" w:lineRule="auto"/>
                          <w:jc w:val="center"/>
                        </w:pPr>
                        <w:r>
                          <w:t>trasmissione all’interessato della documentazione richiesta</w:t>
                        </w:r>
                      </w:p>
                    </w:txbxContent>
                  </v:textbox>
                </v:roundrect>
                <v:rect id="Rettangolo 58" o:spid="_x0000_s1094" style="position:absolute;left:19113;top:57086;width:27242;height:6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" fillcolor="yellow" stroked="f" strokeweight="1pt">
                  <v:shadow on="t" color="black" opacity="20970f" offset="0,2.2pt"/>
                  <v:textbox>
                    <w:txbxContent>
                      <w:p w14:paraId="6C4DDF2E" w14:textId="77777777" w:rsidR="00740E9D" w:rsidRDefault="00740E9D" w:rsidP="00FC2EDC">
                        <w:pPr>
                          <w:spacing w:after="0" w:line="168" w:lineRule="auto"/>
                          <w:rPr>
                            <w:color w:val="000000"/>
                          </w:rPr>
                        </w:pPr>
                        <w:r w:rsidRPr="00FF4588">
                          <w:rPr>
                            <w:color w:val="000000"/>
                          </w:rPr>
                          <w:t>In caso di opposizione dei</w:t>
                        </w:r>
                        <w:r>
                          <w:rPr>
                            <w:color w:val="000000"/>
                          </w:rPr>
                          <w:t xml:space="preserve"> </w:t>
                        </w:r>
                        <w:r w:rsidRPr="00FF4588">
                          <w:rPr>
                            <w:color w:val="000000"/>
                          </w:rPr>
                          <w:t xml:space="preserve">controinteressati </w:t>
                        </w:r>
                      </w:p>
                      <w:p w14:paraId="0277D20A" w14:textId="77777777" w:rsidR="00740E9D" w:rsidRPr="00FF4588" w:rsidRDefault="00740E9D" w:rsidP="00FC2EDC">
                        <w:pPr>
                          <w:spacing w:after="0" w:line="168" w:lineRule="auto"/>
                          <w:rPr>
                            <w:color w:val="000000"/>
                          </w:rPr>
                        </w:pPr>
                        <w:r w:rsidRPr="00FF4588">
                          <w:rPr>
                            <w:color w:val="000000"/>
                          </w:rPr>
                          <w:t xml:space="preserve">i dati richiesti vengono trasmessi dopo 15 </w:t>
                        </w:r>
                        <w:r w:rsidRPr="00FF4588">
                          <w:rPr>
                            <w:color w:val="000000"/>
                          </w:rPr>
                          <w:t xml:space="preserve">gg </w:t>
                        </w:r>
                        <w:r>
                          <w:rPr>
                            <w:color w:val="000000"/>
                          </w:rPr>
                          <w:t xml:space="preserve"> dall’ </w:t>
                        </w:r>
                        <w:r w:rsidRPr="00FF4588">
                          <w:rPr>
                            <w:color w:val="000000"/>
                          </w:rPr>
                          <w:t>accoglimento</w:t>
                        </w:r>
                        <w:r>
                          <w:rPr>
                            <w:color w:val="000000"/>
                          </w:rPr>
                          <w:t xml:space="preserve"> </w:t>
                        </w:r>
                      </w:p>
                    </w:txbxContent>
                  </v:textbox>
                </v:rect>
                <v:rect id="Rettangolo 59" o:spid="_x0000_s1095" style="position:absolute;left:54924;top:34671;width:42770;height:30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" fillcolor="#002060" stroked="f" strokeweight="1pt">
                  <v:shadow on="t" color="black" opacity="20970f" offset="0,2.2pt"/>
                  <v:textbox>
                    <w:txbxContent>
                      <w:p w14:paraId="1D797D67" w14:textId="77777777" w:rsidR="00740E9D" w:rsidRPr="00026B58" w:rsidRDefault="00740E9D" w:rsidP="00026B58">
                        <w:pPr>
                          <w:spacing w:after="0" w:line="192" w:lineRule="auto"/>
                          <w:jc w:val="both"/>
                        </w:pPr>
                        <w:r w:rsidRPr="00026B58">
                          <w:t>In caso di diniego, differimento, mancata risposta nei termini l’interessato può:</w:t>
                        </w:r>
                      </w:p>
                      <w:p w14:paraId="58CC98DB" w14:textId="77777777" w:rsidR="00740E9D" w:rsidRPr="00026B58" w:rsidRDefault="00740E9D" w:rsidP="00026B58">
                        <w:pPr>
                          <w:spacing w:after="0" w:line="192" w:lineRule="auto"/>
                          <w:jc w:val="both"/>
                        </w:pPr>
                        <w:r w:rsidRPr="00026B58">
                          <w:t xml:space="preserve">- presentare richiesta d riesame </w:t>
                        </w:r>
                        <w:r w:rsidRPr="00026B58">
                          <w:t xml:space="preserve">al </w:t>
                        </w:r>
                        <w:r>
                          <w:t xml:space="preserve"> </w:t>
                        </w:r>
                        <w:r w:rsidRPr="00026B58">
                          <w:t xml:space="preserve">RPCT, che decide, con provvedimento motivato, entro il termine di </w:t>
                        </w:r>
                        <w:r>
                          <w:t>20</w:t>
                        </w:r>
                        <w:r w:rsidRPr="00026B58">
                          <w:t xml:space="preserve"> giorni.  Procedura con intervento del Garante in caso di dati personali.</w:t>
                        </w:r>
                      </w:p>
                      <w:p w14:paraId="3C10EB7E" w14:textId="77777777" w:rsidR="00740E9D" w:rsidRPr="00026B58" w:rsidRDefault="00740E9D" w:rsidP="00026B58">
                        <w:pPr>
                          <w:spacing w:after="0" w:line="192" w:lineRule="auto"/>
                          <w:jc w:val="both"/>
                        </w:pPr>
                        <w:r w:rsidRPr="00026B58">
                          <w:t>Contro la decisione dell’amministrazione competente o, in caso di richiesta di riesame, contro la decisione del RPCT il richiedente può:</w:t>
                        </w:r>
                      </w:p>
                      <w:p w14:paraId="702703C2" w14:textId="77777777" w:rsidR="00740E9D" w:rsidRPr="00026B58" w:rsidRDefault="00740E9D" w:rsidP="00026B58">
                        <w:pPr>
                          <w:spacing w:after="0" w:line="192" w:lineRule="auto"/>
                        </w:pPr>
                        <w:r w:rsidRPr="00026B58">
                          <w:t>1) proporre ricorso al Tribunale amministrativo regionale;</w:t>
                        </w:r>
                      </w:p>
                      <w:p w14:paraId="23C81227" w14:textId="77777777" w:rsidR="00740E9D" w:rsidRPr="00026B58" w:rsidRDefault="00740E9D" w:rsidP="00026B58">
                        <w:pPr>
                          <w:spacing w:after="0" w:line="192" w:lineRule="auto"/>
                          <w:jc w:val="both"/>
                        </w:pPr>
                        <w:r w:rsidRPr="00026B58">
                          <w:t xml:space="preserve">2) nel caso in cui si tratti di atti di amministrazioni regionali o locali, il richiedente può alternativamente presentare ricorso al difensore civico competente per ambito territoriale, ove costituito. </w:t>
                        </w:r>
                      </w:p>
                      <w:p w14:paraId="4D6D3291" w14:textId="77777777" w:rsidR="00740E9D" w:rsidRPr="00026B58" w:rsidRDefault="00740E9D" w:rsidP="00026B58">
                        <w:pPr>
                          <w:spacing w:after="0" w:line="192" w:lineRule="auto"/>
                          <w:jc w:val="both"/>
                        </w:pPr>
                        <w:r w:rsidRPr="00026B58">
                          <w:t>Il ricorso va altresì notificato all’amministrazione interessata. Il difensore civico si pronuncia entro trenta giorni dalla presentazione del ricorso. Se il difensore civico ritiene illegittimo il diniego o il differimento, ne informa il richiedente e lo comunica all’amministrazione competente. Se questa non conferma il diniego o il differimento entro trenta giorni dal ricevimento della comunicazione del difensore civico, l’accesso è consentito. Qualora il richiedente l’accesso si sia rivolto al difensore civico, il termine di cui all’articolo 116, comma 1, del Codice del processo amministrativo decorre dalla data di ricevimento, da parte del richiedente, dell’esito della sua istanza al difensore civico.</w:t>
                        </w:r>
                      </w:p>
                    </w:txbxContent>
                  </v:textbox>
                </v:rect>
                <v:shape id="Freccia a destra 6" o:spid="_x0000_s1096" type="#_x0000_t13" style="position:absolute;left:13271;top:5715;width:628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" adj="18327" fillcolor="red" strokecolor="#1f3763 [1604]" strokeweight="1pt">
                  <v:textbox>
                    <w:txbxContent>
                      <w:p w14:paraId="4EBC0638" w14:textId="77777777" w:rsidR="00740E9D" w:rsidRDefault="00740E9D" w:rsidP="00330FB5">
                        <w:pPr>
                          <w:jc w:val="center"/>
                        </w:pPr>
                        <w:r>
                          <w:t>000</w:t>
                        </w:r>
                      </w:p>
                    </w:txbxContent>
                  </v:textbox>
                </v:shape>
                <v:shape id="Freccia a destra 13" o:spid="_x0000_s1097" type="#_x0000_t13" style="position:absolute;left:50228;top:6413;width:6287;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" adj="18109" fillcolor="red" strokecolor="#1f3763 [1604]" strokeweight="1pt"/>
                <v:shape id="Freccia a destra 19" o:spid="_x0000_s1098" type="#_x0000_t13" style="position:absolute;left:38989;top:15367;width:18192;height:2261;rotation:97577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" adj="20257" fillcolor="red" strokecolor="#1f3763 [1604]" strokeweight="1pt"/>
                <v:shape id="Freccia a destra 20" o:spid="_x0000_s1099" type="#_x0000_t13" style="position:absolute;left:41656;top:21272;width:13716;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" adj="20000" fillcolor="#ffc000" strokecolor="#1f3763 [1604]" strokeweight="1pt"/>
                <v:shape id="Freccia a destra 21" o:spid="_x0000_s1100" type="#_x0000_t13" style="position:absolute;left:19367;top:25971;width:3563;height:18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" adj="15844" fillcolor="red" strokecolor="#1f3763 [1604]" strokeweight="1pt">
                  <v:textbox>
                    <w:txbxContent>
                      <w:p w14:paraId="37BFF9B5" w14:textId="77777777" w:rsidR="00740E9D" w:rsidRDefault="00740E9D" w:rsidP="00330FB5">
                        <w:pPr>
                          <w:jc w:val="center"/>
                        </w:pPr>
                        <w:r>
                          <w:t>000</w:t>
                        </w:r>
                      </w:p>
                    </w:txbxContent>
                  </v:textbox>
                </v:shape>
                <v:shape id="Freccia a destra 33" o:spid="_x0000_s1101" type="#_x0000_t13" style="position:absolute;left:20570;top:31810;width:3003;height:19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" adj="14453" fillcolor="#00b0f0" strokecolor="#1f3763 [1604]" strokeweight="1pt">
                  <v:textbox>
                    <w:txbxContent>
                      <w:p w14:paraId="305F412F" w14:textId="77777777" w:rsidR="00740E9D" w:rsidRDefault="00740E9D" w:rsidP="00330FB5">
                        <w:pPr>
                          <w:jc w:val="center"/>
                        </w:pPr>
                        <w:r>
                          <w:t>000</w:t>
                        </w:r>
                      </w:p>
                    </w:txbxContent>
                  </v:textbox>
                </v:shape>
                <v:shape id="Freccia a destra 44" o:spid="_x0000_s1102" type="#_x0000_t13" style="position:absolute;left:20570;top:35874;width:3003;height:19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" adj="14453" fillcolor="#00b0f0" strokecolor="#1f3763 [1604]" strokeweight="1pt">
                  <v:textbox>
                    <w:txbxContent>
                      <w:p w14:paraId="2FBE5A10" w14:textId="77777777" w:rsidR="00740E9D" w:rsidRDefault="00740E9D" w:rsidP="00156BB6">
                        <w:pPr>
                          <w:jc w:val="center"/>
                        </w:pPr>
                        <w:r>
                          <w:t>000</w:t>
                        </w:r>
                      </w:p>
                    </w:txbxContent>
                  </v:textbox>
                </v:shape>
                <v:shape id="Freccia a destra 45" o:spid="_x0000_s1103" type="#_x0000_t13" style="position:absolute;left:20380;top:41081;width:3003;height:19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" adj="14476" fillcolor="#00b0f0" strokecolor="#1f3763 [1604]" strokeweight="1pt">
                  <v:textbox>
                    <w:txbxContent>
                      <w:p w14:paraId="5D60ABCE" w14:textId="77777777" w:rsidR="00740E9D" w:rsidRDefault="00740E9D" w:rsidP="00156BB6">
                        <w:pPr>
                          <w:jc w:val="center"/>
                        </w:pPr>
                        <w:r>
                          <w:t>000</w:t>
                        </w:r>
                      </w:p>
                    </w:txbxContent>
                  </v:textbox>
                </v:shape>
                <v:shape id="Freccia a destra 48" o:spid="_x0000_s1104" type="#_x0000_t13" style="position:absolute;left:20380;top:47431;width:3003;height:19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" adj="14476" fillcolor="#00b0f0" strokecolor="#1f3763 [1604]" strokeweight="1pt">
                  <v:textbox>
                    <w:txbxContent>
                      <w:p w14:paraId="3D8EC1B9" w14:textId="77777777" w:rsidR="00740E9D" w:rsidRDefault="00740E9D" w:rsidP="00156BB6">
                        <w:pPr>
                          <w:jc w:val="center"/>
                        </w:pPr>
                        <w:r>
                          <w:t>000</w:t>
                        </w:r>
                      </w:p>
                    </w:txbxContent>
                  </v:textbox>
                </v:shape>
                <v:shape id="Freccia a destra 49" o:spid="_x0000_s1105" type="#_x0000_t13" style="position:absolute;left:20698;top:55876;width:3004;height:19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" adj="14476" fillcolor="#00b0f0" strokecolor="#1f3763 [1604]" strokeweight="1pt">
                  <v:textbox>
                    <w:txbxContent>
                      <w:p w14:paraId="38783F4A" w14:textId="77777777" w:rsidR="00740E9D" w:rsidRDefault="00740E9D" w:rsidP="00156BB6">
                        <w:pPr>
                          <w:jc w:val="center"/>
                        </w:pPr>
                        <w:r>
                          <w:t>000</w:t>
                        </w:r>
                      </w:p>
                    </w:txbxContent>
                  </v:textbox>
                </v:shape>
                <v:shape id="Freccia a destra 50" o:spid="_x0000_s1106" type="#_x0000_t13" style="position:absolute;left:1203;top:31302;width:3003;height:19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" adj="14476" fillcolor="red" strokecolor="#1f3763 [1604]" strokeweight="1pt">
                  <v:textbox>
                    <w:txbxContent>
                      <w:p w14:paraId="1CEBC2F4" w14:textId="77777777" w:rsidR="00740E9D" w:rsidRDefault="00740E9D" w:rsidP="00156BB6">
                        <w:pPr>
                          <w:jc w:val="center"/>
                        </w:pPr>
                        <w:r>
                          <w:t>000</w:t>
                        </w:r>
                      </w:p>
                    </w:txbxContent>
                  </v:textbox>
                </v:shape>
                <v:shape id="Freccia a destra 4117" o:spid="_x0000_s1107" type="#_x0000_t13" style="position:absolute;left:949;top:38731;width:3004;height:19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" adj="14476" fillcolor="red" strokecolor="#1f3763 [1604]" strokeweight="1pt">
                  <v:textbox>
                    <w:txbxContent>
                      <w:p w14:paraId="4E614B30" w14:textId="77777777" w:rsidR="00740E9D" w:rsidRDefault="00740E9D" w:rsidP="00156BB6">
                        <w:pPr>
                          <w:jc w:val="center"/>
                        </w:pPr>
                        <w:r>
                          <w:t>000</w:t>
                        </w:r>
                      </w:p>
                    </w:txbxContent>
                  </v:textbox>
                </v:shape>
                <v:shape id="Freccia a destra 4118" o:spid="_x0000_s1108" type="#_x0000_t13" style="position:absolute;left:54416;top:23936;width:3003;height:19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" adj="14453" fillcolor="#ffc000" strokecolor="#1f3763 [1604]" strokeweight="1pt">
                  <v:textbox>
                    <w:txbxContent>
                      <w:p w14:paraId="41D7F408" w14:textId="77777777" w:rsidR="00740E9D" w:rsidRDefault="00740E9D" w:rsidP="00156BB6">
                        <w:pPr>
                          <w:jc w:val="center"/>
                        </w:pPr>
                        <w:r>
                          <w:t>000</w:t>
                        </w:r>
                      </w:p>
                      <w:p w14:paraId="14B99FAA" w14:textId="77777777" w:rsidR="00740E9D" w:rsidRDefault="00740E9D" w:rsidP="00156BB6">
                        <w:pPr>
                          <w:jc w:val="center"/>
                        </w:pPr>
                      </w:p>
                    </w:txbxContent>
                  </v:textbox>
                </v:shape>
                <v:shape id="Freccia a destra 4119" o:spid="_x0000_s1109" type="#_x0000_t13" style="position:absolute;left:54797;top:32445;width:3003;height:19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" adj="14453" fillcolor="#ffc000" strokecolor="#1f3763 [1604]" strokeweight="1pt">
                  <v:textbox>
                    <w:txbxContent>
                      <w:p w14:paraId="15E806C5" w14:textId="77777777" w:rsidR="00740E9D" w:rsidRDefault="00740E9D" w:rsidP="00156BB6">
                        <w:pPr>
                          <w:jc w:val="center"/>
                        </w:pPr>
                        <w:r>
                          <w:t>000</w:t>
                        </w:r>
                      </w:p>
                    </w:txbxContent>
                  </v:textbox>
                </v:shape>
              </v:group>
            </w:pict>
          </mc:Fallback>
        </mc:AlternateContent>
      </w:r>
    </w:p>
    <w:p w14:paraId="17694EAD" w14:textId="77777777" w:rsidR="00FF4588" w:rsidRPr="00664964" w:rsidRDefault="00FF4588" w:rsidP="00FF4588">
      <w:pPr>
        <w:tabs>
          <w:tab w:val="left" w:pos="2850"/>
        </w:tabs>
        <w:spacing w:after="200" w:line="276" w:lineRule="auto"/>
        <w:rPr>
          <w:rFonts w:eastAsia="Times New Roman" w:cstheme="minorHAnsi"/>
          <w:sz w:val="24"/>
          <w:szCs w:val="24"/>
          <w:lang w:eastAsia="it-IT"/>
        </w:rPr>
      </w:pPr>
    </w:p>
    <w:p w14:paraId="3DFBF965" w14:textId="77777777" w:rsidR="00FF4588" w:rsidRPr="00664964" w:rsidRDefault="00FF4588" w:rsidP="00FF4588">
      <w:pPr>
        <w:tabs>
          <w:tab w:val="left" w:pos="2850"/>
        </w:tabs>
        <w:spacing w:after="200" w:line="276" w:lineRule="auto"/>
        <w:rPr>
          <w:rFonts w:eastAsia="Times New Roman" w:cstheme="minorHAnsi"/>
          <w:sz w:val="24"/>
          <w:szCs w:val="24"/>
          <w:lang w:eastAsia="it-IT"/>
        </w:rPr>
      </w:pPr>
    </w:p>
    <w:p w14:paraId="069B7A87" w14:textId="77777777" w:rsidR="00FF4588" w:rsidRPr="00664964" w:rsidRDefault="00FF4588" w:rsidP="00FF4588">
      <w:pPr>
        <w:tabs>
          <w:tab w:val="left" w:pos="2850"/>
        </w:tabs>
        <w:spacing w:after="200" w:line="276" w:lineRule="auto"/>
        <w:rPr>
          <w:rFonts w:eastAsia="Times New Roman" w:cstheme="minorHAnsi"/>
          <w:sz w:val="24"/>
          <w:szCs w:val="24"/>
          <w:lang w:eastAsia="it-IT"/>
        </w:rPr>
      </w:pPr>
    </w:p>
    <w:p w14:paraId="15B83090" w14:textId="77777777" w:rsidR="002111C4" w:rsidRPr="00664964" w:rsidRDefault="002111C4" w:rsidP="00FF4588">
      <w:pPr>
        <w:tabs>
          <w:tab w:val="left" w:pos="2850"/>
        </w:tabs>
        <w:spacing w:after="200" w:line="276" w:lineRule="auto"/>
        <w:rPr>
          <w:rFonts w:eastAsia="Times New Roman" w:cstheme="minorHAnsi"/>
          <w:sz w:val="24"/>
          <w:szCs w:val="24"/>
          <w:lang w:eastAsia="it-IT"/>
        </w:rPr>
      </w:pPr>
    </w:p>
    <w:p w14:paraId="562BBB89" w14:textId="77777777" w:rsidR="002111C4" w:rsidRPr="00664964" w:rsidRDefault="002111C4" w:rsidP="00FF4588">
      <w:pPr>
        <w:tabs>
          <w:tab w:val="left" w:pos="2850"/>
        </w:tabs>
        <w:spacing w:after="200" w:line="276" w:lineRule="auto"/>
        <w:rPr>
          <w:rFonts w:eastAsia="Times New Roman" w:cstheme="minorHAnsi"/>
          <w:sz w:val="24"/>
          <w:szCs w:val="24"/>
          <w:lang w:eastAsia="it-IT"/>
        </w:rPr>
      </w:pPr>
    </w:p>
    <w:p w14:paraId="66C64B96" w14:textId="77777777" w:rsidR="002111C4" w:rsidRPr="00664964" w:rsidRDefault="002111C4" w:rsidP="00FF4588">
      <w:pPr>
        <w:tabs>
          <w:tab w:val="left" w:pos="2850"/>
        </w:tabs>
        <w:spacing w:after="200" w:line="276" w:lineRule="auto"/>
        <w:rPr>
          <w:rFonts w:eastAsia="Times New Roman" w:cstheme="minorHAnsi"/>
          <w:sz w:val="24"/>
          <w:szCs w:val="24"/>
          <w:lang w:eastAsia="it-IT"/>
        </w:rPr>
      </w:pPr>
    </w:p>
    <w:p w14:paraId="604EAB02" w14:textId="77777777" w:rsidR="002111C4" w:rsidRPr="00664964" w:rsidRDefault="002111C4" w:rsidP="00FF4588">
      <w:pPr>
        <w:tabs>
          <w:tab w:val="left" w:pos="2850"/>
        </w:tabs>
        <w:spacing w:after="200" w:line="276" w:lineRule="auto"/>
        <w:rPr>
          <w:rFonts w:eastAsia="Times New Roman" w:cstheme="minorHAnsi"/>
          <w:sz w:val="24"/>
          <w:szCs w:val="24"/>
          <w:lang w:eastAsia="it-IT"/>
        </w:rPr>
      </w:pPr>
    </w:p>
    <w:p w14:paraId="45034CAF" w14:textId="77777777" w:rsidR="00FF4588" w:rsidRPr="00664964" w:rsidRDefault="00FF4588" w:rsidP="00FF4588">
      <w:pPr>
        <w:tabs>
          <w:tab w:val="left" w:pos="2850"/>
        </w:tabs>
        <w:spacing w:after="200" w:line="276" w:lineRule="auto"/>
        <w:rPr>
          <w:rFonts w:eastAsia="Times New Roman" w:cstheme="minorHAnsi"/>
          <w:sz w:val="24"/>
          <w:szCs w:val="24"/>
          <w:lang w:eastAsia="it-IT"/>
        </w:rPr>
      </w:pPr>
    </w:p>
    <w:p w14:paraId="2AA1B110" w14:textId="77777777" w:rsidR="00FF4588" w:rsidRPr="00664964" w:rsidRDefault="00FF4588" w:rsidP="00FF4588">
      <w:pPr>
        <w:tabs>
          <w:tab w:val="left" w:pos="2850"/>
        </w:tabs>
        <w:spacing w:after="200" w:line="276" w:lineRule="auto"/>
        <w:rPr>
          <w:rFonts w:eastAsia="Times New Roman" w:cstheme="minorHAnsi"/>
          <w:sz w:val="24"/>
          <w:szCs w:val="24"/>
          <w:lang w:eastAsia="it-IT"/>
        </w:rPr>
      </w:pPr>
      <w:r w:rsidRPr="00664964">
        <w:rPr>
          <w:rFonts w:eastAsia="Times New Roman" w:cstheme="minorHAnsi"/>
          <w:sz w:val="24"/>
          <w:szCs w:val="24"/>
          <w:lang w:eastAsia="it-IT"/>
        </w:rPr>
        <w:t xml:space="preserve">    </w:t>
      </w:r>
    </w:p>
    <w:p w14:paraId="18128456" w14:textId="77777777" w:rsidR="00FF4588" w:rsidRPr="00664964" w:rsidRDefault="00FF4588" w:rsidP="00FF4588">
      <w:pPr>
        <w:tabs>
          <w:tab w:val="left" w:pos="2850"/>
        </w:tabs>
        <w:spacing w:after="200" w:line="276" w:lineRule="auto"/>
        <w:rPr>
          <w:rFonts w:eastAsia="Times New Roman" w:cstheme="minorHAnsi"/>
          <w:sz w:val="24"/>
          <w:szCs w:val="24"/>
          <w:lang w:eastAsia="it-IT"/>
        </w:rPr>
      </w:pPr>
    </w:p>
    <w:p w14:paraId="196BA2B3" w14:textId="77777777" w:rsidR="00FF4588" w:rsidRPr="00664964" w:rsidRDefault="00FF4588" w:rsidP="00FF4588">
      <w:pPr>
        <w:tabs>
          <w:tab w:val="left" w:pos="2850"/>
        </w:tabs>
        <w:spacing w:after="200" w:line="276" w:lineRule="auto"/>
        <w:rPr>
          <w:rFonts w:eastAsia="Times New Roman" w:cstheme="minorHAnsi"/>
          <w:sz w:val="24"/>
          <w:szCs w:val="24"/>
          <w:lang w:eastAsia="it-IT"/>
        </w:rPr>
      </w:pPr>
    </w:p>
    <w:p w14:paraId="514D5D21" w14:textId="77777777" w:rsidR="00FF4588" w:rsidRPr="00664964" w:rsidRDefault="00FF4588" w:rsidP="00FF4588">
      <w:pPr>
        <w:tabs>
          <w:tab w:val="left" w:pos="2850"/>
        </w:tabs>
        <w:spacing w:after="200" w:line="276" w:lineRule="auto"/>
        <w:rPr>
          <w:rFonts w:eastAsia="Times New Roman" w:cstheme="minorHAnsi"/>
          <w:sz w:val="24"/>
          <w:szCs w:val="24"/>
          <w:lang w:eastAsia="it-IT"/>
        </w:rPr>
      </w:pPr>
    </w:p>
    <w:p w14:paraId="1FFAAC5B" w14:textId="77777777" w:rsidR="00FF4588" w:rsidRPr="00664964" w:rsidRDefault="00FF4588" w:rsidP="00FF4588">
      <w:pPr>
        <w:tabs>
          <w:tab w:val="left" w:pos="2850"/>
        </w:tabs>
        <w:spacing w:after="200" w:line="276" w:lineRule="auto"/>
        <w:rPr>
          <w:rFonts w:eastAsia="Times New Roman" w:cstheme="minorHAnsi"/>
          <w:sz w:val="24"/>
          <w:szCs w:val="24"/>
          <w:lang w:eastAsia="it-IT"/>
        </w:rPr>
      </w:pPr>
    </w:p>
    <w:p w14:paraId="6EB2F214" w14:textId="77777777" w:rsidR="00FF4588" w:rsidRPr="00664964" w:rsidRDefault="00FF4588" w:rsidP="00FF4588">
      <w:pPr>
        <w:tabs>
          <w:tab w:val="left" w:pos="2850"/>
        </w:tabs>
        <w:spacing w:after="200" w:line="276" w:lineRule="auto"/>
        <w:rPr>
          <w:rFonts w:eastAsia="Times New Roman" w:cstheme="minorHAnsi"/>
          <w:sz w:val="24"/>
          <w:szCs w:val="24"/>
          <w:lang w:eastAsia="it-IT"/>
        </w:rPr>
      </w:pPr>
    </w:p>
    <w:p w14:paraId="61FDCCFE" w14:textId="77777777" w:rsidR="00FF4588" w:rsidRPr="00664964" w:rsidRDefault="00FF4588" w:rsidP="00FF4588">
      <w:pPr>
        <w:tabs>
          <w:tab w:val="left" w:pos="2850"/>
        </w:tabs>
        <w:spacing w:after="200" w:line="276" w:lineRule="auto"/>
        <w:rPr>
          <w:rFonts w:eastAsia="Times New Roman" w:cstheme="minorHAnsi"/>
          <w:sz w:val="24"/>
          <w:szCs w:val="24"/>
          <w:lang w:eastAsia="it-IT"/>
        </w:rPr>
      </w:pPr>
    </w:p>
    <w:p w14:paraId="60AE237C" w14:textId="77777777" w:rsidR="00FF4588" w:rsidRPr="00664964" w:rsidRDefault="00FF4588" w:rsidP="00FF4588">
      <w:pPr>
        <w:tabs>
          <w:tab w:val="left" w:pos="2850"/>
        </w:tabs>
        <w:spacing w:after="200" w:line="276" w:lineRule="auto"/>
        <w:rPr>
          <w:rFonts w:eastAsia="Times New Roman" w:cstheme="minorHAnsi"/>
          <w:sz w:val="24"/>
          <w:szCs w:val="24"/>
          <w:lang w:eastAsia="it-IT"/>
        </w:rPr>
      </w:pPr>
    </w:p>
    <w:p w14:paraId="13942584" w14:textId="77777777" w:rsidR="00FF4588" w:rsidRPr="00664964" w:rsidRDefault="00FF4588" w:rsidP="00FF4588">
      <w:pPr>
        <w:spacing w:after="200" w:line="276" w:lineRule="auto"/>
        <w:rPr>
          <w:rFonts w:eastAsia="Times New Roman" w:cstheme="minorHAnsi"/>
          <w:sz w:val="24"/>
          <w:szCs w:val="24"/>
          <w:lang w:eastAsia="it-IT"/>
        </w:rPr>
      </w:pPr>
    </w:p>
    <w:p w14:paraId="356FE7C9" w14:textId="77777777" w:rsidR="008B392F" w:rsidRPr="00664964" w:rsidRDefault="008B392F" w:rsidP="008B392F">
      <w:pPr>
        <w:rPr>
          <w:rFonts w:eastAsia="Times New Roman" w:cstheme="minorHAnsi"/>
          <w:sz w:val="24"/>
          <w:szCs w:val="24"/>
          <w:lang w:eastAsia="it-IT"/>
        </w:rPr>
      </w:pPr>
    </w:p>
    <w:p w14:paraId="211BD1A7" w14:textId="77777777" w:rsidR="000058E8" w:rsidRPr="00664964" w:rsidRDefault="000058E8" w:rsidP="008B392F">
      <w:pPr>
        <w:rPr>
          <w:rFonts w:eastAsia="Times New Roman" w:cstheme="minorHAnsi"/>
          <w:sz w:val="24"/>
          <w:szCs w:val="24"/>
          <w:lang w:eastAsia="it-IT"/>
        </w:rPr>
      </w:pPr>
    </w:p>
    <w:p w14:paraId="4346C005" w14:textId="0BF70861" w:rsidR="00625984" w:rsidRDefault="00625984" w:rsidP="008B392F">
      <w:pPr>
        <w:rPr>
          <w:rFonts w:cstheme="minorHAnsi"/>
          <w:sz w:val="24"/>
          <w:szCs w:val="24"/>
        </w:rPr>
      </w:pPr>
      <w:r w:rsidRPr="00664964">
        <w:rPr>
          <w:rFonts w:cstheme="minorHAnsi"/>
          <w:sz w:val="24"/>
          <w:szCs w:val="24"/>
        </w:rPr>
        <w:lastRenderedPageBreak/>
        <w:t xml:space="preserve">ALLEGATO </w:t>
      </w:r>
      <w:r w:rsidR="00575591">
        <w:rPr>
          <w:rFonts w:cstheme="minorHAnsi"/>
          <w:sz w:val="24"/>
          <w:szCs w:val="24"/>
        </w:rPr>
        <w:t>A</w:t>
      </w:r>
    </w:p>
    <w:tbl>
      <w:tblPr>
        <w:tblW w:w="14277" w:type="dxa"/>
        <w:tblCellMar>
          <w:left w:w="10" w:type="dxa"/>
          <w:right w:w="10" w:type="dxa"/>
        </w:tblCellMar>
        <w:tblLook w:val="0000" w:firstRow="0" w:lastRow="0" w:firstColumn="0" w:lastColumn="0" w:noHBand="0" w:noVBand="0"/>
      </w:tblPr>
      <w:tblGrid>
        <w:gridCol w:w="1978"/>
        <w:gridCol w:w="1871"/>
        <w:gridCol w:w="895"/>
        <w:gridCol w:w="1370"/>
        <w:gridCol w:w="3662"/>
        <w:gridCol w:w="1843"/>
        <w:gridCol w:w="2658"/>
      </w:tblGrid>
      <w:tr w:rsidR="00575591" w:rsidRPr="00625984" w14:paraId="5C97CE35" w14:textId="77777777" w:rsidTr="00090AA3">
        <w:trPr>
          <w:trHeight w:val="275"/>
        </w:trPr>
        <w:tc>
          <w:tcPr>
            <w:tcW w:w="1161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896B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ALLEGATO 1) SEZIONE "AMMINISTRAZIONE TRASPARENTE" - ELENCO DEGLI OBBLIGHI DI PUBBLICAZIONE *</w:t>
            </w:r>
          </w:p>
        </w:tc>
        <w:tc>
          <w:tcPr>
            <w:tcW w:w="2658" w:type="dxa"/>
            <w:tcBorders>
              <w:top w:val="single" w:sz="4" w:space="0" w:color="000000"/>
              <w:left w:val="single" w:sz="4" w:space="0" w:color="000000"/>
              <w:bottom w:val="single" w:sz="4" w:space="0" w:color="000000"/>
              <w:right w:val="single" w:sz="4" w:space="0" w:color="000000"/>
            </w:tcBorders>
          </w:tcPr>
          <w:p w14:paraId="6289D40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r>
      <w:tr w:rsidR="00575591" w:rsidRPr="00625984" w14:paraId="5D7C91C9" w14:textId="77777777" w:rsidTr="00090AA3">
        <w:trPr>
          <w:trHeight w:val="420"/>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EB3E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Denominazione sotto-sezione livello 1 (</w:t>
            </w:r>
            <w:proofErr w:type="spellStart"/>
            <w:r w:rsidRPr="00625984">
              <w:rPr>
                <w:rFonts w:ascii="Times New Roman" w:eastAsia="Times New Roman" w:hAnsi="Times New Roman" w:cs="Times New Roman"/>
                <w:b/>
                <w:bCs/>
                <w:sz w:val="12"/>
                <w:szCs w:val="12"/>
                <w:lang w:eastAsia="it-IT"/>
              </w:rPr>
              <w:t>Macrofamiglie</w:t>
            </w:r>
            <w:proofErr w:type="spellEnd"/>
            <w:r w:rsidRPr="00625984">
              <w:rPr>
                <w:rFonts w:ascii="Times New Roman" w:eastAsia="Times New Roman" w:hAnsi="Times New Roman" w:cs="Times New Roman"/>
                <w:b/>
                <w:bCs/>
                <w:sz w:val="12"/>
                <w:szCs w:val="12"/>
                <w:lang w:eastAsia="it-IT"/>
              </w:rPr>
              <w:t>)</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866E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Denominazione sotto-sezione 2 livello (Tipologie di dati)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1934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Riferimento normativo</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BC3F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Denominazione del singolo obbligo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9BBE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Contenuti dell'obbligo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ACA0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Aggiornamento</w:t>
            </w:r>
          </w:p>
        </w:tc>
        <w:tc>
          <w:tcPr>
            <w:tcW w:w="2658" w:type="dxa"/>
            <w:tcBorders>
              <w:top w:val="single" w:sz="4" w:space="0" w:color="000000"/>
              <w:left w:val="single" w:sz="4" w:space="0" w:color="000000"/>
              <w:bottom w:val="single" w:sz="4" w:space="0" w:color="000000"/>
              <w:right w:val="single" w:sz="4" w:space="0" w:color="000000"/>
            </w:tcBorders>
          </w:tcPr>
          <w:p w14:paraId="3625A6CB"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b/>
                <w:bCs/>
                <w:sz w:val="12"/>
                <w:szCs w:val="12"/>
                <w:lang w:eastAsia="it-IT"/>
              </w:rPr>
            </w:pPr>
            <w:r w:rsidRPr="001754E8">
              <w:rPr>
                <w:rFonts w:ascii="Times New Roman" w:eastAsia="Times New Roman" w:hAnsi="Times New Roman" w:cs="Times New Roman"/>
                <w:b/>
                <w:bCs/>
                <w:sz w:val="12"/>
                <w:szCs w:val="12"/>
                <w:lang w:eastAsia="it-IT"/>
              </w:rPr>
              <w:t>Responsabile della pubblicazione (Area)</w:t>
            </w:r>
          </w:p>
        </w:tc>
      </w:tr>
      <w:tr w:rsidR="00575591" w:rsidRPr="00625984" w14:paraId="065AB19F" w14:textId="77777777" w:rsidTr="00090AA3">
        <w:trPr>
          <w:trHeight w:val="1026"/>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1B64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Disposizioni generali</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A3E4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Piano triennale per la prevenzione della corruzione e della trasparenza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3C8A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10, c. 8,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a),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5F54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Piano triennale per la prevenzione della corruzione e della trasparenza (PTPCT)</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0791F" w14:textId="77777777" w:rsidR="00575591" w:rsidRPr="00625984" w:rsidRDefault="00575591" w:rsidP="00090AA3">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 xml:space="preserve">Piano triennale per la prevenzione della corruzione e della trasparenza e suoi allegati, le misure integrative di prevenzione della corruzione individuate ai sensi dell’articolo </w:t>
            </w:r>
            <w:proofErr w:type="gramStart"/>
            <w:r w:rsidRPr="00625984">
              <w:rPr>
                <w:rFonts w:ascii="Times New Roman" w:eastAsia="Times New Roman" w:hAnsi="Times New Roman" w:cs="Times New Roman"/>
                <w:sz w:val="12"/>
                <w:szCs w:val="12"/>
                <w:lang w:eastAsia="it-IT"/>
              </w:rPr>
              <w:t>1,comma</w:t>
            </w:r>
            <w:proofErr w:type="gramEnd"/>
            <w:r w:rsidRPr="00625984">
              <w:rPr>
                <w:rFonts w:ascii="Times New Roman" w:eastAsia="Times New Roman" w:hAnsi="Times New Roman" w:cs="Times New Roman"/>
                <w:sz w:val="12"/>
                <w:szCs w:val="12"/>
                <w:lang w:eastAsia="it-IT"/>
              </w:rPr>
              <w:t xml:space="preserve"> 2-bis della </w:t>
            </w:r>
            <w:r w:rsidRPr="00625984">
              <w:rPr>
                <w:rFonts w:ascii="Times New Roman" w:eastAsia="Times New Roman" w:hAnsi="Times New Roman" w:cs="Times New Roman"/>
                <w:sz w:val="12"/>
                <w:szCs w:val="12"/>
                <w:lang w:eastAsia="it-IT"/>
              </w:rPr>
              <w:br/>
              <w:t>legge n. 190 del 2012, (MOG 231) (</w:t>
            </w:r>
            <w:r w:rsidRPr="00625984">
              <w:rPr>
                <w:rFonts w:ascii="Times New Roman" w:eastAsia="Times New Roman" w:hAnsi="Times New Roman" w:cs="Times New Roman"/>
                <w:i/>
                <w:iCs/>
                <w:sz w:val="12"/>
                <w:szCs w:val="12"/>
                <w:u w:val="single"/>
                <w:lang w:eastAsia="it-IT"/>
              </w:rPr>
              <w:t>link</w:t>
            </w:r>
            <w:r w:rsidRPr="00625984">
              <w:rPr>
                <w:rFonts w:ascii="Times New Roman" w:eastAsia="Times New Roman" w:hAnsi="Times New Roman" w:cs="Times New Roman"/>
                <w:sz w:val="12"/>
                <w:szCs w:val="12"/>
                <w:u w:val="single"/>
                <w:lang w:eastAsia="it-IT"/>
              </w:rPr>
              <w:t xml:space="preserve"> alla sotto-sezione Altri contenuti/Anticorruzione</w:t>
            </w:r>
            <w:r w:rsidRPr="00625984">
              <w:rPr>
                <w:rFonts w:ascii="Times New Roman" w:eastAsia="Times New Roman" w:hAnsi="Times New Roman" w:cs="Times New Roman"/>
                <w:sz w:val="12"/>
                <w:szCs w:val="12"/>
                <w:lang w:eastAsia="it-IT"/>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34E3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Annuale</w:t>
            </w:r>
          </w:p>
        </w:tc>
        <w:tc>
          <w:tcPr>
            <w:tcW w:w="2658" w:type="dxa"/>
            <w:tcBorders>
              <w:top w:val="single" w:sz="4" w:space="0" w:color="000000"/>
              <w:left w:val="single" w:sz="4" w:space="0" w:color="000000"/>
              <w:bottom w:val="single" w:sz="4" w:space="0" w:color="000000"/>
              <w:right w:val="single" w:sz="4" w:space="0" w:color="000000"/>
            </w:tcBorders>
          </w:tcPr>
          <w:p w14:paraId="3E3B5C8F"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297C3E67" w14:textId="77777777" w:rsidTr="00090AA3">
        <w:trPr>
          <w:trHeight w:val="67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CC1C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3D9A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generali</w:t>
            </w: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178A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12,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EF6E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Riferimenti normativi su organizzazione e attività</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32ABA" w14:textId="77777777" w:rsidR="00575591" w:rsidRPr="00625984" w:rsidRDefault="00575591" w:rsidP="00090AA3">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 xml:space="preserve">Riferimenti normativi con i relativi </w:t>
            </w:r>
            <w:r w:rsidRPr="00625984">
              <w:rPr>
                <w:rFonts w:ascii="Times New Roman" w:eastAsia="Times New Roman" w:hAnsi="Times New Roman" w:cs="Times New Roman"/>
                <w:i/>
                <w:iCs/>
                <w:sz w:val="12"/>
                <w:szCs w:val="12"/>
                <w:lang w:eastAsia="it-IT"/>
              </w:rPr>
              <w:t>link</w:t>
            </w:r>
            <w:r w:rsidRPr="00625984">
              <w:rPr>
                <w:rFonts w:ascii="Times New Roman" w:eastAsia="Times New Roman" w:hAnsi="Times New Roman" w:cs="Times New Roman"/>
                <w:sz w:val="12"/>
                <w:szCs w:val="12"/>
                <w:lang w:eastAsia="it-IT"/>
              </w:rPr>
              <w:t xml:space="preserve"> alle norme di legge statale pubblicate nella banca dati "</w:t>
            </w:r>
            <w:proofErr w:type="spellStart"/>
            <w:r w:rsidRPr="00625984">
              <w:rPr>
                <w:rFonts w:ascii="Times New Roman" w:eastAsia="Times New Roman" w:hAnsi="Times New Roman" w:cs="Times New Roman"/>
                <w:sz w:val="12"/>
                <w:szCs w:val="12"/>
                <w:lang w:eastAsia="it-IT"/>
              </w:rPr>
              <w:t>Normattiva</w:t>
            </w:r>
            <w:proofErr w:type="spellEnd"/>
            <w:r w:rsidRPr="00625984">
              <w:rPr>
                <w:rFonts w:ascii="Times New Roman" w:eastAsia="Times New Roman" w:hAnsi="Times New Roman" w:cs="Times New Roman"/>
                <w:sz w:val="12"/>
                <w:szCs w:val="12"/>
                <w:lang w:eastAsia="it-IT"/>
              </w:rPr>
              <w:t>" che regolano l'istituzione, l'organizzazione e l'attività delle pubbliche amministrazioni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AF27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B15AC35"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79BBEA3F" w14:textId="77777777" w:rsidTr="00090AA3">
        <w:trPr>
          <w:trHeight w:val="94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2C46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51B6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9078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36A7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Atti amministrativi generali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9152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Direttive, circolari, programmi, istruzioni e ogni atto che dispone in generale sulla organizzazione, sulle funzioni, sugli obiettivi, sui procedimenti, ovvero nei quali si determina l'interpretazione di norme giuridiche che riguardano o dettano disposizioni per l'applicazione di esse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D478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6A3E792F"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5481F084" w14:textId="77777777" w:rsidTr="00090AA3">
        <w:trPr>
          <w:trHeight w:val="58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65B7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093C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1995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5C32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Documenti di programmazione strategico-gestionale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D843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Direttive ministri, documento di programmazione, obiettivi strategici in materia di prevenzione della corruzione e trasparenza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711C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28F184D7" w14:textId="31CFF120"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 xml:space="preserve">Amministrativa </w:t>
            </w:r>
            <w:r w:rsidR="0032579D">
              <w:rPr>
                <w:rFonts w:ascii="Times New Roman" w:eastAsia="Times New Roman" w:hAnsi="Times New Roman" w:cs="Times New Roman"/>
                <w:sz w:val="12"/>
                <w:szCs w:val="12"/>
                <w:lang w:eastAsia="it-IT"/>
              </w:rPr>
              <w:t>–</w:t>
            </w:r>
            <w:r>
              <w:rPr>
                <w:rFonts w:ascii="Times New Roman" w:eastAsia="Times New Roman" w:hAnsi="Times New Roman" w:cs="Times New Roman"/>
                <w:sz w:val="12"/>
                <w:szCs w:val="12"/>
                <w:lang w:eastAsia="it-IT"/>
              </w:rPr>
              <w:t xml:space="preserve"> Finanziaria</w:t>
            </w:r>
          </w:p>
        </w:tc>
      </w:tr>
      <w:tr w:rsidR="00575591" w:rsidRPr="00625984" w14:paraId="702DF796" w14:textId="77777777" w:rsidTr="00090AA3">
        <w:trPr>
          <w:trHeight w:val="70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4CB9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2952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0CF5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12, c. 2,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EEBB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Statuti e leggi regionali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66EC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Estremi e testi ufficiali aggiornati degli Statuti e delle norme di legge regionali, che regolano le funzioni, l'organizzazione e lo svolgimento delle attività di competenza dell'amministrazione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590B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7ED2840"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3609401D" w14:textId="77777777" w:rsidTr="00090AA3">
        <w:trPr>
          <w:trHeight w:val="96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03B9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BD54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8CB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55, c. 2,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165/2001 </w:t>
            </w:r>
            <w:r w:rsidRPr="00625984">
              <w:rPr>
                <w:rFonts w:ascii="Times New Roman" w:eastAsia="Times New Roman" w:hAnsi="Times New Roman" w:cs="Times New Roman"/>
                <w:sz w:val="12"/>
                <w:szCs w:val="12"/>
                <w:lang w:val="en-US" w:eastAsia="it-IT"/>
              </w:rPr>
              <w:br/>
              <w:t xml:space="preserve">Art. 12,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0EBE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Codice disciplinare e codice di condotta</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5D99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Codice disciplinare, recante l'indicazione delle infrazioni del codice disciplinare e relative sanzioni (pubblicazione on line in alternativa all'affissione in luogo accessibile a tutti - art. 7, l. n. 300/1970)</w:t>
            </w:r>
            <w:r w:rsidRPr="00625984">
              <w:rPr>
                <w:rFonts w:ascii="Times New Roman" w:eastAsia="Times New Roman" w:hAnsi="Times New Roman" w:cs="Times New Roman"/>
                <w:sz w:val="12"/>
                <w:szCs w:val="12"/>
                <w:lang w:eastAsia="it-IT"/>
              </w:rPr>
              <w:br/>
              <w:t>Codice di condotta inteso quale codice di comportamento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8B72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2BA6B8B8"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0627B430" w14:textId="77777777" w:rsidTr="00090AA3">
        <w:trPr>
          <w:trHeight w:val="72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D672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A71F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Oneri informativi per cittadini e imprese</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22EA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12, c. 1-bis,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33/2013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4792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Scadenzario obblighi amministrativi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7FD9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Scadenzario con l'indicazione delle date di efficacia dei nuovi obblighi amministrativi a carico di cittadini e imprese introdotti dalle amministrazioni secondo le modalità definite con DPCM 8 novembre 2013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88DC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23F4ECA8"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tc>
      </w:tr>
      <w:tr w:rsidR="00575591" w:rsidRPr="00625984" w14:paraId="72DF8A4B" w14:textId="77777777" w:rsidTr="00090AA3">
        <w:trPr>
          <w:trHeight w:val="147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8500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31E6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1DA3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34,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D3B6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Oneri informativi per cittadini e imprese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DE7C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Regolamenti ministeriali o interministeriali, provvedimenti amministrativi a carattere generale adottati dalle amministrazioni dello Stato per regolare l'esercizio di poteri autorizzatori, concessori o certificatori, </w:t>
            </w:r>
            <w:proofErr w:type="spellStart"/>
            <w:r w:rsidRPr="00625984">
              <w:rPr>
                <w:rFonts w:ascii="Times New Roman" w:eastAsia="Times New Roman" w:hAnsi="Times New Roman" w:cs="Times New Roman"/>
                <w:sz w:val="12"/>
                <w:szCs w:val="12"/>
                <w:lang w:eastAsia="it-IT"/>
              </w:rPr>
              <w:t>nonchè</w:t>
            </w:r>
            <w:proofErr w:type="spellEnd"/>
            <w:r w:rsidRPr="00625984">
              <w:rPr>
                <w:rFonts w:ascii="Times New Roman" w:eastAsia="Times New Roman" w:hAnsi="Times New Roman" w:cs="Times New Roman"/>
                <w:sz w:val="12"/>
                <w:szCs w:val="12"/>
                <w:lang w:eastAsia="it-IT"/>
              </w:rPr>
              <w:t xml:space="preserve"> l'accesso ai servizi pubblici ovvero la concessione di benefici con allegato elenco di tutti gli oneri informativi gravanti sui cittadini e sulle imprese introdotti o eliminati con i medesimi atti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221C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Dati non più soggetti a pubblicazione obbligatoria ai sensi del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97/2016</w:t>
            </w:r>
          </w:p>
        </w:tc>
        <w:tc>
          <w:tcPr>
            <w:tcW w:w="2658" w:type="dxa"/>
            <w:tcBorders>
              <w:top w:val="single" w:sz="4" w:space="0" w:color="000000"/>
              <w:left w:val="single" w:sz="4" w:space="0" w:color="000000"/>
              <w:bottom w:val="single" w:sz="4" w:space="0" w:color="000000"/>
              <w:right w:val="single" w:sz="4" w:space="0" w:color="000000"/>
            </w:tcBorders>
          </w:tcPr>
          <w:p w14:paraId="4ED595C5"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032A4375" w14:textId="77777777" w:rsidTr="00090AA3">
        <w:trPr>
          <w:trHeight w:val="44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9566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3C04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Burocrazia zero</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3182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Art. 37, c. 3, </w:t>
            </w:r>
            <w:proofErr w:type="spellStart"/>
            <w:r w:rsidRPr="00625984">
              <w:rPr>
                <w:rFonts w:ascii="Times New Roman" w:eastAsia="Times New Roman" w:hAnsi="Times New Roman" w:cs="Times New Roman"/>
                <w:sz w:val="12"/>
                <w:szCs w:val="12"/>
                <w:lang w:eastAsia="it-IT"/>
              </w:rPr>
              <w:t>d.l.</w:t>
            </w:r>
            <w:proofErr w:type="spellEnd"/>
            <w:r w:rsidRPr="00625984">
              <w:rPr>
                <w:rFonts w:ascii="Times New Roman" w:eastAsia="Times New Roman" w:hAnsi="Times New Roman" w:cs="Times New Roman"/>
                <w:sz w:val="12"/>
                <w:szCs w:val="12"/>
                <w:lang w:eastAsia="it-IT"/>
              </w:rPr>
              <w:t xml:space="preserve"> n. 69/2013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1DC1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Burocrazia zero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5555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Casi in cui il rilascio delle autorizzazioni di competenza è sostituito da una comunicazione dell'interessato</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7D58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Dati non più soggetti a pubblicazione obbligatoria ai sensi del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10/2016</w:t>
            </w:r>
          </w:p>
        </w:tc>
        <w:tc>
          <w:tcPr>
            <w:tcW w:w="2658" w:type="dxa"/>
            <w:tcBorders>
              <w:top w:val="single" w:sz="4" w:space="0" w:color="000000"/>
              <w:left w:val="single" w:sz="4" w:space="0" w:color="000000"/>
              <w:bottom w:val="single" w:sz="4" w:space="0" w:color="000000"/>
              <w:right w:val="single" w:sz="4" w:space="0" w:color="000000"/>
            </w:tcBorders>
          </w:tcPr>
          <w:p w14:paraId="5FC77D9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248FE7CB" w14:textId="77777777" w:rsidTr="00090AA3">
        <w:trPr>
          <w:trHeight w:val="83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A901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55DE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0383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3-bis, </w:t>
            </w:r>
            <w:proofErr w:type="spellStart"/>
            <w:r w:rsidRPr="00625984">
              <w:rPr>
                <w:rFonts w:ascii="Times New Roman" w:eastAsia="Times New Roman" w:hAnsi="Times New Roman" w:cs="Times New Roman"/>
                <w:sz w:val="12"/>
                <w:szCs w:val="12"/>
                <w:lang w:val="en-US" w:eastAsia="it-IT"/>
              </w:rPr>
              <w:t>d.l</w:t>
            </w:r>
            <w:proofErr w:type="spellEnd"/>
            <w:r w:rsidRPr="00625984">
              <w:rPr>
                <w:rFonts w:ascii="Times New Roman" w:eastAsia="Times New Roman" w:hAnsi="Times New Roman" w:cs="Times New Roman"/>
                <w:sz w:val="12"/>
                <w:szCs w:val="12"/>
                <w:lang w:val="en-US" w:eastAsia="it-IT"/>
              </w:rPr>
              <w:t xml:space="preserve">. n. 69/2013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916E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Attività soggette a controllo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066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delle attività delle imprese soggette a controllo (ovvero per le quali le pubbliche amministrazioni competenti ritengono necessarie l'autorizzazione, la segnalazione certificata di inizio attività o la mera comunicazione)</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F9B7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2658" w:type="dxa"/>
            <w:tcBorders>
              <w:top w:val="single" w:sz="4" w:space="0" w:color="000000"/>
              <w:left w:val="single" w:sz="4" w:space="0" w:color="000000"/>
              <w:bottom w:val="single" w:sz="4" w:space="0" w:color="000000"/>
              <w:right w:val="single" w:sz="4" w:space="0" w:color="000000"/>
            </w:tcBorders>
          </w:tcPr>
          <w:p w14:paraId="7F5CC21E"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2AFB027B" w14:textId="77777777" w:rsidTr="00090AA3">
        <w:trPr>
          <w:trHeight w:val="414"/>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C29F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Organizzazione</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3C78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Titolari di incarichi politici, di amministrazione, di direzione o di </w:t>
            </w:r>
            <w:r w:rsidRPr="00625984">
              <w:rPr>
                <w:rFonts w:ascii="Times New Roman" w:eastAsia="Times New Roman" w:hAnsi="Times New Roman" w:cs="Times New Roman"/>
                <w:sz w:val="12"/>
                <w:szCs w:val="12"/>
                <w:lang w:eastAsia="it-IT"/>
              </w:rPr>
              <w:lastRenderedPageBreak/>
              <w:t>governo</w:t>
            </w:r>
            <w:r w:rsidRPr="00625984">
              <w:rPr>
                <w:rFonts w:ascii="Times New Roman" w:eastAsia="Times New Roman" w:hAnsi="Times New Roman" w:cs="Times New Roman"/>
                <w:sz w:val="12"/>
                <w:szCs w:val="12"/>
                <w:lang w:eastAsia="it-IT"/>
              </w:rPr>
              <w:br/>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B0A4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lastRenderedPageBreak/>
              <w:t xml:space="preserve">Art. 13,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a),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5CCB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A4AB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Organi di indirizzo politico e di amministrazione e gestione, con l'indicazione delle rispettive competenze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0181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379994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3FBD10F8" w14:textId="77777777" w:rsidTr="00090AA3">
        <w:trPr>
          <w:trHeight w:val="41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AE48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ED41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B01F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a),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766D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Titolari di incarichi politici di cui all'art. 14, co. 1, del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33/2013 </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1984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Atto di nomina o di proclamazione, con l'indicazione della durata dell'incarico o del mandato elettivo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BC8E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6B76984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1F661C14" w14:textId="77777777" w:rsidTr="00090AA3">
        <w:trPr>
          <w:trHeight w:val="41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0DC0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5BB8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812B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2ED3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4398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Curriculum vitae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0510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8924B77"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60BE22F0" w14:textId="77777777" w:rsidTr="00090AA3">
        <w:trPr>
          <w:trHeight w:val="42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FEAE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29BB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DB85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c),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5C62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FE3B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Compensi di qualsiasi natura connessi all'assunzione della carica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0C97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2BFE959B"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4DF77DA2" w14:textId="77777777" w:rsidTr="00090AA3">
        <w:trPr>
          <w:trHeight w:val="27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F43E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CD24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BD43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94DE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D429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Importi di viaggi di servizio e missioni pagati con fondi pubblici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FBDB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59E1E26"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2F4F2BA9" w14:textId="77777777" w:rsidTr="00090AA3">
        <w:trPr>
          <w:trHeight w:val="40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B83F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3A6C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2E62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d),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464A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5FF2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relativi all'assunzione di altre cariche, presso enti pubblici o privati, e relativi compensi a qualsiasi titolo corrisposti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A8D0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FB21EAA"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61291F40" w14:textId="77777777" w:rsidTr="00090AA3">
        <w:trPr>
          <w:trHeight w:val="40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ACC5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CCB5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19DD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e),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268F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2070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Altri eventuali incarichi </w:t>
            </w:r>
            <w:proofErr w:type="gramStart"/>
            <w:r w:rsidRPr="00625984">
              <w:rPr>
                <w:rFonts w:ascii="Times New Roman" w:eastAsia="Times New Roman" w:hAnsi="Times New Roman" w:cs="Times New Roman"/>
                <w:sz w:val="12"/>
                <w:szCs w:val="12"/>
                <w:lang w:eastAsia="it-IT"/>
              </w:rPr>
              <w:t>con  oneri</w:t>
            </w:r>
            <w:proofErr w:type="gramEnd"/>
            <w:r w:rsidRPr="00625984">
              <w:rPr>
                <w:rFonts w:ascii="Times New Roman" w:eastAsia="Times New Roman" w:hAnsi="Times New Roman" w:cs="Times New Roman"/>
                <w:sz w:val="12"/>
                <w:szCs w:val="12"/>
                <w:lang w:eastAsia="it-IT"/>
              </w:rPr>
              <w:t xml:space="preserve"> a carico della finanza pubblica e indicazione dei compensi spettanti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55B7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2527A42"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1A7AA12F" w14:textId="77777777" w:rsidTr="00090AA3">
        <w:trPr>
          <w:trHeight w:val="183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0BC0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A5A5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7C65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 Art. 2, c. 1, punto 1,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0F90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EFFB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dichiarazione concernente diritti reali su beni immobili e su beni mobili iscritti in pubblici registri, titolarità di imprese, azioni di società, quote di partecipazione a società, esercizio di funzioni di amministratore o di sindaco di società, con l'apposizione della formula «sul mio onore affermo che la dichiarazione corrisponde al vero» [Per il soggetto, il coniuge non separato e i parenti entro il secondo grado, ove gli stessi vi consentano (NB: dando eventualmente evidenza del mancato consenso) e riferita al momento dell'assunzione dell'incarico]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454A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Nessuno         </w:t>
            </w:r>
            <w:proofErr w:type="gramStart"/>
            <w:r w:rsidRPr="00625984">
              <w:rPr>
                <w:rFonts w:ascii="Times New Roman" w:eastAsia="Times New Roman" w:hAnsi="Times New Roman" w:cs="Times New Roman"/>
                <w:sz w:val="12"/>
                <w:szCs w:val="12"/>
                <w:lang w:eastAsia="it-IT"/>
              </w:rPr>
              <w:t xml:space="preserve">   (</w:t>
            </w:r>
            <w:proofErr w:type="gramEnd"/>
            <w:r w:rsidRPr="00625984">
              <w:rPr>
                <w:rFonts w:ascii="Times New Roman" w:eastAsia="Times New Roman" w:hAnsi="Times New Roman" w:cs="Times New Roman"/>
                <w:sz w:val="12"/>
                <w:szCs w:val="12"/>
                <w:lang w:eastAsia="it-IT"/>
              </w:rPr>
              <w:t xml:space="preserve">va presentata una sola volta entro 3 mesi  dalla elezione, dalla nomina o dal conferimento dell'incarico e resta pubblicata fino alla cessazione dell'incarico o del mandato). </w:t>
            </w:r>
          </w:p>
        </w:tc>
        <w:tc>
          <w:tcPr>
            <w:tcW w:w="2658" w:type="dxa"/>
            <w:tcBorders>
              <w:top w:val="single" w:sz="4" w:space="0" w:color="000000"/>
              <w:left w:val="single" w:sz="4" w:space="0" w:color="000000"/>
              <w:bottom w:val="single" w:sz="4" w:space="0" w:color="000000"/>
              <w:right w:val="single" w:sz="4" w:space="0" w:color="000000"/>
            </w:tcBorders>
          </w:tcPr>
          <w:p w14:paraId="4480C10B"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47544A31" w14:textId="77777777" w:rsidTr="00090AA3">
        <w:trPr>
          <w:trHeight w:val="140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647E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1AC8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5A79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 Art. 2, c. 1, punto 2,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C1EA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1E19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2) copia dell'ultima dichiarazione dei redditi soggetti all'imposta sui redditi delle persone fisiche [Per il soggetto, il coniuge non separato e i parenti entro il secondo grado, ove gli stessi vi consentano (NB: dando eventualmente evidenza del mancato consenso)] (NB: è necessario limitare, con appositi accorgimenti a cura dell'interessato o della amministrazione, la pubblicazione dei dati sensibili)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8124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Entro 3 mesi dalla elezione, dalla nomina o dal conferimento dell'incarico</w:t>
            </w:r>
          </w:p>
        </w:tc>
        <w:tc>
          <w:tcPr>
            <w:tcW w:w="2658" w:type="dxa"/>
            <w:tcBorders>
              <w:top w:val="single" w:sz="4" w:space="0" w:color="000000"/>
              <w:left w:val="single" w:sz="4" w:space="0" w:color="000000"/>
              <w:bottom w:val="single" w:sz="4" w:space="0" w:color="000000"/>
              <w:right w:val="single" w:sz="4" w:space="0" w:color="000000"/>
            </w:tcBorders>
          </w:tcPr>
          <w:p w14:paraId="159319DF"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232004AC" w14:textId="77777777" w:rsidTr="00090AA3">
        <w:trPr>
          <w:trHeight w:val="183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F0CE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E97E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5D27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 Art. 2, c. 1, punto 3,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88B8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E9C6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3) dichiarazione concernente le spese sostenute e le obbligazioni assunte per la propaganda elettorale ovvero attestazione di essersi avvalsi esclusivamente di materiali e di mezzi propagandistici predisposti e messi a disposizione dal partito o dalla formazione politica della cui lista il soggetto ha fatto parte, con l'apposizione della formula «sul mio onore affermo che la dichiarazione corrisponde al vero» (con allegate copie delle dichiarazioni relative a finanziamenti e contributi per un importo che nell'anno superi 5.000 €)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20E5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ACC853B"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3396CFE9" w14:textId="77777777" w:rsidTr="00090AA3">
        <w:trPr>
          <w:trHeight w:val="112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004F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B405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FFD7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 Art. 3,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B3FA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5D4D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4) attestazione concernente le variazioni della situazione patrimoniale intervenute nell'anno precedente e copia della dichiarazione dei redditi [Per il soggetto, il coniuge non separato e i parenti entro il secondo grado, ove gli stessi vi consentano (NB: dando eventualmente evidenza del mancato consenso)]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2262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Annuale</w:t>
            </w:r>
          </w:p>
        </w:tc>
        <w:tc>
          <w:tcPr>
            <w:tcW w:w="2658" w:type="dxa"/>
            <w:tcBorders>
              <w:top w:val="single" w:sz="4" w:space="0" w:color="000000"/>
              <w:left w:val="single" w:sz="4" w:space="0" w:color="000000"/>
              <w:bottom w:val="single" w:sz="4" w:space="0" w:color="000000"/>
              <w:right w:val="single" w:sz="4" w:space="0" w:color="000000"/>
            </w:tcBorders>
          </w:tcPr>
          <w:p w14:paraId="573F546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230D390A" w14:textId="77777777" w:rsidTr="00090AA3">
        <w:trPr>
          <w:trHeight w:val="41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2F03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64E4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549D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a),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E8D5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Titolari di incarichi di amministrazione, di direzione o di governo di cui all'art. 14, co. 1-bis, del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33/2013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1A42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Atto di nomina o di proclamazione, con l'indicazione della durata dell'incarico o del mandato elettivo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2C8E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29F12460"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5EC4979A" w14:textId="77777777" w:rsidTr="00090AA3">
        <w:trPr>
          <w:trHeight w:val="27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1F70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E521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0C71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2FC8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D7C1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Curriculum vitae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D492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75D3B9C"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03905E22" w14:textId="77777777" w:rsidTr="00090AA3">
        <w:trPr>
          <w:trHeight w:val="42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8D72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37FD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D02B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c),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D567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AA0A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Compensi di qualsiasi natura connessi all'assunzione della carica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1A12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93F1187"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09BB4D58" w14:textId="77777777" w:rsidTr="00090AA3">
        <w:trPr>
          <w:trHeight w:val="26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7FC0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C121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F317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9305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F72F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Importi di viaggi di servizio e missioni pagati con fondi pubblici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A118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62FFAF4"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6E09141A" w14:textId="77777777" w:rsidTr="00090AA3">
        <w:trPr>
          <w:trHeight w:val="41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2CF4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5E9D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8FFC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d),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935E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4E89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relativi all'assunzione di altre cariche, presso enti pubblici o privati, e relativi compensi a qualsiasi titolo corrisposti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C636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647EC2EE"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730A0CA6" w14:textId="77777777" w:rsidTr="00090AA3">
        <w:trPr>
          <w:trHeight w:val="39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51C0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06E9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F660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e),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B00C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9961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Altri eventuali incarichi </w:t>
            </w:r>
            <w:proofErr w:type="gramStart"/>
            <w:r w:rsidRPr="00625984">
              <w:rPr>
                <w:rFonts w:ascii="Times New Roman" w:eastAsia="Times New Roman" w:hAnsi="Times New Roman" w:cs="Times New Roman"/>
                <w:sz w:val="12"/>
                <w:szCs w:val="12"/>
                <w:lang w:eastAsia="it-IT"/>
              </w:rPr>
              <w:t>con  oneri</w:t>
            </w:r>
            <w:proofErr w:type="gramEnd"/>
            <w:r w:rsidRPr="00625984">
              <w:rPr>
                <w:rFonts w:ascii="Times New Roman" w:eastAsia="Times New Roman" w:hAnsi="Times New Roman" w:cs="Times New Roman"/>
                <w:sz w:val="12"/>
                <w:szCs w:val="12"/>
                <w:lang w:eastAsia="it-IT"/>
              </w:rPr>
              <w:t xml:space="preserve"> a carico della finanza pubblica e indicazione dei compensi spettanti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04C0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61231B7"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4C85CAEC" w14:textId="77777777" w:rsidTr="00090AA3">
        <w:trPr>
          <w:trHeight w:val="167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42DF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4721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8AA0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 Art. 2, c. 1, punto 1,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F9CB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B1D7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dichiarazione concernente diritti reali su beni immobili e su beni mobili iscritti in pubblici registri, titolarità di imprese, azioni di società, quote di partecipazione a società, esercizio di funzioni di amministratore o di sindaco di società, con l'apposizione della formula «sul mio onore affermo che la dichiarazione corrisponde al vero» [Per il soggetto, il coniuge non separato e i parenti entro il secondo grado, ove gli stessi vi consentano (NB: dando eventualmente evidenza del mancato consenso) e riferita al momento dell'assunzione dell'incarico]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5950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Nessuno (va presentata una sola volta entro 3 </w:t>
            </w:r>
            <w:proofErr w:type="gramStart"/>
            <w:r w:rsidRPr="00625984">
              <w:rPr>
                <w:rFonts w:ascii="Times New Roman" w:eastAsia="Times New Roman" w:hAnsi="Times New Roman" w:cs="Times New Roman"/>
                <w:sz w:val="12"/>
                <w:szCs w:val="12"/>
                <w:lang w:eastAsia="it-IT"/>
              </w:rPr>
              <w:t>mesi  dalla</w:t>
            </w:r>
            <w:proofErr w:type="gramEnd"/>
            <w:r w:rsidRPr="00625984">
              <w:rPr>
                <w:rFonts w:ascii="Times New Roman" w:eastAsia="Times New Roman" w:hAnsi="Times New Roman" w:cs="Times New Roman"/>
                <w:sz w:val="12"/>
                <w:szCs w:val="12"/>
                <w:lang w:eastAsia="it-IT"/>
              </w:rPr>
              <w:t xml:space="preserve"> elezione, dalla nomina o dal conferimento dell'incarico e resta pubblicata fino alla cessazione dell'incarico o del mandato). </w:t>
            </w:r>
          </w:p>
        </w:tc>
        <w:tc>
          <w:tcPr>
            <w:tcW w:w="2658" w:type="dxa"/>
            <w:tcBorders>
              <w:top w:val="single" w:sz="4" w:space="0" w:color="000000"/>
              <w:left w:val="single" w:sz="4" w:space="0" w:color="000000"/>
              <w:bottom w:val="single" w:sz="4" w:space="0" w:color="000000"/>
              <w:right w:val="single" w:sz="4" w:space="0" w:color="000000"/>
            </w:tcBorders>
          </w:tcPr>
          <w:p w14:paraId="60B2F59F"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2C24D302" w14:textId="77777777" w:rsidTr="00090AA3">
        <w:trPr>
          <w:trHeight w:val="129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6AAB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0B07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E614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 Art. 2, c. 1, punto 2,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5D1E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27C3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2) copia dell'ultima dichiarazione dei redditi soggetti all'imposta sui redditi delle persone fisiche [Per il soggetto, il coniuge non separato e i parenti entro il secondo grado, ove gli stessi vi consentano (NB: dando eventualmente evidenza del mancato consenso)] (NB: è necessario limitare, con appositi accorgimenti a cura dell'interessato o della amministrazione, la pubblicazione dei dati sensibili)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3EFA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Entro 3 mesi dalla elezione, dalla nomina o dal conferimento dell'incarico</w:t>
            </w:r>
          </w:p>
        </w:tc>
        <w:tc>
          <w:tcPr>
            <w:tcW w:w="2658" w:type="dxa"/>
            <w:tcBorders>
              <w:top w:val="single" w:sz="4" w:space="0" w:color="000000"/>
              <w:left w:val="single" w:sz="4" w:space="0" w:color="000000"/>
              <w:bottom w:val="single" w:sz="4" w:space="0" w:color="000000"/>
              <w:right w:val="single" w:sz="4" w:space="0" w:color="000000"/>
            </w:tcBorders>
          </w:tcPr>
          <w:p w14:paraId="2DEE5AF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4886214A" w14:textId="77777777" w:rsidTr="00090AA3">
        <w:trPr>
          <w:trHeight w:val="175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FB15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2561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E0FF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 Art. 2, c. 1, punto 3,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66AF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34EF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3) dichiarazione concernente le spese sostenute e le obbligazioni assunte per la propaganda elettorale ovvero attestazione di essersi avvalsi esclusivamente di materiali e di mezzi propagandistici predisposti e messi a disposizione dal partito o dalla formazione politica della cui lista il soggetto ha fatto parte, con l'apposizione della formula «sul mio onore affermo che la dichiarazione corrisponde al vero» (con allegate copie delle dichiarazioni relative a finanziamenti e contributi per un importo che nell'anno superi 5.000 €)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9388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F59F12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0499FA21" w14:textId="77777777" w:rsidTr="00090AA3">
        <w:trPr>
          <w:trHeight w:val="108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7FAD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EAD4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92AF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 Art. 3,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33BB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60B4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4) attestazione concernente le variazioni della situazione patrimoniale intervenute nell'anno precedente e copia della dichiarazione dei redditi [Per il soggetto, il coniuge non separato e i parenti entro il secondo grado, ove gli stessi vi consentano (NB: dando eventualmente evidenza del mancato consenso)]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CA1E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Annuale</w:t>
            </w:r>
          </w:p>
        </w:tc>
        <w:tc>
          <w:tcPr>
            <w:tcW w:w="2658" w:type="dxa"/>
            <w:tcBorders>
              <w:top w:val="single" w:sz="4" w:space="0" w:color="000000"/>
              <w:left w:val="single" w:sz="4" w:space="0" w:color="000000"/>
              <w:bottom w:val="single" w:sz="4" w:space="0" w:color="000000"/>
              <w:right w:val="single" w:sz="4" w:space="0" w:color="000000"/>
            </w:tcBorders>
          </w:tcPr>
          <w:p w14:paraId="3B3BEA58"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03360153" w14:textId="77777777" w:rsidTr="00090AA3">
        <w:trPr>
          <w:trHeight w:val="41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D746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7073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C3EC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a),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1B09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Cessati dall'incarico (documentazione da pubblicare sul sito web)</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139B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Atto di nomina, con l'indicazione della durata dell'incarico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03B0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20449C8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64DFF8F7" w14:textId="77777777" w:rsidTr="00090AA3">
        <w:trPr>
          <w:trHeight w:val="41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D808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9924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E156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7AED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B3E3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Curriculum vitae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E316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7269EE18"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7AD0FB1B" w14:textId="77777777" w:rsidTr="00090AA3">
        <w:trPr>
          <w:trHeight w:val="28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F0B7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70DF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EEEB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c),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9527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DE44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Compensi di qualsiasi natura connessi all'assunzione della carica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BE02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24B2CF8C"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6AAF0502" w14:textId="77777777" w:rsidTr="00090AA3">
        <w:trPr>
          <w:trHeight w:val="28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E456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A41E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57C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41AC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4019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Importi di viaggi di servizio e missioni pagati con fondi pubblici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DA14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4811B73A"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53C32E41" w14:textId="77777777" w:rsidTr="00090AA3">
        <w:trPr>
          <w:trHeight w:val="38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00ED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73F2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D9EB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d),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EC87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E66D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relativi all'assunzione di altre cariche, presso enti pubblici o privati, e relativi compensi a qualsiasi titolo corrisposti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EA2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5DE27584"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71198B70" w14:textId="77777777" w:rsidTr="00090AA3">
        <w:trPr>
          <w:trHeight w:val="38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263A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5068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8709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e),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431E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AB3E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Altri eventuali incarichi </w:t>
            </w:r>
            <w:proofErr w:type="gramStart"/>
            <w:r w:rsidRPr="00625984">
              <w:rPr>
                <w:rFonts w:ascii="Times New Roman" w:eastAsia="Times New Roman" w:hAnsi="Times New Roman" w:cs="Times New Roman"/>
                <w:sz w:val="12"/>
                <w:szCs w:val="12"/>
                <w:lang w:eastAsia="it-IT"/>
              </w:rPr>
              <w:t>con  oneri</w:t>
            </w:r>
            <w:proofErr w:type="gramEnd"/>
            <w:r w:rsidRPr="00625984">
              <w:rPr>
                <w:rFonts w:ascii="Times New Roman" w:eastAsia="Times New Roman" w:hAnsi="Times New Roman" w:cs="Times New Roman"/>
                <w:sz w:val="12"/>
                <w:szCs w:val="12"/>
                <w:lang w:eastAsia="it-IT"/>
              </w:rPr>
              <w:t xml:space="preserve"> a carico della finanza pubblica e indicazione dei compensi spettanti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5322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2A11348B"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70442ABA" w14:textId="77777777" w:rsidTr="00090AA3">
        <w:trPr>
          <w:trHeight w:val="210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74AC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E29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B347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 Art. 2, c. 1, punto 2,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7AE9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295A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1) copie delle dichiarazioni dei redditi riferiti al periodo dell'incarico; </w:t>
            </w:r>
            <w:r w:rsidRPr="00625984">
              <w:rPr>
                <w:rFonts w:ascii="Times New Roman" w:eastAsia="Times New Roman" w:hAnsi="Times New Roman" w:cs="Times New Roman"/>
                <w:sz w:val="12"/>
                <w:szCs w:val="12"/>
                <w:lang w:eastAsia="it-IT"/>
              </w:rPr>
              <w:br/>
              <w:t xml:space="preserve">2) copia della dichiarazione dei redditi successiva al termine dell'incarico o carica, entro un mese dalla scadenza del termine di legge per la presentazione della dichiarazione [Per il soggetto, il coniuge non separato e i parenti entro il secondo grado, ove gli stessi vi consentano (NB: dando eventualmente evidenza del mancato consenso)] (NB: è necessario limitare, con appositi accorgimenti a cura dell'interessato o della amministrazione, la pubblicazione dei dati sensibili)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4E31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7089C47F"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1E139CFB" w14:textId="77777777" w:rsidTr="00090AA3">
        <w:trPr>
          <w:trHeight w:val="154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825A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9F3F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0A18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 Art. 2, c. 1, punto 3,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5FE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130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3) dichiarazione concernente le spese sostenute e le obbligazioni assunte per la propaganda elettorale ovvero attestazione di essersi avvalsi esclusivamente di materiali e di mezzi propagandistici predisposti e messi a disposizione dal partito o dalla formazione politica della cui lista il soggetto ha fatto parte con riferimento al periodo dell'incarico (con allegate copie delle dichiarazioni relative a finanziamenti e contributi per un importo che nell'anno superi 5.000 €)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C0C5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0E318DA5"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0E51B578" w14:textId="77777777" w:rsidTr="00090AA3">
        <w:trPr>
          <w:trHeight w:val="98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9F8D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C17A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49A3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 Art. 4,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D188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1F59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4) dichiarazione concernente le variazioni della situazione patrimoniale intervenute dopo l'ultima attestazione [Per il soggetto, il coniuge non separato e i parenti entro il secondo grado, ove gli stessi vi consentano (NB: dando eventualmente evidenza del mancato consenso)]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85F5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Nessuno                      </w:t>
            </w:r>
            <w:proofErr w:type="gramStart"/>
            <w:r w:rsidRPr="00625984">
              <w:rPr>
                <w:rFonts w:ascii="Times New Roman" w:eastAsia="Times New Roman" w:hAnsi="Times New Roman" w:cs="Times New Roman"/>
                <w:sz w:val="12"/>
                <w:szCs w:val="12"/>
                <w:lang w:eastAsia="it-IT"/>
              </w:rPr>
              <w:t xml:space="preserve">   (</w:t>
            </w:r>
            <w:proofErr w:type="gramEnd"/>
            <w:r w:rsidRPr="00625984">
              <w:rPr>
                <w:rFonts w:ascii="Times New Roman" w:eastAsia="Times New Roman" w:hAnsi="Times New Roman" w:cs="Times New Roman"/>
                <w:sz w:val="12"/>
                <w:szCs w:val="12"/>
                <w:lang w:eastAsia="it-IT"/>
              </w:rPr>
              <w:t xml:space="preserve">va presentata una sola volta entro 3 mesi  dalla cessazione dell' incarico). </w:t>
            </w:r>
          </w:p>
        </w:tc>
        <w:tc>
          <w:tcPr>
            <w:tcW w:w="2658" w:type="dxa"/>
            <w:tcBorders>
              <w:top w:val="single" w:sz="4" w:space="0" w:color="000000"/>
              <w:left w:val="single" w:sz="4" w:space="0" w:color="000000"/>
              <w:bottom w:val="single" w:sz="4" w:space="0" w:color="000000"/>
              <w:right w:val="single" w:sz="4" w:space="0" w:color="000000"/>
            </w:tcBorders>
          </w:tcPr>
          <w:p w14:paraId="529DE471"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726F8068" w14:textId="77777777" w:rsidTr="00090AA3">
        <w:trPr>
          <w:trHeight w:val="126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B7E1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0BC0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Sanzioni per mancata comunicazione dei dati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A2EA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47,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BF1B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Sanzioni per mancata o incompleta comunicazione dei dati da parte dei titolari di incarichi politici, di amministrazione, di direzione o di governo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5C74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Provvedimenti sanzionatori a carico del responsabile della mancata o incompleta comunicazione dei dati di cui all'articolo 14, concernenti la situazione patrimoniale complessiva del titolare dell'incarico al momento dell'assunzione della carica, la titolarità di imprese, le partecipazioni azionarie proprie </w:t>
            </w:r>
            <w:proofErr w:type="spellStart"/>
            <w:r w:rsidRPr="00625984">
              <w:rPr>
                <w:rFonts w:ascii="Times New Roman" w:eastAsia="Times New Roman" w:hAnsi="Times New Roman" w:cs="Times New Roman"/>
                <w:sz w:val="12"/>
                <w:szCs w:val="12"/>
                <w:lang w:eastAsia="it-IT"/>
              </w:rPr>
              <w:t>nonchè</w:t>
            </w:r>
            <w:proofErr w:type="spellEnd"/>
            <w:r w:rsidRPr="00625984">
              <w:rPr>
                <w:rFonts w:ascii="Times New Roman" w:eastAsia="Times New Roman" w:hAnsi="Times New Roman" w:cs="Times New Roman"/>
                <w:sz w:val="12"/>
                <w:szCs w:val="12"/>
                <w:lang w:eastAsia="it-IT"/>
              </w:rPr>
              <w:t xml:space="preserve"> tutti i compensi cui dà diritto l'</w:t>
            </w:r>
            <w:proofErr w:type="spellStart"/>
            <w:r w:rsidRPr="00625984">
              <w:rPr>
                <w:rFonts w:ascii="Times New Roman" w:eastAsia="Times New Roman" w:hAnsi="Times New Roman" w:cs="Times New Roman"/>
                <w:sz w:val="12"/>
                <w:szCs w:val="12"/>
                <w:lang w:eastAsia="it-IT"/>
              </w:rPr>
              <w:t>assuzione</w:t>
            </w:r>
            <w:proofErr w:type="spellEnd"/>
            <w:r w:rsidRPr="00625984">
              <w:rPr>
                <w:rFonts w:ascii="Times New Roman" w:eastAsia="Times New Roman" w:hAnsi="Times New Roman" w:cs="Times New Roman"/>
                <w:sz w:val="12"/>
                <w:szCs w:val="12"/>
                <w:lang w:eastAsia="it-IT"/>
              </w:rPr>
              <w:t xml:space="preserve"> della carica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B1D6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EC2CE41"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RPCT</w:t>
            </w:r>
          </w:p>
        </w:tc>
      </w:tr>
      <w:tr w:rsidR="00575591" w:rsidRPr="00625984" w14:paraId="12B05563" w14:textId="77777777" w:rsidTr="00090AA3">
        <w:trPr>
          <w:trHeight w:val="87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E0C1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2C75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Rendiconti gruppi consiliari regionali/provinciali</w:t>
            </w: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7220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28,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198A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Rendiconti gruppi consiliari regionali/provinciali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9E8E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Rendiconti di esercizio annuale dei gruppi consiliari regionali e provinciali, con evidenza delle risorse trasferite o assegnate a ciascun gruppo, con indicazione del titolo di trasferimento e dell'impiego delle risorse utilizzate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9B70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64BF1C5F"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0A566FAE" w14:textId="77777777" w:rsidTr="00090AA3">
        <w:trPr>
          <w:trHeight w:val="41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8678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827C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A6AD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5FE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degli organi di controllo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5DC8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e relazioni degli organi di controllo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B4A4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76CF741"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25024345" w14:textId="77777777" w:rsidTr="00090AA3">
        <w:trPr>
          <w:trHeight w:val="52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70B6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C3F4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Articolazione degli uffici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5A6F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13,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2657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Articolazione degli uffici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B27A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Indicazione delle competenze di ciascun ufficio, anche di livello dirigenziale non generale, i nomi dei dirigenti responsabili dei singoli uffici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CE59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04F0CD57"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2A3B7C0D" w14:textId="77777777" w:rsidTr="00090AA3">
        <w:trPr>
          <w:trHeight w:val="67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B7E8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2511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ED5B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13,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c),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8F9C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Organigramma</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sotto forma di organigramma, in modo tale che a ciascun ufficio sia assegnato un link ad una pagina contenente tutte le informazioni previste dalla norma)</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371F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Illustrazione in forma semplificata, ai fini della piena accessibilità e comprensibilità dei dati, dell'organizzazione dell'amministrazione, mediante l'organigramma o analoghe rappresentazioni grafiche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87B7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415FA9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3FD25461" w14:textId="77777777" w:rsidTr="00090AA3">
        <w:trPr>
          <w:trHeight w:val="52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2C89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6998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CCB3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13,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D3B3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5DAA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Nomi dei dirigenti responsabili dei singoli uffici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2876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7310D26"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42A6F005" w14:textId="77777777" w:rsidTr="00090AA3">
        <w:trPr>
          <w:trHeight w:val="83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BE47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207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Telefono e posta elettronica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2456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13,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d),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D7EE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Telefono e posta elettronica</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A086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Elenco completo dei numeri di telefono e delle caselle di posta elettronica istituzionali e delle caselle di posta elettronica certificata dedicate, cui il cittadino possa rivolgersi per qualsiasi richiesta inerente </w:t>
            </w:r>
            <w:proofErr w:type="gramStart"/>
            <w:r w:rsidRPr="00625984">
              <w:rPr>
                <w:rFonts w:ascii="Times New Roman" w:eastAsia="Times New Roman" w:hAnsi="Times New Roman" w:cs="Times New Roman"/>
                <w:sz w:val="12"/>
                <w:szCs w:val="12"/>
                <w:lang w:eastAsia="it-IT"/>
              </w:rPr>
              <w:t>i</w:t>
            </w:r>
            <w:proofErr w:type="gramEnd"/>
            <w:r w:rsidRPr="00625984">
              <w:rPr>
                <w:rFonts w:ascii="Times New Roman" w:eastAsia="Times New Roman" w:hAnsi="Times New Roman" w:cs="Times New Roman"/>
                <w:sz w:val="12"/>
                <w:szCs w:val="12"/>
                <w:lang w:eastAsia="it-IT"/>
              </w:rPr>
              <w:t xml:space="preserve"> compiti istituzionali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1693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03EC20B"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09B6DC80" w14:textId="77777777" w:rsidTr="00090AA3">
        <w:trPr>
          <w:trHeight w:val="1104"/>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2C95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lastRenderedPageBreak/>
              <w:t>Consulenti e collaboratori</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3843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Titolari di </w:t>
            </w:r>
            <w:proofErr w:type="gramStart"/>
            <w:r w:rsidRPr="00625984">
              <w:rPr>
                <w:rFonts w:ascii="Times New Roman" w:eastAsia="Times New Roman" w:hAnsi="Times New Roman" w:cs="Times New Roman"/>
                <w:sz w:val="12"/>
                <w:szCs w:val="12"/>
                <w:lang w:eastAsia="it-IT"/>
              </w:rPr>
              <w:t>incarichi  di</w:t>
            </w:r>
            <w:proofErr w:type="gramEnd"/>
            <w:r w:rsidRPr="00625984">
              <w:rPr>
                <w:rFonts w:ascii="Times New Roman" w:eastAsia="Times New Roman" w:hAnsi="Times New Roman" w:cs="Times New Roman"/>
                <w:sz w:val="12"/>
                <w:szCs w:val="12"/>
                <w:lang w:eastAsia="it-IT"/>
              </w:rPr>
              <w:t xml:space="preserve"> collaborazione o consulenza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4423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15, c. 2,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D2B1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Consulenti e collaboratori</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A2B6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Estremi degli atti di conferimento di incarichi di collaborazione o di consulenza a soggetti esterni a qualsiasi titolo (compresi quelli affidati con contratto di collaborazione coordinata e continuativa) con indicazione dei soggetti percettori, della ragione dell'incarico e dell'ammontare erogato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EF9E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20B6390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tc>
      </w:tr>
      <w:tr w:rsidR="00575591" w:rsidRPr="00625984" w14:paraId="3A0812BD" w14:textId="77777777" w:rsidTr="00090AA3">
        <w:trPr>
          <w:trHeight w:val="28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5BFE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F59C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514B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8AB7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5C44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 ciascun titolare di 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884E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2658" w:type="dxa"/>
            <w:tcBorders>
              <w:top w:val="single" w:sz="4" w:space="0" w:color="000000"/>
              <w:left w:val="single" w:sz="4" w:space="0" w:color="000000"/>
              <w:bottom w:val="single" w:sz="4" w:space="0" w:color="000000"/>
              <w:right w:val="single" w:sz="4" w:space="0" w:color="000000"/>
            </w:tcBorders>
          </w:tcPr>
          <w:p w14:paraId="326078D3"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13B8619B" w14:textId="77777777" w:rsidTr="00090AA3">
        <w:trPr>
          <w:trHeight w:val="42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3BF9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8EE8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3642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15,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5B4A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F98D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curriculum vitae, redatto in conformità al vigente modello europeo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7892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286AD6F"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tc>
      </w:tr>
      <w:tr w:rsidR="00575591" w:rsidRPr="00625984" w14:paraId="5AADA626" w14:textId="77777777" w:rsidTr="00090AA3">
        <w:trPr>
          <w:trHeight w:val="70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5287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E16B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9B71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15,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c),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1633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9075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2) dati relativi allo svolgimento di incarichi o alla titolarità di cariche in enti di diritto privato regolati o finanziati dalla pubblica amministrazione o allo svolgimento di attività professionali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C12F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581412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tc>
      </w:tr>
      <w:tr w:rsidR="00575591" w:rsidRPr="00625984" w14:paraId="1A0DF2EE" w14:textId="77777777" w:rsidTr="00090AA3">
        <w:trPr>
          <w:trHeight w:val="98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BDAF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D1E4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FB27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15,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d),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E078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465E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3) compensi comunque denominati, relativi al rapporto di lavoro, di consulenza o di collaborazione (compresi quelli affidati con contratto di collaborazione coordinata e continuativa), con specifica evidenza delle eventuali componenti variabili o legate alla valutazione del risultato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6BCF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C0C2C58"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tc>
      </w:tr>
      <w:tr w:rsidR="00575591" w:rsidRPr="00625984" w14:paraId="4047DE8E" w14:textId="77777777" w:rsidTr="00090AA3">
        <w:trPr>
          <w:trHeight w:val="55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D487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1B2F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B1D8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15, c. 2,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r w:rsidRPr="00625984">
              <w:rPr>
                <w:rFonts w:ascii="Times New Roman" w:eastAsia="Times New Roman" w:hAnsi="Times New Roman" w:cs="Times New Roman"/>
                <w:sz w:val="12"/>
                <w:szCs w:val="12"/>
                <w:lang w:val="en-US" w:eastAsia="it-IT"/>
              </w:rPr>
              <w:br/>
              <w:t xml:space="preserve">Art. 53, c. 14,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165/2001</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954B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37D3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Tabelle relative agli elenchi dei consulenti con indicazione di oggetto, durata e compenso dell'incarico (comunicate alla Funzione pubblica)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7A28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BF34FC3"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0747028D" w14:textId="77777777" w:rsidTr="00090AA3">
        <w:trPr>
          <w:trHeight w:val="42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1CB0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66C1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C753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53, c. 14, d.lgs. n. 165/2001</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9527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D5B6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Attestazione dell'avvenuta verifica dell'insussistenza di situazioni, anche potenziali, di conflitto di interesse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82C8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4E3FF92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tc>
      </w:tr>
      <w:tr w:rsidR="00575591" w:rsidRPr="00625984" w14:paraId="57031878" w14:textId="77777777" w:rsidTr="00090AA3">
        <w:trPr>
          <w:trHeight w:val="300"/>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98E7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Personale</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B9B1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Titolari di incarichi dirigenziali amministrativi di vertice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980B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CEC7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Incarichi amministrativi di vertice   </w:t>
            </w:r>
            <w:proofErr w:type="gramStart"/>
            <w:r w:rsidRPr="00625984">
              <w:rPr>
                <w:rFonts w:ascii="Times New Roman" w:eastAsia="Times New Roman" w:hAnsi="Times New Roman" w:cs="Times New Roman"/>
                <w:sz w:val="12"/>
                <w:szCs w:val="12"/>
                <w:lang w:eastAsia="it-IT"/>
              </w:rPr>
              <w:t xml:space="preserve">   (</w:t>
            </w:r>
            <w:proofErr w:type="gramEnd"/>
            <w:r w:rsidRPr="00625984">
              <w:rPr>
                <w:rFonts w:ascii="Times New Roman" w:eastAsia="Times New Roman" w:hAnsi="Times New Roman" w:cs="Times New Roman"/>
                <w:sz w:val="12"/>
                <w:szCs w:val="12"/>
                <w:lang w:eastAsia="it-IT"/>
              </w:rP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B94DB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 ciascun titolare di 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7BBF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2658" w:type="dxa"/>
            <w:tcBorders>
              <w:top w:val="single" w:sz="4" w:space="0" w:color="000000"/>
              <w:left w:val="single" w:sz="4" w:space="0" w:color="000000"/>
              <w:bottom w:val="single" w:sz="4" w:space="0" w:color="000000"/>
              <w:right w:val="single" w:sz="4" w:space="0" w:color="000000"/>
            </w:tcBorders>
          </w:tcPr>
          <w:p w14:paraId="05242744"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61C36F48" w14:textId="77777777" w:rsidTr="00090AA3">
        <w:trPr>
          <w:trHeight w:val="25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E995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DB87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950A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a) e c. 1-bis,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7870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332F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Atto di conferimento, con l'indicazione della durata dell'incarico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7F6E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F7760A5"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19B5C98B" w14:textId="77777777" w:rsidTr="00090AA3">
        <w:trPr>
          <w:trHeight w:val="12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1191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C4B7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7F25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e c. 1-bis,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8D2D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D56D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Curriculum vitae, redatto in conformità al vigente modello europeo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9AD6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24D4750"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04F2DF92" w14:textId="77777777" w:rsidTr="00090AA3">
        <w:trPr>
          <w:trHeight w:val="25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882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2066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C988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c) e c. 1-bis,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4373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7912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Compensi di qualsiasi natura connessi all'assunzione dell'incarico (con specifica evidenza delle eventuali componenti variabili o legate alla valutazione del risultato)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839E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DF2C16B"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2F380E9E" w14:textId="77777777" w:rsidTr="00090AA3">
        <w:trPr>
          <w:trHeight w:val="12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7924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33DA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2032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062F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239A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Importi di viaggi di servizio e missioni pagati con fondi pubblici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9DEC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6838952"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018F5F07" w14:textId="77777777" w:rsidTr="00090AA3">
        <w:trPr>
          <w:trHeight w:val="55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598B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1869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5395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d) e c. 1-bis,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529A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ABE5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relativi all'assunzione di altre cariche, presso enti pubblici o privati, e relativi compensi a qualsiasi titolo corrisposti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5A41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204E9F0"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330669DB" w14:textId="77777777" w:rsidTr="00090AA3">
        <w:trPr>
          <w:trHeight w:val="56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D43E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366E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0DF0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14, c. 1, lett. e) e c. 1-bis,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8E14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7B43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Altri eventuali incarichi </w:t>
            </w:r>
            <w:proofErr w:type="gramStart"/>
            <w:r w:rsidRPr="00625984">
              <w:rPr>
                <w:rFonts w:ascii="Times New Roman" w:eastAsia="Times New Roman" w:hAnsi="Times New Roman" w:cs="Times New Roman"/>
                <w:sz w:val="12"/>
                <w:szCs w:val="12"/>
                <w:lang w:eastAsia="it-IT"/>
              </w:rPr>
              <w:t>con  oneri</w:t>
            </w:r>
            <w:proofErr w:type="gramEnd"/>
            <w:r w:rsidRPr="00625984">
              <w:rPr>
                <w:rFonts w:ascii="Times New Roman" w:eastAsia="Times New Roman" w:hAnsi="Times New Roman" w:cs="Times New Roman"/>
                <w:sz w:val="12"/>
                <w:szCs w:val="12"/>
                <w:lang w:eastAsia="it-IT"/>
              </w:rPr>
              <w:t xml:space="preserve"> a carico della finanza pubblica e indicazione dei compensi spettanti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A78A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EE2849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241E8831" w14:textId="77777777" w:rsidTr="00090AA3">
        <w:trPr>
          <w:trHeight w:val="168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7C2D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A622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39CC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e c. 1-bis,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 Art. 2, c. 1, punto 1,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148E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6363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dichiarazione concernente diritti reali su beni immobili e su beni mobili iscritti in pubblici registri, titolarità di imprese, azioni di società, quote di partecipazione a società, esercizio di funzioni di amministratore o di sindaco di società, con l'apposizione della formula «sul mio onore affermo che la dichiarazione corrisponde al vero» [Per il soggetto, il coniuge non separato e i parenti entro il secondo grado, ove gli stessi vi consentano (NB: dando eventualmente evidenza del mancato consenso) e riferita al momento dell'assunzione dell'incarico]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97D5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Nessuno (va presentata una sola volta entro 3 </w:t>
            </w:r>
            <w:proofErr w:type="gramStart"/>
            <w:r w:rsidRPr="00625984">
              <w:rPr>
                <w:rFonts w:ascii="Times New Roman" w:eastAsia="Times New Roman" w:hAnsi="Times New Roman" w:cs="Times New Roman"/>
                <w:sz w:val="12"/>
                <w:szCs w:val="12"/>
                <w:lang w:eastAsia="it-IT"/>
              </w:rPr>
              <w:t>mesi  dalla</w:t>
            </w:r>
            <w:proofErr w:type="gramEnd"/>
            <w:r w:rsidRPr="00625984">
              <w:rPr>
                <w:rFonts w:ascii="Times New Roman" w:eastAsia="Times New Roman" w:hAnsi="Times New Roman" w:cs="Times New Roman"/>
                <w:sz w:val="12"/>
                <w:szCs w:val="12"/>
                <w:lang w:eastAsia="it-IT"/>
              </w:rPr>
              <w:t xml:space="preserve"> elezione, dalla nomina o dal conferimento dell'incarico e resta pubblicata fino alla cessazione dell'incarico o del mandato). </w:t>
            </w:r>
          </w:p>
        </w:tc>
        <w:tc>
          <w:tcPr>
            <w:tcW w:w="2658" w:type="dxa"/>
            <w:tcBorders>
              <w:top w:val="single" w:sz="4" w:space="0" w:color="000000"/>
              <w:left w:val="single" w:sz="4" w:space="0" w:color="000000"/>
              <w:bottom w:val="single" w:sz="4" w:space="0" w:color="000000"/>
              <w:right w:val="single" w:sz="4" w:space="0" w:color="000000"/>
            </w:tcBorders>
          </w:tcPr>
          <w:p w14:paraId="66CB6640"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46794200" w14:textId="77777777" w:rsidTr="00090AA3">
        <w:trPr>
          <w:trHeight w:val="116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B795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B11F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DFBC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e c. 1-bis,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 Art. 2, c. 1, punto 2,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0546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3218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2) copia dell'ultima dichiarazione dei redditi soggetti all'imposta sui redditi delle persone fisiche [Per il soggetto, il coniuge non separato e i parenti entro il secondo grado, ove gli stessi vi consentano (NB: dando eventualmente evidenza del mancato consenso)] (NB: è necessario limitare, con appositi accorgimenti a cura dell'interessato o della amministrazione, la pubblicazione dei dati sensibili)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AFD2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Entro 3 mesi della nomina o dal conferimento dell'incarico</w:t>
            </w:r>
          </w:p>
        </w:tc>
        <w:tc>
          <w:tcPr>
            <w:tcW w:w="2658" w:type="dxa"/>
            <w:tcBorders>
              <w:top w:val="single" w:sz="4" w:space="0" w:color="000000"/>
              <w:left w:val="single" w:sz="4" w:space="0" w:color="000000"/>
              <w:bottom w:val="single" w:sz="4" w:space="0" w:color="000000"/>
              <w:right w:val="single" w:sz="4" w:space="0" w:color="000000"/>
            </w:tcBorders>
          </w:tcPr>
          <w:p w14:paraId="5DDEC6B0"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34D246A6" w14:textId="77777777" w:rsidTr="00090AA3">
        <w:trPr>
          <w:trHeight w:val="104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5E1B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078D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9217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e c. 1-bis,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 Art. 3,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54C7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3254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3) attestazione concernente le variazioni della situazione patrimoniale intervenute nell'anno precedente e copia della dichiarazione dei redditi [Per il soggetto, il coniuge non separato e i parenti entro il secondo grado, ove gli stessi vi consentano (NB: dando eventualmente evidenza del mancato consenso)]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B047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Annuale</w:t>
            </w:r>
          </w:p>
        </w:tc>
        <w:tc>
          <w:tcPr>
            <w:tcW w:w="2658" w:type="dxa"/>
            <w:tcBorders>
              <w:top w:val="single" w:sz="4" w:space="0" w:color="000000"/>
              <w:left w:val="single" w:sz="4" w:space="0" w:color="000000"/>
              <w:bottom w:val="single" w:sz="4" w:space="0" w:color="000000"/>
              <w:right w:val="single" w:sz="4" w:space="0" w:color="000000"/>
            </w:tcBorders>
          </w:tcPr>
          <w:p w14:paraId="5BF72EFB"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7AA7FEAF" w14:textId="77777777" w:rsidTr="00090AA3">
        <w:trPr>
          <w:trHeight w:val="36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D24A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2CB3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9F21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39/2013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849C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3AC6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Dichiarazione sulla insussistenza di una delle cause di </w:t>
            </w:r>
            <w:proofErr w:type="spellStart"/>
            <w:r w:rsidRPr="00625984">
              <w:rPr>
                <w:rFonts w:ascii="Times New Roman" w:eastAsia="Times New Roman" w:hAnsi="Times New Roman" w:cs="Times New Roman"/>
                <w:sz w:val="12"/>
                <w:szCs w:val="12"/>
                <w:lang w:eastAsia="it-IT"/>
              </w:rPr>
              <w:t>inconferibilità</w:t>
            </w:r>
            <w:proofErr w:type="spellEnd"/>
            <w:r w:rsidRPr="00625984">
              <w:rPr>
                <w:rFonts w:ascii="Times New Roman" w:eastAsia="Times New Roman" w:hAnsi="Times New Roman" w:cs="Times New Roman"/>
                <w:sz w:val="12"/>
                <w:szCs w:val="12"/>
                <w:lang w:eastAsia="it-IT"/>
              </w:rPr>
              <w:t xml:space="preserve"> dell'incarico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9424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 xml:space="preserve">(art. 20, c. 1, d.lgs. n. 39/2013) </w:t>
            </w:r>
          </w:p>
        </w:tc>
        <w:tc>
          <w:tcPr>
            <w:tcW w:w="2658" w:type="dxa"/>
            <w:tcBorders>
              <w:top w:val="single" w:sz="4" w:space="0" w:color="000000"/>
              <w:left w:val="single" w:sz="4" w:space="0" w:color="000000"/>
              <w:bottom w:val="single" w:sz="4" w:space="0" w:color="000000"/>
              <w:right w:val="single" w:sz="4" w:space="0" w:color="000000"/>
            </w:tcBorders>
          </w:tcPr>
          <w:p w14:paraId="5A90A8C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FC2EDC" w14:paraId="7B77A6CC" w14:textId="77777777" w:rsidTr="00090AA3">
        <w:trPr>
          <w:trHeight w:val="36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26D5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9A6D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2E9E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39/2013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38A8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50C9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Dichiarazione sulla insussistenza di una delle cause di incompatibilità al conferimento dell'incarico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0F09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20, c. 2,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39/2013) </w:t>
            </w:r>
          </w:p>
        </w:tc>
        <w:tc>
          <w:tcPr>
            <w:tcW w:w="2658" w:type="dxa"/>
            <w:tcBorders>
              <w:top w:val="single" w:sz="4" w:space="0" w:color="000000"/>
              <w:left w:val="single" w:sz="4" w:space="0" w:color="000000"/>
              <w:bottom w:val="single" w:sz="4" w:space="0" w:color="000000"/>
              <w:right w:val="single" w:sz="4" w:space="0" w:color="000000"/>
            </w:tcBorders>
          </w:tcPr>
          <w:p w14:paraId="339BCF97"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Pr>
                <w:rFonts w:ascii="Times New Roman" w:eastAsia="Times New Roman" w:hAnsi="Times New Roman" w:cs="Times New Roman"/>
                <w:sz w:val="12"/>
                <w:szCs w:val="12"/>
                <w:lang w:eastAsia="it-IT"/>
              </w:rPr>
              <w:t>Amministrativa</w:t>
            </w:r>
          </w:p>
        </w:tc>
      </w:tr>
      <w:tr w:rsidR="00575591" w:rsidRPr="00625984" w14:paraId="34861C48" w14:textId="77777777" w:rsidTr="00090AA3">
        <w:trPr>
          <w:trHeight w:val="50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6E33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849D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59D2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14, c. 1-ter, secondo periodo,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B28D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B0FC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Ammontare complessivo degli emolumenti percepiti a carico della finanza pubblica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A3F2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Annuale </w:t>
            </w:r>
            <w:r w:rsidRPr="00625984">
              <w:rPr>
                <w:rFonts w:ascii="Times New Roman" w:eastAsia="Times New Roman" w:hAnsi="Times New Roman" w:cs="Times New Roman"/>
                <w:sz w:val="12"/>
                <w:szCs w:val="12"/>
                <w:lang w:eastAsia="it-IT"/>
              </w:rPr>
              <w:br/>
              <w:t>(non oltre il 30 marzo)</w:t>
            </w:r>
          </w:p>
        </w:tc>
        <w:tc>
          <w:tcPr>
            <w:tcW w:w="2658" w:type="dxa"/>
            <w:tcBorders>
              <w:top w:val="single" w:sz="4" w:space="0" w:color="000000"/>
              <w:left w:val="single" w:sz="4" w:space="0" w:color="000000"/>
              <w:bottom w:val="single" w:sz="4" w:space="0" w:color="000000"/>
              <w:right w:val="single" w:sz="4" w:space="0" w:color="000000"/>
            </w:tcBorders>
          </w:tcPr>
          <w:p w14:paraId="5B85BBE5"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7C02D163" w14:textId="77777777" w:rsidTr="00090AA3">
        <w:trPr>
          <w:trHeight w:val="69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7B2B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F4DE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Titolari di incarichi dirigenziali</w:t>
            </w:r>
            <w:r w:rsidRPr="00625984">
              <w:rPr>
                <w:rFonts w:ascii="Times New Roman" w:eastAsia="Times New Roman" w:hAnsi="Times New Roman" w:cs="Times New Roman"/>
                <w:sz w:val="12"/>
                <w:szCs w:val="12"/>
                <w:lang w:eastAsia="it-IT"/>
              </w:rPr>
              <w:br/>
              <w:t xml:space="preserve">(dirigenti non generali)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B63D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2044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Incarichi dirigenziali, a qualsiasi titolo conferiti, ivi inclusi quelli conferiti discrezionalmente dall'organo di indirizzo politico senza procedure pubbliche di selezione e titolari di posizione organizzativa con funzioni dirigenziali</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 che distinguano le seguenti situazioni: dirigenti, dirigenti individuati discrezionalmente, titolari di posizione organizzativa con funzioni dirigenziali)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BC59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 ciascun titolare di 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897A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2658" w:type="dxa"/>
            <w:tcBorders>
              <w:top w:val="single" w:sz="4" w:space="0" w:color="000000"/>
              <w:left w:val="single" w:sz="4" w:space="0" w:color="000000"/>
              <w:bottom w:val="single" w:sz="4" w:space="0" w:color="000000"/>
              <w:right w:val="single" w:sz="4" w:space="0" w:color="000000"/>
            </w:tcBorders>
          </w:tcPr>
          <w:p w14:paraId="22CF0BC2"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204C1301" w14:textId="77777777" w:rsidTr="00090AA3">
        <w:trPr>
          <w:trHeight w:val="192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7C0D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DFE4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1B60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a) e c. 1-bis,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0ED4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C9D1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Atto di conferimento, con l'indicazione della durata dell'incarico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3F17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21B46324"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695BF7B4" w14:textId="77777777" w:rsidTr="00090AA3">
        <w:trPr>
          <w:trHeight w:val="55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1C65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1A05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0E2B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e c. 1-bis,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33/2013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5D69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6A93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Curriculum vitae, redatto in conformità al vigente modello europeo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7541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6911C268"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1B769B6A" w14:textId="77777777" w:rsidTr="00090AA3">
        <w:trPr>
          <w:trHeight w:val="55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AB22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0212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4E9D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c) e c. 1-bis,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B2BE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F239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Compensi di qualsiasi natura connessi all'assunzione dell'incarico (con specifica evidenza delle eventuali componenti variabili o legate alla valutazione del risultato)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625D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19565FE"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180B60DB" w14:textId="77777777" w:rsidTr="00090AA3">
        <w:trPr>
          <w:trHeight w:val="29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4F8B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5673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52BF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4F9D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1E67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Importi di viaggi di servizio e missioni pagati con fondi pubblici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3BEB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4478D7B"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05EEE9D9" w14:textId="77777777" w:rsidTr="00090AA3">
        <w:trPr>
          <w:trHeight w:val="42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F7BB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AD4C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0DAD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d) e c. 1-bis,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72A3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B52D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relativi all'assunzione di altre cariche, presso enti pubblici o privati, e relativi compensi a qualsiasi titolo corrisposti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64AF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227A4E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2AB27A33" w14:textId="77777777" w:rsidTr="00090AA3">
        <w:trPr>
          <w:trHeight w:val="28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DE3D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A061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99F6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14, c. 1, lett. e) e c. 1-bis,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487C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9F64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Altri eventuali incarichi </w:t>
            </w:r>
            <w:proofErr w:type="gramStart"/>
            <w:r w:rsidRPr="00625984">
              <w:rPr>
                <w:rFonts w:ascii="Times New Roman" w:eastAsia="Times New Roman" w:hAnsi="Times New Roman" w:cs="Times New Roman"/>
                <w:sz w:val="12"/>
                <w:szCs w:val="12"/>
                <w:lang w:eastAsia="it-IT"/>
              </w:rPr>
              <w:t>con  oneri</w:t>
            </w:r>
            <w:proofErr w:type="gramEnd"/>
            <w:r w:rsidRPr="00625984">
              <w:rPr>
                <w:rFonts w:ascii="Times New Roman" w:eastAsia="Times New Roman" w:hAnsi="Times New Roman" w:cs="Times New Roman"/>
                <w:sz w:val="12"/>
                <w:szCs w:val="12"/>
                <w:lang w:eastAsia="it-IT"/>
              </w:rPr>
              <w:t xml:space="preserve"> a carico della finanza pubblica e indicazione dei compensi spettanti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A980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0962266"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1B3937B9" w14:textId="77777777" w:rsidTr="00090AA3">
        <w:trPr>
          <w:trHeight w:val="171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6B38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1C99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04CC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e c. 1-bis,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 Art. 2, c. 1, punto 1,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E1F5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6586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dichiarazione concernente diritti reali su beni immobili e su beni mobili iscritti in pubblici registri, titolarità di imprese, azioni di società, quote di partecipazione a società, esercizio di funzioni di amministratore o di sindaco di società, con l'apposizione della formula «sul mio onore affermo che la dichiarazione corrisponde al vero» [Per il soggetto, il coniuge non separato e i parenti entro il secondo grado, ove gli stessi vi consentano (NB: dando eventualmente evidenza del mancato consenso) e riferita al momento dell'assunzione dell'incarico]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9450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Nessuno (va presentata una sola volta entro 3 </w:t>
            </w:r>
            <w:proofErr w:type="gramStart"/>
            <w:r w:rsidRPr="00625984">
              <w:rPr>
                <w:rFonts w:ascii="Times New Roman" w:eastAsia="Times New Roman" w:hAnsi="Times New Roman" w:cs="Times New Roman"/>
                <w:sz w:val="12"/>
                <w:szCs w:val="12"/>
                <w:lang w:eastAsia="it-IT"/>
              </w:rPr>
              <w:t>mesi  dalla</w:t>
            </w:r>
            <w:proofErr w:type="gramEnd"/>
            <w:r w:rsidRPr="00625984">
              <w:rPr>
                <w:rFonts w:ascii="Times New Roman" w:eastAsia="Times New Roman" w:hAnsi="Times New Roman" w:cs="Times New Roman"/>
                <w:sz w:val="12"/>
                <w:szCs w:val="12"/>
                <w:lang w:eastAsia="it-IT"/>
              </w:rPr>
              <w:t xml:space="preserve"> elezione, dalla nomina o dal conferimento dell'incarico e resta pubblicata fino alla cessazione dell'incarico o del mandato). </w:t>
            </w:r>
          </w:p>
        </w:tc>
        <w:tc>
          <w:tcPr>
            <w:tcW w:w="2658" w:type="dxa"/>
            <w:tcBorders>
              <w:top w:val="single" w:sz="4" w:space="0" w:color="000000"/>
              <w:left w:val="single" w:sz="4" w:space="0" w:color="000000"/>
              <w:bottom w:val="single" w:sz="4" w:space="0" w:color="000000"/>
              <w:right w:val="single" w:sz="4" w:space="0" w:color="000000"/>
            </w:tcBorders>
          </w:tcPr>
          <w:p w14:paraId="006AC5F7"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1F667032" w14:textId="77777777" w:rsidTr="00090AA3">
        <w:trPr>
          <w:trHeight w:val="132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B876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56B0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85C4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e c. 1-bis,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 Art. 2, c. 1, punto 2,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94DC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AF09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2) copia dell'ultima dichiarazione dei redditi soggetti all'imposta sui redditi delle persone fisiche [Per il soggetto, il coniuge non separato e i parenti entro il secondo grado, ove gli stessi vi consentano (NB: dando eventualmente evidenza del mancato consenso)] (NB: è necessario limitare, con appositi accorgimenti a cura dell'interessato o della amministrazione, la pubblicazione dei dati sensibili)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D9EF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Entro 3 mesi della nomina o dal conferimento dell'incarico</w:t>
            </w:r>
          </w:p>
        </w:tc>
        <w:tc>
          <w:tcPr>
            <w:tcW w:w="2658" w:type="dxa"/>
            <w:tcBorders>
              <w:top w:val="single" w:sz="4" w:space="0" w:color="000000"/>
              <w:left w:val="single" w:sz="4" w:space="0" w:color="000000"/>
              <w:bottom w:val="single" w:sz="4" w:space="0" w:color="000000"/>
              <w:right w:val="single" w:sz="4" w:space="0" w:color="000000"/>
            </w:tcBorders>
          </w:tcPr>
          <w:p w14:paraId="4C381ABC"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0D8DB3DF" w14:textId="77777777" w:rsidTr="00090AA3">
        <w:trPr>
          <w:trHeight w:val="106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AF61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FDEF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8B6C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e c. 1-bis,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 Art. 3,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94B2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52D5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3) attestazione concernente le variazioni della situazione patrimoniale intervenute nell'anno precedente e copia della dichiarazione dei redditi [Per il soggetto, il coniuge non separato e i parenti entro il secondo grado, ove gli stessi vi consentano (NB: dando eventualmente evidenza del mancato consenso)]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8A34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Annuale</w:t>
            </w:r>
          </w:p>
        </w:tc>
        <w:tc>
          <w:tcPr>
            <w:tcW w:w="2658" w:type="dxa"/>
            <w:tcBorders>
              <w:top w:val="single" w:sz="4" w:space="0" w:color="000000"/>
              <w:left w:val="single" w:sz="4" w:space="0" w:color="000000"/>
              <w:bottom w:val="single" w:sz="4" w:space="0" w:color="000000"/>
              <w:right w:val="single" w:sz="4" w:space="0" w:color="000000"/>
            </w:tcBorders>
          </w:tcPr>
          <w:p w14:paraId="246D3B6E"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4E8582E9" w14:textId="77777777" w:rsidTr="00090AA3">
        <w:trPr>
          <w:trHeight w:val="24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A1B6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8EF8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A6DC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39/2013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253A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0A1E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Dichiarazione sulla insussistenza di una delle cause di </w:t>
            </w:r>
            <w:proofErr w:type="spellStart"/>
            <w:r w:rsidRPr="00625984">
              <w:rPr>
                <w:rFonts w:ascii="Times New Roman" w:eastAsia="Times New Roman" w:hAnsi="Times New Roman" w:cs="Times New Roman"/>
                <w:sz w:val="12"/>
                <w:szCs w:val="12"/>
                <w:lang w:eastAsia="it-IT"/>
              </w:rPr>
              <w:t>inconferibilità</w:t>
            </w:r>
            <w:proofErr w:type="spellEnd"/>
            <w:r w:rsidRPr="00625984">
              <w:rPr>
                <w:rFonts w:ascii="Times New Roman" w:eastAsia="Times New Roman" w:hAnsi="Times New Roman" w:cs="Times New Roman"/>
                <w:sz w:val="12"/>
                <w:szCs w:val="12"/>
                <w:lang w:eastAsia="it-IT"/>
              </w:rPr>
              <w:t xml:space="preserve"> dell'incarico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12D5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 xml:space="preserve">(art. 20, c. 1, d.lgs. n. 39/2013) </w:t>
            </w:r>
          </w:p>
        </w:tc>
        <w:tc>
          <w:tcPr>
            <w:tcW w:w="2658" w:type="dxa"/>
            <w:tcBorders>
              <w:top w:val="single" w:sz="4" w:space="0" w:color="000000"/>
              <w:left w:val="single" w:sz="4" w:space="0" w:color="000000"/>
              <w:bottom w:val="single" w:sz="4" w:space="0" w:color="000000"/>
              <w:right w:val="single" w:sz="4" w:space="0" w:color="000000"/>
            </w:tcBorders>
          </w:tcPr>
          <w:p w14:paraId="2DF5ECA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FC2EDC" w14:paraId="7E8D2680" w14:textId="77777777" w:rsidTr="00090AA3">
        <w:trPr>
          <w:trHeight w:val="37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C0B3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756B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739A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39/2013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B567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1FAA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Dichiarazione sulla insussistenza di una delle cause di incompatibilità al conferimento dell'incarico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A0BE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20, c. 2,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39/2013) </w:t>
            </w:r>
          </w:p>
        </w:tc>
        <w:tc>
          <w:tcPr>
            <w:tcW w:w="2658" w:type="dxa"/>
            <w:tcBorders>
              <w:top w:val="single" w:sz="4" w:space="0" w:color="000000"/>
              <w:left w:val="single" w:sz="4" w:space="0" w:color="000000"/>
              <w:bottom w:val="single" w:sz="4" w:space="0" w:color="000000"/>
              <w:right w:val="single" w:sz="4" w:space="0" w:color="000000"/>
            </w:tcBorders>
          </w:tcPr>
          <w:p w14:paraId="67673C9C"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
        </w:tc>
      </w:tr>
      <w:tr w:rsidR="00575591" w:rsidRPr="00625984" w14:paraId="4419C0D7" w14:textId="77777777" w:rsidTr="00090AA3">
        <w:trPr>
          <w:trHeight w:val="52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B0A0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D001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A5A9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14, c. 1-ter, secondo periodo,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2F91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B199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Ammontare complessivo degli emolumenti percepiti a carico della finanza pubblica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543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Annuale </w:t>
            </w:r>
            <w:r w:rsidRPr="00625984">
              <w:rPr>
                <w:rFonts w:ascii="Times New Roman" w:eastAsia="Times New Roman" w:hAnsi="Times New Roman" w:cs="Times New Roman"/>
                <w:sz w:val="12"/>
                <w:szCs w:val="12"/>
                <w:lang w:eastAsia="it-IT"/>
              </w:rPr>
              <w:br/>
              <w:t>(non oltre il 30 marzo)</w:t>
            </w:r>
          </w:p>
        </w:tc>
        <w:tc>
          <w:tcPr>
            <w:tcW w:w="2658" w:type="dxa"/>
            <w:tcBorders>
              <w:top w:val="single" w:sz="4" w:space="0" w:color="000000"/>
              <w:left w:val="single" w:sz="4" w:space="0" w:color="000000"/>
              <w:bottom w:val="single" w:sz="4" w:space="0" w:color="000000"/>
              <w:right w:val="single" w:sz="4" w:space="0" w:color="000000"/>
            </w:tcBorders>
          </w:tcPr>
          <w:p w14:paraId="66D63E1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702FE7B1" w14:textId="77777777" w:rsidTr="00090AA3">
        <w:trPr>
          <w:trHeight w:val="95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7DDE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9EDE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83C6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15, c. 5,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185C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posizioni dirigenziali discrezionali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5AE4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delle posizioni dirigenziali, integrato dai relativi titoli e curricula, attribuite a persone, anche esterne alle pubbliche amministrazioni, individuate discrezionalmente dall'organo di indirizzo politico senza procedure pubbliche di selezione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CDB1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Dati non più soggetti a pubblicazione obbligatoria ai sensi del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97/2016</w:t>
            </w:r>
          </w:p>
        </w:tc>
        <w:tc>
          <w:tcPr>
            <w:tcW w:w="2658" w:type="dxa"/>
            <w:tcBorders>
              <w:top w:val="single" w:sz="4" w:space="0" w:color="000000"/>
              <w:left w:val="single" w:sz="4" w:space="0" w:color="000000"/>
              <w:bottom w:val="single" w:sz="4" w:space="0" w:color="000000"/>
              <w:right w:val="single" w:sz="4" w:space="0" w:color="000000"/>
            </w:tcBorders>
          </w:tcPr>
          <w:p w14:paraId="11DD41BF"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79554195" w14:textId="77777777" w:rsidTr="00090AA3">
        <w:trPr>
          <w:trHeight w:val="40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8710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5F46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D4CC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19, c. 1-bis,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165/2001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6A3A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Posti di funzione disponibili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18DE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Numero e tipologia dei posti di funzione che si rendono disponibili nella dotazione organica e relativi criteri di scelta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D5B9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05BE8732"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60C78638" w14:textId="77777777" w:rsidTr="00090AA3">
        <w:trPr>
          <w:trHeight w:val="39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1E8B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98A6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0382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 c. 7, d.p.r. n. 108/2004</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852F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Ruolo dirigenti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2C8A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Ruolo dei dirigenti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8BE7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Annuale</w:t>
            </w:r>
          </w:p>
        </w:tc>
        <w:tc>
          <w:tcPr>
            <w:tcW w:w="2658" w:type="dxa"/>
            <w:tcBorders>
              <w:top w:val="single" w:sz="4" w:space="0" w:color="000000"/>
              <w:left w:val="single" w:sz="4" w:space="0" w:color="000000"/>
              <w:bottom w:val="single" w:sz="4" w:space="0" w:color="000000"/>
              <w:right w:val="single" w:sz="4" w:space="0" w:color="000000"/>
            </w:tcBorders>
          </w:tcPr>
          <w:p w14:paraId="0BAF57CA"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6D0D52C7" w14:textId="77777777" w:rsidTr="00090AA3">
        <w:trPr>
          <w:trHeight w:val="54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5082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C88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Dirigenti cessati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9F9F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a),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86C2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Dirigenti cessati dal rapporto di lavoro (documentazione da pubblicare sul sito web)</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9D6C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Atto di nomina o di proclamazione, con l'indicazione della durata dell'incarico o del mandato elettivo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17C7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1C11AC57"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0AEBDB3A" w14:textId="77777777" w:rsidTr="00090AA3">
        <w:trPr>
          <w:trHeight w:val="42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D9FF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DBFE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9166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E554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B2E8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Curriculum vitae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5F7C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22900A67"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45335032" w14:textId="77777777" w:rsidTr="00090AA3">
        <w:trPr>
          <w:trHeight w:val="28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5F05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1791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F588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c),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2E49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94B2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Compensi di qualsiasi natura connessi all'assunzione della carica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400A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00C94A48"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1E02920E" w14:textId="77777777" w:rsidTr="00090AA3">
        <w:trPr>
          <w:trHeight w:val="28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8762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A130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9EC3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78B3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48E4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Importi di viaggi di servizio e missioni pagati con fondi pubblici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316B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032ADA3A"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2B7A2605" w14:textId="77777777" w:rsidTr="00090AA3">
        <w:trPr>
          <w:trHeight w:val="38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9D24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5625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B387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d),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20D4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4A47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relativi all'assunzione di altre cariche, presso enti pubblici o privati, e relativi compensi a qualsiasi titolo corrisposti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6B8E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09916FC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6A30C9E1" w14:textId="77777777" w:rsidTr="00090AA3">
        <w:trPr>
          <w:trHeight w:val="37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169E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8A5D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E608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e),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8E7F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7C3E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Altri eventuali incarichi </w:t>
            </w:r>
            <w:proofErr w:type="gramStart"/>
            <w:r w:rsidRPr="00625984">
              <w:rPr>
                <w:rFonts w:ascii="Times New Roman" w:eastAsia="Times New Roman" w:hAnsi="Times New Roman" w:cs="Times New Roman"/>
                <w:sz w:val="12"/>
                <w:szCs w:val="12"/>
                <w:lang w:eastAsia="it-IT"/>
              </w:rPr>
              <w:t>con  oneri</w:t>
            </w:r>
            <w:proofErr w:type="gramEnd"/>
            <w:r w:rsidRPr="00625984">
              <w:rPr>
                <w:rFonts w:ascii="Times New Roman" w:eastAsia="Times New Roman" w:hAnsi="Times New Roman" w:cs="Times New Roman"/>
                <w:sz w:val="12"/>
                <w:szCs w:val="12"/>
                <w:lang w:eastAsia="it-IT"/>
              </w:rPr>
              <w:t xml:space="preserve"> a carico della finanza pubblica e indicazione dei compensi spettanti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422B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40752C4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77BDB4ED" w14:textId="77777777" w:rsidTr="00090AA3">
        <w:trPr>
          <w:trHeight w:val="204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DA30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3A7F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FB4E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 Art. 2, c. 1, punto 2,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CCE2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D70E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1) copie delle dichiarazioni dei redditi riferiti al periodo dell'incarico; </w:t>
            </w:r>
            <w:r w:rsidRPr="00625984">
              <w:rPr>
                <w:rFonts w:ascii="Times New Roman" w:eastAsia="Times New Roman" w:hAnsi="Times New Roman" w:cs="Times New Roman"/>
                <w:sz w:val="12"/>
                <w:szCs w:val="12"/>
                <w:lang w:eastAsia="it-IT"/>
              </w:rPr>
              <w:br/>
              <w:t xml:space="preserve">2) copia della dichiarazione dei redditi successiva al termine dell'incarico o carica, entro un mese dalla scadenza del termine di legge per la presentazione della </w:t>
            </w:r>
            <w:proofErr w:type="spellStart"/>
            <w:r w:rsidRPr="00625984">
              <w:rPr>
                <w:rFonts w:ascii="Times New Roman" w:eastAsia="Times New Roman" w:hAnsi="Times New Roman" w:cs="Times New Roman"/>
                <w:sz w:val="12"/>
                <w:szCs w:val="12"/>
                <w:lang w:eastAsia="it-IT"/>
              </w:rPr>
              <w:t>dichairazione</w:t>
            </w:r>
            <w:proofErr w:type="spellEnd"/>
            <w:r w:rsidRPr="00625984">
              <w:rPr>
                <w:rFonts w:ascii="Times New Roman" w:eastAsia="Times New Roman" w:hAnsi="Times New Roman" w:cs="Times New Roman"/>
                <w:sz w:val="12"/>
                <w:szCs w:val="12"/>
                <w:lang w:eastAsia="it-IT"/>
              </w:rPr>
              <w:t xml:space="preserve"> [Per il soggetto, il coniuge non separato e i parenti entro il secondo grado, ove gli stessi vi consentano (NB: dando eventualmente evidenza del mancato consenso)] (NB: è necessario limitare, con appositi accorgimenti a cura dell'interessato o della amministrazione, la pubblicazione dei dati sensibili)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22E3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2B946A45"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22D50507" w14:textId="77777777" w:rsidTr="00090AA3">
        <w:trPr>
          <w:trHeight w:val="105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2DC7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0782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E4F7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 Art. 4,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BD6F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2547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3) dichiarazione concernente le variazioni della situazione patrimoniale intervenute dopo l'ultima attestazione [Per il soggetto, il coniuge non separato e i parenti entro il secondo grado, ove gli stessi vi consentano (NB: dando eventualmente evidenza del mancato consenso)]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F1C7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Nessuno                      </w:t>
            </w:r>
            <w:proofErr w:type="gramStart"/>
            <w:r w:rsidRPr="00625984">
              <w:rPr>
                <w:rFonts w:ascii="Times New Roman" w:eastAsia="Times New Roman" w:hAnsi="Times New Roman" w:cs="Times New Roman"/>
                <w:sz w:val="12"/>
                <w:szCs w:val="12"/>
                <w:lang w:eastAsia="it-IT"/>
              </w:rPr>
              <w:t xml:space="preserve">   (</w:t>
            </w:r>
            <w:proofErr w:type="gramEnd"/>
            <w:r w:rsidRPr="00625984">
              <w:rPr>
                <w:rFonts w:ascii="Times New Roman" w:eastAsia="Times New Roman" w:hAnsi="Times New Roman" w:cs="Times New Roman"/>
                <w:sz w:val="12"/>
                <w:szCs w:val="12"/>
                <w:lang w:eastAsia="it-IT"/>
              </w:rPr>
              <w:t xml:space="preserve">va presentata una sola volta entro 3 mesi  dalla cessazione dell'incarico). </w:t>
            </w:r>
          </w:p>
        </w:tc>
        <w:tc>
          <w:tcPr>
            <w:tcW w:w="2658" w:type="dxa"/>
            <w:tcBorders>
              <w:top w:val="single" w:sz="4" w:space="0" w:color="000000"/>
              <w:left w:val="single" w:sz="4" w:space="0" w:color="000000"/>
              <w:bottom w:val="single" w:sz="4" w:space="0" w:color="000000"/>
              <w:right w:val="single" w:sz="4" w:space="0" w:color="000000"/>
            </w:tcBorders>
          </w:tcPr>
          <w:p w14:paraId="05C2F245"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4D76535D" w14:textId="77777777" w:rsidTr="00090AA3">
        <w:trPr>
          <w:trHeight w:val="133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EADB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B2CF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Sanzioni per mancata comunicazione dei dati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886E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47,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CF65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Sanzioni per mancata o incompleta comunicazione dei dati da parte dei titolari di incarichi dirigenziali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3ED1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Provvedimenti sanzionatori a carico del responsabile della mancata o incompleta comunicazione dei dati di cui all'articolo 14, concernenti la situazione patrimoniale complessiva del titolare dell'incarico al momento dell'assunzione della carica, la titolarità di imprese, le partecipazioni azionarie proprie </w:t>
            </w:r>
            <w:proofErr w:type="spellStart"/>
            <w:r w:rsidRPr="00625984">
              <w:rPr>
                <w:rFonts w:ascii="Times New Roman" w:eastAsia="Times New Roman" w:hAnsi="Times New Roman" w:cs="Times New Roman"/>
                <w:sz w:val="12"/>
                <w:szCs w:val="12"/>
                <w:lang w:eastAsia="it-IT"/>
              </w:rPr>
              <w:t>nonchè</w:t>
            </w:r>
            <w:proofErr w:type="spellEnd"/>
            <w:r w:rsidRPr="00625984">
              <w:rPr>
                <w:rFonts w:ascii="Times New Roman" w:eastAsia="Times New Roman" w:hAnsi="Times New Roman" w:cs="Times New Roman"/>
                <w:sz w:val="12"/>
                <w:szCs w:val="12"/>
                <w:lang w:eastAsia="it-IT"/>
              </w:rPr>
              <w:t xml:space="preserve"> tutti i compensi cui dà diritto l'</w:t>
            </w:r>
            <w:proofErr w:type="spellStart"/>
            <w:r w:rsidRPr="00625984">
              <w:rPr>
                <w:rFonts w:ascii="Times New Roman" w:eastAsia="Times New Roman" w:hAnsi="Times New Roman" w:cs="Times New Roman"/>
                <w:sz w:val="12"/>
                <w:szCs w:val="12"/>
                <w:lang w:eastAsia="it-IT"/>
              </w:rPr>
              <w:t>assuzione</w:t>
            </w:r>
            <w:proofErr w:type="spellEnd"/>
            <w:r w:rsidRPr="00625984">
              <w:rPr>
                <w:rFonts w:ascii="Times New Roman" w:eastAsia="Times New Roman" w:hAnsi="Times New Roman" w:cs="Times New Roman"/>
                <w:sz w:val="12"/>
                <w:szCs w:val="12"/>
                <w:lang w:eastAsia="it-IT"/>
              </w:rPr>
              <w:t xml:space="preserve"> della carica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BFBC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6D7BCE3"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721C855A" w14:textId="77777777" w:rsidTr="00090AA3">
        <w:trPr>
          <w:trHeight w:val="44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8FD3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6E61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Posizioni organizzative</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5182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1-quinquies.,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B90C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Posizioni organizzative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E775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Curricula dei titolari di posizioni organizzative redatti in conformità al vigente modello europeo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4216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952A1F7"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FC2EDC" w14:paraId="34C1FA03" w14:textId="77777777" w:rsidTr="00090AA3">
        <w:trPr>
          <w:trHeight w:val="140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4BB0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762E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Dotazione organica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9A7E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16,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A67E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Conto annuale del personale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040C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Conto annuale del personale e relative spese sostenute, nell'ambito del quale sono rappresentati i dati relativi alla dotazione organica e al personale effettivamente in servizio e al relativo costo, con l'indicazione della distribuzione tra le diverse qualifiche e aree professionali, con particolare riguardo al personale assegnato agli uffici di diretta collaborazione con gli organi di indirizzo politico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155C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16,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3A038995"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FC2EDC" w14:paraId="36A683AB" w14:textId="77777777" w:rsidTr="00090AA3">
        <w:trPr>
          <w:trHeight w:val="82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1199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04B5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62D8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16, c. 2,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C87D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Costo personale tempo indeterminato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495E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Costo complessivo del personale a tempo indeterminato in servizio, articolato per aree professionali, con particolare riguardo al personale assegnato agli uffici di diretta collaborazione con gli organi di indirizzo politico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6B0D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16, c. 2,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39DB8C6A"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FC2EDC" w14:paraId="5724EC32" w14:textId="77777777" w:rsidTr="00090AA3">
        <w:trPr>
          <w:trHeight w:val="61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603B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8B5E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Personale non a tempo indeterminato</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8456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17,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A4C8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Personale non a tempo indeterminato</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6393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Personale con rapporto di lavoro non a tempo indeterminato, ivi compreso il personale assegnato agli uffici di diretta collaborazione con gli organi di indirizzo politico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E0E4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17,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3F37B4EE"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68E58256" w14:textId="77777777" w:rsidTr="00090AA3">
        <w:trPr>
          <w:trHeight w:val="77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61CE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04CA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937A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17, c. 2,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8AFB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Costo del personale non a tempo indeterminato</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B276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Costo complessivo del personale con rapporto di lavoro non a tempo indeterminato, con particolare riguardo al personale assegnato agli uffici di diretta collaborazione con gli organi di indirizzo politico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44FC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Trimestrale </w:t>
            </w:r>
            <w:r w:rsidRPr="00625984">
              <w:rPr>
                <w:rFonts w:ascii="Times New Roman" w:eastAsia="Times New Roman" w:hAnsi="Times New Roman" w:cs="Times New Roman"/>
                <w:sz w:val="12"/>
                <w:szCs w:val="12"/>
                <w:lang w:eastAsia="it-IT"/>
              </w:rPr>
              <w:br/>
              <w:t>(art. 17, c. 2, d.lgs. n. 33/2013)</w:t>
            </w:r>
          </w:p>
        </w:tc>
        <w:tc>
          <w:tcPr>
            <w:tcW w:w="2658" w:type="dxa"/>
            <w:tcBorders>
              <w:top w:val="single" w:sz="4" w:space="0" w:color="000000"/>
              <w:left w:val="single" w:sz="4" w:space="0" w:color="000000"/>
              <w:bottom w:val="single" w:sz="4" w:space="0" w:color="000000"/>
              <w:right w:val="single" w:sz="4" w:space="0" w:color="000000"/>
            </w:tcBorders>
          </w:tcPr>
          <w:p w14:paraId="1E561EBA"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5AA953E7" w14:textId="77777777" w:rsidTr="00090AA3">
        <w:trPr>
          <w:trHeight w:val="64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602F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DBDB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Tassi di assenza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4D1F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16, c. 3,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8474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Tassi di assenza trimestrali</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23D8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Tassi di assenza del personale distinti per uffici di livello dirigenziale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D9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Trimestrale </w:t>
            </w:r>
            <w:r w:rsidRPr="00625984">
              <w:rPr>
                <w:rFonts w:ascii="Times New Roman" w:eastAsia="Times New Roman" w:hAnsi="Times New Roman" w:cs="Times New Roman"/>
                <w:sz w:val="12"/>
                <w:szCs w:val="12"/>
                <w:lang w:eastAsia="it-IT"/>
              </w:rPr>
              <w:br/>
              <w:t>(art. 16, c. 3, d.lgs. n. 33/2013)</w:t>
            </w:r>
          </w:p>
        </w:tc>
        <w:tc>
          <w:tcPr>
            <w:tcW w:w="2658" w:type="dxa"/>
            <w:tcBorders>
              <w:top w:val="single" w:sz="4" w:space="0" w:color="000000"/>
              <w:left w:val="single" w:sz="4" w:space="0" w:color="000000"/>
              <w:bottom w:val="single" w:sz="4" w:space="0" w:color="000000"/>
              <w:right w:val="single" w:sz="4" w:space="0" w:color="000000"/>
            </w:tcBorders>
          </w:tcPr>
          <w:p w14:paraId="12B591DC"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34D190B4" w14:textId="77777777" w:rsidTr="00090AA3">
        <w:trPr>
          <w:trHeight w:val="65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49A7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7718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Incarichi conferiti e autorizzati ai dipendenti (dirigenti e non dirigenti)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AD96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18,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r w:rsidRPr="00625984">
              <w:rPr>
                <w:rFonts w:ascii="Times New Roman" w:eastAsia="Times New Roman" w:hAnsi="Times New Roman" w:cs="Times New Roman"/>
                <w:sz w:val="12"/>
                <w:szCs w:val="12"/>
                <w:lang w:val="en-US" w:eastAsia="it-IT"/>
              </w:rPr>
              <w:br/>
              <w:t xml:space="preserve">Art. 53, c. 14,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165/2001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409D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Incarichi conferiti e autorizzati ai dipendenti (dirigenti e non dirigenti)</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A050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degli incarichi conferiti o autorizzati a ciascun dipendente (dirigente e non dirigente), con l'indicazione dell'oggetto, della durata e del compenso spettante per ogni 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080F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D6F6062"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4FD06680" w14:textId="77777777" w:rsidTr="00090AA3">
        <w:trPr>
          <w:trHeight w:val="55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9220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622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Contrattazione collettiva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226F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21,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r w:rsidRPr="00625984">
              <w:rPr>
                <w:rFonts w:ascii="Times New Roman" w:eastAsia="Times New Roman" w:hAnsi="Times New Roman" w:cs="Times New Roman"/>
                <w:sz w:val="12"/>
                <w:szCs w:val="12"/>
                <w:lang w:val="en-US" w:eastAsia="it-IT"/>
              </w:rPr>
              <w:br/>
              <w:t xml:space="preserve">Art. 47, c. 8,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165/2001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D008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Contrattazione collettiva</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9646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Riferimenti necessari per la consultazione dei contratti e accordi collettivi nazionali ed eventuali interpretazioni autentiche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E845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2767AFCF"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33F2AFDA" w14:textId="77777777" w:rsidTr="00090AA3">
        <w:trPr>
          <w:trHeight w:val="79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90F3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9C59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Contrattazione integrativa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D069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21, c. 2,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1E00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Contratti integrativi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CA0A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Contratti integrativi stipulati, con la relazione tecnico-finanziaria e quella illustrativa, certificate dagli organi di controllo (collegio dei revisori dei conti, collegio sindacale, uffici centrali di bilancio o analoghi organi previsti dai rispettivi ordinamenti)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CB37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0CC9812"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FC2EDC" w14:paraId="565D701D" w14:textId="77777777" w:rsidTr="00090AA3">
        <w:trPr>
          <w:trHeight w:val="110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FDD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7402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4802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21, c. 2,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r w:rsidRPr="00625984">
              <w:rPr>
                <w:rFonts w:ascii="Times New Roman" w:eastAsia="Times New Roman" w:hAnsi="Times New Roman" w:cs="Times New Roman"/>
                <w:sz w:val="12"/>
                <w:szCs w:val="12"/>
                <w:lang w:val="en-US" w:eastAsia="it-IT"/>
              </w:rPr>
              <w:br/>
              <w:t>Art. 55, c. 4,d.lgs. n. 150/2009</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54B4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Costi contratti integrativi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4FCD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Specifiche informazioni sui </w:t>
            </w:r>
            <w:proofErr w:type="gramStart"/>
            <w:r w:rsidRPr="00625984">
              <w:rPr>
                <w:rFonts w:ascii="Times New Roman" w:eastAsia="Times New Roman" w:hAnsi="Times New Roman" w:cs="Times New Roman"/>
                <w:sz w:val="12"/>
                <w:szCs w:val="12"/>
                <w:lang w:eastAsia="it-IT"/>
              </w:rPr>
              <w:t>costi  della</w:t>
            </w:r>
            <w:proofErr w:type="gramEnd"/>
            <w:r w:rsidRPr="00625984">
              <w:rPr>
                <w:rFonts w:ascii="Times New Roman" w:eastAsia="Times New Roman" w:hAnsi="Times New Roman" w:cs="Times New Roman"/>
                <w:sz w:val="12"/>
                <w:szCs w:val="12"/>
                <w:lang w:eastAsia="it-IT"/>
              </w:rPr>
              <w:t xml:space="preserve"> contrattazione integrativa, certificate dagli organi di controllo  interno, trasmesse al  Ministero dell'Economia e delle finanze, che predispone, allo scopo, uno specifico modello di rilevazione, d'intesa con la Corte dei conti e con la Presidenza del Consiglio dei Ministri - Dipartimento della funzione pubblica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3C69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55, c. 4,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150/2009)</w:t>
            </w:r>
          </w:p>
        </w:tc>
        <w:tc>
          <w:tcPr>
            <w:tcW w:w="2658" w:type="dxa"/>
            <w:tcBorders>
              <w:top w:val="single" w:sz="4" w:space="0" w:color="000000"/>
              <w:left w:val="single" w:sz="4" w:space="0" w:color="000000"/>
              <w:bottom w:val="single" w:sz="4" w:space="0" w:color="000000"/>
              <w:right w:val="single" w:sz="4" w:space="0" w:color="000000"/>
            </w:tcBorders>
          </w:tcPr>
          <w:p w14:paraId="7226D244"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07FF3A5F" w14:textId="77777777" w:rsidTr="00090AA3">
        <w:trPr>
          <w:trHeight w:val="36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2FAA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C76A4A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OIV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72ED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10, c. 8,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c),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C292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OIV</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452A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Nominativi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2B59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26CC55AB"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74AEE672" w14:textId="77777777" w:rsidTr="00090AA3">
        <w:trPr>
          <w:trHeight w:val="38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EF94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D5EA79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FEA3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10, c. 8,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c),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8961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3025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Curricula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CB0F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279E083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321D9FF8" w14:textId="77777777" w:rsidTr="00090AA3">
        <w:trPr>
          <w:trHeight w:val="27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BAA6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454DA6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B890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Par. 14.2, </w:t>
            </w:r>
            <w:proofErr w:type="spellStart"/>
            <w:r w:rsidRPr="00625984">
              <w:rPr>
                <w:rFonts w:ascii="Times New Roman" w:eastAsia="Times New Roman" w:hAnsi="Times New Roman" w:cs="Times New Roman"/>
                <w:sz w:val="12"/>
                <w:szCs w:val="12"/>
                <w:lang w:eastAsia="it-IT"/>
              </w:rPr>
              <w:t>delib</w:t>
            </w:r>
            <w:proofErr w:type="spellEnd"/>
            <w:r w:rsidRPr="00625984">
              <w:rPr>
                <w:rFonts w:ascii="Times New Roman" w:eastAsia="Times New Roman" w:hAnsi="Times New Roman" w:cs="Times New Roman"/>
                <w:sz w:val="12"/>
                <w:szCs w:val="12"/>
                <w:lang w:eastAsia="it-IT"/>
              </w:rPr>
              <w:t xml:space="preserve">. </w:t>
            </w:r>
            <w:proofErr w:type="spellStart"/>
            <w:r w:rsidRPr="00625984">
              <w:rPr>
                <w:rFonts w:ascii="Times New Roman" w:eastAsia="Times New Roman" w:hAnsi="Times New Roman" w:cs="Times New Roman"/>
                <w:sz w:val="12"/>
                <w:szCs w:val="12"/>
                <w:lang w:eastAsia="it-IT"/>
              </w:rPr>
              <w:t>CiVIT</w:t>
            </w:r>
            <w:proofErr w:type="spellEnd"/>
            <w:r w:rsidRPr="00625984">
              <w:rPr>
                <w:rFonts w:ascii="Times New Roman" w:eastAsia="Times New Roman" w:hAnsi="Times New Roman" w:cs="Times New Roman"/>
                <w:sz w:val="12"/>
                <w:szCs w:val="12"/>
                <w:lang w:eastAsia="it-IT"/>
              </w:rPr>
              <w:t xml:space="preserve"> n. 12/2013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54CD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2299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Compensi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1D93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F66497A"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6C72A0D1" w14:textId="77777777" w:rsidTr="00090AA3">
        <w:trPr>
          <w:trHeight w:val="697"/>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EADF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Bandi di concorso</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55B9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8673E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19,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A82B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Bandi di concorso</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6BB0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Bandi di concorso per il reclutamento, a qualsiasi titolo, di personale presso l'amministrazione </w:t>
            </w:r>
            <w:proofErr w:type="spellStart"/>
            <w:r w:rsidRPr="00625984">
              <w:rPr>
                <w:rFonts w:ascii="Times New Roman" w:eastAsia="Times New Roman" w:hAnsi="Times New Roman" w:cs="Times New Roman"/>
                <w:sz w:val="12"/>
                <w:szCs w:val="12"/>
                <w:lang w:eastAsia="it-IT"/>
              </w:rPr>
              <w:t>nonche</w:t>
            </w:r>
            <w:proofErr w:type="spellEnd"/>
            <w:r w:rsidRPr="00625984">
              <w:rPr>
                <w:rFonts w:ascii="Times New Roman" w:eastAsia="Times New Roman" w:hAnsi="Times New Roman" w:cs="Times New Roman"/>
                <w:sz w:val="12"/>
                <w:szCs w:val="12"/>
                <w:lang w:eastAsia="it-IT"/>
              </w:rPr>
              <w:t>' i criteri di valutazione della Commissione e le tracce delle prove scritte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17C4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0ADA1C0C"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084831E3" w14:textId="77777777" w:rsidTr="00090AA3">
        <w:trPr>
          <w:trHeight w:val="426"/>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0756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Performance</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5A80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Sistema di misurazione e valutazione della Performance</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C98D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Par. 1, </w:t>
            </w:r>
            <w:proofErr w:type="spellStart"/>
            <w:r w:rsidRPr="00625984">
              <w:rPr>
                <w:rFonts w:ascii="Times New Roman" w:eastAsia="Times New Roman" w:hAnsi="Times New Roman" w:cs="Times New Roman"/>
                <w:sz w:val="12"/>
                <w:szCs w:val="12"/>
                <w:lang w:eastAsia="it-IT"/>
              </w:rPr>
              <w:t>delib</w:t>
            </w:r>
            <w:proofErr w:type="spellEnd"/>
            <w:r w:rsidRPr="00625984">
              <w:rPr>
                <w:rFonts w:ascii="Times New Roman" w:eastAsia="Times New Roman" w:hAnsi="Times New Roman" w:cs="Times New Roman"/>
                <w:sz w:val="12"/>
                <w:szCs w:val="12"/>
                <w:lang w:eastAsia="it-IT"/>
              </w:rPr>
              <w:t xml:space="preserve">. </w:t>
            </w:r>
            <w:proofErr w:type="spellStart"/>
            <w:r w:rsidRPr="00625984">
              <w:rPr>
                <w:rFonts w:ascii="Times New Roman" w:eastAsia="Times New Roman" w:hAnsi="Times New Roman" w:cs="Times New Roman"/>
                <w:sz w:val="12"/>
                <w:szCs w:val="12"/>
                <w:lang w:eastAsia="it-IT"/>
              </w:rPr>
              <w:t>CiVIT</w:t>
            </w:r>
            <w:proofErr w:type="spellEnd"/>
            <w:r w:rsidRPr="00625984">
              <w:rPr>
                <w:rFonts w:ascii="Times New Roman" w:eastAsia="Times New Roman" w:hAnsi="Times New Roman" w:cs="Times New Roman"/>
                <w:sz w:val="12"/>
                <w:szCs w:val="12"/>
                <w:lang w:eastAsia="it-IT"/>
              </w:rPr>
              <w:t xml:space="preserve"> n. 104/2010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0710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Sistema di misurazione e valutazione della Performance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E171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Sistema di misurazione e valutazione della Performance (art. 7, d.lgs. n. 150/2009)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830D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01C5472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33847CF3" w14:textId="77777777" w:rsidTr="00090AA3">
        <w:trPr>
          <w:trHeight w:val="544"/>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E8F3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8C88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Piano della Performance</w:t>
            </w: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0A26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10, c. 8,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3235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Piano della Performance/Piano esecutivo di gestione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F4C8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Piano della Performance (art. 10, d.lgs. 150/2009)</w:t>
            </w:r>
            <w:r w:rsidRPr="00625984">
              <w:rPr>
                <w:rFonts w:ascii="Times New Roman" w:eastAsia="Times New Roman" w:hAnsi="Times New Roman" w:cs="Times New Roman"/>
                <w:sz w:val="12"/>
                <w:szCs w:val="12"/>
                <w:lang w:eastAsia="it-IT"/>
              </w:rPr>
              <w:br/>
              <w:t>Piano esecutivo di gestione (per gli enti locali) (art. 169, c. 3-bis, d.lgs. n. 267/2000)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75F9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F4ACC18"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2F3428A7" w14:textId="77777777" w:rsidTr="00090AA3">
        <w:trPr>
          <w:trHeight w:val="268"/>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A540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5D9D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Relazione sulla Performance</w:t>
            </w: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31CE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8467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Relazione sulla Performance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45C2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Relazione sulla Performance (art. 10, d.lgs. 150/2009)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0606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02ED1D1"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66CD1F1A" w14:textId="77777777" w:rsidTr="00090AA3">
        <w:trPr>
          <w:trHeight w:val="273"/>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84D7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0639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Ammontare complessivo dei premi</w:t>
            </w: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9427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1,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89CE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Ammontare complessivo dei premi</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7846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Ammontare complessivo dei premi collegati alla performance stanziati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E8E3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5C30CC1"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65BFC26E" w14:textId="77777777" w:rsidTr="00090AA3">
        <w:trPr>
          <w:trHeight w:val="407"/>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F243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w:t>
            </w: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DA19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D9DA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63AE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DA57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Ammontare dei premi effettivamente distribuiti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1133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FEA976A"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46F48AFF" w14:textId="77777777" w:rsidTr="00090AA3">
        <w:trPr>
          <w:trHeight w:val="414"/>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2D8C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ADA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relativi ai premi</w:t>
            </w: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8B0B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2,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0AF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relativi ai premi</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0645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Criteri definiti nei sistemi di misurazione e valutazione della </w:t>
            </w:r>
            <w:proofErr w:type="gramStart"/>
            <w:r w:rsidRPr="00625984">
              <w:rPr>
                <w:rFonts w:ascii="Times New Roman" w:eastAsia="Times New Roman" w:hAnsi="Times New Roman" w:cs="Times New Roman"/>
                <w:sz w:val="12"/>
                <w:szCs w:val="12"/>
                <w:lang w:eastAsia="it-IT"/>
              </w:rPr>
              <w:t>performance  per</w:t>
            </w:r>
            <w:proofErr w:type="gramEnd"/>
            <w:r w:rsidRPr="00625984">
              <w:rPr>
                <w:rFonts w:ascii="Times New Roman" w:eastAsia="Times New Roman" w:hAnsi="Times New Roman" w:cs="Times New Roman"/>
                <w:sz w:val="12"/>
                <w:szCs w:val="12"/>
                <w:lang w:eastAsia="it-IT"/>
              </w:rPr>
              <w:t xml:space="preserve"> l’assegnazione del trattamento accessorio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63E9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E3AF5C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40AF462E" w14:textId="77777777" w:rsidTr="00090AA3">
        <w:trPr>
          <w:trHeight w:val="565"/>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5241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w:t>
            </w: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65CD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3D5A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8610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0137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Distribuzione del trattamento accessorio, in forma aggregata, al fine di dare conto del livello di selettività utilizzato nella distribuzione dei premi e degli incentivi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719E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1A9F882"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35F7D30B" w14:textId="77777777" w:rsidTr="00090AA3">
        <w:trPr>
          <w:trHeight w:val="403"/>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419F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w:t>
            </w: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50EF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C0BB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9901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8C54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Grado di differenziazione dell'utilizzo della premialità sia per i dirigenti sia per i dipendenti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5EEB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FB4CBB5"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20538EEE" w14:textId="77777777" w:rsidTr="00090AA3">
        <w:trPr>
          <w:trHeight w:val="693"/>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8233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CB79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Benessere organizzativo</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D2E4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5E3C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Benessere organizzativo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08F7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Livelli di benessere organizzativo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D260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Dati non più soggetti a pubblicazione obbligatoria ai sensi del </w:t>
            </w:r>
            <w:proofErr w:type="spellStart"/>
            <w:r w:rsidRPr="00625984">
              <w:rPr>
                <w:rFonts w:ascii="Times New Roman" w:eastAsia="Times New Roman" w:hAnsi="Times New Roman" w:cs="Times New Roman"/>
                <w:sz w:val="12"/>
                <w:szCs w:val="12"/>
                <w:lang w:eastAsia="it-IT"/>
              </w:rPr>
              <w:t>d.</w:t>
            </w:r>
            <w:proofErr w:type="gramStart"/>
            <w:r w:rsidRPr="00625984">
              <w:rPr>
                <w:rFonts w:ascii="Times New Roman" w:eastAsia="Times New Roman" w:hAnsi="Times New Roman" w:cs="Times New Roman"/>
                <w:sz w:val="12"/>
                <w:szCs w:val="12"/>
                <w:lang w:eastAsia="it-IT"/>
              </w:rPr>
              <w:t>lg.s</w:t>
            </w:r>
            <w:proofErr w:type="spellEnd"/>
            <w:proofErr w:type="gramEnd"/>
            <w:r w:rsidRPr="00625984">
              <w:rPr>
                <w:rFonts w:ascii="Times New Roman" w:eastAsia="Times New Roman" w:hAnsi="Times New Roman" w:cs="Times New Roman"/>
                <w:sz w:val="12"/>
                <w:szCs w:val="12"/>
                <w:lang w:eastAsia="it-IT"/>
              </w:rPr>
              <w:t xml:space="preserve"> 97/2016</w:t>
            </w:r>
          </w:p>
        </w:tc>
        <w:tc>
          <w:tcPr>
            <w:tcW w:w="2658" w:type="dxa"/>
            <w:tcBorders>
              <w:top w:val="single" w:sz="4" w:space="0" w:color="000000"/>
              <w:left w:val="single" w:sz="4" w:space="0" w:color="000000"/>
              <w:bottom w:val="single" w:sz="4" w:space="0" w:color="000000"/>
              <w:right w:val="single" w:sz="4" w:space="0" w:color="000000"/>
            </w:tcBorders>
          </w:tcPr>
          <w:p w14:paraId="6B185A78"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FC2EDC" w14:paraId="12C909F1" w14:textId="77777777" w:rsidTr="00090AA3">
        <w:trPr>
          <w:trHeight w:val="1200"/>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EF22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Enti controllati</w:t>
            </w:r>
            <w:r w:rsidRPr="00625984">
              <w:rPr>
                <w:rFonts w:ascii="Times New Roman" w:eastAsia="Times New Roman" w:hAnsi="Times New Roman" w:cs="Times New Roman"/>
                <w:b/>
                <w:bCs/>
                <w:sz w:val="12"/>
                <w:szCs w:val="12"/>
                <w:lang w:eastAsia="it-IT"/>
              </w:rPr>
              <w:br/>
            </w:r>
            <w:r w:rsidRPr="00625984">
              <w:rPr>
                <w:rFonts w:ascii="Times New Roman" w:eastAsia="Times New Roman" w:hAnsi="Times New Roman" w:cs="Times New Roman"/>
                <w:b/>
                <w:bCs/>
                <w:sz w:val="12"/>
                <w:szCs w:val="12"/>
                <w:lang w:eastAsia="it-IT"/>
              </w:rPr>
              <w:br/>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C12F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Enti pubblici vigilati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056E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22,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a),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3FA6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Enti pubblici vigilati</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AD4C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degli enti pubblici, comunque denominati, istituiti, vigilati e finanziati dall'amministrazione ovvero per i quali l'amministrazione abbia il potere di nomina degli amministratori dell'ente, con l'indicazione delle funzioni attribuite e delle attività svolte in favore dell'amministrazione o delle attività di servizio pubblico affidate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1C47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1349D6FB"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73C5C72F" w14:textId="77777777" w:rsidTr="00090AA3">
        <w:trPr>
          <w:trHeight w:val="28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F233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6C57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1D02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A456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62C5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 ciascuno degli 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07D0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2658" w:type="dxa"/>
            <w:tcBorders>
              <w:top w:val="single" w:sz="4" w:space="0" w:color="000000"/>
              <w:left w:val="single" w:sz="4" w:space="0" w:color="000000"/>
              <w:bottom w:val="single" w:sz="4" w:space="0" w:color="000000"/>
              <w:right w:val="single" w:sz="4" w:space="0" w:color="000000"/>
            </w:tcBorders>
          </w:tcPr>
          <w:p w14:paraId="5C98FA43"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FC2EDC" w14:paraId="0C8E8B7D" w14:textId="77777777" w:rsidTr="00090AA3">
        <w:trPr>
          <w:trHeight w:val="32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7570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2723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5B86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22, c. 2,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FEEE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D098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ragione sociale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46D2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28ACE9B5"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FC2EDC" w14:paraId="767F92CF" w14:textId="77777777" w:rsidTr="00090AA3">
        <w:trPr>
          <w:trHeight w:val="34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9FFD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9D01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130D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C69C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2A27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2) misura dell'eventuale partecipazione dell'amministrazione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F079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474328C3"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D625EE">
              <w:rPr>
                <w:rFonts w:ascii="Times New Roman" w:eastAsia="Times New Roman" w:hAnsi="Times New Roman" w:cs="Times New Roman"/>
                <w:sz w:val="12"/>
                <w:szCs w:val="12"/>
                <w:lang w:val="en-US" w:eastAsia="it-IT"/>
              </w:rPr>
              <w:t>Finanziaria</w:t>
            </w:r>
            <w:proofErr w:type="spellEnd"/>
          </w:p>
        </w:tc>
      </w:tr>
      <w:tr w:rsidR="00575591" w:rsidRPr="00FC2EDC" w14:paraId="74465B3C" w14:textId="77777777" w:rsidTr="00090AA3">
        <w:trPr>
          <w:trHeight w:val="49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0047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8070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32B9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BACE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4CF1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3) durata dell'impegno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A8A6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271BE5A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D625EE">
              <w:rPr>
                <w:rFonts w:ascii="Times New Roman" w:eastAsia="Times New Roman" w:hAnsi="Times New Roman" w:cs="Times New Roman"/>
                <w:sz w:val="12"/>
                <w:szCs w:val="12"/>
                <w:lang w:val="en-US" w:eastAsia="it-IT"/>
              </w:rPr>
              <w:t>Finanziaria</w:t>
            </w:r>
            <w:proofErr w:type="spellEnd"/>
          </w:p>
        </w:tc>
      </w:tr>
      <w:tr w:rsidR="00575591" w:rsidRPr="00FC2EDC" w14:paraId="1C50408F" w14:textId="77777777" w:rsidTr="00090AA3">
        <w:trPr>
          <w:trHeight w:val="36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6FAA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A4A8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92A6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C8EB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B6EB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4)  onere complessivo a qualsiasi titolo gravante per l'anno sul bilancio dell'amministrazione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2A4A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2B23ED38"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D625EE">
              <w:rPr>
                <w:rFonts w:ascii="Times New Roman" w:eastAsia="Times New Roman" w:hAnsi="Times New Roman" w:cs="Times New Roman"/>
                <w:sz w:val="12"/>
                <w:szCs w:val="12"/>
                <w:lang w:val="en-US" w:eastAsia="it-IT"/>
              </w:rPr>
              <w:t>Finanziaria</w:t>
            </w:r>
            <w:proofErr w:type="spellEnd"/>
          </w:p>
        </w:tc>
      </w:tr>
      <w:tr w:rsidR="00575591" w:rsidRPr="00FC2EDC" w14:paraId="48E12A0A" w14:textId="77777777" w:rsidTr="00090AA3">
        <w:trPr>
          <w:trHeight w:val="68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95EC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6C8C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20A4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153A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241C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5) numero dei rappresentanti dell'amministrazione negli organi di governo e trattamento economico complessivo a ciascuno di essi spettante (con l'esclusione dei rimborsi per vitto e alloggio)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20D3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0970D67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D625EE">
              <w:rPr>
                <w:rFonts w:ascii="Times New Roman" w:eastAsia="Times New Roman" w:hAnsi="Times New Roman" w:cs="Times New Roman"/>
                <w:sz w:val="12"/>
                <w:szCs w:val="12"/>
                <w:lang w:val="en-US" w:eastAsia="it-IT"/>
              </w:rPr>
              <w:t>Finanziaria</w:t>
            </w:r>
            <w:proofErr w:type="spellEnd"/>
          </w:p>
        </w:tc>
      </w:tr>
      <w:tr w:rsidR="00575591" w:rsidRPr="00FC2EDC" w14:paraId="31C92253" w14:textId="77777777" w:rsidTr="00090AA3">
        <w:trPr>
          <w:trHeight w:val="38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6970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DAA4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98C5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95C7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D14E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6) risultati di bilancio degli ultimi tre esercizi finanziari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89DD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720B2CF8"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D625EE">
              <w:rPr>
                <w:rFonts w:ascii="Times New Roman" w:eastAsia="Times New Roman" w:hAnsi="Times New Roman" w:cs="Times New Roman"/>
                <w:sz w:val="12"/>
                <w:szCs w:val="12"/>
                <w:lang w:val="en-US" w:eastAsia="it-IT"/>
              </w:rPr>
              <w:t>Finanziaria</w:t>
            </w:r>
            <w:proofErr w:type="spellEnd"/>
          </w:p>
        </w:tc>
      </w:tr>
      <w:tr w:rsidR="00575591" w:rsidRPr="00FC2EDC" w14:paraId="052BC0CA" w14:textId="77777777" w:rsidTr="00090AA3">
        <w:trPr>
          <w:trHeight w:val="54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6AA4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F8E1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A941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1309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20E1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7) incarichi di amministratore dell'ente e relativo trattamento economico complessivo (con l'esclusione dei rimborsi per vitto e alloggio)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2434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402C7906"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D625EE">
              <w:rPr>
                <w:rFonts w:ascii="Times New Roman" w:eastAsia="Times New Roman" w:hAnsi="Times New Roman" w:cs="Times New Roman"/>
                <w:sz w:val="12"/>
                <w:szCs w:val="12"/>
                <w:lang w:val="en-US" w:eastAsia="it-IT"/>
              </w:rPr>
              <w:t>Finanziaria</w:t>
            </w:r>
            <w:proofErr w:type="spellEnd"/>
          </w:p>
        </w:tc>
      </w:tr>
      <w:tr w:rsidR="00575591" w:rsidRPr="00625984" w14:paraId="5CCD3CA5" w14:textId="77777777" w:rsidTr="00090AA3">
        <w:trPr>
          <w:trHeight w:val="42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FB52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6C7E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0D90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39/2013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33DE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ACEFD" w14:textId="77777777" w:rsidR="00575591" w:rsidRPr="00625984" w:rsidRDefault="00575591" w:rsidP="00090AA3">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 xml:space="preserve">Dichiarazione sulla insussistenza di una delle cause di </w:t>
            </w:r>
            <w:proofErr w:type="spellStart"/>
            <w:r w:rsidRPr="00625984">
              <w:rPr>
                <w:rFonts w:ascii="Times New Roman" w:eastAsia="Times New Roman" w:hAnsi="Times New Roman" w:cs="Times New Roman"/>
                <w:sz w:val="12"/>
                <w:szCs w:val="12"/>
                <w:lang w:eastAsia="it-IT"/>
              </w:rPr>
              <w:t>inconferibilità</w:t>
            </w:r>
            <w:proofErr w:type="spellEnd"/>
            <w:r w:rsidRPr="00625984">
              <w:rPr>
                <w:rFonts w:ascii="Times New Roman" w:eastAsia="Times New Roman" w:hAnsi="Times New Roman" w:cs="Times New Roman"/>
                <w:sz w:val="12"/>
                <w:szCs w:val="12"/>
                <w:lang w:eastAsia="it-IT"/>
              </w:rPr>
              <w:t xml:space="preserve"> dell'incarico (</w:t>
            </w:r>
            <w:r w:rsidRPr="00625984">
              <w:rPr>
                <w:rFonts w:ascii="Times New Roman" w:eastAsia="Times New Roman" w:hAnsi="Times New Roman" w:cs="Times New Roman"/>
                <w:i/>
                <w:iCs/>
                <w:sz w:val="12"/>
                <w:szCs w:val="12"/>
                <w:u w:val="single"/>
                <w:lang w:eastAsia="it-IT"/>
              </w:rPr>
              <w:t>link</w:t>
            </w:r>
            <w:r w:rsidRPr="00625984">
              <w:rPr>
                <w:rFonts w:ascii="Times New Roman" w:eastAsia="Times New Roman" w:hAnsi="Times New Roman" w:cs="Times New Roman"/>
                <w:sz w:val="12"/>
                <w:szCs w:val="12"/>
                <w:u w:val="single"/>
                <w:lang w:eastAsia="it-IT"/>
              </w:rPr>
              <w:t xml:space="preserve"> al sito dell'ente</w:t>
            </w:r>
            <w:r w:rsidRPr="00625984">
              <w:rPr>
                <w:rFonts w:ascii="Times New Roman" w:eastAsia="Times New Roman" w:hAnsi="Times New Roman" w:cs="Times New Roman"/>
                <w:sz w:val="12"/>
                <w:szCs w:val="12"/>
                <w:lang w:eastAsia="it-IT"/>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3945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 xml:space="preserve">(art. 20, c. 1, d.lgs. n. 39/2013) </w:t>
            </w:r>
          </w:p>
        </w:tc>
        <w:tc>
          <w:tcPr>
            <w:tcW w:w="2658" w:type="dxa"/>
            <w:tcBorders>
              <w:top w:val="single" w:sz="4" w:space="0" w:color="000000"/>
              <w:left w:val="single" w:sz="4" w:space="0" w:color="000000"/>
              <w:bottom w:val="single" w:sz="4" w:space="0" w:color="000000"/>
              <w:right w:val="single" w:sz="4" w:space="0" w:color="000000"/>
            </w:tcBorders>
          </w:tcPr>
          <w:p w14:paraId="3F4F35BC"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FC2EDC" w14:paraId="27D3ADF2" w14:textId="77777777" w:rsidTr="00090AA3">
        <w:trPr>
          <w:trHeight w:val="55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C6D7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155A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1AE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39/2013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4AF9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1ED95" w14:textId="77777777" w:rsidR="00575591" w:rsidRPr="00625984" w:rsidRDefault="00575591" w:rsidP="00090AA3">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Dichiarazione sulla insussistenza di una delle cause di incompatibilità al conferimento dell'incarico (</w:t>
            </w:r>
            <w:r w:rsidRPr="00625984">
              <w:rPr>
                <w:rFonts w:ascii="Times New Roman" w:eastAsia="Times New Roman" w:hAnsi="Times New Roman" w:cs="Times New Roman"/>
                <w:i/>
                <w:iCs/>
                <w:sz w:val="12"/>
                <w:szCs w:val="12"/>
                <w:lang w:eastAsia="it-IT"/>
              </w:rPr>
              <w:t>l</w:t>
            </w:r>
            <w:r w:rsidRPr="00625984">
              <w:rPr>
                <w:rFonts w:ascii="Times New Roman" w:eastAsia="Times New Roman" w:hAnsi="Times New Roman" w:cs="Times New Roman"/>
                <w:i/>
                <w:iCs/>
                <w:sz w:val="12"/>
                <w:szCs w:val="12"/>
                <w:u w:val="single"/>
                <w:lang w:eastAsia="it-IT"/>
              </w:rPr>
              <w:t>ink</w:t>
            </w:r>
            <w:r w:rsidRPr="00625984">
              <w:rPr>
                <w:rFonts w:ascii="Times New Roman" w:eastAsia="Times New Roman" w:hAnsi="Times New Roman" w:cs="Times New Roman"/>
                <w:sz w:val="12"/>
                <w:szCs w:val="12"/>
                <w:u w:val="single"/>
                <w:lang w:eastAsia="it-IT"/>
              </w:rPr>
              <w:t xml:space="preserve"> al sito dell'ente</w:t>
            </w:r>
            <w:r w:rsidRPr="00625984">
              <w:rPr>
                <w:rFonts w:ascii="Times New Roman" w:eastAsia="Times New Roman" w:hAnsi="Times New Roman" w:cs="Times New Roman"/>
                <w:sz w:val="12"/>
                <w:szCs w:val="12"/>
                <w:lang w:eastAsia="it-IT"/>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434E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20, c. 2,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39/2013) </w:t>
            </w:r>
          </w:p>
        </w:tc>
        <w:tc>
          <w:tcPr>
            <w:tcW w:w="2658" w:type="dxa"/>
            <w:tcBorders>
              <w:top w:val="single" w:sz="4" w:space="0" w:color="000000"/>
              <w:left w:val="single" w:sz="4" w:space="0" w:color="000000"/>
              <w:bottom w:val="single" w:sz="4" w:space="0" w:color="000000"/>
              <w:right w:val="single" w:sz="4" w:space="0" w:color="000000"/>
            </w:tcBorders>
          </w:tcPr>
          <w:p w14:paraId="5DEEA8EE"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FC2EDC" w14:paraId="64902A4B" w14:textId="77777777" w:rsidTr="00090AA3">
        <w:trPr>
          <w:trHeight w:val="42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DD9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5473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ACC4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22, c. 3,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C50F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B913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Collegamento con i siti istituzionali degli enti pubblici vigilati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EB14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72633FB6"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FC2EDC" w14:paraId="57CB9C5E" w14:textId="77777777" w:rsidTr="00090AA3">
        <w:trPr>
          <w:trHeight w:val="150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35EC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7E8D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Società partecipate</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C2CD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22,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0F87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società partecipate</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7D3B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delle società di cui l'amministrazione detiene direttamente quote di partecipazione anche minoritaria, con l'indicazione dell'entità, delle funzioni attribuite e delle attività svolte in favore dell'amministrazione o delle attività di servizio pubblico affidate, ad esclusione delle società, partecipate da amministrazioni pubbliche, con azioni quotate in mercati regolamentati italiani o di altri paesi dell'Unione europea, e loro controllate.  (art. 22, c. 6, d.lgs. n. 33/2013)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1734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314FA722"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FC2EDC" w14:paraId="7AC51876" w14:textId="77777777" w:rsidTr="00090AA3">
        <w:trPr>
          <w:trHeight w:val="29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A93E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8988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1235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519A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5976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 ciascuna delle società:</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DF05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1AF9C346"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FC2EDC" w14:paraId="743F2B78" w14:textId="77777777" w:rsidTr="00090AA3">
        <w:trPr>
          <w:trHeight w:val="45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8645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F73F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FBFE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22, c. 2,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1516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D233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ragione sociale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C57B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711CADA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F65CD5">
              <w:rPr>
                <w:rFonts w:ascii="Times New Roman" w:eastAsia="Times New Roman" w:hAnsi="Times New Roman" w:cs="Times New Roman"/>
                <w:sz w:val="12"/>
                <w:szCs w:val="12"/>
                <w:lang w:val="en-US" w:eastAsia="it-IT"/>
              </w:rPr>
              <w:t>Finanziaria</w:t>
            </w:r>
            <w:proofErr w:type="spellEnd"/>
          </w:p>
        </w:tc>
      </w:tr>
      <w:tr w:rsidR="00575591" w:rsidRPr="00FC2EDC" w14:paraId="6D3B31D5" w14:textId="77777777" w:rsidTr="00090AA3">
        <w:trPr>
          <w:trHeight w:val="32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39D3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251B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5CF6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311F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4FF4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2) misura dell'eventuale partecipazione dell'amministrazione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1483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11DD2E05"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F65CD5">
              <w:rPr>
                <w:rFonts w:ascii="Times New Roman" w:eastAsia="Times New Roman" w:hAnsi="Times New Roman" w:cs="Times New Roman"/>
                <w:sz w:val="12"/>
                <w:szCs w:val="12"/>
                <w:lang w:val="en-US" w:eastAsia="it-IT"/>
              </w:rPr>
              <w:t>Finanziaria</w:t>
            </w:r>
            <w:proofErr w:type="spellEnd"/>
          </w:p>
        </w:tc>
      </w:tr>
      <w:tr w:rsidR="00575591" w:rsidRPr="00FC2EDC" w14:paraId="548859B2" w14:textId="77777777" w:rsidTr="00090AA3">
        <w:trPr>
          <w:trHeight w:val="18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3A52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47F4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4592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E19F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80EC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3) durata dell'impegno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B922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2703B6CB"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F65CD5">
              <w:rPr>
                <w:rFonts w:ascii="Times New Roman" w:eastAsia="Times New Roman" w:hAnsi="Times New Roman" w:cs="Times New Roman"/>
                <w:sz w:val="12"/>
                <w:szCs w:val="12"/>
                <w:lang w:val="en-US" w:eastAsia="it-IT"/>
              </w:rPr>
              <w:t>Finanziaria</w:t>
            </w:r>
            <w:proofErr w:type="spellEnd"/>
          </w:p>
        </w:tc>
      </w:tr>
      <w:tr w:rsidR="00575591" w:rsidRPr="00FC2EDC" w14:paraId="6863C8A6" w14:textId="77777777" w:rsidTr="00090AA3">
        <w:trPr>
          <w:trHeight w:val="32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5D43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BE21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D02C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FE97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BCF4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4)  onere complessivo a qualsiasi titolo gravante per l'anno sul bilancio dell'amministrazione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C6D6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6B0CE2C0"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F65CD5">
              <w:rPr>
                <w:rFonts w:ascii="Times New Roman" w:eastAsia="Times New Roman" w:hAnsi="Times New Roman" w:cs="Times New Roman"/>
                <w:sz w:val="12"/>
                <w:szCs w:val="12"/>
                <w:lang w:val="en-US" w:eastAsia="it-IT"/>
              </w:rPr>
              <w:t>Finanziaria</w:t>
            </w:r>
            <w:proofErr w:type="spellEnd"/>
          </w:p>
        </w:tc>
      </w:tr>
      <w:tr w:rsidR="00575591" w:rsidRPr="00FC2EDC" w14:paraId="32B67953" w14:textId="77777777" w:rsidTr="00090AA3">
        <w:trPr>
          <w:trHeight w:val="62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56D8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7E37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DCC4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3AD3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911F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5) numero dei rappresentanti dell'amministrazione negli organi di governo e trattamento economico complessivo a ciascuno di essi spettante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200C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0BC57F6F"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F65CD5">
              <w:rPr>
                <w:rFonts w:ascii="Times New Roman" w:eastAsia="Times New Roman" w:hAnsi="Times New Roman" w:cs="Times New Roman"/>
                <w:sz w:val="12"/>
                <w:szCs w:val="12"/>
                <w:lang w:val="en-US" w:eastAsia="it-IT"/>
              </w:rPr>
              <w:t>Finanziaria</w:t>
            </w:r>
            <w:proofErr w:type="spellEnd"/>
          </w:p>
        </w:tc>
      </w:tr>
      <w:tr w:rsidR="00575591" w:rsidRPr="00FC2EDC" w14:paraId="4588FDEF" w14:textId="77777777" w:rsidTr="00090AA3">
        <w:trPr>
          <w:trHeight w:val="35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9413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8A41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AF10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D4CA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22B2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6) risultati di bilancio degli ultimi tre esercizi finanziari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DA55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1B1D13B0"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F65CD5">
              <w:rPr>
                <w:rFonts w:ascii="Times New Roman" w:eastAsia="Times New Roman" w:hAnsi="Times New Roman" w:cs="Times New Roman"/>
                <w:sz w:val="12"/>
                <w:szCs w:val="12"/>
                <w:lang w:val="en-US" w:eastAsia="it-IT"/>
              </w:rPr>
              <w:t>Finanziaria</w:t>
            </w:r>
            <w:proofErr w:type="spellEnd"/>
          </w:p>
        </w:tc>
      </w:tr>
      <w:tr w:rsidR="00575591" w:rsidRPr="00FC2EDC" w14:paraId="1A61E1AA" w14:textId="77777777" w:rsidTr="00090AA3">
        <w:trPr>
          <w:trHeight w:val="36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2A01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4DCF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DA93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0EF9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3E9B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7) incarichi di amministratore della società e relativo trattamento economico complessivo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AE3D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4A542D7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
        </w:tc>
      </w:tr>
      <w:tr w:rsidR="00575591" w:rsidRPr="00625984" w14:paraId="3DF0CCA4" w14:textId="77777777" w:rsidTr="00090AA3">
        <w:trPr>
          <w:trHeight w:val="38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AF4A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85F7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440C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39/2013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63AF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09DF9" w14:textId="77777777" w:rsidR="00575591" w:rsidRPr="00625984" w:rsidRDefault="00575591" w:rsidP="00090AA3">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 xml:space="preserve">Dichiarazione sulla insussistenza di una delle cause di </w:t>
            </w:r>
            <w:proofErr w:type="spellStart"/>
            <w:r w:rsidRPr="00625984">
              <w:rPr>
                <w:rFonts w:ascii="Times New Roman" w:eastAsia="Times New Roman" w:hAnsi="Times New Roman" w:cs="Times New Roman"/>
                <w:sz w:val="12"/>
                <w:szCs w:val="12"/>
                <w:lang w:eastAsia="it-IT"/>
              </w:rPr>
              <w:t>inconferibilità</w:t>
            </w:r>
            <w:proofErr w:type="spellEnd"/>
            <w:r w:rsidRPr="00625984">
              <w:rPr>
                <w:rFonts w:ascii="Times New Roman" w:eastAsia="Times New Roman" w:hAnsi="Times New Roman" w:cs="Times New Roman"/>
                <w:sz w:val="12"/>
                <w:szCs w:val="12"/>
                <w:lang w:eastAsia="it-IT"/>
              </w:rPr>
              <w:t xml:space="preserve"> dell'incarico (</w:t>
            </w:r>
            <w:r w:rsidRPr="00625984">
              <w:rPr>
                <w:rFonts w:ascii="Times New Roman" w:eastAsia="Times New Roman" w:hAnsi="Times New Roman" w:cs="Times New Roman"/>
                <w:i/>
                <w:iCs/>
                <w:sz w:val="12"/>
                <w:szCs w:val="12"/>
                <w:u w:val="single"/>
                <w:lang w:eastAsia="it-IT"/>
              </w:rPr>
              <w:t>link</w:t>
            </w:r>
            <w:r w:rsidRPr="00625984">
              <w:rPr>
                <w:rFonts w:ascii="Times New Roman" w:eastAsia="Times New Roman" w:hAnsi="Times New Roman" w:cs="Times New Roman"/>
                <w:sz w:val="12"/>
                <w:szCs w:val="12"/>
                <w:u w:val="single"/>
                <w:lang w:eastAsia="it-IT"/>
              </w:rPr>
              <w:t xml:space="preserve"> al sito dell'ente</w:t>
            </w:r>
            <w:r w:rsidRPr="00625984">
              <w:rPr>
                <w:rFonts w:ascii="Times New Roman" w:eastAsia="Times New Roman" w:hAnsi="Times New Roman" w:cs="Times New Roman"/>
                <w:sz w:val="12"/>
                <w:szCs w:val="12"/>
                <w:lang w:eastAsia="it-IT"/>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9328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 xml:space="preserve">(art. 20, c. 1, d.lgs. n. 39/2013) </w:t>
            </w:r>
          </w:p>
        </w:tc>
        <w:tc>
          <w:tcPr>
            <w:tcW w:w="2658" w:type="dxa"/>
            <w:tcBorders>
              <w:top w:val="single" w:sz="4" w:space="0" w:color="000000"/>
              <w:left w:val="single" w:sz="4" w:space="0" w:color="000000"/>
              <w:bottom w:val="single" w:sz="4" w:space="0" w:color="000000"/>
              <w:right w:val="single" w:sz="4" w:space="0" w:color="000000"/>
            </w:tcBorders>
          </w:tcPr>
          <w:p w14:paraId="5A34FD93"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sidRPr="00DA7548">
              <w:rPr>
                <w:rFonts w:ascii="Times New Roman" w:eastAsia="Times New Roman" w:hAnsi="Times New Roman" w:cs="Times New Roman"/>
                <w:sz w:val="12"/>
                <w:szCs w:val="12"/>
                <w:lang w:val="en-US" w:eastAsia="it-IT"/>
              </w:rPr>
              <w:t>Finanziaria</w:t>
            </w:r>
            <w:proofErr w:type="spellEnd"/>
          </w:p>
        </w:tc>
      </w:tr>
      <w:tr w:rsidR="00575591" w:rsidRPr="00FC2EDC" w14:paraId="6A48FEF2" w14:textId="77777777" w:rsidTr="00090AA3">
        <w:trPr>
          <w:trHeight w:val="47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77A0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25A0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5A54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39/2014</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3492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91569" w14:textId="77777777" w:rsidR="00575591" w:rsidRPr="00625984" w:rsidRDefault="00575591" w:rsidP="00090AA3">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Dichiarazione sulla insussistenza di una delle cause di incompatibilità al conferimento dell'incarico (</w:t>
            </w:r>
            <w:r w:rsidRPr="00625984">
              <w:rPr>
                <w:rFonts w:ascii="Times New Roman" w:eastAsia="Times New Roman" w:hAnsi="Times New Roman" w:cs="Times New Roman"/>
                <w:i/>
                <w:iCs/>
                <w:sz w:val="12"/>
                <w:szCs w:val="12"/>
                <w:lang w:eastAsia="it-IT"/>
              </w:rPr>
              <w:t>l</w:t>
            </w:r>
            <w:r w:rsidRPr="00625984">
              <w:rPr>
                <w:rFonts w:ascii="Times New Roman" w:eastAsia="Times New Roman" w:hAnsi="Times New Roman" w:cs="Times New Roman"/>
                <w:i/>
                <w:iCs/>
                <w:sz w:val="12"/>
                <w:szCs w:val="12"/>
                <w:u w:val="single"/>
                <w:lang w:eastAsia="it-IT"/>
              </w:rPr>
              <w:t>ink</w:t>
            </w:r>
            <w:r w:rsidRPr="00625984">
              <w:rPr>
                <w:rFonts w:ascii="Times New Roman" w:eastAsia="Times New Roman" w:hAnsi="Times New Roman" w:cs="Times New Roman"/>
                <w:sz w:val="12"/>
                <w:szCs w:val="12"/>
                <w:u w:val="single"/>
                <w:lang w:eastAsia="it-IT"/>
              </w:rPr>
              <w:t xml:space="preserve"> al sito dell'ente</w:t>
            </w:r>
            <w:r w:rsidRPr="00625984">
              <w:rPr>
                <w:rFonts w:ascii="Times New Roman" w:eastAsia="Times New Roman" w:hAnsi="Times New Roman" w:cs="Times New Roman"/>
                <w:sz w:val="12"/>
                <w:szCs w:val="12"/>
                <w:lang w:eastAsia="it-IT"/>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72D3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20, c. 2,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39/2013) </w:t>
            </w:r>
          </w:p>
        </w:tc>
        <w:tc>
          <w:tcPr>
            <w:tcW w:w="2658" w:type="dxa"/>
            <w:tcBorders>
              <w:top w:val="single" w:sz="4" w:space="0" w:color="000000"/>
              <w:left w:val="single" w:sz="4" w:space="0" w:color="000000"/>
              <w:bottom w:val="single" w:sz="4" w:space="0" w:color="000000"/>
              <w:right w:val="single" w:sz="4" w:space="0" w:color="000000"/>
            </w:tcBorders>
          </w:tcPr>
          <w:p w14:paraId="2C0F8408"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DA7548">
              <w:rPr>
                <w:rFonts w:ascii="Times New Roman" w:eastAsia="Times New Roman" w:hAnsi="Times New Roman" w:cs="Times New Roman"/>
                <w:sz w:val="12"/>
                <w:szCs w:val="12"/>
                <w:lang w:val="en-US" w:eastAsia="it-IT"/>
              </w:rPr>
              <w:t>Finanziaria</w:t>
            </w:r>
            <w:proofErr w:type="spellEnd"/>
          </w:p>
        </w:tc>
      </w:tr>
      <w:tr w:rsidR="00575591" w:rsidRPr="00FC2EDC" w14:paraId="7946D965" w14:textId="77777777" w:rsidTr="00090AA3">
        <w:trPr>
          <w:trHeight w:val="48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9742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A387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4F27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22, c. 3,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692C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9A41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Collegamento con i siti istituzionali delle società partecipate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8473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062FF7EC"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DA7548">
              <w:rPr>
                <w:rFonts w:ascii="Times New Roman" w:eastAsia="Times New Roman" w:hAnsi="Times New Roman" w:cs="Times New Roman"/>
                <w:sz w:val="12"/>
                <w:szCs w:val="12"/>
                <w:lang w:val="en-US" w:eastAsia="it-IT"/>
              </w:rPr>
              <w:t>Finanziaria</w:t>
            </w:r>
            <w:proofErr w:type="spellEnd"/>
          </w:p>
        </w:tc>
      </w:tr>
      <w:tr w:rsidR="00575591" w:rsidRPr="00625984" w14:paraId="2EAF1EFC" w14:textId="77777777" w:rsidTr="00090AA3">
        <w:trPr>
          <w:trHeight w:val="149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EEE8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18E2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84C1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22,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d-bis,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BA58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94AE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Provvedimenti in materia di costituzione di società a partecipazione pubblica, acquisto di partecipazioni in società già costituite, gestione delle partecipazioni pubbliche, alienazione di partecipazioni sociali, quotazione di società a controllo pubblico in mercati regolamentati e razionalizzazione periodica delle partecipazioni pubbliche, previsti dal decreto legislativo adottato ai sensi dell'articolo 18 della legge 7 agosto 2015, n. 124 (art. </w:t>
            </w:r>
            <w:proofErr w:type="gramStart"/>
            <w:r w:rsidRPr="00625984">
              <w:rPr>
                <w:rFonts w:ascii="Times New Roman" w:eastAsia="Times New Roman" w:hAnsi="Times New Roman" w:cs="Times New Roman"/>
                <w:sz w:val="12"/>
                <w:szCs w:val="12"/>
                <w:lang w:eastAsia="it-IT"/>
              </w:rPr>
              <w:t xml:space="preserve">20  </w:t>
            </w:r>
            <w:proofErr w:type="spellStart"/>
            <w:r w:rsidRPr="00625984">
              <w:rPr>
                <w:rFonts w:ascii="Times New Roman" w:eastAsia="Times New Roman" w:hAnsi="Times New Roman" w:cs="Times New Roman"/>
                <w:sz w:val="12"/>
                <w:szCs w:val="12"/>
                <w:lang w:eastAsia="it-IT"/>
              </w:rPr>
              <w:t>d.lgs</w:t>
            </w:r>
            <w:proofErr w:type="spellEnd"/>
            <w:proofErr w:type="gramEnd"/>
            <w:r w:rsidRPr="00625984">
              <w:rPr>
                <w:rFonts w:ascii="Times New Roman" w:eastAsia="Times New Roman" w:hAnsi="Times New Roman" w:cs="Times New Roman"/>
                <w:sz w:val="12"/>
                <w:szCs w:val="12"/>
                <w:lang w:eastAsia="it-IT"/>
              </w:rPr>
              <w:t xml:space="preserve"> 175/2016)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CA37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2570031"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sidRPr="001A34AF">
              <w:rPr>
                <w:rFonts w:ascii="Times New Roman" w:eastAsia="Times New Roman" w:hAnsi="Times New Roman" w:cs="Times New Roman"/>
                <w:sz w:val="12"/>
                <w:szCs w:val="12"/>
                <w:lang w:val="en-US" w:eastAsia="it-IT"/>
              </w:rPr>
              <w:t>Finanziaria</w:t>
            </w:r>
            <w:proofErr w:type="spellEnd"/>
          </w:p>
        </w:tc>
      </w:tr>
      <w:tr w:rsidR="00575591" w:rsidRPr="00625984" w14:paraId="4634D557" w14:textId="77777777" w:rsidTr="00090AA3">
        <w:trPr>
          <w:trHeight w:val="67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4727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79BD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3515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19, c. 7, d.lgs. n. 175/2016</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356B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2462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con cui le amministrazioni pubbliche socie fissano obiettivi specifici, annuali e pluriennali, sul complesso delle spese di funzionamento, ivi comprese quelle per il personale, delle società controllate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951C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5D4224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sidRPr="001A34AF">
              <w:rPr>
                <w:rFonts w:ascii="Times New Roman" w:eastAsia="Times New Roman" w:hAnsi="Times New Roman" w:cs="Times New Roman"/>
                <w:sz w:val="12"/>
                <w:szCs w:val="12"/>
                <w:lang w:val="en-US" w:eastAsia="it-IT"/>
              </w:rPr>
              <w:t>Finanziaria</w:t>
            </w:r>
            <w:proofErr w:type="spellEnd"/>
          </w:p>
        </w:tc>
      </w:tr>
      <w:tr w:rsidR="00575591" w:rsidRPr="00625984" w14:paraId="5B4C2D8D" w14:textId="77777777" w:rsidTr="00090AA3">
        <w:trPr>
          <w:trHeight w:val="69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93DA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E06D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9D06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CFF3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8E91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Provvedimenti con cui le società a controllo pubblico garantiscono il concreto perseguimento degli obiettivi specifici, annuali e pluriennali, sul complesso delle spese di funzionamento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2925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2B4C090"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sidRPr="001A34AF">
              <w:rPr>
                <w:rFonts w:ascii="Times New Roman" w:eastAsia="Times New Roman" w:hAnsi="Times New Roman" w:cs="Times New Roman"/>
                <w:sz w:val="12"/>
                <w:szCs w:val="12"/>
                <w:lang w:val="en-US" w:eastAsia="it-IT"/>
              </w:rPr>
              <w:t>Finanziaria</w:t>
            </w:r>
            <w:proofErr w:type="spellEnd"/>
          </w:p>
        </w:tc>
      </w:tr>
      <w:tr w:rsidR="00575591" w:rsidRPr="00FC2EDC" w14:paraId="1610B2D2" w14:textId="77777777" w:rsidTr="00090AA3">
        <w:trPr>
          <w:trHeight w:val="90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C60E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D456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Enti di diritto privato controllati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B18B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22,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c),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0F29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Enti di diritto privato controllati</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752D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degli enti di diritto privato, comunque denominati, in controllo dell'amministrazione, con l'indicazione delle funzioni attribuite e delle attività svolte in favore dell'amministrazione o delle attività di servizio pubblico affidate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2B11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11E194A8"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7C7234EF" w14:textId="77777777" w:rsidTr="00090AA3">
        <w:trPr>
          <w:trHeight w:val="28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8E83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0B20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BD8D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B9A6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E845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 ciascuno degli 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8805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2658" w:type="dxa"/>
            <w:tcBorders>
              <w:top w:val="single" w:sz="4" w:space="0" w:color="000000"/>
              <w:left w:val="single" w:sz="4" w:space="0" w:color="000000"/>
              <w:bottom w:val="single" w:sz="4" w:space="0" w:color="000000"/>
              <w:right w:val="single" w:sz="4" w:space="0" w:color="000000"/>
            </w:tcBorders>
          </w:tcPr>
          <w:p w14:paraId="63101E95"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FC2EDC" w14:paraId="41AF0ABF" w14:textId="77777777" w:rsidTr="00090AA3">
        <w:trPr>
          <w:trHeight w:val="40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A9D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252A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8F86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22, c. 2,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E624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E30D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ragione sociale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46E2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0B3314BB"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DD37A4">
              <w:rPr>
                <w:rFonts w:ascii="Times New Roman" w:eastAsia="Times New Roman" w:hAnsi="Times New Roman" w:cs="Times New Roman"/>
                <w:sz w:val="12"/>
                <w:szCs w:val="12"/>
                <w:lang w:val="en-US" w:eastAsia="it-IT"/>
              </w:rPr>
              <w:t>Finanziaria</w:t>
            </w:r>
            <w:proofErr w:type="spellEnd"/>
          </w:p>
        </w:tc>
      </w:tr>
      <w:tr w:rsidR="00575591" w:rsidRPr="00FC2EDC" w14:paraId="5AAE3045" w14:textId="77777777" w:rsidTr="00090AA3">
        <w:trPr>
          <w:trHeight w:val="41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C1FC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CA9D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CFAD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F0FF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49A7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2) misura dell'eventuale partecipazione dell'amministrazione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6034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7A885191"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DD37A4">
              <w:rPr>
                <w:rFonts w:ascii="Times New Roman" w:eastAsia="Times New Roman" w:hAnsi="Times New Roman" w:cs="Times New Roman"/>
                <w:sz w:val="12"/>
                <w:szCs w:val="12"/>
                <w:lang w:val="en-US" w:eastAsia="it-IT"/>
              </w:rPr>
              <w:t>Finanziaria</w:t>
            </w:r>
            <w:proofErr w:type="spellEnd"/>
          </w:p>
        </w:tc>
      </w:tr>
      <w:tr w:rsidR="00575591" w:rsidRPr="00FC2EDC" w14:paraId="730D266E" w14:textId="77777777" w:rsidTr="00090AA3">
        <w:trPr>
          <w:trHeight w:val="42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EA60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32D2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84B9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8EDE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C44B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3) durata dell'impegno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5BD8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2A53FC92"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DD37A4">
              <w:rPr>
                <w:rFonts w:ascii="Times New Roman" w:eastAsia="Times New Roman" w:hAnsi="Times New Roman" w:cs="Times New Roman"/>
                <w:sz w:val="12"/>
                <w:szCs w:val="12"/>
                <w:lang w:val="en-US" w:eastAsia="it-IT"/>
              </w:rPr>
              <w:t>Finanziaria</w:t>
            </w:r>
            <w:proofErr w:type="spellEnd"/>
          </w:p>
        </w:tc>
      </w:tr>
      <w:tr w:rsidR="00575591" w:rsidRPr="00FC2EDC" w14:paraId="29D1B9EC" w14:textId="77777777" w:rsidTr="00090AA3">
        <w:trPr>
          <w:trHeight w:val="43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84F6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B35F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19E1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9D68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6F50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4)  onere complessivo a qualsiasi titolo gravante per l'anno sul bilancio dell'amministrazione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298B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2F494B12"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DD37A4">
              <w:rPr>
                <w:rFonts w:ascii="Times New Roman" w:eastAsia="Times New Roman" w:hAnsi="Times New Roman" w:cs="Times New Roman"/>
                <w:sz w:val="12"/>
                <w:szCs w:val="12"/>
                <w:lang w:val="en-US" w:eastAsia="it-IT"/>
              </w:rPr>
              <w:t>Finanziaria</w:t>
            </w:r>
            <w:proofErr w:type="spellEnd"/>
          </w:p>
        </w:tc>
      </w:tr>
      <w:tr w:rsidR="00575591" w:rsidRPr="00FC2EDC" w14:paraId="05C15D8A" w14:textId="77777777" w:rsidTr="00090AA3">
        <w:trPr>
          <w:trHeight w:val="55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580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C788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7FD4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B5AE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B949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5) numero dei rappresentanti dell'amministrazione negli organi di governo e trattamento economico complessivo a ciascuno di essi spettante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0D0B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6E246847"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DD37A4">
              <w:rPr>
                <w:rFonts w:ascii="Times New Roman" w:eastAsia="Times New Roman" w:hAnsi="Times New Roman" w:cs="Times New Roman"/>
                <w:sz w:val="12"/>
                <w:szCs w:val="12"/>
                <w:lang w:val="en-US" w:eastAsia="it-IT"/>
              </w:rPr>
              <w:t>Finanziaria</w:t>
            </w:r>
            <w:proofErr w:type="spellEnd"/>
          </w:p>
        </w:tc>
      </w:tr>
      <w:tr w:rsidR="00575591" w:rsidRPr="00FC2EDC" w14:paraId="648BF2BC" w14:textId="77777777" w:rsidTr="00090AA3">
        <w:trPr>
          <w:trHeight w:val="42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E206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E85E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4EC3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7551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771D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6) risultati di bilancio degli ultimi tre esercizi finanziari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86C2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38F9DC7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DD37A4">
              <w:rPr>
                <w:rFonts w:ascii="Times New Roman" w:eastAsia="Times New Roman" w:hAnsi="Times New Roman" w:cs="Times New Roman"/>
                <w:sz w:val="12"/>
                <w:szCs w:val="12"/>
                <w:lang w:val="en-US" w:eastAsia="it-IT"/>
              </w:rPr>
              <w:t>Finanziaria</w:t>
            </w:r>
            <w:proofErr w:type="spellEnd"/>
          </w:p>
        </w:tc>
      </w:tr>
      <w:tr w:rsidR="00575591" w:rsidRPr="00FC2EDC" w14:paraId="6482BA34" w14:textId="77777777" w:rsidTr="00090AA3">
        <w:trPr>
          <w:trHeight w:val="43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BFBE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B8C1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9E03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A741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5853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7) incarichi di amministratore dell'ente e relativo trattamento economico complessivo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401B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26E2C3EA"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DD37A4">
              <w:rPr>
                <w:rFonts w:ascii="Times New Roman" w:eastAsia="Times New Roman" w:hAnsi="Times New Roman" w:cs="Times New Roman"/>
                <w:sz w:val="12"/>
                <w:szCs w:val="12"/>
                <w:lang w:val="en-US" w:eastAsia="it-IT"/>
              </w:rPr>
              <w:t>Finanziaria</w:t>
            </w:r>
            <w:proofErr w:type="spellEnd"/>
          </w:p>
        </w:tc>
      </w:tr>
      <w:tr w:rsidR="00575591" w:rsidRPr="00625984" w14:paraId="6E461663" w14:textId="77777777" w:rsidTr="00090AA3">
        <w:trPr>
          <w:trHeight w:val="30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E40B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4C46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F982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39/2013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D103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41E70" w14:textId="77777777" w:rsidR="00575591" w:rsidRPr="00625984" w:rsidRDefault="00575591" w:rsidP="00090AA3">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 xml:space="preserve">Dichiarazione sulla insussistenza di una delle cause di </w:t>
            </w:r>
            <w:proofErr w:type="spellStart"/>
            <w:r w:rsidRPr="00625984">
              <w:rPr>
                <w:rFonts w:ascii="Times New Roman" w:eastAsia="Times New Roman" w:hAnsi="Times New Roman" w:cs="Times New Roman"/>
                <w:sz w:val="12"/>
                <w:szCs w:val="12"/>
                <w:lang w:eastAsia="it-IT"/>
              </w:rPr>
              <w:t>inconferibilità</w:t>
            </w:r>
            <w:proofErr w:type="spellEnd"/>
            <w:r w:rsidRPr="00625984">
              <w:rPr>
                <w:rFonts w:ascii="Times New Roman" w:eastAsia="Times New Roman" w:hAnsi="Times New Roman" w:cs="Times New Roman"/>
                <w:sz w:val="12"/>
                <w:szCs w:val="12"/>
                <w:lang w:eastAsia="it-IT"/>
              </w:rPr>
              <w:t xml:space="preserve"> dell'incarico (</w:t>
            </w:r>
            <w:r w:rsidRPr="00625984">
              <w:rPr>
                <w:rFonts w:ascii="Times New Roman" w:eastAsia="Times New Roman" w:hAnsi="Times New Roman" w:cs="Times New Roman"/>
                <w:i/>
                <w:iCs/>
                <w:sz w:val="12"/>
                <w:szCs w:val="12"/>
                <w:u w:val="single"/>
                <w:lang w:eastAsia="it-IT"/>
              </w:rPr>
              <w:t>link</w:t>
            </w:r>
            <w:r w:rsidRPr="00625984">
              <w:rPr>
                <w:rFonts w:ascii="Times New Roman" w:eastAsia="Times New Roman" w:hAnsi="Times New Roman" w:cs="Times New Roman"/>
                <w:sz w:val="12"/>
                <w:szCs w:val="12"/>
                <w:u w:val="single"/>
                <w:lang w:eastAsia="it-IT"/>
              </w:rPr>
              <w:t xml:space="preserve"> al sito dell'ente</w:t>
            </w:r>
            <w:r w:rsidRPr="00625984">
              <w:rPr>
                <w:rFonts w:ascii="Times New Roman" w:eastAsia="Times New Roman" w:hAnsi="Times New Roman" w:cs="Times New Roman"/>
                <w:sz w:val="12"/>
                <w:szCs w:val="12"/>
                <w:lang w:eastAsia="it-IT"/>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0B6A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 xml:space="preserve">(art. 20, c. 1, d.lgs. n. 39/2013) </w:t>
            </w:r>
          </w:p>
        </w:tc>
        <w:tc>
          <w:tcPr>
            <w:tcW w:w="2658" w:type="dxa"/>
            <w:tcBorders>
              <w:top w:val="single" w:sz="4" w:space="0" w:color="000000"/>
              <w:left w:val="single" w:sz="4" w:space="0" w:color="000000"/>
              <w:bottom w:val="single" w:sz="4" w:space="0" w:color="000000"/>
              <w:right w:val="single" w:sz="4" w:space="0" w:color="000000"/>
            </w:tcBorders>
          </w:tcPr>
          <w:p w14:paraId="37BD2520"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roofErr w:type="spellStart"/>
            <w:r w:rsidRPr="00DD37A4">
              <w:rPr>
                <w:rFonts w:ascii="Times New Roman" w:eastAsia="Times New Roman" w:hAnsi="Times New Roman" w:cs="Times New Roman"/>
                <w:sz w:val="12"/>
                <w:szCs w:val="12"/>
                <w:lang w:val="en-US" w:eastAsia="it-IT"/>
              </w:rPr>
              <w:t>Finanziaria</w:t>
            </w:r>
            <w:proofErr w:type="spellEnd"/>
          </w:p>
        </w:tc>
      </w:tr>
      <w:tr w:rsidR="00575591" w:rsidRPr="00FC2EDC" w14:paraId="62B6FB8D" w14:textId="77777777" w:rsidTr="00090AA3">
        <w:trPr>
          <w:trHeight w:val="31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5C50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4A17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4339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39/2013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C195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63279" w14:textId="77777777" w:rsidR="00575591" w:rsidRPr="00625984" w:rsidRDefault="00575591" w:rsidP="00090AA3">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Dichiarazione sulla insussistenza di una delle cause di incompatibilità al conferimento dell'incarico (</w:t>
            </w:r>
            <w:r w:rsidRPr="00625984">
              <w:rPr>
                <w:rFonts w:ascii="Times New Roman" w:eastAsia="Times New Roman" w:hAnsi="Times New Roman" w:cs="Times New Roman"/>
                <w:i/>
                <w:iCs/>
                <w:sz w:val="12"/>
                <w:szCs w:val="12"/>
                <w:lang w:eastAsia="it-IT"/>
              </w:rPr>
              <w:t>l</w:t>
            </w:r>
            <w:r w:rsidRPr="00625984">
              <w:rPr>
                <w:rFonts w:ascii="Times New Roman" w:eastAsia="Times New Roman" w:hAnsi="Times New Roman" w:cs="Times New Roman"/>
                <w:i/>
                <w:iCs/>
                <w:sz w:val="12"/>
                <w:szCs w:val="12"/>
                <w:u w:val="single"/>
                <w:lang w:eastAsia="it-IT"/>
              </w:rPr>
              <w:t>ink</w:t>
            </w:r>
            <w:r w:rsidRPr="00625984">
              <w:rPr>
                <w:rFonts w:ascii="Times New Roman" w:eastAsia="Times New Roman" w:hAnsi="Times New Roman" w:cs="Times New Roman"/>
                <w:sz w:val="12"/>
                <w:szCs w:val="12"/>
                <w:u w:val="single"/>
                <w:lang w:eastAsia="it-IT"/>
              </w:rPr>
              <w:t xml:space="preserve"> al sito dell'ente</w:t>
            </w:r>
            <w:r w:rsidRPr="00625984">
              <w:rPr>
                <w:rFonts w:ascii="Times New Roman" w:eastAsia="Times New Roman" w:hAnsi="Times New Roman" w:cs="Times New Roman"/>
                <w:sz w:val="12"/>
                <w:szCs w:val="12"/>
                <w:lang w:eastAsia="it-IT"/>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B013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20, c. 2,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39/2013) </w:t>
            </w:r>
          </w:p>
        </w:tc>
        <w:tc>
          <w:tcPr>
            <w:tcW w:w="2658" w:type="dxa"/>
            <w:tcBorders>
              <w:top w:val="single" w:sz="4" w:space="0" w:color="000000"/>
              <w:left w:val="single" w:sz="4" w:space="0" w:color="000000"/>
              <w:bottom w:val="single" w:sz="4" w:space="0" w:color="000000"/>
              <w:right w:val="single" w:sz="4" w:space="0" w:color="000000"/>
            </w:tcBorders>
          </w:tcPr>
          <w:p w14:paraId="4E7B13E4"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DD37A4">
              <w:rPr>
                <w:rFonts w:ascii="Times New Roman" w:eastAsia="Times New Roman" w:hAnsi="Times New Roman" w:cs="Times New Roman"/>
                <w:sz w:val="12"/>
                <w:szCs w:val="12"/>
                <w:lang w:val="en-US" w:eastAsia="it-IT"/>
              </w:rPr>
              <w:t>Finanziaria</w:t>
            </w:r>
            <w:proofErr w:type="spellEnd"/>
          </w:p>
        </w:tc>
      </w:tr>
      <w:tr w:rsidR="00575591" w:rsidRPr="00FC2EDC" w14:paraId="2A4E901C" w14:textId="77777777" w:rsidTr="00090AA3">
        <w:trPr>
          <w:trHeight w:val="47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D356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585F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0D8E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22, c. 3,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EDC8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F1E7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Collegamento con i siti istituzionali degli enti di diritto privato controllati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11CB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47267B22"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sidRPr="00DD37A4">
              <w:rPr>
                <w:rFonts w:ascii="Times New Roman" w:eastAsia="Times New Roman" w:hAnsi="Times New Roman" w:cs="Times New Roman"/>
                <w:sz w:val="12"/>
                <w:szCs w:val="12"/>
                <w:lang w:val="en-US" w:eastAsia="it-IT"/>
              </w:rPr>
              <w:t>Finanziaria</w:t>
            </w:r>
            <w:proofErr w:type="spellEnd"/>
          </w:p>
        </w:tc>
      </w:tr>
      <w:tr w:rsidR="00575591" w:rsidRPr="00FC2EDC" w14:paraId="27CBD256" w14:textId="77777777" w:rsidTr="00090AA3">
        <w:trPr>
          <w:trHeight w:val="50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B43F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AFA4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Rappresentazione grafica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03B5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22,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d),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0CE9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Rappresentazione grafica</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194B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Una o più rappresentazioni grafiche che evidenziano i rapporti tra l'amministrazione e gli enti pubblici vigilati, le società partecipate, gli enti di diritto privato controllati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272D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22,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2DAB82F6"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16D5570F" w14:textId="77777777" w:rsidTr="00090AA3">
        <w:trPr>
          <w:trHeight w:val="861"/>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1053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Attività e procedimenti</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1A58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aggregati attività amministrativa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8461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24,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F1F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aggregati attività amministrativa</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F81B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relativi alla attività amministrativa, in forma aggregata, per settori di attività, per competenza degli organi e degli uffici, per tipologia di procedimenti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F46A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non più soggetti a pubblicazione obbligatoria ai sensi del d.lgs. 97/2016</w:t>
            </w:r>
          </w:p>
        </w:tc>
        <w:tc>
          <w:tcPr>
            <w:tcW w:w="2658" w:type="dxa"/>
            <w:tcBorders>
              <w:top w:val="single" w:sz="4" w:space="0" w:color="000000"/>
              <w:left w:val="single" w:sz="4" w:space="0" w:color="000000"/>
              <w:bottom w:val="single" w:sz="4" w:space="0" w:color="000000"/>
              <w:right w:val="single" w:sz="4" w:space="0" w:color="000000"/>
            </w:tcBorders>
          </w:tcPr>
          <w:p w14:paraId="45A66F53" w14:textId="77777777" w:rsidR="00575591"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p w14:paraId="1D09AA42"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67692CD8" w14:textId="77777777" w:rsidTr="00090AA3">
        <w:trPr>
          <w:trHeight w:val="30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98CF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1307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Tipologie di procedimento</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C946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E5169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Tipologie di procedimento</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0986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xml:space="preserve">Per ciascuna tipologia di procedimento: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2FFA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2658" w:type="dxa"/>
            <w:tcBorders>
              <w:top w:val="single" w:sz="4" w:space="0" w:color="000000"/>
              <w:left w:val="single" w:sz="4" w:space="0" w:color="000000"/>
              <w:bottom w:val="single" w:sz="4" w:space="0" w:color="000000"/>
              <w:right w:val="single" w:sz="4" w:space="0" w:color="000000"/>
            </w:tcBorders>
          </w:tcPr>
          <w:p w14:paraId="7C15B261"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37052548" w14:textId="77777777" w:rsidTr="00090AA3">
        <w:trPr>
          <w:trHeight w:val="42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A532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5D71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95CD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35,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a),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C0CA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F683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breve descrizione del procedimento con indicazione di tutti i riferimenti normativi utili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E139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BA2939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575591" w:rsidRPr="00625984" w14:paraId="02BE9304" w14:textId="77777777" w:rsidTr="00090AA3">
        <w:trPr>
          <w:trHeight w:val="43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406A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1450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14AF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35,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605D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B5C6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2)  unità organizzative responsabili dell'istruttoria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4BDF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337E7A6"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575591" w:rsidRPr="00625984" w14:paraId="3B4E7D7B" w14:textId="77777777" w:rsidTr="00090AA3">
        <w:trPr>
          <w:trHeight w:val="45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AAD6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B6E6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6A34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35,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c),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1E5F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0A13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3) l'ufficio del procedimento, unitamente ai recapiti telefonici e alla casella di posta elettronica istituzionale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52BA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69674EFF"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575591" w:rsidRPr="00625984" w14:paraId="7EA1BB15" w14:textId="77777777" w:rsidTr="00090AA3">
        <w:trPr>
          <w:trHeight w:val="89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0A04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2111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6BA3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35,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c),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3549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0A83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4) ove diverso, l'ufficio competente all'adozione del provvedimento finale, con l'indicazione del nome del responsabile dell'ufficio unitamente ai rispettivi recapiti telefonici e alla casella di posta elettronica istituzionale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2999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3CA9ACF"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575591" w:rsidRPr="00625984" w14:paraId="156B691B" w14:textId="77777777" w:rsidTr="00090AA3">
        <w:trPr>
          <w:trHeight w:val="49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3043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4DDD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F354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35,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e),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AE8A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B8FE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5) modalità con le quali gli interessati possono ottenere le informazioni relative ai procedimenti in corso che li riguardino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B7C5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2B2DC1AA"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575591" w:rsidRPr="00625984" w14:paraId="1211BCA6" w14:textId="77777777" w:rsidTr="00090AA3">
        <w:trPr>
          <w:trHeight w:val="69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BFC2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68CE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A24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35,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4A9B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F6C0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6) termine fissato in sede di disciplina normativa del procedimento per la conclusione con l'adozione di un provvedimento espresso e ogni altro termine procedimentale rilevante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F47E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EE5D463"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575591" w:rsidRPr="00625984" w14:paraId="6A5574FE" w14:textId="77777777" w:rsidTr="00090AA3">
        <w:trPr>
          <w:trHeight w:val="71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EE83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09EB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5A68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35,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g),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3416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189A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7) procedimenti per i quali il provvedimento dell'amministrazione può essere sostituito da una dichiarazione dell'interessato ovvero il procedimento può concludersi con il silenzio-assenso dell'amministrazione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B899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A1A344E"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575591" w:rsidRPr="00625984" w14:paraId="4C65B654" w14:textId="77777777" w:rsidTr="00090AA3">
        <w:trPr>
          <w:trHeight w:val="110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61A4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EB4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30CE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35,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h),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3EB0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BC92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8) strumenti di tutela amministrativa e giurisdizionale, riconosciuti dalla legge in favore dell'interessato, nel corso del procedimento nei confronti del provvedimento finale ovvero nei casi di adozione del provvedimento oltre il termine predeterminato per la sua conclusione e i modi per attivarli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0A8B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6A04921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575591" w:rsidRPr="00625984" w14:paraId="1975D890" w14:textId="77777777" w:rsidTr="00090AA3">
        <w:trPr>
          <w:trHeight w:val="47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087E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AD5D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AEEB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35,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w:t>
            </w:r>
            <w:proofErr w:type="spellStart"/>
            <w:r w:rsidRPr="00625984">
              <w:rPr>
                <w:rFonts w:ascii="Times New Roman" w:eastAsia="Times New Roman" w:hAnsi="Times New Roman" w:cs="Times New Roman"/>
                <w:sz w:val="12"/>
                <w:szCs w:val="12"/>
                <w:lang w:val="en-US" w:eastAsia="it-IT"/>
              </w:rPr>
              <w:t>i</w:t>
            </w:r>
            <w:proofErr w:type="spellEnd"/>
            <w:r w:rsidRPr="00625984">
              <w:rPr>
                <w:rFonts w:ascii="Times New Roman" w:eastAsia="Times New Roman" w:hAnsi="Times New Roman" w:cs="Times New Roman"/>
                <w:sz w:val="12"/>
                <w:szCs w:val="12"/>
                <w:lang w:val="en-US" w:eastAsia="it-IT"/>
              </w:rPr>
              <w:t xml:space="preserve">),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529F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6CA42" w14:textId="77777777" w:rsidR="00575591" w:rsidRPr="00625984" w:rsidRDefault="00575591" w:rsidP="00090AA3">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 xml:space="preserve">9)  </w:t>
            </w:r>
            <w:r w:rsidRPr="00625984">
              <w:rPr>
                <w:rFonts w:ascii="Times New Roman" w:eastAsia="Times New Roman" w:hAnsi="Times New Roman" w:cs="Times New Roman"/>
                <w:i/>
                <w:iCs/>
                <w:sz w:val="12"/>
                <w:szCs w:val="12"/>
                <w:lang w:eastAsia="it-IT"/>
              </w:rPr>
              <w:t>link</w:t>
            </w:r>
            <w:r w:rsidRPr="00625984">
              <w:rPr>
                <w:rFonts w:ascii="Times New Roman" w:eastAsia="Times New Roman" w:hAnsi="Times New Roman" w:cs="Times New Roman"/>
                <w:sz w:val="12"/>
                <w:szCs w:val="12"/>
                <w:lang w:eastAsia="it-IT"/>
              </w:rPr>
              <w:t xml:space="preserve"> di accesso al servizio on line, ove sia già disponibile in rete, o tempi previsti per la sua attivazione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A194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2E6951DA"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575591" w:rsidRPr="00625984" w14:paraId="14A05D56" w14:textId="77777777" w:rsidTr="00090AA3">
        <w:trPr>
          <w:trHeight w:val="162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1C0E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2981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278D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35,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l),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27D9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8C72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10) modalità per l'effettuazione dei pagamenti eventualmente necessari, con i codici IBAN identificativi del conto di pagamento, ovvero di imputazione del versamento in Tesoreria,  tramite i quali i soggetti versanti possono effettuare i pagamenti mediante bonifico bancario o postale, ovvero gli identificativi del conto corrente postale sul quale i soggetti versanti possono effettuare i pagamenti mediante bollettino postale, </w:t>
            </w:r>
            <w:proofErr w:type="spellStart"/>
            <w:r w:rsidRPr="00625984">
              <w:rPr>
                <w:rFonts w:ascii="Times New Roman" w:eastAsia="Times New Roman" w:hAnsi="Times New Roman" w:cs="Times New Roman"/>
                <w:sz w:val="12"/>
                <w:szCs w:val="12"/>
                <w:lang w:eastAsia="it-IT"/>
              </w:rPr>
              <w:t>nonchè</w:t>
            </w:r>
            <w:proofErr w:type="spellEnd"/>
            <w:r w:rsidRPr="00625984">
              <w:rPr>
                <w:rFonts w:ascii="Times New Roman" w:eastAsia="Times New Roman" w:hAnsi="Times New Roman" w:cs="Times New Roman"/>
                <w:sz w:val="12"/>
                <w:szCs w:val="12"/>
                <w:lang w:eastAsia="it-IT"/>
              </w:rPr>
              <w:t xml:space="preserve"> i codici identificativi del pagamento da indicare obbligatoriamente per il versamento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CDD9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E6E9D97"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575591" w:rsidRPr="00625984" w14:paraId="767E7F15" w14:textId="77777777" w:rsidTr="00090AA3">
        <w:trPr>
          <w:trHeight w:val="67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9578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0959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8764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35,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m),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DB41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2C8C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11) nome del soggetto a cui è attribuito, in caso di inerzia, il potere sostitutivo, </w:t>
            </w:r>
            <w:proofErr w:type="spellStart"/>
            <w:r w:rsidRPr="00625984">
              <w:rPr>
                <w:rFonts w:ascii="Times New Roman" w:eastAsia="Times New Roman" w:hAnsi="Times New Roman" w:cs="Times New Roman"/>
                <w:sz w:val="12"/>
                <w:szCs w:val="12"/>
                <w:lang w:eastAsia="it-IT"/>
              </w:rPr>
              <w:t>nonchè</w:t>
            </w:r>
            <w:proofErr w:type="spellEnd"/>
            <w:r w:rsidRPr="00625984">
              <w:rPr>
                <w:rFonts w:ascii="Times New Roman" w:eastAsia="Times New Roman" w:hAnsi="Times New Roman" w:cs="Times New Roman"/>
                <w:sz w:val="12"/>
                <w:szCs w:val="12"/>
                <w:lang w:eastAsia="it-IT"/>
              </w:rPr>
              <w:t xml:space="preserve"> modalità per attivare tale potere, con indicazione dei recapiti telefonici e delle caselle di posta elettronica istituzionale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D156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DAB7A45"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575591" w:rsidRPr="00625984" w14:paraId="155BC9AA" w14:textId="77777777" w:rsidTr="00090AA3">
        <w:trPr>
          <w:trHeight w:val="28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368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F84A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1EFB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86E80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0F72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Per i procedimenti ad istanza di parte: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66CD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2658" w:type="dxa"/>
            <w:tcBorders>
              <w:top w:val="single" w:sz="4" w:space="0" w:color="000000"/>
              <w:left w:val="single" w:sz="4" w:space="0" w:color="000000"/>
              <w:bottom w:val="single" w:sz="4" w:space="0" w:color="000000"/>
              <w:right w:val="single" w:sz="4" w:space="0" w:color="000000"/>
            </w:tcBorders>
          </w:tcPr>
          <w:p w14:paraId="32DAF7A8"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5DFE778D" w14:textId="77777777" w:rsidTr="00090AA3">
        <w:trPr>
          <w:trHeight w:val="53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44C3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D6C9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BD21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35,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d),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8AD0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1CC9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atti e documenti da allegare all'istanza e modulistica necessaria, compresi i fac-simile per le autocertificazioni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3874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6C9FD13"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1E27C8">
              <w:rPr>
                <w:rFonts w:ascii="Times New Roman" w:eastAsia="Times New Roman" w:hAnsi="Times New Roman" w:cs="Times New Roman"/>
                <w:sz w:val="12"/>
                <w:szCs w:val="12"/>
                <w:lang w:eastAsia="it-IT"/>
              </w:rPr>
              <w:t>Tutte le PO</w:t>
            </w:r>
          </w:p>
        </w:tc>
      </w:tr>
      <w:tr w:rsidR="00575591" w:rsidRPr="00625984" w14:paraId="14FC4DF0" w14:textId="77777777" w:rsidTr="00090AA3">
        <w:trPr>
          <w:trHeight w:val="63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D382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051D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1646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35,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d),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 e Art. 1, c. 29, l. 190/2012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48FA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84FF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2)  uffici ai quali rivolgersi per informazioni, orari e modalità di accesso con indicazione degli indirizzi, recapiti telefonici e caselle di posta elettronica istituzionale a cui presentare le istanze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07D1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39BA456"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1E27C8">
              <w:rPr>
                <w:rFonts w:ascii="Times New Roman" w:eastAsia="Times New Roman" w:hAnsi="Times New Roman" w:cs="Times New Roman"/>
                <w:sz w:val="12"/>
                <w:szCs w:val="12"/>
                <w:lang w:eastAsia="it-IT"/>
              </w:rPr>
              <w:t>Tutte le PO</w:t>
            </w:r>
          </w:p>
        </w:tc>
      </w:tr>
      <w:tr w:rsidR="00575591" w:rsidRPr="00625984" w14:paraId="4132C71F" w14:textId="77777777" w:rsidTr="00090AA3">
        <w:trPr>
          <w:trHeight w:val="64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6A9B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A57F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Monitoraggio tempi procedimentali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D107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24, c. 2,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r w:rsidRPr="00625984">
              <w:rPr>
                <w:rFonts w:ascii="Times New Roman" w:eastAsia="Times New Roman" w:hAnsi="Times New Roman" w:cs="Times New Roman"/>
                <w:sz w:val="12"/>
                <w:szCs w:val="12"/>
                <w:lang w:val="en-US" w:eastAsia="it-IT"/>
              </w:rPr>
              <w:br/>
              <w:t>Art. 1, c. 28, l. n. 190/2012</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E9E5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Monitoraggio tempi procedimentali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D776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Risultati del monitoraggio periodico concernente il rispetto dei tempi procedimentali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97CC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non più soggetti a pubblicazione obbligatoria ai sensi del d.lgs. 97/2016</w:t>
            </w:r>
          </w:p>
        </w:tc>
        <w:tc>
          <w:tcPr>
            <w:tcW w:w="2658" w:type="dxa"/>
            <w:tcBorders>
              <w:top w:val="single" w:sz="4" w:space="0" w:color="000000"/>
              <w:left w:val="single" w:sz="4" w:space="0" w:color="000000"/>
              <w:bottom w:val="single" w:sz="4" w:space="0" w:color="000000"/>
              <w:right w:val="single" w:sz="4" w:space="0" w:color="000000"/>
            </w:tcBorders>
          </w:tcPr>
          <w:p w14:paraId="0695F05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1E27C8">
              <w:rPr>
                <w:rFonts w:ascii="Times New Roman" w:eastAsia="Times New Roman" w:hAnsi="Times New Roman" w:cs="Times New Roman"/>
                <w:sz w:val="12"/>
                <w:szCs w:val="12"/>
                <w:lang w:eastAsia="it-IT"/>
              </w:rPr>
              <w:t>Tutte le PO</w:t>
            </w:r>
          </w:p>
        </w:tc>
      </w:tr>
      <w:tr w:rsidR="00575591" w:rsidRPr="00625984" w14:paraId="67567867" w14:textId="77777777" w:rsidTr="00090AA3">
        <w:trPr>
          <w:trHeight w:val="112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DD7F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2E13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Dichiarazioni sostitutive e acquisizione d'ufficio dei dati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5F30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35, c. 3,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A739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Recapiti dell'ufficio responsabile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2674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Recapiti telefonici e casella di posta elettronica istituzionale dell'ufficio responsabile per le attività volte a gestire, garantire e verificare la trasmissione dei dati o l'accesso diretto degli stessi da parte delle amministrazioni procedenti all'acquisizione d'ufficio dei dati e allo svolgimento dei controlli sulle dichiarazioni sostitutive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060B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2D2B0B1F"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1E27C8">
              <w:rPr>
                <w:rFonts w:ascii="Times New Roman" w:eastAsia="Times New Roman" w:hAnsi="Times New Roman" w:cs="Times New Roman"/>
                <w:sz w:val="12"/>
                <w:szCs w:val="12"/>
                <w:lang w:eastAsia="it-IT"/>
              </w:rPr>
              <w:t>Tutte le PO</w:t>
            </w:r>
          </w:p>
        </w:tc>
      </w:tr>
      <w:tr w:rsidR="00575591" w:rsidRPr="00FC2EDC" w14:paraId="6FB20D0B" w14:textId="77777777" w:rsidTr="00090AA3">
        <w:trPr>
          <w:trHeight w:val="1122"/>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606F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Provvedimenti</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5519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organi indirizzo politico</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832C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23,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33/2013  /Art. 1, co. 16 </w:t>
            </w:r>
            <w:proofErr w:type="spellStart"/>
            <w:r w:rsidRPr="00625984">
              <w:rPr>
                <w:rFonts w:ascii="Times New Roman" w:eastAsia="Times New Roman" w:hAnsi="Times New Roman" w:cs="Times New Roman"/>
                <w:sz w:val="12"/>
                <w:szCs w:val="12"/>
                <w:lang w:val="en-US" w:eastAsia="it-IT"/>
              </w:rPr>
              <w:t>della</w:t>
            </w:r>
            <w:proofErr w:type="spellEnd"/>
            <w:r w:rsidRPr="00625984">
              <w:rPr>
                <w:rFonts w:ascii="Times New Roman" w:eastAsia="Times New Roman" w:hAnsi="Times New Roman" w:cs="Times New Roman"/>
                <w:sz w:val="12"/>
                <w:szCs w:val="12"/>
                <w:lang w:val="en-US" w:eastAsia="it-IT"/>
              </w:rPr>
              <w:t xml:space="preserve"> l. n. 190/2012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0A7C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organi indirizzo politico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05813" w14:textId="77777777" w:rsidR="00575591" w:rsidRPr="00625984" w:rsidRDefault="00575591" w:rsidP="00090AA3">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Elenco dei provvedimenti, con particolare riferimento ai provvedimenti finali dei procedimenti di: scelta del contraente per l'affidamento di lavori, forniture e servizi, anche con riferimento alla modalità di selezione prescelta (</w:t>
            </w:r>
            <w:r w:rsidRPr="00625984">
              <w:rPr>
                <w:rFonts w:ascii="Times New Roman" w:eastAsia="Times New Roman" w:hAnsi="Times New Roman" w:cs="Times New Roman"/>
                <w:i/>
                <w:iCs/>
                <w:sz w:val="12"/>
                <w:szCs w:val="12"/>
                <w:lang w:eastAsia="it-IT"/>
              </w:rPr>
              <w:t>link</w:t>
            </w:r>
            <w:r w:rsidRPr="00625984">
              <w:rPr>
                <w:rFonts w:ascii="Times New Roman" w:eastAsia="Times New Roman" w:hAnsi="Times New Roman" w:cs="Times New Roman"/>
                <w:sz w:val="12"/>
                <w:szCs w:val="12"/>
                <w:lang w:eastAsia="it-IT"/>
              </w:rPr>
              <w:t xml:space="preserve"> alla sotto-sezione "bandi di gara e contratti"); accordi stipulati dall'amministrazione con soggetti privati o con altre amministrazioni pubbliche.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FBD4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Semestrale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23,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79EC0CC0"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Pr>
                <w:rFonts w:ascii="Times New Roman" w:eastAsia="Times New Roman" w:hAnsi="Times New Roman" w:cs="Times New Roman"/>
                <w:sz w:val="12"/>
                <w:szCs w:val="12"/>
                <w:lang w:val="en-US" w:eastAsia="it-IT"/>
              </w:rPr>
              <w:t>Amministrativa</w:t>
            </w:r>
            <w:proofErr w:type="spellEnd"/>
          </w:p>
        </w:tc>
      </w:tr>
      <w:tr w:rsidR="00575591" w:rsidRPr="00625984" w14:paraId="78925129" w14:textId="77777777" w:rsidTr="00090AA3">
        <w:trPr>
          <w:trHeight w:val="82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B636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0F20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organi indirizzo politico</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1FCA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23,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33/2013  /Art. 1, co. 16 </w:t>
            </w:r>
            <w:proofErr w:type="spellStart"/>
            <w:r w:rsidRPr="00625984">
              <w:rPr>
                <w:rFonts w:ascii="Times New Roman" w:eastAsia="Times New Roman" w:hAnsi="Times New Roman" w:cs="Times New Roman"/>
                <w:sz w:val="12"/>
                <w:szCs w:val="12"/>
                <w:lang w:val="en-US" w:eastAsia="it-IT"/>
              </w:rPr>
              <w:t>della</w:t>
            </w:r>
            <w:proofErr w:type="spellEnd"/>
            <w:r w:rsidRPr="00625984">
              <w:rPr>
                <w:rFonts w:ascii="Times New Roman" w:eastAsia="Times New Roman" w:hAnsi="Times New Roman" w:cs="Times New Roman"/>
                <w:sz w:val="12"/>
                <w:szCs w:val="12"/>
                <w:lang w:val="en-US" w:eastAsia="it-IT"/>
              </w:rPr>
              <w:t xml:space="preserve"> l. n. 190/2012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6E4F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organi indirizzo politico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BB8F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Elenco dei provvedimenti, con particolare riferimento ai provvedimenti finali dei procedimenti di: autorizzazione o concessione; concorsi e prove selettive per l'assunzione del personale e progressioni di carriera.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2F02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non più soggetti a pubblicazione obbligatoria ai sensi del d.lgs. 97/2016</w:t>
            </w:r>
          </w:p>
        </w:tc>
        <w:tc>
          <w:tcPr>
            <w:tcW w:w="2658" w:type="dxa"/>
            <w:tcBorders>
              <w:top w:val="single" w:sz="4" w:space="0" w:color="000000"/>
              <w:left w:val="single" w:sz="4" w:space="0" w:color="000000"/>
              <w:bottom w:val="single" w:sz="4" w:space="0" w:color="000000"/>
              <w:right w:val="single" w:sz="4" w:space="0" w:color="000000"/>
            </w:tcBorders>
          </w:tcPr>
          <w:p w14:paraId="0E63287D" w14:textId="77777777" w:rsidR="00575591"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p w14:paraId="0D14F89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FC2EDC" w14:paraId="089EBD54" w14:textId="77777777" w:rsidTr="00090AA3">
        <w:trPr>
          <w:trHeight w:val="122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07F9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B9AB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dirigenti amministrativi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A8C8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23,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33/2013  /Art. 1, co. 16 </w:t>
            </w:r>
            <w:proofErr w:type="spellStart"/>
            <w:r w:rsidRPr="00625984">
              <w:rPr>
                <w:rFonts w:ascii="Times New Roman" w:eastAsia="Times New Roman" w:hAnsi="Times New Roman" w:cs="Times New Roman"/>
                <w:sz w:val="12"/>
                <w:szCs w:val="12"/>
                <w:lang w:val="en-US" w:eastAsia="it-IT"/>
              </w:rPr>
              <w:t>della</w:t>
            </w:r>
            <w:proofErr w:type="spellEnd"/>
            <w:r w:rsidRPr="00625984">
              <w:rPr>
                <w:rFonts w:ascii="Times New Roman" w:eastAsia="Times New Roman" w:hAnsi="Times New Roman" w:cs="Times New Roman"/>
                <w:sz w:val="12"/>
                <w:szCs w:val="12"/>
                <w:lang w:val="en-US" w:eastAsia="it-IT"/>
              </w:rPr>
              <w:t xml:space="preserve"> l. n. 190/2012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D3C0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dirigenti amministrativi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3D80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Elenco dei provvedimenti, con particolare riferimento ai provvedimenti finali dei procedimenti di: scelta del contraente per l'affidamento di lavori, forniture e servizi, anche con riferimento alla modalità di selezione prescelta (link alla sotto-sezione "bandi di gara e contratti"); accordi stipulati dall'amministrazione con soggetti privati o con altre amministrazioni pubbliche.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3E42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Semestrale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23,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4913A06D" w14:textId="77777777" w:rsidR="00575591"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p w14:paraId="10FE58BB"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
        </w:tc>
      </w:tr>
      <w:tr w:rsidR="00575591" w:rsidRPr="00625984" w14:paraId="45BCA950" w14:textId="77777777" w:rsidTr="00090AA3">
        <w:trPr>
          <w:trHeight w:val="79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1E64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B21E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dirigenti amministrativi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18AE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23,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33/2013  /Art. 1, co. 16 </w:t>
            </w:r>
            <w:proofErr w:type="spellStart"/>
            <w:r w:rsidRPr="00625984">
              <w:rPr>
                <w:rFonts w:ascii="Times New Roman" w:eastAsia="Times New Roman" w:hAnsi="Times New Roman" w:cs="Times New Roman"/>
                <w:sz w:val="12"/>
                <w:szCs w:val="12"/>
                <w:lang w:val="en-US" w:eastAsia="it-IT"/>
              </w:rPr>
              <w:t>della</w:t>
            </w:r>
            <w:proofErr w:type="spellEnd"/>
            <w:r w:rsidRPr="00625984">
              <w:rPr>
                <w:rFonts w:ascii="Times New Roman" w:eastAsia="Times New Roman" w:hAnsi="Times New Roman" w:cs="Times New Roman"/>
                <w:sz w:val="12"/>
                <w:szCs w:val="12"/>
                <w:lang w:val="en-US" w:eastAsia="it-IT"/>
              </w:rPr>
              <w:t xml:space="preserve"> l. n. 190/2012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A281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dirigenti amministrativi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0DD5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Elenco dei provvedimenti, con particolare riferimento ai provvedimenti finali dei procedimenti di: autorizzazione o concessione; concorsi e prove selettive per l'assunzione del personale e progressioni di carriera.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8040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non più soggetti a pubblicazione obbligatoria ai sensi del d.lgs. 97/2016</w:t>
            </w:r>
          </w:p>
        </w:tc>
        <w:tc>
          <w:tcPr>
            <w:tcW w:w="2658" w:type="dxa"/>
            <w:tcBorders>
              <w:top w:val="single" w:sz="4" w:space="0" w:color="000000"/>
              <w:left w:val="single" w:sz="4" w:space="0" w:color="000000"/>
              <w:bottom w:val="single" w:sz="4" w:space="0" w:color="000000"/>
              <w:right w:val="single" w:sz="4" w:space="0" w:color="000000"/>
            </w:tcBorders>
          </w:tcPr>
          <w:p w14:paraId="2BF088CB"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193FB56F" w14:textId="77777777" w:rsidTr="00090AA3">
        <w:trPr>
          <w:trHeight w:val="786"/>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84C8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Controlli sulle imprese</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D01E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DF3F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25,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a),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56C2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Tipologie di controllo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1EB5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delle tipologie di controllo a cui sono assoggettate le imprese in ragione della dimensione e del settore di attività, con l'indicazione per ciascuna di esse dei criteri e delle relative modalità di svolgimento</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ED2D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non più soggetti a pubblicazione obbligatoria ai sensi del d.lgs. 97/2016</w:t>
            </w:r>
          </w:p>
        </w:tc>
        <w:tc>
          <w:tcPr>
            <w:tcW w:w="2658" w:type="dxa"/>
            <w:tcBorders>
              <w:top w:val="single" w:sz="4" w:space="0" w:color="000000"/>
              <w:left w:val="single" w:sz="4" w:space="0" w:color="000000"/>
              <w:bottom w:val="single" w:sz="4" w:space="0" w:color="000000"/>
              <w:right w:val="single" w:sz="4" w:space="0" w:color="000000"/>
            </w:tcBorders>
          </w:tcPr>
          <w:p w14:paraId="430B0806"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00CFBF46" w14:textId="77777777" w:rsidTr="00090AA3">
        <w:trPr>
          <w:trHeight w:val="49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0225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2343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A7FF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25,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D14D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Obblighi e adempimenti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4F5E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Elenco degli obblighi e degli adempimenti oggetto delle attività di controllo che le imprese sono tenute a rispettare per ottemperare alle disposizioni normative </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9DC7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2658" w:type="dxa"/>
            <w:tcBorders>
              <w:top w:val="single" w:sz="4" w:space="0" w:color="000000"/>
              <w:left w:val="single" w:sz="4" w:space="0" w:color="000000"/>
              <w:bottom w:val="single" w:sz="4" w:space="0" w:color="000000"/>
              <w:right w:val="single" w:sz="4" w:space="0" w:color="000000"/>
            </w:tcBorders>
          </w:tcPr>
          <w:p w14:paraId="5C7B49EC"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345C1C53" w14:textId="77777777" w:rsidTr="00090AA3">
        <w:trPr>
          <w:trHeight w:val="407"/>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9A06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Bandi di gara e contratti</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C075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Informazioni sulle singole procedure in formato tabellare</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3153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Art. 4 </w:t>
            </w:r>
            <w:proofErr w:type="spellStart"/>
            <w:r w:rsidRPr="00625984">
              <w:rPr>
                <w:rFonts w:ascii="Times New Roman" w:eastAsia="Times New Roman" w:hAnsi="Times New Roman" w:cs="Times New Roman"/>
                <w:sz w:val="12"/>
                <w:szCs w:val="12"/>
                <w:lang w:eastAsia="it-IT"/>
              </w:rPr>
              <w:t>delib</w:t>
            </w:r>
            <w:proofErr w:type="spellEnd"/>
            <w:r w:rsidRPr="00625984">
              <w:rPr>
                <w:rFonts w:ascii="Times New Roman" w:eastAsia="Times New Roman" w:hAnsi="Times New Roman" w:cs="Times New Roman"/>
                <w:sz w:val="12"/>
                <w:szCs w:val="12"/>
                <w:lang w:eastAsia="it-IT"/>
              </w:rPr>
              <w:t xml:space="preserve">. </w:t>
            </w:r>
            <w:proofErr w:type="spellStart"/>
            <w:r w:rsidRPr="00625984">
              <w:rPr>
                <w:rFonts w:ascii="Times New Roman" w:eastAsia="Times New Roman" w:hAnsi="Times New Roman" w:cs="Times New Roman"/>
                <w:sz w:val="12"/>
                <w:szCs w:val="12"/>
                <w:lang w:eastAsia="it-IT"/>
              </w:rPr>
              <w:t>Anac</w:t>
            </w:r>
            <w:proofErr w:type="spellEnd"/>
            <w:r w:rsidRPr="00625984">
              <w:rPr>
                <w:rFonts w:ascii="Times New Roman" w:eastAsia="Times New Roman" w:hAnsi="Times New Roman" w:cs="Times New Roman"/>
                <w:sz w:val="12"/>
                <w:szCs w:val="12"/>
                <w:lang w:eastAsia="it-IT"/>
              </w:rPr>
              <w:t xml:space="preserve"> n. 39/2016</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7D3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previsti dall'articolo 1, comma 32, della legge 6 novembre 2012, n. 190 Informazioni sulle singole procedure</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 xml:space="preserve">(da pubblicare secondo le "Specifiche tecniche per la pubblicazione dei dati ai sensi dell'art. 1, comma 32, della Legge n. 190/2012", adottate secondo quanto indicato nella </w:t>
            </w:r>
            <w:proofErr w:type="spellStart"/>
            <w:r w:rsidRPr="00625984">
              <w:rPr>
                <w:rFonts w:ascii="Times New Roman" w:eastAsia="Times New Roman" w:hAnsi="Times New Roman" w:cs="Times New Roman"/>
                <w:sz w:val="12"/>
                <w:szCs w:val="12"/>
                <w:lang w:eastAsia="it-IT"/>
              </w:rPr>
              <w:t>delib</w:t>
            </w:r>
            <w:proofErr w:type="spellEnd"/>
            <w:r w:rsidRPr="00625984">
              <w:rPr>
                <w:rFonts w:ascii="Times New Roman" w:eastAsia="Times New Roman" w:hAnsi="Times New Roman" w:cs="Times New Roman"/>
                <w:sz w:val="12"/>
                <w:szCs w:val="12"/>
                <w:lang w:eastAsia="it-IT"/>
              </w:rPr>
              <w:t xml:space="preserve">. </w:t>
            </w:r>
            <w:proofErr w:type="spellStart"/>
            <w:r w:rsidRPr="00625984">
              <w:rPr>
                <w:rFonts w:ascii="Times New Roman" w:eastAsia="Times New Roman" w:hAnsi="Times New Roman" w:cs="Times New Roman"/>
                <w:sz w:val="12"/>
                <w:szCs w:val="12"/>
                <w:lang w:eastAsia="it-IT"/>
              </w:rPr>
              <w:t>Anac</w:t>
            </w:r>
            <w:proofErr w:type="spellEnd"/>
            <w:r w:rsidRPr="00625984">
              <w:rPr>
                <w:rFonts w:ascii="Times New Roman" w:eastAsia="Times New Roman" w:hAnsi="Times New Roman" w:cs="Times New Roman"/>
                <w:sz w:val="12"/>
                <w:szCs w:val="12"/>
                <w:lang w:eastAsia="it-IT"/>
              </w:rPr>
              <w:t xml:space="preserve"> 39/2016)</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A2EF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Codice Identificativo Gara (CIG)</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9D74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5F03EB06"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3726F6">
              <w:rPr>
                <w:rFonts w:ascii="Times New Roman" w:eastAsia="Times New Roman" w:hAnsi="Times New Roman" w:cs="Times New Roman"/>
                <w:sz w:val="12"/>
                <w:szCs w:val="12"/>
                <w:lang w:eastAsia="it-IT"/>
              </w:rPr>
              <w:t>Tutte le PO</w:t>
            </w:r>
          </w:p>
        </w:tc>
      </w:tr>
      <w:tr w:rsidR="00575591" w:rsidRPr="00625984" w14:paraId="0CD32DDA" w14:textId="77777777" w:rsidTr="00090AA3">
        <w:trPr>
          <w:trHeight w:val="111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7592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3B4B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97766" w14:textId="77777777" w:rsidR="00575591" w:rsidRPr="00625984" w:rsidRDefault="00575591" w:rsidP="00090AA3">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val="en-US" w:eastAsia="it-IT"/>
              </w:rPr>
              <w:t xml:space="preserve">Art. 1, c. 32, l. n. 190/2012 Art. 37,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a)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33/2013  Art. 4 </w:t>
            </w:r>
            <w:proofErr w:type="spellStart"/>
            <w:r w:rsidRPr="00625984">
              <w:rPr>
                <w:rFonts w:ascii="Times New Roman" w:eastAsia="Times New Roman" w:hAnsi="Times New Roman" w:cs="Times New Roman"/>
                <w:sz w:val="12"/>
                <w:szCs w:val="12"/>
                <w:lang w:val="en-US" w:eastAsia="it-IT"/>
              </w:rPr>
              <w:t>delib</w:t>
            </w:r>
            <w:proofErr w:type="spellEnd"/>
            <w:r w:rsidRPr="00625984">
              <w:rPr>
                <w:rFonts w:ascii="Times New Roman" w:eastAsia="Times New Roman" w:hAnsi="Times New Roman" w:cs="Times New Roman"/>
                <w:sz w:val="12"/>
                <w:szCs w:val="12"/>
                <w:lang w:val="en-US" w:eastAsia="it-IT"/>
              </w:rPr>
              <w:t xml:space="preserve">. </w:t>
            </w:r>
            <w:proofErr w:type="spellStart"/>
            <w:r w:rsidRPr="00625984">
              <w:rPr>
                <w:rFonts w:ascii="Times New Roman" w:eastAsia="Times New Roman" w:hAnsi="Times New Roman" w:cs="Times New Roman"/>
                <w:sz w:val="12"/>
                <w:szCs w:val="12"/>
                <w:lang w:eastAsia="it-IT"/>
              </w:rPr>
              <w:t>Anac</w:t>
            </w:r>
            <w:proofErr w:type="spellEnd"/>
            <w:r w:rsidRPr="00625984">
              <w:rPr>
                <w:rFonts w:ascii="Times New Roman" w:eastAsia="Times New Roman" w:hAnsi="Times New Roman" w:cs="Times New Roman"/>
                <w:sz w:val="12"/>
                <w:szCs w:val="12"/>
                <w:lang w:eastAsia="it-IT"/>
              </w:rPr>
              <w:t xml:space="preserve"> n. 39/2016</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65B7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0F00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Struttura proponente, Oggetto del bando, Procedura di scelta del contraente, Elenco degli operatori invitati a presentare offerte/Numero di offerenti che hanno partecipato al procedimento, Aggiudicatario, Importo di aggiudicazione, Tempi di completamento dell'opera servizio o fornitura, Importo delle somme liquidate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41A2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545CF295"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3726F6">
              <w:rPr>
                <w:rFonts w:ascii="Times New Roman" w:eastAsia="Times New Roman" w:hAnsi="Times New Roman" w:cs="Times New Roman"/>
                <w:sz w:val="12"/>
                <w:szCs w:val="12"/>
                <w:lang w:eastAsia="it-IT"/>
              </w:rPr>
              <w:t>Tutte le PO</w:t>
            </w:r>
          </w:p>
        </w:tc>
      </w:tr>
      <w:tr w:rsidR="00575591" w:rsidRPr="00FC2EDC" w14:paraId="4234345C" w14:textId="77777777" w:rsidTr="00090AA3">
        <w:trPr>
          <w:trHeight w:val="178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2B10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D3EA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9EEA7" w14:textId="77777777" w:rsidR="00575591" w:rsidRPr="00625984" w:rsidRDefault="00575591" w:rsidP="00090AA3">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val="en-US" w:eastAsia="it-IT"/>
              </w:rPr>
              <w:t xml:space="preserve">Art. 1, c. 32, l. n. 190/2012 Art. 37,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a)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33/2013  Art. 4 </w:t>
            </w:r>
            <w:proofErr w:type="spellStart"/>
            <w:r w:rsidRPr="00625984">
              <w:rPr>
                <w:rFonts w:ascii="Times New Roman" w:eastAsia="Times New Roman" w:hAnsi="Times New Roman" w:cs="Times New Roman"/>
                <w:sz w:val="12"/>
                <w:szCs w:val="12"/>
                <w:lang w:val="en-US" w:eastAsia="it-IT"/>
              </w:rPr>
              <w:t>delib</w:t>
            </w:r>
            <w:proofErr w:type="spellEnd"/>
            <w:r w:rsidRPr="00625984">
              <w:rPr>
                <w:rFonts w:ascii="Times New Roman" w:eastAsia="Times New Roman" w:hAnsi="Times New Roman" w:cs="Times New Roman"/>
                <w:sz w:val="12"/>
                <w:szCs w:val="12"/>
                <w:lang w:val="en-US" w:eastAsia="it-IT"/>
              </w:rPr>
              <w:t xml:space="preserve">. </w:t>
            </w:r>
            <w:proofErr w:type="spellStart"/>
            <w:r w:rsidRPr="00625984">
              <w:rPr>
                <w:rFonts w:ascii="Times New Roman" w:eastAsia="Times New Roman" w:hAnsi="Times New Roman" w:cs="Times New Roman"/>
                <w:sz w:val="12"/>
                <w:szCs w:val="12"/>
                <w:lang w:eastAsia="it-IT"/>
              </w:rPr>
              <w:t>Anac</w:t>
            </w:r>
            <w:proofErr w:type="spellEnd"/>
            <w:r w:rsidRPr="00625984">
              <w:rPr>
                <w:rFonts w:ascii="Times New Roman" w:eastAsia="Times New Roman" w:hAnsi="Times New Roman" w:cs="Times New Roman"/>
                <w:sz w:val="12"/>
                <w:szCs w:val="12"/>
                <w:lang w:eastAsia="it-IT"/>
              </w:rPr>
              <w:t xml:space="preserve"> n. 39/2016</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4FE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7964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Tabelle riassuntive rese liberamente scaricabili in un formato digitale standard aperto con informazioni sui contratti relative all'anno precedente (nello specifico: Codice Identificativo Gara (CIG), struttura proponente, oggetto del bando, procedura di scelta del contraente, elenco degli operatori invitati a presentare offerte/numero di offerenti che hanno partecipato al procedimento, aggiudicatario, importo di aggiudicazione, tempi di completamento dell'opera servizio o fornitura, importo delle somme liquidate)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D0C9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(art. 1, c. 32, l. n. 190/2012)</w:t>
            </w:r>
          </w:p>
        </w:tc>
        <w:tc>
          <w:tcPr>
            <w:tcW w:w="2658" w:type="dxa"/>
            <w:tcBorders>
              <w:top w:val="single" w:sz="4" w:space="0" w:color="000000"/>
              <w:left w:val="single" w:sz="4" w:space="0" w:color="000000"/>
              <w:bottom w:val="single" w:sz="4" w:space="0" w:color="000000"/>
              <w:right w:val="single" w:sz="4" w:space="0" w:color="000000"/>
            </w:tcBorders>
          </w:tcPr>
          <w:p w14:paraId="5D87EA4B"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3726F6">
              <w:rPr>
                <w:rFonts w:ascii="Times New Roman" w:eastAsia="Times New Roman" w:hAnsi="Times New Roman" w:cs="Times New Roman"/>
                <w:sz w:val="12"/>
                <w:szCs w:val="12"/>
                <w:lang w:eastAsia="it-IT"/>
              </w:rPr>
              <w:t>Tutte le PO</w:t>
            </w:r>
          </w:p>
        </w:tc>
      </w:tr>
      <w:tr w:rsidR="00575591" w:rsidRPr="00625984" w14:paraId="0CB8B98B" w14:textId="77777777" w:rsidTr="00090AA3">
        <w:trPr>
          <w:trHeight w:val="103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9839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A0D5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delle amministrazioni aggiudicatrici e degli enti aggiudicatori distintamente per ogni procedura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EF2D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33/2013 </w:t>
            </w:r>
            <w:proofErr w:type="spellStart"/>
            <w:r w:rsidRPr="00625984">
              <w:rPr>
                <w:rFonts w:ascii="Times New Roman" w:eastAsia="Times New Roman" w:hAnsi="Times New Roman" w:cs="Times New Roman"/>
                <w:sz w:val="12"/>
                <w:szCs w:val="12"/>
                <w:lang w:val="en-US" w:eastAsia="it-IT"/>
              </w:rPr>
              <w:t>Artt</w:t>
            </w:r>
            <w:proofErr w:type="spellEnd"/>
            <w:r w:rsidRPr="00625984">
              <w:rPr>
                <w:rFonts w:ascii="Times New Roman" w:eastAsia="Times New Roman" w:hAnsi="Times New Roman" w:cs="Times New Roman"/>
                <w:sz w:val="12"/>
                <w:szCs w:val="12"/>
                <w:lang w:val="en-US" w:eastAsia="it-IT"/>
              </w:rPr>
              <w:t xml:space="preserve">. 21, c. 7, e 29,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50/2016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6DDF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relativi alla programmazione di lavori, opere, servizi e forniture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E785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Programma biennale degli acquisti di beni e servizi, programma triennale dei lavori pubblici e relativi aggiornamenti annuali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A939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273DE64C"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3726F6">
              <w:rPr>
                <w:rFonts w:ascii="Times New Roman" w:eastAsia="Times New Roman" w:hAnsi="Times New Roman" w:cs="Times New Roman"/>
                <w:sz w:val="12"/>
                <w:szCs w:val="12"/>
                <w:lang w:eastAsia="it-IT"/>
              </w:rPr>
              <w:t>Tutte le PO</w:t>
            </w:r>
          </w:p>
        </w:tc>
      </w:tr>
      <w:tr w:rsidR="00575591" w:rsidRPr="00625984" w14:paraId="432C3624" w14:textId="77777777" w:rsidTr="00090AA3">
        <w:trPr>
          <w:trHeight w:val="18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2CB5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0554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52C6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49B6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A4BD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 ciascuna procedura: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BF18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2658" w:type="dxa"/>
            <w:tcBorders>
              <w:top w:val="single" w:sz="4" w:space="0" w:color="000000"/>
              <w:left w:val="single" w:sz="4" w:space="0" w:color="000000"/>
              <w:bottom w:val="single" w:sz="4" w:space="0" w:color="000000"/>
              <w:right w:val="single" w:sz="4" w:space="0" w:color="000000"/>
            </w:tcBorders>
          </w:tcPr>
          <w:p w14:paraId="7CBEEA37"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706A71B7" w14:textId="77777777" w:rsidTr="00090AA3">
        <w:trPr>
          <w:trHeight w:val="57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5EE2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E174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0A33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33/2013 e art. 29,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50/2016  </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332D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Atti relativi alle procedure per l’affidamento di appalti pubblici di servizi, forniture, lavori e opere, di concorsi pubblici di progettazione, di concorsi di idee e di concessioni. Compresi quelli tra enti nell'ambito del settore pubblico di cui all'art. 5 del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1B66C" w14:textId="77777777" w:rsidR="00575591" w:rsidRPr="00625984" w:rsidRDefault="00575591" w:rsidP="00090AA3">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b/>
                <w:bCs/>
                <w:sz w:val="12"/>
                <w:szCs w:val="12"/>
                <w:lang w:eastAsia="it-IT"/>
              </w:rPr>
              <w:t xml:space="preserve">Avvisi di </w:t>
            </w:r>
            <w:proofErr w:type="spellStart"/>
            <w:r w:rsidRPr="00625984">
              <w:rPr>
                <w:rFonts w:ascii="Times New Roman" w:eastAsia="Times New Roman" w:hAnsi="Times New Roman" w:cs="Times New Roman"/>
                <w:b/>
                <w:bCs/>
                <w:sz w:val="12"/>
                <w:szCs w:val="12"/>
                <w:lang w:eastAsia="it-IT"/>
              </w:rPr>
              <w:t>preinformazione</w:t>
            </w:r>
            <w:proofErr w:type="spellEnd"/>
            <w:r w:rsidRPr="00625984">
              <w:rPr>
                <w:rFonts w:ascii="Times New Roman" w:eastAsia="Times New Roman" w:hAnsi="Times New Roman" w:cs="Times New Roman"/>
                <w:b/>
                <w:bCs/>
                <w:sz w:val="12"/>
                <w:szCs w:val="12"/>
                <w:lang w:eastAsia="it-IT"/>
              </w:rPr>
              <w:t xml:space="preserve"> </w:t>
            </w:r>
            <w:r w:rsidRPr="00625984">
              <w:rPr>
                <w:rFonts w:ascii="Times New Roman" w:eastAsia="Times New Roman" w:hAnsi="Times New Roman" w:cs="Times New Roman"/>
                <w:sz w:val="12"/>
                <w:szCs w:val="12"/>
                <w:lang w:eastAsia="it-IT"/>
              </w:rPr>
              <w:t xml:space="preserve">- Avvisi di </w:t>
            </w:r>
            <w:proofErr w:type="spellStart"/>
            <w:r w:rsidRPr="00625984">
              <w:rPr>
                <w:rFonts w:ascii="Times New Roman" w:eastAsia="Times New Roman" w:hAnsi="Times New Roman" w:cs="Times New Roman"/>
                <w:sz w:val="12"/>
                <w:szCs w:val="12"/>
                <w:lang w:eastAsia="it-IT"/>
              </w:rPr>
              <w:t>preinformazione</w:t>
            </w:r>
            <w:proofErr w:type="spellEnd"/>
            <w:r w:rsidRPr="00625984">
              <w:rPr>
                <w:rFonts w:ascii="Times New Roman" w:eastAsia="Times New Roman" w:hAnsi="Times New Roman" w:cs="Times New Roman"/>
                <w:sz w:val="12"/>
                <w:szCs w:val="12"/>
                <w:lang w:eastAsia="it-IT"/>
              </w:rPr>
              <w:t xml:space="preserve"> (art. 70, c. 1, 2 e 3,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 Bandi ed avvisi di </w:t>
            </w:r>
            <w:proofErr w:type="spellStart"/>
            <w:r w:rsidRPr="00625984">
              <w:rPr>
                <w:rFonts w:ascii="Times New Roman" w:eastAsia="Times New Roman" w:hAnsi="Times New Roman" w:cs="Times New Roman"/>
                <w:sz w:val="12"/>
                <w:szCs w:val="12"/>
                <w:lang w:eastAsia="it-IT"/>
              </w:rPr>
              <w:t>preinformazioni</w:t>
            </w:r>
            <w:proofErr w:type="spellEnd"/>
            <w:r w:rsidRPr="00625984">
              <w:rPr>
                <w:rFonts w:ascii="Times New Roman" w:eastAsia="Times New Roman" w:hAnsi="Times New Roman" w:cs="Times New Roman"/>
                <w:sz w:val="12"/>
                <w:szCs w:val="12"/>
                <w:lang w:eastAsia="it-IT"/>
              </w:rPr>
              <w:t xml:space="preserve"> (art. 141,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02B0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53C02EB8" w14:textId="77777777" w:rsidR="00575591"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p w14:paraId="0ECD2E00"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76E4388B" w14:textId="77777777" w:rsidTr="00090AA3">
        <w:trPr>
          <w:trHeight w:val="75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970C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7EFA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1114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33/2013 e art. 29,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50/2016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10BE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1F2A8" w14:textId="77777777" w:rsidR="00575591" w:rsidRPr="00625984" w:rsidRDefault="00575591" w:rsidP="00090AA3">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b/>
                <w:bCs/>
                <w:sz w:val="12"/>
                <w:szCs w:val="12"/>
                <w:lang w:eastAsia="it-IT"/>
              </w:rPr>
              <w:t>Delibera a contrarre o atto equivalente</w:t>
            </w:r>
            <w:r w:rsidRPr="00625984">
              <w:rPr>
                <w:rFonts w:ascii="Times New Roman" w:eastAsia="Times New Roman" w:hAnsi="Times New Roman" w:cs="Times New Roman"/>
                <w:sz w:val="12"/>
                <w:szCs w:val="12"/>
                <w:lang w:eastAsia="it-IT"/>
              </w:rPr>
              <w:t xml:space="preserve"> (per tutte le procedure)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7062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70F3C7F4" w14:textId="77777777" w:rsidR="00575591"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p w14:paraId="534AC7EA"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674449D5" w14:textId="77777777" w:rsidTr="00090AA3">
        <w:trPr>
          <w:trHeight w:val="409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A12D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ED7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FD7E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33/2013 e art. 29,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50/2016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9B0E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53402" w14:textId="77777777" w:rsidR="00575591" w:rsidRPr="00625984" w:rsidRDefault="00575591" w:rsidP="00090AA3">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b/>
                <w:bCs/>
                <w:sz w:val="12"/>
                <w:szCs w:val="12"/>
                <w:lang w:eastAsia="it-IT"/>
              </w:rPr>
              <w:t>Avvisi e bandi</w:t>
            </w:r>
            <w:r w:rsidRPr="00625984">
              <w:rPr>
                <w:rFonts w:ascii="Times New Roman" w:eastAsia="Times New Roman" w:hAnsi="Times New Roman" w:cs="Times New Roman"/>
                <w:sz w:val="12"/>
                <w:szCs w:val="12"/>
                <w:lang w:eastAsia="it-IT"/>
              </w:rPr>
              <w:t xml:space="preserve"> - </w:t>
            </w:r>
            <w:r w:rsidRPr="00625984">
              <w:rPr>
                <w:rFonts w:ascii="Times New Roman" w:eastAsia="Times New Roman" w:hAnsi="Times New Roman" w:cs="Times New Roman"/>
                <w:sz w:val="12"/>
                <w:szCs w:val="12"/>
                <w:lang w:eastAsia="it-IT"/>
              </w:rPr>
              <w:br/>
              <w:t xml:space="preserve">Avviso (art. 19, c. 1,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 </w:t>
            </w:r>
            <w:r w:rsidRPr="00625984">
              <w:rPr>
                <w:rFonts w:ascii="Times New Roman" w:eastAsia="Times New Roman" w:hAnsi="Times New Roman" w:cs="Times New Roman"/>
                <w:sz w:val="12"/>
                <w:szCs w:val="12"/>
                <w:lang w:eastAsia="it-IT"/>
              </w:rPr>
              <w:br/>
              <w:t xml:space="preserve">Avviso di indagini di mercato (art. 36, c. 7,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 e Linee guida ANAC); </w:t>
            </w:r>
            <w:r w:rsidRPr="00625984">
              <w:rPr>
                <w:rFonts w:ascii="Times New Roman" w:eastAsia="Times New Roman" w:hAnsi="Times New Roman" w:cs="Times New Roman"/>
                <w:sz w:val="12"/>
                <w:szCs w:val="12"/>
                <w:lang w:eastAsia="it-IT"/>
              </w:rPr>
              <w:br/>
              <w:t xml:space="preserve">Avviso di formazione elenco operatori economici e pubblicazione elenco (art. 36, c. 7,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 e Linee guida ANAC); </w:t>
            </w:r>
            <w:r w:rsidRPr="00625984">
              <w:rPr>
                <w:rFonts w:ascii="Times New Roman" w:eastAsia="Times New Roman" w:hAnsi="Times New Roman" w:cs="Times New Roman"/>
                <w:sz w:val="12"/>
                <w:szCs w:val="12"/>
                <w:lang w:eastAsia="it-IT"/>
              </w:rPr>
              <w:br/>
              <w:t xml:space="preserve">Bandi ed avvisi (art. 36, c. 9,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 </w:t>
            </w:r>
            <w:r w:rsidRPr="00625984">
              <w:rPr>
                <w:rFonts w:ascii="Times New Roman" w:eastAsia="Times New Roman" w:hAnsi="Times New Roman" w:cs="Times New Roman"/>
                <w:sz w:val="12"/>
                <w:szCs w:val="12"/>
                <w:lang w:eastAsia="it-IT"/>
              </w:rPr>
              <w:br/>
              <w:t xml:space="preserve">Bandi ed avvisi  (art. 73, c. 1, e 4,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 </w:t>
            </w:r>
            <w:r w:rsidRPr="00625984">
              <w:rPr>
                <w:rFonts w:ascii="Times New Roman" w:eastAsia="Times New Roman" w:hAnsi="Times New Roman" w:cs="Times New Roman"/>
                <w:sz w:val="12"/>
                <w:szCs w:val="12"/>
                <w:lang w:eastAsia="it-IT"/>
              </w:rPr>
              <w:br/>
              <w:t xml:space="preserve">Bandi ed avvisi (art. 127, c. 1,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 Avviso periodico indicativo (art. 127, c. 2,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 </w:t>
            </w:r>
            <w:r w:rsidRPr="00625984">
              <w:rPr>
                <w:rFonts w:ascii="Times New Roman" w:eastAsia="Times New Roman" w:hAnsi="Times New Roman" w:cs="Times New Roman"/>
                <w:sz w:val="12"/>
                <w:szCs w:val="12"/>
                <w:lang w:eastAsia="it-IT"/>
              </w:rPr>
              <w:br/>
              <w:t xml:space="preserve">Avviso relativo all’esito della procedura; </w:t>
            </w:r>
            <w:r w:rsidRPr="00625984">
              <w:rPr>
                <w:rFonts w:ascii="Times New Roman" w:eastAsia="Times New Roman" w:hAnsi="Times New Roman" w:cs="Times New Roman"/>
                <w:sz w:val="12"/>
                <w:szCs w:val="12"/>
                <w:lang w:eastAsia="it-IT"/>
              </w:rPr>
              <w:br/>
              <w:t xml:space="preserve">Pubblicazione a livello nazionale di bandi e avvisi; </w:t>
            </w:r>
            <w:r w:rsidRPr="00625984">
              <w:rPr>
                <w:rFonts w:ascii="Times New Roman" w:eastAsia="Times New Roman" w:hAnsi="Times New Roman" w:cs="Times New Roman"/>
                <w:sz w:val="12"/>
                <w:szCs w:val="12"/>
                <w:lang w:eastAsia="it-IT"/>
              </w:rPr>
              <w:br/>
              <w:t xml:space="preserve">Bando di concorso (art. 153, c. 1,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 </w:t>
            </w:r>
            <w:r w:rsidRPr="00625984">
              <w:rPr>
                <w:rFonts w:ascii="Times New Roman" w:eastAsia="Times New Roman" w:hAnsi="Times New Roman" w:cs="Times New Roman"/>
                <w:sz w:val="12"/>
                <w:szCs w:val="12"/>
                <w:lang w:eastAsia="it-IT"/>
              </w:rPr>
              <w:br/>
              <w:t xml:space="preserve">Avviso di aggiudicazione (art. 153, c. 2,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 </w:t>
            </w:r>
            <w:r w:rsidRPr="00625984">
              <w:rPr>
                <w:rFonts w:ascii="Times New Roman" w:eastAsia="Times New Roman" w:hAnsi="Times New Roman" w:cs="Times New Roman"/>
                <w:sz w:val="12"/>
                <w:szCs w:val="12"/>
                <w:lang w:eastAsia="it-IT"/>
              </w:rPr>
              <w:br/>
              <w:t xml:space="preserve">Bando di concessione, invito a presentare offerta, documenti di gara (art. 171, c. 1 e 5,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 </w:t>
            </w:r>
            <w:r w:rsidRPr="00625984">
              <w:rPr>
                <w:rFonts w:ascii="Times New Roman" w:eastAsia="Times New Roman" w:hAnsi="Times New Roman" w:cs="Times New Roman"/>
                <w:sz w:val="12"/>
                <w:szCs w:val="12"/>
                <w:lang w:eastAsia="it-IT"/>
              </w:rPr>
              <w:br/>
              <w:t xml:space="preserve">Avviso in merito alla modifica dell’ordine di importanza dei criteri, Bando di concessione  (art. 173, c. 3,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w:t>
            </w:r>
            <w:r w:rsidRPr="00625984">
              <w:rPr>
                <w:rFonts w:ascii="Times New Roman" w:eastAsia="Times New Roman" w:hAnsi="Times New Roman" w:cs="Times New Roman"/>
                <w:sz w:val="12"/>
                <w:szCs w:val="12"/>
                <w:lang w:eastAsia="it-IT"/>
              </w:rPr>
              <w:br/>
              <w:t xml:space="preserve">Bando di gara (art. 183, c. 2,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 </w:t>
            </w:r>
            <w:r w:rsidRPr="00625984">
              <w:rPr>
                <w:rFonts w:ascii="Times New Roman" w:eastAsia="Times New Roman" w:hAnsi="Times New Roman" w:cs="Times New Roman"/>
                <w:sz w:val="12"/>
                <w:szCs w:val="12"/>
                <w:lang w:eastAsia="it-IT"/>
              </w:rPr>
              <w:br/>
              <w:t xml:space="preserve">Avviso costituzione del privilegio (art. 186, c. 3,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 </w:t>
            </w:r>
            <w:r w:rsidRPr="00625984">
              <w:rPr>
                <w:rFonts w:ascii="Times New Roman" w:eastAsia="Times New Roman" w:hAnsi="Times New Roman" w:cs="Times New Roman"/>
                <w:sz w:val="12"/>
                <w:szCs w:val="12"/>
                <w:lang w:eastAsia="it-IT"/>
              </w:rPr>
              <w:br/>
              <w:t xml:space="preserve">Bando di gara (art. 188, c. 3,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92E9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420DD024" w14:textId="77777777" w:rsidR="00575591"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p w14:paraId="26F6DB35"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1FA4E364" w14:textId="77777777" w:rsidTr="00090AA3">
        <w:trPr>
          <w:trHeight w:val="135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1587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B3F7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DC21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33/2013 e art. 29,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50/2016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AF53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E4687" w14:textId="77777777" w:rsidR="00575591" w:rsidRPr="00625984" w:rsidRDefault="00575591" w:rsidP="00090AA3">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b/>
                <w:bCs/>
                <w:sz w:val="12"/>
                <w:szCs w:val="12"/>
                <w:lang w:eastAsia="it-IT"/>
              </w:rPr>
              <w:t>Avviso sui risultati della procedura di affidamento</w:t>
            </w:r>
            <w:r w:rsidRPr="00625984">
              <w:rPr>
                <w:rFonts w:ascii="Times New Roman" w:eastAsia="Times New Roman" w:hAnsi="Times New Roman" w:cs="Times New Roman"/>
                <w:sz w:val="12"/>
                <w:szCs w:val="12"/>
                <w:lang w:eastAsia="it-IT"/>
              </w:rPr>
              <w:t xml:space="preserve"> - Avviso sui risultati della procedura di affidamento con indicazione dei soggetti invitati (art. 36, c. 2,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 Bando di concorso e avviso sui risultati del concorso (art. 141,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 Avvisi relativi l’esito della procedura, possono essere raggruppati su base trimestrale (art. 142, c. 3,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 Elenchi dei verbali delle commissioni di gara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731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2E0F6510"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726C1">
              <w:rPr>
                <w:rFonts w:ascii="Times New Roman" w:eastAsia="Times New Roman" w:hAnsi="Times New Roman" w:cs="Times New Roman"/>
                <w:sz w:val="12"/>
                <w:szCs w:val="12"/>
                <w:lang w:eastAsia="it-IT"/>
              </w:rPr>
              <w:t>Tutte le PO</w:t>
            </w:r>
          </w:p>
        </w:tc>
      </w:tr>
      <w:tr w:rsidR="00575591" w:rsidRPr="00625984" w14:paraId="0AA7233D" w14:textId="77777777" w:rsidTr="00090AA3">
        <w:trPr>
          <w:trHeight w:val="96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43F3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A945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9F2F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33/2013 e art. 29,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50/2016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B0FB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7212C" w14:textId="77777777" w:rsidR="00575591" w:rsidRPr="00625984" w:rsidRDefault="00575591" w:rsidP="00090AA3">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b/>
                <w:bCs/>
                <w:sz w:val="12"/>
                <w:szCs w:val="12"/>
                <w:lang w:eastAsia="it-IT"/>
              </w:rPr>
              <w:t>Avvisi sistema di qualificazione</w:t>
            </w:r>
            <w:r w:rsidRPr="00625984">
              <w:rPr>
                <w:rFonts w:ascii="Times New Roman" w:eastAsia="Times New Roman" w:hAnsi="Times New Roman" w:cs="Times New Roman"/>
                <w:sz w:val="12"/>
                <w:szCs w:val="12"/>
                <w:lang w:eastAsia="it-IT"/>
              </w:rPr>
              <w:t xml:space="preserve"> - Avviso sull’esistenza di un sistema di qualificazione, di cui all’Allegato XIV, parte II, lettera H; Bandi, avviso periodico indicativo; avviso sull’esistenza di un sistema di qualificazione; Avviso di aggiudicazione (art. 140, c. 1, 3 e 4,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05D3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0564E4B8"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726C1">
              <w:rPr>
                <w:rFonts w:ascii="Times New Roman" w:eastAsia="Times New Roman" w:hAnsi="Times New Roman" w:cs="Times New Roman"/>
                <w:sz w:val="12"/>
                <w:szCs w:val="12"/>
                <w:lang w:eastAsia="it-IT"/>
              </w:rPr>
              <w:t>Tutte le PO</w:t>
            </w:r>
          </w:p>
        </w:tc>
      </w:tr>
      <w:tr w:rsidR="00575591" w:rsidRPr="00625984" w14:paraId="070853F1" w14:textId="77777777" w:rsidTr="00090AA3">
        <w:trPr>
          <w:trHeight w:val="169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F9E1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FFA4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0175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33/2013 e art. 29,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50/2016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BE68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8A4C9" w14:textId="77777777" w:rsidR="00575591" w:rsidRPr="00625984" w:rsidRDefault="00575591" w:rsidP="00090AA3">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b/>
                <w:bCs/>
                <w:sz w:val="12"/>
                <w:szCs w:val="12"/>
                <w:lang w:eastAsia="it-IT"/>
              </w:rPr>
              <w:t xml:space="preserve">Affidamenti </w:t>
            </w:r>
            <w:r w:rsidRPr="00625984">
              <w:rPr>
                <w:rFonts w:ascii="Times New Roman" w:eastAsia="Times New Roman" w:hAnsi="Times New Roman" w:cs="Times New Roman"/>
                <w:b/>
                <w:bCs/>
                <w:sz w:val="12"/>
                <w:szCs w:val="12"/>
                <w:lang w:eastAsia="it-IT"/>
              </w:rPr>
              <w:br/>
            </w:r>
            <w:r w:rsidRPr="00625984">
              <w:rPr>
                <w:rFonts w:ascii="Times New Roman" w:eastAsia="Times New Roman" w:hAnsi="Times New Roman" w:cs="Times New Roman"/>
                <w:sz w:val="12"/>
                <w:szCs w:val="12"/>
                <w:lang w:eastAsia="it-IT"/>
              </w:rPr>
              <w:t xml:space="preserve">Gli atti relativi agli affidamenti diretti di lavori, servizi e forniture di somma urgenza e di protezione civile, con specifica dell'affidatario, delle modalità della scelta e delle motivazioni che non hanno consentito il ricorso alle procedure ordinarie (art. 163, c. 10,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 </w:t>
            </w:r>
            <w:r w:rsidRPr="00625984">
              <w:rPr>
                <w:rFonts w:ascii="Times New Roman" w:eastAsia="Times New Roman" w:hAnsi="Times New Roman" w:cs="Times New Roman"/>
                <w:sz w:val="12"/>
                <w:szCs w:val="12"/>
                <w:lang w:eastAsia="it-IT"/>
              </w:rPr>
              <w:br/>
              <w:t xml:space="preserve">tutti gli atti connessi agli affidamenti in house in formato open data di appalti pubblici e contratti di concessione tra </w:t>
            </w:r>
            <w:proofErr w:type="gramStart"/>
            <w:r w:rsidRPr="00625984">
              <w:rPr>
                <w:rFonts w:ascii="Times New Roman" w:eastAsia="Times New Roman" w:hAnsi="Times New Roman" w:cs="Times New Roman"/>
                <w:sz w:val="12"/>
                <w:szCs w:val="12"/>
                <w:lang w:eastAsia="it-IT"/>
              </w:rPr>
              <w:t>enti  (</w:t>
            </w:r>
            <w:proofErr w:type="gramEnd"/>
            <w:r w:rsidRPr="00625984">
              <w:rPr>
                <w:rFonts w:ascii="Times New Roman" w:eastAsia="Times New Roman" w:hAnsi="Times New Roman" w:cs="Times New Roman"/>
                <w:sz w:val="12"/>
                <w:szCs w:val="12"/>
                <w:lang w:eastAsia="it-IT"/>
              </w:rPr>
              <w:t xml:space="preserve">art. 192 c. 3,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68CA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7A0E05FA"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726C1">
              <w:rPr>
                <w:rFonts w:ascii="Times New Roman" w:eastAsia="Times New Roman" w:hAnsi="Times New Roman" w:cs="Times New Roman"/>
                <w:sz w:val="12"/>
                <w:szCs w:val="12"/>
                <w:lang w:eastAsia="it-IT"/>
              </w:rPr>
              <w:t>Tutte le PO</w:t>
            </w:r>
          </w:p>
        </w:tc>
      </w:tr>
      <w:tr w:rsidR="00575591" w:rsidRPr="00625984" w14:paraId="41367DA9" w14:textId="77777777" w:rsidTr="00090AA3">
        <w:trPr>
          <w:trHeight w:val="125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8EB7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D0BF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FF7B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33/2013 e art. 29,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50/2016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FE9A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4476B" w14:textId="77777777" w:rsidR="00575591" w:rsidRPr="00625984" w:rsidRDefault="00575591" w:rsidP="00090AA3">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b/>
                <w:bCs/>
                <w:sz w:val="12"/>
                <w:szCs w:val="12"/>
                <w:lang w:eastAsia="it-IT"/>
              </w:rPr>
              <w:t>Informazioni ulteriori</w:t>
            </w:r>
            <w:r w:rsidRPr="00625984">
              <w:rPr>
                <w:rFonts w:ascii="Times New Roman" w:eastAsia="Times New Roman" w:hAnsi="Times New Roman" w:cs="Times New Roman"/>
                <w:sz w:val="12"/>
                <w:szCs w:val="12"/>
                <w:lang w:eastAsia="it-IT"/>
              </w:rPr>
              <w:t xml:space="preserve"> - Contributi e resoconti degli incontri con portatori di interessi unitamente ai progetti di fattibilità di grandi opere e ai documenti predisposti dalla stazione appaltante (art. 22, c. 1,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 Informazioni ulteriori, complementari o aggiuntive rispetto a quelle previste dal Codice; Elenco ufficiali operatori economici (art. 90, c. 10,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n. 50/2016)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4CF4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09C0B6EE"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726C1">
              <w:rPr>
                <w:rFonts w:ascii="Times New Roman" w:eastAsia="Times New Roman" w:hAnsi="Times New Roman" w:cs="Times New Roman"/>
                <w:sz w:val="12"/>
                <w:szCs w:val="12"/>
                <w:lang w:eastAsia="it-IT"/>
              </w:rPr>
              <w:t>Tutte le PO</w:t>
            </w:r>
          </w:p>
        </w:tc>
      </w:tr>
      <w:tr w:rsidR="00575591" w:rsidRPr="00625984" w14:paraId="40A9DBB7" w14:textId="77777777" w:rsidTr="00090AA3">
        <w:trPr>
          <w:trHeight w:val="112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F94E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F8FC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C5BF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33/2013 e art. 29,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50/2016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0671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Provvedimento che determina le esclusioni dalla procedura di affidamento e le ammissioni all'esito delle valutazioni dei requisiti soggettivi, economico-finanziari e tecnico-professionali.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0F50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Provvedimenti di esclusione e di </w:t>
            </w:r>
            <w:proofErr w:type="spellStart"/>
            <w:r w:rsidRPr="00625984">
              <w:rPr>
                <w:rFonts w:ascii="Times New Roman" w:eastAsia="Times New Roman" w:hAnsi="Times New Roman" w:cs="Times New Roman"/>
                <w:sz w:val="12"/>
                <w:szCs w:val="12"/>
                <w:lang w:eastAsia="it-IT"/>
              </w:rPr>
              <w:t>amminssione</w:t>
            </w:r>
            <w:proofErr w:type="spellEnd"/>
            <w:r w:rsidRPr="00625984">
              <w:rPr>
                <w:rFonts w:ascii="Times New Roman" w:eastAsia="Times New Roman" w:hAnsi="Times New Roman" w:cs="Times New Roman"/>
                <w:sz w:val="12"/>
                <w:szCs w:val="12"/>
                <w:lang w:eastAsia="it-IT"/>
              </w:rPr>
              <w:t xml:space="preserve"> (entro 2 giorni dalla loro adozione)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5663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2A0FF154"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3D0F7A">
              <w:rPr>
                <w:rFonts w:ascii="Times New Roman" w:eastAsia="Times New Roman" w:hAnsi="Times New Roman" w:cs="Times New Roman"/>
                <w:sz w:val="12"/>
                <w:szCs w:val="12"/>
                <w:lang w:eastAsia="it-IT"/>
              </w:rPr>
              <w:t>Tutte le PO</w:t>
            </w:r>
          </w:p>
        </w:tc>
      </w:tr>
      <w:tr w:rsidR="00575591" w:rsidRPr="00625984" w14:paraId="60EACE86" w14:textId="77777777" w:rsidTr="00090AA3">
        <w:trPr>
          <w:trHeight w:val="78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EC34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72B9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0897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33/2013 e art. 29,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50/2016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7526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Composizione della commissione giudicatrice e i curricula dei suoi componenti.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053F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Composizione della commissione giudicatrice e i curricula dei suoi componenti.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206D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104C79D6"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3D0F7A">
              <w:rPr>
                <w:rFonts w:ascii="Times New Roman" w:eastAsia="Times New Roman" w:hAnsi="Times New Roman" w:cs="Times New Roman"/>
                <w:sz w:val="12"/>
                <w:szCs w:val="12"/>
                <w:lang w:eastAsia="it-IT"/>
              </w:rPr>
              <w:t>Tutte le PO</w:t>
            </w:r>
          </w:p>
        </w:tc>
      </w:tr>
      <w:tr w:rsidR="00575591" w:rsidRPr="00625984" w14:paraId="45393C39" w14:textId="77777777" w:rsidTr="00090AA3">
        <w:trPr>
          <w:trHeight w:val="106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1C4F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E333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F85A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 co. 505, l. 208/2015 disposizione speciale rispetto all'art. 21 del d.lgs. 50/2016)</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6DB7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Contratti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F2E5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Testo integrale </w:t>
            </w:r>
            <w:proofErr w:type="gramStart"/>
            <w:r w:rsidRPr="00625984">
              <w:rPr>
                <w:rFonts w:ascii="Times New Roman" w:eastAsia="Times New Roman" w:hAnsi="Times New Roman" w:cs="Times New Roman"/>
                <w:sz w:val="12"/>
                <w:szCs w:val="12"/>
                <w:lang w:eastAsia="it-IT"/>
              </w:rPr>
              <w:t>di  tutti</w:t>
            </w:r>
            <w:proofErr w:type="gramEnd"/>
            <w:r w:rsidRPr="00625984">
              <w:rPr>
                <w:rFonts w:ascii="Times New Roman" w:eastAsia="Times New Roman" w:hAnsi="Times New Roman" w:cs="Times New Roman"/>
                <w:sz w:val="12"/>
                <w:szCs w:val="12"/>
                <w:lang w:eastAsia="it-IT"/>
              </w:rPr>
              <w:t xml:space="preserve"> i contratti di acquisto di beni e di servizi di importo unitario stimato superiore a  1  milione di euro in esecuzione del programma biennale e suoi aggiornamenti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28B7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498D1A5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3D0F7A">
              <w:rPr>
                <w:rFonts w:ascii="Times New Roman" w:eastAsia="Times New Roman" w:hAnsi="Times New Roman" w:cs="Times New Roman"/>
                <w:sz w:val="12"/>
                <w:szCs w:val="12"/>
                <w:lang w:eastAsia="it-IT"/>
              </w:rPr>
              <w:t>Tutte le PO</w:t>
            </w:r>
          </w:p>
        </w:tc>
      </w:tr>
      <w:tr w:rsidR="00575591" w:rsidRPr="00625984" w14:paraId="1EDF726F" w14:textId="77777777" w:rsidTr="00090AA3">
        <w:trPr>
          <w:trHeight w:val="80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839C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CCC9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2E75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33/2013 e art. 29,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50/2016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2174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Resoconti della gestione finanziaria dei contratti al termine della loro esecuzione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3BF6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Resoconti della gestione finanziaria dei contratti al termine della loro esecuzione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1DC1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7985D8EA"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3D0F7A">
              <w:rPr>
                <w:rFonts w:ascii="Times New Roman" w:eastAsia="Times New Roman" w:hAnsi="Times New Roman" w:cs="Times New Roman"/>
                <w:sz w:val="12"/>
                <w:szCs w:val="12"/>
                <w:lang w:eastAsia="it-IT"/>
              </w:rPr>
              <w:t>Tutte le PO</w:t>
            </w:r>
          </w:p>
        </w:tc>
      </w:tr>
      <w:tr w:rsidR="00575591" w:rsidRPr="00625984" w14:paraId="1FB6EF95" w14:textId="77777777" w:rsidTr="00090AA3">
        <w:trPr>
          <w:trHeight w:val="962"/>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5D5A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Sovvenzioni, contributi, sussidi, vantaggi economici</w:t>
            </w:r>
            <w:r w:rsidRPr="00625984">
              <w:rPr>
                <w:rFonts w:ascii="Times New Roman" w:eastAsia="Times New Roman" w:hAnsi="Times New Roman" w:cs="Times New Roman"/>
                <w:b/>
                <w:bCs/>
                <w:sz w:val="12"/>
                <w:szCs w:val="12"/>
                <w:lang w:eastAsia="it-IT"/>
              </w:rPr>
              <w:br/>
            </w:r>
            <w:r w:rsidRPr="00625984">
              <w:rPr>
                <w:rFonts w:ascii="Times New Roman" w:eastAsia="Times New Roman" w:hAnsi="Times New Roman" w:cs="Times New Roman"/>
                <w:b/>
                <w:bCs/>
                <w:sz w:val="12"/>
                <w:szCs w:val="12"/>
                <w:lang w:eastAsia="it-IT"/>
              </w:rPr>
              <w:br/>
            </w:r>
            <w:r w:rsidRPr="00625984">
              <w:rPr>
                <w:rFonts w:ascii="Times New Roman" w:eastAsia="Times New Roman" w:hAnsi="Times New Roman" w:cs="Times New Roman"/>
                <w:b/>
                <w:bCs/>
                <w:sz w:val="12"/>
                <w:szCs w:val="12"/>
                <w:lang w:eastAsia="it-IT"/>
              </w:rPr>
              <w:br/>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3476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Criteri e modalità</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6460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26,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A5D8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Criteri e modalità</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3DB9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con i quali sono determinati i criteri e le modalità cui le amministrazioni devono attenersi per la concessione di sovvenzioni, contributi, sussidi ed ausili finanziari e l'attribuzione di vantaggi economici di qualunque genere a persone ed enti pubblici e privati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C02E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04572F1C"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2CE44270" w14:textId="77777777" w:rsidTr="00090AA3">
        <w:trPr>
          <w:trHeight w:val="78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1F9A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2487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di concessione</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1DE5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26, c. 2,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A4CA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di concessione</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 creando un collegamento con la pagina nella quale sono riportati i dati dei relativi provvedimenti finali)</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 xml:space="preserve">(NB: è fatto divieto di diffusione di dati da cui sia possibile ricavare informazioni relative </w:t>
            </w:r>
            <w:r w:rsidRPr="00625984">
              <w:rPr>
                <w:rFonts w:ascii="Times New Roman" w:eastAsia="Times New Roman" w:hAnsi="Times New Roman" w:cs="Times New Roman"/>
                <w:sz w:val="12"/>
                <w:szCs w:val="12"/>
                <w:lang w:eastAsia="it-IT"/>
              </w:rPr>
              <w:lastRenderedPageBreak/>
              <w:t xml:space="preserve">allo stato di salute e alla situazione di disagio economico-sociale degli interessati, come previsto dall'art. 26, c. </w:t>
            </w:r>
            <w:proofErr w:type="gramStart"/>
            <w:r w:rsidRPr="00625984">
              <w:rPr>
                <w:rFonts w:ascii="Times New Roman" w:eastAsia="Times New Roman" w:hAnsi="Times New Roman" w:cs="Times New Roman"/>
                <w:sz w:val="12"/>
                <w:szCs w:val="12"/>
                <w:lang w:eastAsia="it-IT"/>
              </w:rPr>
              <w:t>4,  del</w:t>
            </w:r>
            <w:proofErr w:type="gramEnd"/>
            <w:r w:rsidRPr="00625984">
              <w:rPr>
                <w:rFonts w:ascii="Times New Roman" w:eastAsia="Times New Roman" w:hAnsi="Times New Roman" w:cs="Times New Roman"/>
                <w:sz w:val="12"/>
                <w:szCs w:val="12"/>
                <w:lang w:eastAsia="it-IT"/>
              </w:rPr>
              <w:t xml:space="preserve"> d.lgs. n. 33/2013)</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B4EE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lastRenderedPageBreak/>
              <w:t xml:space="preserve">Atti di concessione di sovvenzioni, contributi, sussidi ed ausili finanziari alle imprese </w:t>
            </w:r>
            <w:proofErr w:type="gramStart"/>
            <w:r w:rsidRPr="00625984">
              <w:rPr>
                <w:rFonts w:ascii="Times New Roman" w:eastAsia="Times New Roman" w:hAnsi="Times New Roman" w:cs="Times New Roman"/>
                <w:sz w:val="12"/>
                <w:szCs w:val="12"/>
                <w:lang w:eastAsia="it-IT"/>
              </w:rPr>
              <w:t>e  comunque</w:t>
            </w:r>
            <w:proofErr w:type="gramEnd"/>
            <w:r w:rsidRPr="00625984">
              <w:rPr>
                <w:rFonts w:ascii="Times New Roman" w:eastAsia="Times New Roman" w:hAnsi="Times New Roman" w:cs="Times New Roman"/>
                <w:sz w:val="12"/>
                <w:szCs w:val="12"/>
                <w:lang w:eastAsia="it-IT"/>
              </w:rPr>
              <w:t xml:space="preserve"> di  vantaggi economici di qualunque genere a persone ed enti pubblici e privati di importo superiore a mille euro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DC7C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26, c. 3, d.lgs. n. 33/2013)</w:t>
            </w:r>
          </w:p>
        </w:tc>
        <w:tc>
          <w:tcPr>
            <w:tcW w:w="2658" w:type="dxa"/>
            <w:tcBorders>
              <w:top w:val="single" w:sz="4" w:space="0" w:color="000000"/>
              <w:left w:val="single" w:sz="4" w:space="0" w:color="000000"/>
              <w:bottom w:val="single" w:sz="4" w:space="0" w:color="000000"/>
              <w:right w:val="single" w:sz="4" w:space="0" w:color="000000"/>
            </w:tcBorders>
          </w:tcPr>
          <w:p w14:paraId="5C972145"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 e Finanziaria</w:t>
            </w:r>
          </w:p>
        </w:tc>
      </w:tr>
      <w:tr w:rsidR="00575591" w:rsidRPr="00625984" w14:paraId="515D57EF" w14:textId="77777777" w:rsidTr="00090AA3">
        <w:trPr>
          <w:trHeight w:val="28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58B8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6361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538B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CA43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4712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 ciascun atto: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5AE3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2658" w:type="dxa"/>
            <w:tcBorders>
              <w:top w:val="single" w:sz="4" w:space="0" w:color="000000"/>
              <w:left w:val="single" w:sz="4" w:space="0" w:color="000000"/>
              <w:bottom w:val="single" w:sz="4" w:space="0" w:color="000000"/>
              <w:right w:val="single" w:sz="4" w:space="0" w:color="000000"/>
            </w:tcBorders>
          </w:tcPr>
          <w:p w14:paraId="65999E5E"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68F15604" w14:textId="77777777" w:rsidTr="00090AA3">
        <w:trPr>
          <w:trHeight w:val="48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3593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29AA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4B6D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27,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a),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62CF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E78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nome dell'impresa o dell'ente e i rispettivi dati fiscali o il nome di altro soggetto beneficiario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755C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26, c. 3, d.lgs. n. 33/2013)</w:t>
            </w:r>
          </w:p>
        </w:tc>
        <w:tc>
          <w:tcPr>
            <w:tcW w:w="2658" w:type="dxa"/>
            <w:tcBorders>
              <w:top w:val="single" w:sz="4" w:space="0" w:color="000000"/>
              <w:left w:val="single" w:sz="4" w:space="0" w:color="000000"/>
              <w:bottom w:val="single" w:sz="4" w:space="0" w:color="000000"/>
              <w:right w:val="single" w:sz="4" w:space="0" w:color="000000"/>
            </w:tcBorders>
          </w:tcPr>
          <w:p w14:paraId="7DD17E90"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8047C8">
              <w:rPr>
                <w:rFonts w:ascii="Times New Roman" w:eastAsia="Times New Roman" w:hAnsi="Times New Roman" w:cs="Times New Roman"/>
                <w:sz w:val="12"/>
                <w:szCs w:val="12"/>
                <w:lang w:eastAsia="it-IT"/>
              </w:rPr>
              <w:t>Amministrativa e Finanziaria</w:t>
            </w:r>
          </w:p>
        </w:tc>
      </w:tr>
      <w:tr w:rsidR="00575591" w:rsidRPr="00625984" w14:paraId="1B61E27F" w14:textId="77777777" w:rsidTr="00090AA3">
        <w:trPr>
          <w:trHeight w:val="35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DD37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620F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ABDE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27,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4268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6DA3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2)  importo del vantaggio economico corrisposto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D58C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26, c. 3, d.lgs. n. 33/2013)</w:t>
            </w:r>
          </w:p>
        </w:tc>
        <w:tc>
          <w:tcPr>
            <w:tcW w:w="2658" w:type="dxa"/>
            <w:tcBorders>
              <w:top w:val="single" w:sz="4" w:space="0" w:color="000000"/>
              <w:left w:val="single" w:sz="4" w:space="0" w:color="000000"/>
              <w:bottom w:val="single" w:sz="4" w:space="0" w:color="000000"/>
              <w:right w:val="single" w:sz="4" w:space="0" w:color="000000"/>
            </w:tcBorders>
          </w:tcPr>
          <w:p w14:paraId="3A138F01"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8047C8">
              <w:rPr>
                <w:rFonts w:ascii="Times New Roman" w:eastAsia="Times New Roman" w:hAnsi="Times New Roman" w:cs="Times New Roman"/>
                <w:sz w:val="12"/>
                <w:szCs w:val="12"/>
                <w:lang w:eastAsia="it-IT"/>
              </w:rPr>
              <w:t>Amministrativa e Finanziaria</w:t>
            </w:r>
          </w:p>
        </w:tc>
      </w:tr>
      <w:tr w:rsidR="00575591" w:rsidRPr="00625984" w14:paraId="5A46D51A" w14:textId="77777777" w:rsidTr="00090AA3">
        <w:trPr>
          <w:trHeight w:val="38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AE06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FA71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9BE6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27,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c),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A2CD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8040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3) norma o titolo a base dell'attribuzione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EA5F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26, c. 3, d.lgs. n. 33/2013)</w:t>
            </w:r>
          </w:p>
        </w:tc>
        <w:tc>
          <w:tcPr>
            <w:tcW w:w="2658" w:type="dxa"/>
            <w:tcBorders>
              <w:top w:val="single" w:sz="4" w:space="0" w:color="000000"/>
              <w:left w:val="single" w:sz="4" w:space="0" w:color="000000"/>
              <w:bottom w:val="single" w:sz="4" w:space="0" w:color="000000"/>
              <w:right w:val="single" w:sz="4" w:space="0" w:color="000000"/>
            </w:tcBorders>
          </w:tcPr>
          <w:p w14:paraId="5E616AB0"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8047C8">
              <w:rPr>
                <w:rFonts w:ascii="Times New Roman" w:eastAsia="Times New Roman" w:hAnsi="Times New Roman" w:cs="Times New Roman"/>
                <w:sz w:val="12"/>
                <w:szCs w:val="12"/>
                <w:lang w:eastAsia="it-IT"/>
              </w:rPr>
              <w:t>Amministrativa e Finanziaria</w:t>
            </w:r>
          </w:p>
        </w:tc>
      </w:tr>
      <w:tr w:rsidR="00575591" w:rsidRPr="00625984" w14:paraId="4B2B857A" w14:textId="77777777" w:rsidTr="00090AA3">
        <w:trPr>
          <w:trHeight w:val="41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A32B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8826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E8C4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27,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d),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8F6E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FE1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4) ufficio e funzionario o dirigente responsabile del relativo procedimento amministrativo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3BF9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26, c. 3, d.lgs. n. 33/2013)</w:t>
            </w:r>
          </w:p>
        </w:tc>
        <w:tc>
          <w:tcPr>
            <w:tcW w:w="2658" w:type="dxa"/>
            <w:tcBorders>
              <w:top w:val="single" w:sz="4" w:space="0" w:color="000000"/>
              <w:left w:val="single" w:sz="4" w:space="0" w:color="000000"/>
              <w:bottom w:val="single" w:sz="4" w:space="0" w:color="000000"/>
              <w:right w:val="single" w:sz="4" w:space="0" w:color="000000"/>
            </w:tcBorders>
          </w:tcPr>
          <w:p w14:paraId="02492560"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8047C8">
              <w:rPr>
                <w:rFonts w:ascii="Times New Roman" w:eastAsia="Times New Roman" w:hAnsi="Times New Roman" w:cs="Times New Roman"/>
                <w:sz w:val="12"/>
                <w:szCs w:val="12"/>
                <w:lang w:eastAsia="it-IT"/>
              </w:rPr>
              <w:t>Amministrativa e Finanziaria</w:t>
            </w:r>
          </w:p>
        </w:tc>
      </w:tr>
      <w:tr w:rsidR="00575591" w:rsidRPr="00625984" w14:paraId="28FA813D" w14:textId="77777777" w:rsidTr="00090AA3">
        <w:trPr>
          <w:trHeight w:val="43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C7C9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5044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1D39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27,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e),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EF98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7C0A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5) modalità seguita per l'individuazione del beneficiario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6B63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26, c. 3, d.lgs. n. 33/2013)</w:t>
            </w:r>
          </w:p>
        </w:tc>
        <w:tc>
          <w:tcPr>
            <w:tcW w:w="2658" w:type="dxa"/>
            <w:tcBorders>
              <w:top w:val="single" w:sz="4" w:space="0" w:color="000000"/>
              <w:left w:val="single" w:sz="4" w:space="0" w:color="000000"/>
              <w:bottom w:val="single" w:sz="4" w:space="0" w:color="000000"/>
              <w:right w:val="single" w:sz="4" w:space="0" w:color="000000"/>
            </w:tcBorders>
          </w:tcPr>
          <w:p w14:paraId="0EFA0766"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8047C8">
              <w:rPr>
                <w:rFonts w:ascii="Times New Roman" w:eastAsia="Times New Roman" w:hAnsi="Times New Roman" w:cs="Times New Roman"/>
                <w:sz w:val="12"/>
                <w:szCs w:val="12"/>
                <w:lang w:eastAsia="it-IT"/>
              </w:rPr>
              <w:t>Amministrativa e Finanziaria</w:t>
            </w:r>
          </w:p>
        </w:tc>
      </w:tr>
      <w:tr w:rsidR="00575591" w:rsidRPr="00625984" w14:paraId="2DC159F0" w14:textId="77777777" w:rsidTr="00090AA3">
        <w:trPr>
          <w:trHeight w:val="45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CC8F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59FD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1D03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27,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E01B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559C5" w14:textId="77777777" w:rsidR="00575591" w:rsidRPr="00625984" w:rsidRDefault="00575591" w:rsidP="00090AA3">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 xml:space="preserve">6) </w:t>
            </w:r>
            <w:r w:rsidRPr="00625984">
              <w:rPr>
                <w:rFonts w:ascii="Times New Roman" w:eastAsia="Times New Roman" w:hAnsi="Times New Roman" w:cs="Times New Roman"/>
                <w:i/>
                <w:iCs/>
                <w:sz w:val="12"/>
                <w:szCs w:val="12"/>
                <w:lang w:eastAsia="it-IT"/>
              </w:rPr>
              <w:t>link</w:t>
            </w:r>
            <w:r w:rsidRPr="00625984">
              <w:rPr>
                <w:rFonts w:ascii="Times New Roman" w:eastAsia="Times New Roman" w:hAnsi="Times New Roman" w:cs="Times New Roman"/>
                <w:sz w:val="12"/>
                <w:szCs w:val="12"/>
                <w:lang w:eastAsia="it-IT"/>
              </w:rPr>
              <w:t xml:space="preserve"> al progetto selezionato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1B78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26, c. 3, d.lgs. n. 33/2013)</w:t>
            </w:r>
          </w:p>
        </w:tc>
        <w:tc>
          <w:tcPr>
            <w:tcW w:w="2658" w:type="dxa"/>
            <w:tcBorders>
              <w:top w:val="single" w:sz="4" w:space="0" w:color="000000"/>
              <w:left w:val="single" w:sz="4" w:space="0" w:color="000000"/>
              <w:bottom w:val="single" w:sz="4" w:space="0" w:color="000000"/>
              <w:right w:val="single" w:sz="4" w:space="0" w:color="000000"/>
            </w:tcBorders>
          </w:tcPr>
          <w:p w14:paraId="712B8605"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8047C8">
              <w:rPr>
                <w:rFonts w:ascii="Times New Roman" w:eastAsia="Times New Roman" w:hAnsi="Times New Roman" w:cs="Times New Roman"/>
                <w:sz w:val="12"/>
                <w:szCs w:val="12"/>
                <w:lang w:eastAsia="it-IT"/>
              </w:rPr>
              <w:t>Amministrativa e Finanziaria</w:t>
            </w:r>
          </w:p>
        </w:tc>
      </w:tr>
      <w:tr w:rsidR="00575591" w:rsidRPr="00625984" w14:paraId="1EDDCE7D" w14:textId="77777777" w:rsidTr="00090AA3">
        <w:trPr>
          <w:trHeight w:val="33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42A3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4A4F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9BD6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27,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f),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3BCD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01BD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7) link al curriculum vitae del soggetto incaricato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990A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26, c. 3, d.lgs. n. 33/2013)</w:t>
            </w:r>
          </w:p>
        </w:tc>
        <w:tc>
          <w:tcPr>
            <w:tcW w:w="2658" w:type="dxa"/>
            <w:tcBorders>
              <w:top w:val="single" w:sz="4" w:space="0" w:color="000000"/>
              <w:left w:val="single" w:sz="4" w:space="0" w:color="000000"/>
              <w:bottom w:val="single" w:sz="4" w:space="0" w:color="000000"/>
              <w:right w:val="single" w:sz="4" w:space="0" w:color="000000"/>
            </w:tcBorders>
          </w:tcPr>
          <w:p w14:paraId="0F2F2652"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8047C8">
              <w:rPr>
                <w:rFonts w:ascii="Times New Roman" w:eastAsia="Times New Roman" w:hAnsi="Times New Roman" w:cs="Times New Roman"/>
                <w:sz w:val="12"/>
                <w:szCs w:val="12"/>
                <w:lang w:eastAsia="it-IT"/>
              </w:rPr>
              <w:t>Amministrativa e Finanziaria</w:t>
            </w:r>
          </w:p>
        </w:tc>
      </w:tr>
      <w:tr w:rsidR="00575591" w:rsidRPr="00FC2EDC" w14:paraId="7FE033E6" w14:textId="77777777" w:rsidTr="00090AA3">
        <w:trPr>
          <w:trHeight w:val="91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75BD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A229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CCCA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27, c. 2,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3CA1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C501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(in formato tabellare aperto) dei soggetti beneficiari degli atti di concessione di sovvenzioni, contributi, sussidi ed ausili finanziari alle imprese e di attribuzione di vantaggi economici di qualunque genere a persone ed enti pubblici e privati di importo superiore a mille euro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9284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27, c. 2,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520AB575"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8047C8">
              <w:rPr>
                <w:rFonts w:ascii="Times New Roman" w:eastAsia="Times New Roman" w:hAnsi="Times New Roman" w:cs="Times New Roman"/>
                <w:sz w:val="12"/>
                <w:szCs w:val="12"/>
                <w:lang w:eastAsia="it-IT"/>
              </w:rPr>
              <w:t>Amministrativa e Finanziaria</w:t>
            </w:r>
          </w:p>
        </w:tc>
      </w:tr>
      <w:tr w:rsidR="00575591" w:rsidRPr="00625984" w14:paraId="234C5A74" w14:textId="77777777" w:rsidTr="00090AA3">
        <w:trPr>
          <w:trHeight w:val="804"/>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3FC0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Bilanci</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9AEE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Bilancio preventivo e consuntivo</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6C90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29,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r w:rsidRPr="00625984">
              <w:rPr>
                <w:rFonts w:ascii="Times New Roman" w:eastAsia="Times New Roman" w:hAnsi="Times New Roman" w:cs="Times New Roman"/>
                <w:sz w:val="12"/>
                <w:szCs w:val="12"/>
                <w:lang w:val="en-US" w:eastAsia="it-IT"/>
              </w:rPr>
              <w:br/>
              <w:t xml:space="preserve">Art. 5, c. 1, </w:t>
            </w:r>
            <w:proofErr w:type="spellStart"/>
            <w:r w:rsidRPr="00625984">
              <w:rPr>
                <w:rFonts w:ascii="Times New Roman" w:eastAsia="Times New Roman" w:hAnsi="Times New Roman" w:cs="Times New Roman"/>
                <w:sz w:val="12"/>
                <w:szCs w:val="12"/>
                <w:lang w:val="en-US" w:eastAsia="it-IT"/>
              </w:rPr>
              <w:t>d.p.c.m</w:t>
            </w:r>
            <w:proofErr w:type="spellEnd"/>
            <w:r w:rsidRPr="00625984">
              <w:rPr>
                <w:rFonts w:ascii="Times New Roman" w:eastAsia="Times New Roman" w:hAnsi="Times New Roman" w:cs="Times New Roman"/>
                <w:sz w:val="12"/>
                <w:szCs w:val="12"/>
                <w:lang w:val="en-US" w:eastAsia="it-IT"/>
              </w:rPr>
              <w:t xml:space="preserve">. 26 </w:t>
            </w:r>
            <w:proofErr w:type="spellStart"/>
            <w:r w:rsidRPr="00625984">
              <w:rPr>
                <w:rFonts w:ascii="Times New Roman" w:eastAsia="Times New Roman" w:hAnsi="Times New Roman" w:cs="Times New Roman"/>
                <w:sz w:val="12"/>
                <w:szCs w:val="12"/>
                <w:lang w:val="en-US" w:eastAsia="it-IT"/>
              </w:rPr>
              <w:t>aprile</w:t>
            </w:r>
            <w:proofErr w:type="spellEnd"/>
            <w:r w:rsidRPr="00625984">
              <w:rPr>
                <w:rFonts w:ascii="Times New Roman" w:eastAsia="Times New Roman" w:hAnsi="Times New Roman" w:cs="Times New Roman"/>
                <w:sz w:val="12"/>
                <w:szCs w:val="12"/>
                <w:lang w:val="en-US" w:eastAsia="it-IT"/>
              </w:rPr>
              <w:t xml:space="preserve"> 2011</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9E7F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Bilancio preventivo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56E6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Documenti e allegati del bilancio preventivo, nonché dati relativi </w:t>
            </w:r>
            <w:proofErr w:type="gramStart"/>
            <w:r w:rsidRPr="00625984">
              <w:rPr>
                <w:rFonts w:ascii="Times New Roman" w:eastAsia="Times New Roman" w:hAnsi="Times New Roman" w:cs="Times New Roman"/>
                <w:sz w:val="12"/>
                <w:szCs w:val="12"/>
                <w:lang w:eastAsia="it-IT"/>
              </w:rPr>
              <w:t>al  bilancio</w:t>
            </w:r>
            <w:proofErr w:type="gramEnd"/>
            <w:r w:rsidRPr="00625984">
              <w:rPr>
                <w:rFonts w:ascii="Times New Roman" w:eastAsia="Times New Roman" w:hAnsi="Times New Roman" w:cs="Times New Roman"/>
                <w:sz w:val="12"/>
                <w:szCs w:val="12"/>
                <w:lang w:eastAsia="it-IT"/>
              </w:rPr>
              <w:t xml:space="preserve"> di previsione di ciascun anno in forma sintetica, aggregata e semplificata, anche con il ricorso a rappresentazioni grafiche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8408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0230C042"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Finanziaria</w:t>
            </w:r>
          </w:p>
        </w:tc>
      </w:tr>
      <w:tr w:rsidR="00575591" w:rsidRPr="00625984" w14:paraId="54D86599" w14:textId="77777777" w:rsidTr="00090AA3">
        <w:trPr>
          <w:trHeight w:val="70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9A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27D9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8914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Art. 29, c. 1-bis, d.lgs. n. 33/2013 e </w:t>
            </w:r>
            <w:proofErr w:type="spellStart"/>
            <w:r w:rsidRPr="00625984">
              <w:rPr>
                <w:rFonts w:ascii="Times New Roman" w:eastAsia="Times New Roman" w:hAnsi="Times New Roman" w:cs="Times New Roman"/>
                <w:sz w:val="12"/>
                <w:szCs w:val="12"/>
                <w:lang w:eastAsia="it-IT"/>
              </w:rPr>
              <w:t>d.p.c.m.</w:t>
            </w:r>
            <w:proofErr w:type="spellEnd"/>
            <w:r w:rsidRPr="00625984">
              <w:rPr>
                <w:rFonts w:ascii="Times New Roman" w:eastAsia="Times New Roman" w:hAnsi="Times New Roman" w:cs="Times New Roman"/>
                <w:sz w:val="12"/>
                <w:szCs w:val="12"/>
                <w:lang w:eastAsia="it-IT"/>
              </w:rPr>
              <w:t xml:space="preserve"> 29 aprile 2016</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A039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8BDE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Dati </w:t>
            </w:r>
            <w:proofErr w:type="gramStart"/>
            <w:r w:rsidRPr="00625984">
              <w:rPr>
                <w:rFonts w:ascii="Times New Roman" w:eastAsia="Times New Roman" w:hAnsi="Times New Roman" w:cs="Times New Roman"/>
                <w:sz w:val="12"/>
                <w:szCs w:val="12"/>
                <w:lang w:eastAsia="it-IT"/>
              </w:rPr>
              <w:t>relativi  alle</w:t>
            </w:r>
            <w:proofErr w:type="gramEnd"/>
            <w:r w:rsidRPr="00625984">
              <w:rPr>
                <w:rFonts w:ascii="Times New Roman" w:eastAsia="Times New Roman" w:hAnsi="Times New Roman" w:cs="Times New Roman"/>
                <w:sz w:val="12"/>
                <w:szCs w:val="12"/>
                <w:lang w:eastAsia="it-IT"/>
              </w:rPr>
              <w:t xml:space="preserve">  entrate  e  alla  spesa  dei bilanci preventivi in formato tabellare aperto in modo da consentire l'esportazione,  il   trattamento   e   il   riutilizzo.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A1F1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294846FF"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D53F2">
              <w:rPr>
                <w:rFonts w:ascii="Times New Roman" w:eastAsia="Times New Roman" w:hAnsi="Times New Roman" w:cs="Times New Roman"/>
                <w:sz w:val="12"/>
                <w:szCs w:val="12"/>
                <w:lang w:eastAsia="it-IT"/>
              </w:rPr>
              <w:t>Finanziaria</w:t>
            </w:r>
          </w:p>
        </w:tc>
      </w:tr>
      <w:tr w:rsidR="00575591" w:rsidRPr="00625984" w14:paraId="1ADC1A25" w14:textId="77777777" w:rsidTr="00090AA3">
        <w:trPr>
          <w:trHeight w:val="76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E8AE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498F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D00A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29,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r w:rsidRPr="00625984">
              <w:rPr>
                <w:rFonts w:ascii="Times New Roman" w:eastAsia="Times New Roman" w:hAnsi="Times New Roman" w:cs="Times New Roman"/>
                <w:sz w:val="12"/>
                <w:szCs w:val="12"/>
                <w:lang w:val="en-US" w:eastAsia="it-IT"/>
              </w:rPr>
              <w:br/>
              <w:t xml:space="preserve">Art. 5, c. 1, </w:t>
            </w:r>
            <w:proofErr w:type="spellStart"/>
            <w:r w:rsidRPr="00625984">
              <w:rPr>
                <w:rFonts w:ascii="Times New Roman" w:eastAsia="Times New Roman" w:hAnsi="Times New Roman" w:cs="Times New Roman"/>
                <w:sz w:val="12"/>
                <w:szCs w:val="12"/>
                <w:lang w:val="en-US" w:eastAsia="it-IT"/>
              </w:rPr>
              <w:t>d.p.c.m</w:t>
            </w:r>
            <w:proofErr w:type="spellEnd"/>
            <w:r w:rsidRPr="00625984">
              <w:rPr>
                <w:rFonts w:ascii="Times New Roman" w:eastAsia="Times New Roman" w:hAnsi="Times New Roman" w:cs="Times New Roman"/>
                <w:sz w:val="12"/>
                <w:szCs w:val="12"/>
                <w:lang w:val="en-US" w:eastAsia="it-IT"/>
              </w:rPr>
              <w:t xml:space="preserve">. 26 </w:t>
            </w:r>
            <w:proofErr w:type="spellStart"/>
            <w:r w:rsidRPr="00625984">
              <w:rPr>
                <w:rFonts w:ascii="Times New Roman" w:eastAsia="Times New Roman" w:hAnsi="Times New Roman" w:cs="Times New Roman"/>
                <w:sz w:val="12"/>
                <w:szCs w:val="12"/>
                <w:lang w:val="en-US" w:eastAsia="it-IT"/>
              </w:rPr>
              <w:t>aprile</w:t>
            </w:r>
            <w:proofErr w:type="spellEnd"/>
            <w:r w:rsidRPr="00625984">
              <w:rPr>
                <w:rFonts w:ascii="Times New Roman" w:eastAsia="Times New Roman" w:hAnsi="Times New Roman" w:cs="Times New Roman"/>
                <w:sz w:val="12"/>
                <w:szCs w:val="12"/>
                <w:lang w:val="en-US" w:eastAsia="it-IT"/>
              </w:rPr>
              <w:t xml:space="preserve"> 2011</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F57C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Bilancio consuntivo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7DF0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Documenti e allegati del bilancio consuntivo, nonché dati relativi al bilancio consuntivo di ciascun anno in forma sintetica, aggregata e semplificata, anche con il ricorso a rappresentazioni grafiche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34EE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0D65F106"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D53F2">
              <w:rPr>
                <w:rFonts w:ascii="Times New Roman" w:eastAsia="Times New Roman" w:hAnsi="Times New Roman" w:cs="Times New Roman"/>
                <w:sz w:val="12"/>
                <w:szCs w:val="12"/>
                <w:lang w:eastAsia="it-IT"/>
              </w:rPr>
              <w:t>Finanziaria</w:t>
            </w:r>
          </w:p>
        </w:tc>
      </w:tr>
      <w:tr w:rsidR="00575591" w:rsidRPr="00625984" w14:paraId="76EAEBD7" w14:textId="77777777" w:rsidTr="00090AA3">
        <w:trPr>
          <w:trHeight w:val="66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3C24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1DB0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CEB0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Art. 29, c. 1-bis, d.lgs. n. 33/2013 e </w:t>
            </w:r>
            <w:proofErr w:type="spellStart"/>
            <w:r w:rsidRPr="00625984">
              <w:rPr>
                <w:rFonts w:ascii="Times New Roman" w:eastAsia="Times New Roman" w:hAnsi="Times New Roman" w:cs="Times New Roman"/>
                <w:sz w:val="12"/>
                <w:szCs w:val="12"/>
                <w:lang w:eastAsia="it-IT"/>
              </w:rPr>
              <w:t>d.p.c.m.</w:t>
            </w:r>
            <w:proofErr w:type="spellEnd"/>
            <w:r w:rsidRPr="00625984">
              <w:rPr>
                <w:rFonts w:ascii="Times New Roman" w:eastAsia="Times New Roman" w:hAnsi="Times New Roman" w:cs="Times New Roman"/>
                <w:sz w:val="12"/>
                <w:szCs w:val="12"/>
                <w:lang w:eastAsia="it-IT"/>
              </w:rPr>
              <w:t xml:space="preserve"> 29 aprile 2016</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0F73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9792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Dati </w:t>
            </w:r>
            <w:proofErr w:type="gramStart"/>
            <w:r w:rsidRPr="00625984">
              <w:rPr>
                <w:rFonts w:ascii="Times New Roman" w:eastAsia="Times New Roman" w:hAnsi="Times New Roman" w:cs="Times New Roman"/>
                <w:sz w:val="12"/>
                <w:szCs w:val="12"/>
                <w:lang w:eastAsia="it-IT"/>
              </w:rPr>
              <w:t>relativi  alle</w:t>
            </w:r>
            <w:proofErr w:type="gramEnd"/>
            <w:r w:rsidRPr="00625984">
              <w:rPr>
                <w:rFonts w:ascii="Times New Roman" w:eastAsia="Times New Roman" w:hAnsi="Times New Roman" w:cs="Times New Roman"/>
                <w:sz w:val="12"/>
                <w:szCs w:val="12"/>
                <w:lang w:eastAsia="it-IT"/>
              </w:rPr>
              <w:t xml:space="preserve">  entrate  e  alla  spesa  dei bilanci consuntivi in formato tabellare aperto in modo da consentire l'esportazione,  il   trattamento   e   il   riutilizzo.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9F4D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2B36307"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D53F2">
              <w:rPr>
                <w:rFonts w:ascii="Times New Roman" w:eastAsia="Times New Roman" w:hAnsi="Times New Roman" w:cs="Times New Roman"/>
                <w:sz w:val="12"/>
                <w:szCs w:val="12"/>
                <w:lang w:eastAsia="it-IT"/>
              </w:rPr>
              <w:t>Finanziaria</w:t>
            </w:r>
          </w:p>
        </w:tc>
      </w:tr>
      <w:tr w:rsidR="00575591" w:rsidRPr="00625984" w14:paraId="10BAAE32" w14:textId="77777777" w:rsidTr="00090AA3">
        <w:trPr>
          <w:trHeight w:val="154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6915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18DC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Piano degli indicatori e dei risultati attesi di bilancio</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9758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29, c. 2,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33/2013 - Art. 19 e 22 del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91/2011 - Art. 18-bis del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n.118/2011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E41D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Piano degli indicatori e dei risultati attesi di bilancio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FA1E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Piano degli indicatori e risultati attesi di bilancio, con l’integrazione delle risultanze osservate in termini di raggiungimento dei risultati attesi e le motivazioni degli eventuali scostamenti e gli aggiornamenti in corrispondenza di ogni nuovo esercizio di bilancio, sia tramite la specificazione di nuovi obiettivi e indicatori, sia attraverso l’aggiornamento dei valori obiettivo e la soppressione di obiettivi già raggiunti oppure oggetto di ripianificazione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1FC0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7BD3582"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D53F2">
              <w:rPr>
                <w:rFonts w:ascii="Times New Roman" w:eastAsia="Times New Roman" w:hAnsi="Times New Roman" w:cs="Times New Roman"/>
                <w:sz w:val="12"/>
                <w:szCs w:val="12"/>
                <w:lang w:eastAsia="it-IT"/>
              </w:rPr>
              <w:t>Finanziaria</w:t>
            </w:r>
          </w:p>
        </w:tc>
      </w:tr>
      <w:tr w:rsidR="00575591" w:rsidRPr="00625984" w14:paraId="41C38804" w14:textId="77777777" w:rsidTr="00090AA3">
        <w:trPr>
          <w:trHeight w:val="414"/>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9723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Beni immobili e gestione patrimonio</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F1E0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Patrimonio immobiliare</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F533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30,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88E6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Patrimonio immobiliare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B869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Informazioni identificative degli immobili posseduti e detenuti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831A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8C53D0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LLPP – Patrimonio</w:t>
            </w:r>
          </w:p>
        </w:tc>
      </w:tr>
      <w:tr w:rsidR="00575591" w:rsidRPr="00625984" w14:paraId="1FA9A4E5" w14:textId="77777777" w:rsidTr="00090AA3">
        <w:trPr>
          <w:trHeight w:val="42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5E42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DCEA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Canoni di locazione o affitto</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DE8D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30,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B13F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Canoni di locazione o affitto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AC99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Canoni di locazione o di affitto versati o percepiti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5A42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BE6C894"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LLPP - Patrimonio</w:t>
            </w:r>
          </w:p>
        </w:tc>
      </w:tr>
      <w:tr w:rsidR="00575591" w:rsidRPr="00625984" w14:paraId="4104666A" w14:textId="77777777" w:rsidTr="00090AA3">
        <w:trPr>
          <w:trHeight w:val="437"/>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7A87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Controlli e rilievi sull'amministrazione</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72E8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Organismi indipendenti di valutazione, nuclei di valutazione o altri organismi con funzioni analoghe</w:t>
            </w: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FF11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31,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FE9B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Atti degli Organismi indipendenti di valutazione, nuclei di valutazione o altri organismi con funzioni analoghe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6423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Attestazione dell'OIV o di altra struttura analoga nell'assolvimento degli obblighi di pubblicazione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E47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Annuale e in relazione a delibere A.N.AC.</w:t>
            </w:r>
          </w:p>
        </w:tc>
        <w:tc>
          <w:tcPr>
            <w:tcW w:w="2658" w:type="dxa"/>
            <w:tcBorders>
              <w:top w:val="single" w:sz="4" w:space="0" w:color="000000"/>
              <w:left w:val="single" w:sz="4" w:space="0" w:color="000000"/>
              <w:bottom w:val="single" w:sz="4" w:space="0" w:color="000000"/>
              <w:right w:val="single" w:sz="4" w:space="0" w:color="000000"/>
            </w:tcBorders>
          </w:tcPr>
          <w:p w14:paraId="0AF3AB6F"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404FE81D" w14:textId="77777777" w:rsidTr="00090AA3">
        <w:trPr>
          <w:trHeight w:val="45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9C6F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32FD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E84A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49E3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674D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Documento dell'OIV di validazione della Relazione sulla Performance (art. 14, c. 4, lett. c), d.lgs. n. 150/2009)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CC27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6D5DBE06"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Finanziaria</w:t>
            </w:r>
          </w:p>
        </w:tc>
      </w:tr>
      <w:tr w:rsidR="00575591" w:rsidRPr="00625984" w14:paraId="05434D82" w14:textId="77777777" w:rsidTr="00090AA3">
        <w:trPr>
          <w:trHeight w:val="58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864C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FABC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E61B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8651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A8CC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Relazione dell'OIV sul funzionamento complessivo del Sistema di valutazione, trasparenza e integrità dei controlli interni (art. 14, c. 4, lett. a), d.lgs. n. 150/2009)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87AD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6D1CCF22"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Finanziaria</w:t>
            </w:r>
          </w:p>
        </w:tc>
      </w:tr>
      <w:tr w:rsidR="00575591" w:rsidRPr="00625984" w14:paraId="32DF428D" w14:textId="77777777" w:rsidTr="00090AA3">
        <w:trPr>
          <w:trHeight w:val="58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114F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E566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5348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D666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F4AB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Altri atti degli organismi indipendenti di </w:t>
            </w:r>
            <w:proofErr w:type="gramStart"/>
            <w:r w:rsidRPr="00625984">
              <w:rPr>
                <w:rFonts w:ascii="Times New Roman" w:eastAsia="Times New Roman" w:hAnsi="Times New Roman" w:cs="Times New Roman"/>
                <w:sz w:val="12"/>
                <w:szCs w:val="12"/>
                <w:lang w:eastAsia="it-IT"/>
              </w:rPr>
              <w:t>valutazione ,</w:t>
            </w:r>
            <w:proofErr w:type="gramEnd"/>
            <w:r w:rsidRPr="00625984">
              <w:rPr>
                <w:rFonts w:ascii="Times New Roman" w:eastAsia="Times New Roman" w:hAnsi="Times New Roman" w:cs="Times New Roman"/>
                <w:sz w:val="12"/>
                <w:szCs w:val="12"/>
                <w:lang w:eastAsia="it-IT"/>
              </w:rPr>
              <w:t xml:space="preserve"> nuclei di valutazione o altri organismi con funzioni analoghe, procedendo all'indicazione in forma anonima dei dati personali eventualmente presenti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18C7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20F6B08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50CD0CF9" w14:textId="77777777" w:rsidTr="00090AA3">
        <w:trPr>
          <w:trHeight w:val="49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8D95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6A85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Organi di revisione amministrativa e contabile</w:t>
            </w: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4BAE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299E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Relazioni degli organi di revisione amministrativa e contabile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695B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Relazioni degli organi di revisione amministrativa e contabile al bilancio di previsione o budget, alle relative variazioni e al conto consuntivo o bilancio di esercizio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69ADC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33D46AC"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Finanziaria</w:t>
            </w:r>
          </w:p>
        </w:tc>
      </w:tr>
      <w:tr w:rsidR="00575591" w:rsidRPr="00625984" w14:paraId="146C8623" w14:textId="77777777" w:rsidTr="00090AA3">
        <w:trPr>
          <w:trHeight w:val="48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79A2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1A10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Corte dei conti</w:t>
            </w: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AB79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40D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Rilievi Corte dei conti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0778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Tutti i rilievi della Corte dei conti </w:t>
            </w:r>
            <w:proofErr w:type="spellStart"/>
            <w:r w:rsidRPr="00625984">
              <w:rPr>
                <w:rFonts w:ascii="Times New Roman" w:eastAsia="Times New Roman" w:hAnsi="Times New Roman" w:cs="Times New Roman"/>
                <w:sz w:val="12"/>
                <w:szCs w:val="12"/>
                <w:lang w:eastAsia="it-IT"/>
              </w:rPr>
              <w:t>ancorchè</w:t>
            </w:r>
            <w:proofErr w:type="spellEnd"/>
            <w:r w:rsidRPr="00625984">
              <w:rPr>
                <w:rFonts w:ascii="Times New Roman" w:eastAsia="Times New Roman" w:hAnsi="Times New Roman" w:cs="Times New Roman"/>
                <w:sz w:val="12"/>
                <w:szCs w:val="12"/>
                <w:lang w:eastAsia="it-IT"/>
              </w:rPr>
              <w:t xml:space="preserve"> non recepiti riguardanti l'organizzazione e l'attività delle amministrazioni stesse e dei loro uffici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65B9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6F93CEAC"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Finanziaria</w:t>
            </w:r>
          </w:p>
        </w:tc>
      </w:tr>
      <w:tr w:rsidR="00575591" w:rsidRPr="00625984" w14:paraId="24A2F7D0" w14:textId="77777777" w:rsidTr="00090AA3">
        <w:trPr>
          <w:trHeight w:val="351"/>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2A4B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Servizi erogati</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4C1B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Carta dei servizi e standard di qualità</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851C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32,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670B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Carta dei servizi e standard di qualità</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F47D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Carta dei servizi o documento contenente gli standard di qualità dei servizi pubblici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3ECC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7EE864C"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tc>
      </w:tr>
      <w:tr w:rsidR="00575591" w:rsidRPr="00625984" w14:paraId="6B04FC63" w14:textId="77777777" w:rsidTr="00090AA3">
        <w:trPr>
          <w:trHeight w:val="91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9B71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2912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Class action</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65E4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 c. 2, d.lgs. n. 198/2009</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C9C7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Class action</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B820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Notizia del ricorso in giudizio proposto dai titolari di interessi giuridicamente rilevanti ed omogenei nei confronti delle amministrazioni e dei concessionari di servizio pubblico al fine di ripristinare il corretto svolgimento della funzione o la corretta </w:t>
            </w:r>
            <w:proofErr w:type="gramStart"/>
            <w:r w:rsidRPr="00625984">
              <w:rPr>
                <w:rFonts w:ascii="Times New Roman" w:eastAsia="Times New Roman" w:hAnsi="Times New Roman" w:cs="Times New Roman"/>
                <w:sz w:val="12"/>
                <w:szCs w:val="12"/>
                <w:lang w:eastAsia="it-IT"/>
              </w:rPr>
              <w:t>erogazione  di</w:t>
            </w:r>
            <w:proofErr w:type="gramEnd"/>
            <w:r w:rsidRPr="00625984">
              <w:rPr>
                <w:rFonts w:ascii="Times New Roman" w:eastAsia="Times New Roman" w:hAnsi="Times New Roman" w:cs="Times New Roman"/>
                <w:sz w:val="12"/>
                <w:szCs w:val="12"/>
                <w:lang w:eastAsia="it-IT"/>
              </w:rPr>
              <w:t xml:space="preserve">  un  servizio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84FF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27906F27"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CA5C07">
              <w:rPr>
                <w:rFonts w:ascii="Times New Roman" w:eastAsia="Times New Roman" w:hAnsi="Times New Roman" w:cs="Times New Roman"/>
                <w:sz w:val="12"/>
                <w:szCs w:val="12"/>
                <w:lang w:eastAsia="it-IT"/>
              </w:rPr>
              <w:t>Tutte le PO</w:t>
            </w:r>
          </w:p>
        </w:tc>
      </w:tr>
      <w:tr w:rsidR="00575591" w:rsidRPr="00625984" w14:paraId="7D782015" w14:textId="77777777" w:rsidTr="00090AA3">
        <w:trPr>
          <w:trHeight w:val="38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35E4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4641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0BD3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4, c. 2, d.lgs. n. 198/2009</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6DDC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751D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Sentenza di definizione del giudizio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AAB0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1140C953"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CA5C07">
              <w:rPr>
                <w:rFonts w:ascii="Times New Roman" w:eastAsia="Times New Roman" w:hAnsi="Times New Roman" w:cs="Times New Roman"/>
                <w:sz w:val="12"/>
                <w:szCs w:val="12"/>
                <w:lang w:eastAsia="it-IT"/>
              </w:rPr>
              <w:t>Tutte le PO</w:t>
            </w:r>
          </w:p>
        </w:tc>
      </w:tr>
      <w:tr w:rsidR="00575591" w:rsidRPr="00625984" w14:paraId="7E7ED4B9" w14:textId="77777777" w:rsidTr="00090AA3">
        <w:trPr>
          <w:trHeight w:val="39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3C8E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F28B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B17A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4, c. 6, d.lgs. n. 198/2009</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6591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402B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Misure adottate in ottemperanza alla sentenza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93E5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65DA3061"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CA5C07">
              <w:rPr>
                <w:rFonts w:ascii="Times New Roman" w:eastAsia="Times New Roman" w:hAnsi="Times New Roman" w:cs="Times New Roman"/>
                <w:sz w:val="12"/>
                <w:szCs w:val="12"/>
                <w:lang w:eastAsia="it-IT"/>
              </w:rPr>
              <w:t>Tutte le PO</w:t>
            </w:r>
          </w:p>
        </w:tc>
      </w:tr>
      <w:tr w:rsidR="00575591" w:rsidRPr="00FC2EDC" w14:paraId="63D6238E" w14:textId="77777777" w:rsidTr="00090AA3">
        <w:trPr>
          <w:trHeight w:val="83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3B51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7252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Costi contabilizzati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9DF7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32, c. 2,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a),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r w:rsidRPr="00625984">
              <w:rPr>
                <w:rFonts w:ascii="Times New Roman" w:eastAsia="Times New Roman" w:hAnsi="Times New Roman" w:cs="Times New Roman"/>
                <w:sz w:val="12"/>
                <w:szCs w:val="12"/>
                <w:lang w:val="en-US" w:eastAsia="it-IT"/>
              </w:rPr>
              <w:br/>
              <w:t xml:space="preserve">Art. 10, c. 5,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E302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Costi contabilizzati</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9CE7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Costi contabilizzati dei servizi erogati agli utenti, sia finali che intermedi e il relativo andamento nel tempo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2689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10, c. 5,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0ED3865C"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roofErr w:type="spellStart"/>
            <w:r>
              <w:rPr>
                <w:rFonts w:ascii="Times New Roman" w:eastAsia="Times New Roman" w:hAnsi="Times New Roman" w:cs="Times New Roman"/>
                <w:sz w:val="12"/>
                <w:szCs w:val="12"/>
                <w:lang w:val="en-US" w:eastAsia="it-IT"/>
              </w:rPr>
              <w:t>Finanziaria</w:t>
            </w:r>
            <w:proofErr w:type="spellEnd"/>
          </w:p>
        </w:tc>
      </w:tr>
      <w:tr w:rsidR="00575591" w:rsidRPr="00625984" w14:paraId="5FA02716" w14:textId="77777777" w:rsidTr="00090AA3">
        <w:trPr>
          <w:trHeight w:val="116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ED7E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D802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Liste di attesa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B0E3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41, c. 6,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D6C5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Liste di attesa (obbligo di pubblicazione a carico di enti, aziende e strutture pubbliche e private che erogano prestazioni per conto del servizio sanitario)</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0F72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Criteri di formazione delle liste di </w:t>
            </w:r>
            <w:proofErr w:type="gramStart"/>
            <w:r w:rsidRPr="00625984">
              <w:rPr>
                <w:rFonts w:ascii="Times New Roman" w:eastAsia="Times New Roman" w:hAnsi="Times New Roman" w:cs="Times New Roman"/>
                <w:sz w:val="12"/>
                <w:szCs w:val="12"/>
                <w:lang w:eastAsia="it-IT"/>
              </w:rPr>
              <w:t>attesa,  tempi</w:t>
            </w:r>
            <w:proofErr w:type="gramEnd"/>
            <w:r w:rsidRPr="00625984">
              <w:rPr>
                <w:rFonts w:ascii="Times New Roman" w:eastAsia="Times New Roman" w:hAnsi="Times New Roman" w:cs="Times New Roman"/>
                <w:sz w:val="12"/>
                <w:szCs w:val="12"/>
                <w:lang w:eastAsia="it-IT"/>
              </w:rPr>
              <w:t xml:space="preserve"> di attesa previsti e tempi medi effettivi di attesa per ciascuna tipologia di prestazione erogata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7697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D04E3B4"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1013A63E" w14:textId="77777777" w:rsidTr="00090AA3">
        <w:trPr>
          <w:trHeight w:val="78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867C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1657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Servizi in rete</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ED7A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7 co. 3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82/2005 </w:t>
            </w:r>
            <w:proofErr w:type="spellStart"/>
            <w:r w:rsidRPr="00625984">
              <w:rPr>
                <w:rFonts w:ascii="Times New Roman" w:eastAsia="Times New Roman" w:hAnsi="Times New Roman" w:cs="Times New Roman"/>
                <w:sz w:val="12"/>
                <w:szCs w:val="12"/>
                <w:lang w:val="en-US" w:eastAsia="it-IT"/>
              </w:rPr>
              <w:t>modificato</w:t>
            </w:r>
            <w:proofErr w:type="spellEnd"/>
            <w:r w:rsidRPr="00625984">
              <w:rPr>
                <w:rFonts w:ascii="Times New Roman" w:eastAsia="Times New Roman" w:hAnsi="Times New Roman" w:cs="Times New Roman"/>
                <w:sz w:val="12"/>
                <w:szCs w:val="12"/>
                <w:lang w:val="en-US" w:eastAsia="it-IT"/>
              </w:rPr>
              <w:t xml:space="preserve"> </w:t>
            </w:r>
            <w:proofErr w:type="spellStart"/>
            <w:r w:rsidRPr="00625984">
              <w:rPr>
                <w:rFonts w:ascii="Times New Roman" w:eastAsia="Times New Roman" w:hAnsi="Times New Roman" w:cs="Times New Roman"/>
                <w:sz w:val="12"/>
                <w:szCs w:val="12"/>
                <w:lang w:val="en-US" w:eastAsia="it-IT"/>
              </w:rPr>
              <w:t>dall’art</w:t>
            </w:r>
            <w:proofErr w:type="spellEnd"/>
            <w:r w:rsidRPr="00625984">
              <w:rPr>
                <w:rFonts w:ascii="Times New Roman" w:eastAsia="Times New Roman" w:hAnsi="Times New Roman" w:cs="Times New Roman"/>
                <w:sz w:val="12"/>
                <w:szCs w:val="12"/>
                <w:lang w:val="en-US" w:eastAsia="it-IT"/>
              </w:rPr>
              <w:t xml:space="preserve">. 8 co. 1 del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179/16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415C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Risultati delle indagini sulla soddisfazione da parte degli utenti rispetto alla qualità dei servizi in rete e statistiche di utilizzo dei servizi in rete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56E8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Risultati delle rilevazioni sulla soddisfazione da parte degli utenti rispetto alla qualità dei servizi in rete resi all’utente, </w:t>
            </w:r>
            <w:proofErr w:type="gramStart"/>
            <w:r w:rsidRPr="00625984">
              <w:rPr>
                <w:rFonts w:ascii="Times New Roman" w:eastAsia="Times New Roman" w:hAnsi="Times New Roman" w:cs="Times New Roman"/>
                <w:sz w:val="12"/>
                <w:szCs w:val="12"/>
                <w:lang w:eastAsia="it-IT"/>
              </w:rPr>
              <w:t>anche  in</w:t>
            </w:r>
            <w:proofErr w:type="gramEnd"/>
            <w:r w:rsidRPr="00625984">
              <w:rPr>
                <w:rFonts w:ascii="Times New Roman" w:eastAsia="Times New Roman" w:hAnsi="Times New Roman" w:cs="Times New Roman"/>
                <w:sz w:val="12"/>
                <w:szCs w:val="12"/>
                <w:lang w:eastAsia="it-IT"/>
              </w:rPr>
              <w:t xml:space="preserve">  termini  di   fruibilità,   accessibilità  e tempestività, statistiche di utilizzo dei servizi in rete.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2FA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p>
        </w:tc>
        <w:tc>
          <w:tcPr>
            <w:tcW w:w="2658" w:type="dxa"/>
            <w:tcBorders>
              <w:top w:val="single" w:sz="4" w:space="0" w:color="000000"/>
              <w:left w:val="single" w:sz="4" w:space="0" w:color="000000"/>
              <w:bottom w:val="single" w:sz="4" w:space="0" w:color="000000"/>
              <w:right w:val="single" w:sz="4" w:space="0" w:color="000000"/>
            </w:tcBorders>
          </w:tcPr>
          <w:p w14:paraId="35C98C2F"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2CF9B1A8" w14:textId="77777777" w:rsidTr="00090AA3">
        <w:trPr>
          <w:trHeight w:val="561"/>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CDD50B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E858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sui pagamenti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547F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4-bis, c. 2,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xml:space="preserve">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7745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Dati sui pagamenti                             </w:t>
            </w:r>
            <w:proofErr w:type="gramStart"/>
            <w:r w:rsidRPr="00625984">
              <w:rPr>
                <w:rFonts w:ascii="Times New Roman" w:eastAsia="Times New Roman" w:hAnsi="Times New Roman" w:cs="Times New Roman"/>
                <w:sz w:val="12"/>
                <w:szCs w:val="12"/>
                <w:lang w:eastAsia="it-IT"/>
              </w:rPr>
              <w:t xml:space="preserve">   (</w:t>
            </w:r>
            <w:proofErr w:type="gramEnd"/>
            <w:r w:rsidRPr="00625984">
              <w:rPr>
                <w:rFonts w:ascii="Times New Roman" w:eastAsia="Times New Roman" w:hAnsi="Times New Roman" w:cs="Times New Roman"/>
                <w:sz w:val="12"/>
                <w:szCs w:val="12"/>
                <w:lang w:eastAsia="it-IT"/>
              </w:rP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85B0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sui propri pagamenti in relazione alla tipologia di spesa sostenuta, all'ambito temporale di riferimento e ai beneficiari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8A80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Trimestrale </w:t>
            </w:r>
            <w:r w:rsidRPr="00625984">
              <w:rPr>
                <w:rFonts w:ascii="Times New Roman" w:eastAsia="Times New Roman" w:hAnsi="Times New Roman" w:cs="Times New Roman"/>
                <w:sz w:val="12"/>
                <w:szCs w:val="12"/>
                <w:lang w:eastAsia="it-IT"/>
              </w:rPr>
              <w:br/>
              <w:t>(in fase di prima attuazione semestrale)</w:t>
            </w:r>
          </w:p>
        </w:tc>
        <w:tc>
          <w:tcPr>
            <w:tcW w:w="2658" w:type="dxa"/>
            <w:tcBorders>
              <w:top w:val="single" w:sz="4" w:space="0" w:color="000000"/>
              <w:left w:val="single" w:sz="4" w:space="0" w:color="000000"/>
              <w:bottom w:val="single" w:sz="4" w:space="0" w:color="000000"/>
              <w:right w:val="single" w:sz="4" w:space="0" w:color="000000"/>
            </w:tcBorders>
          </w:tcPr>
          <w:p w14:paraId="3F9407B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Finanziaria</w:t>
            </w:r>
          </w:p>
        </w:tc>
      </w:tr>
      <w:tr w:rsidR="00575591" w:rsidRPr="00625984" w14:paraId="2A45D7DE" w14:textId="77777777" w:rsidTr="00090AA3">
        <w:trPr>
          <w:trHeight w:val="77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221454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ADCE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Dati sui pagamenti del servizio sanitario nazionale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9614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41, c. 1-bis,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166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Dati sui pagamenti in forma sintetica </w:t>
            </w:r>
            <w:r w:rsidRPr="00625984">
              <w:rPr>
                <w:rFonts w:ascii="Times New Roman" w:eastAsia="Times New Roman" w:hAnsi="Times New Roman" w:cs="Times New Roman"/>
                <w:sz w:val="12"/>
                <w:szCs w:val="12"/>
                <w:lang w:eastAsia="it-IT"/>
              </w:rPr>
              <w:br/>
              <w:t xml:space="preserve">e aggregata                                          </w:t>
            </w:r>
            <w:proofErr w:type="gramStart"/>
            <w:r w:rsidRPr="00625984">
              <w:rPr>
                <w:rFonts w:ascii="Times New Roman" w:eastAsia="Times New Roman" w:hAnsi="Times New Roman" w:cs="Times New Roman"/>
                <w:sz w:val="12"/>
                <w:szCs w:val="12"/>
                <w:lang w:eastAsia="it-IT"/>
              </w:rPr>
              <w:t xml:space="preserve">   (</w:t>
            </w:r>
            <w:proofErr w:type="gramEnd"/>
            <w:r w:rsidRPr="00625984">
              <w:rPr>
                <w:rFonts w:ascii="Times New Roman" w:eastAsia="Times New Roman" w:hAnsi="Times New Roman" w:cs="Times New Roman"/>
                <w:sz w:val="12"/>
                <w:szCs w:val="12"/>
                <w:lang w:eastAsia="it-IT"/>
              </w:rP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6EC1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Dati relativi a </w:t>
            </w:r>
            <w:proofErr w:type="gramStart"/>
            <w:r w:rsidRPr="00625984">
              <w:rPr>
                <w:rFonts w:ascii="Times New Roman" w:eastAsia="Times New Roman" w:hAnsi="Times New Roman" w:cs="Times New Roman"/>
                <w:sz w:val="12"/>
                <w:szCs w:val="12"/>
                <w:lang w:eastAsia="it-IT"/>
              </w:rPr>
              <w:t>tutte  le</w:t>
            </w:r>
            <w:proofErr w:type="gramEnd"/>
            <w:r w:rsidRPr="00625984">
              <w:rPr>
                <w:rFonts w:ascii="Times New Roman" w:eastAsia="Times New Roman" w:hAnsi="Times New Roman" w:cs="Times New Roman"/>
                <w:sz w:val="12"/>
                <w:szCs w:val="12"/>
                <w:lang w:eastAsia="it-IT"/>
              </w:rPr>
              <w:t xml:space="preserve"> spese e a  tutti i pagamenti effettuati, distinti per tipologia  di lavoro, </w:t>
            </w:r>
            <w:r w:rsidRPr="00625984">
              <w:rPr>
                <w:rFonts w:ascii="Times New Roman" w:eastAsia="Times New Roman" w:hAnsi="Times New Roman" w:cs="Times New Roman"/>
                <w:sz w:val="12"/>
                <w:szCs w:val="12"/>
                <w:lang w:eastAsia="it-IT"/>
              </w:rPr>
              <w:br/>
              <w:t>bene o servizio in relazione alla tipologia di spesa sostenuta, all’ambito  temporale di riferimento e ai beneficiari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C643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Trimestrale </w:t>
            </w:r>
            <w:r w:rsidRPr="00625984">
              <w:rPr>
                <w:rFonts w:ascii="Times New Roman" w:eastAsia="Times New Roman" w:hAnsi="Times New Roman" w:cs="Times New Roman"/>
                <w:sz w:val="12"/>
                <w:szCs w:val="12"/>
                <w:lang w:eastAsia="it-IT"/>
              </w:rPr>
              <w:br/>
              <w:t>(in fase di prima attuazione semestrale)</w:t>
            </w:r>
          </w:p>
        </w:tc>
        <w:tc>
          <w:tcPr>
            <w:tcW w:w="2658" w:type="dxa"/>
            <w:tcBorders>
              <w:top w:val="single" w:sz="4" w:space="0" w:color="000000"/>
              <w:left w:val="single" w:sz="4" w:space="0" w:color="000000"/>
              <w:bottom w:val="single" w:sz="4" w:space="0" w:color="000000"/>
              <w:right w:val="single" w:sz="4" w:space="0" w:color="000000"/>
            </w:tcBorders>
          </w:tcPr>
          <w:p w14:paraId="6FCD1905"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FC2EDC" w14:paraId="0C35E562" w14:textId="77777777" w:rsidTr="00090AA3">
        <w:trPr>
          <w:trHeight w:val="70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4772DA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F168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Indicatore di tempestività dei pagamenti</w:t>
            </w: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F9E4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33,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8831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Indicatore di tempestività dei pagamenti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97C6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Indicatore dei tempi medi di pagamento relativi agli acquisti di beni, servizi, prestazioni professionali e forniture (indicatore annuale di tempestività dei pagamenti)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5F84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33,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3EE25724"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6C4ECA">
              <w:rPr>
                <w:rFonts w:ascii="Times New Roman" w:eastAsia="Times New Roman" w:hAnsi="Times New Roman" w:cs="Times New Roman"/>
                <w:sz w:val="12"/>
                <w:szCs w:val="12"/>
                <w:lang w:eastAsia="it-IT"/>
              </w:rPr>
              <w:t>Finanziaria</w:t>
            </w:r>
          </w:p>
        </w:tc>
      </w:tr>
      <w:tr w:rsidR="00575591" w:rsidRPr="00625984" w14:paraId="4145DA2D" w14:textId="77777777" w:rsidTr="00090AA3">
        <w:trPr>
          <w:trHeight w:val="31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AADAA4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96EA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7043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97C0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7444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Indicatore trimestrale di tempestività dei pagamenti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217E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Trimestrale</w:t>
            </w:r>
            <w:r w:rsidRPr="00625984">
              <w:rPr>
                <w:rFonts w:ascii="Times New Roman" w:eastAsia="Times New Roman" w:hAnsi="Times New Roman" w:cs="Times New Roman"/>
                <w:sz w:val="12"/>
                <w:szCs w:val="12"/>
                <w:lang w:eastAsia="it-IT"/>
              </w:rPr>
              <w:br/>
              <w:t>(art. 33, c. 1, d.lgs. n. 33/2013)</w:t>
            </w:r>
          </w:p>
        </w:tc>
        <w:tc>
          <w:tcPr>
            <w:tcW w:w="2658" w:type="dxa"/>
            <w:tcBorders>
              <w:top w:val="single" w:sz="4" w:space="0" w:color="000000"/>
              <w:left w:val="single" w:sz="4" w:space="0" w:color="000000"/>
              <w:bottom w:val="single" w:sz="4" w:space="0" w:color="000000"/>
              <w:right w:val="single" w:sz="4" w:space="0" w:color="000000"/>
            </w:tcBorders>
          </w:tcPr>
          <w:p w14:paraId="6D7BCBC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6C4ECA">
              <w:rPr>
                <w:rFonts w:ascii="Times New Roman" w:eastAsia="Times New Roman" w:hAnsi="Times New Roman" w:cs="Times New Roman"/>
                <w:sz w:val="12"/>
                <w:szCs w:val="12"/>
                <w:lang w:eastAsia="it-IT"/>
              </w:rPr>
              <w:t>Finanziaria</w:t>
            </w:r>
          </w:p>
        </w:tc>
      </w:tr>
      <w:tr w:rsidR="00575591" w:rsidRPr="00FC2EDC" w14:paraId="3EC3D21D" w14:textId="77777777" w:rsidTr="00090AA3">
        <w:trPr>
          <w:trHeight w:val="48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FCFC97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FA66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F99A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68C8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Ammontare complessivo dei debiti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9463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Ammontare complessivo dei debiti e il numero delle imprese creditrici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6C66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33,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27854564"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6C4ECA">
              <w:rPr>
                <w:rFonts w:ascii="Times New Roman" w:eastAsia="Times New Roman" w:hAnsi="Times New Roman" w:cs="Times New Roman"/>
                <w:sz w:val="12"/>
                <w:szCs w:val="12"/>
                <w:lang w:eastAsia="it-IT"/>
              </w:rPr>
              <w:t>Finanziaria</w:t>
            </w:r>
          </w:p>
        </w:tc>
      </w:tr>
      <w:tr w:rsidR="00575591" w:rsidRPr="00625984" w14:paraId="5378D393" w14:textId="77777777" w:rsidTr="00090AA3">
        <w:trPr>
          <w:trHeight w:val="154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96089A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D09A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IBAN e pagamenti informatici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84AF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36,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r w:rsidRPr="00625984">
              <w:rPr>
                <w:rFonts w:ascii="Times New Roman" w:eastAsia="Times New Roman" w:hAnsi="Times New Roman" w:cs="Times New Roman"/>
                <w:sz w:val="12"/>
                <w:szCs w:val="12"/>
                <w:lang w:val="en-US" w:eastAsia="it-IT"/>
              </w:rPr>
              <w:br/>
              <w:t xml:space="preserve">Art. 5,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82/2005</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0FD3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IBAN e pagamenti informatici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FCB4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Nelle richieste di pagamento: i codici IBAN identificativi del conto di pagamento, ovvero di imputazione del versamento in </w:t>
            </w:r>
            <w:proofErr w:type="gramStart"/>
            <w:r w:rsidRPr="00625984">
              <w:rPr>
                <w:rFonts w:ascii="Times New Roman" w:eastAsia="Times New Roman" w:hAnsi="Times New Roman" w:cs="Times New Roman"/>
                <w:sz w:val="12"/>
                <w:szCs w:val="12"/>
                <w:lang w:eastAsia="it-IT"/>
              </w:rPr>
              <w:t>Tesoreria,  tramite</w:t>
            </w:r>
            <w:proofErr w:type="gramEnd"/>
            <w:r w:rsidRPr="00625984">
              <w:rPr>
                <w:rFonts w:ascii="Times New Roman" w:eastAsia="Times New Roman" w:hAnsi="Times New Roman" w:cs="Times New Roman"/>
                <w:sz w:val="12"/>
                <w:szCs w:val="12"/>
                <w:lang w:eastAsia="it-IT"/>
              </w:rPr>
              <w:t xml:space="preserve"> i quali i soggetti versanti possono effettuare i pagamenti mediante bonifico bancario o postale, ovvero gli identificativi del conto corrente postale sul quale i soggetti versanti possono effettuare i pagamenti mediante bollettino postale, </w:t>
            </w:r>
            <w:proofErr w:type="spellStart"/>
            <w:r w:rsidRPr="00625984">
              <w:rPr>
                <w:rFonts w:ascii="Times New Roman" w:eastAsia="Times New Roman" w:hAnsi="Times New Roman" w:cs="Times New Roman"/>
                <w:sz w:val="12"/>
                <w:szCs w:val="12"/>
                <w:lang w:eastAsia="it-IT"/>
              </w:rPr>
              <w:t>nonchè</w:t>
            </w:r>
            <w:proofErr w:type="spellEnd"/>
            <w:r w:rsidRPr="00625984">
              <w:rPr>
                <w:rFonts w:ascii="Times New Roman" w:eastAsia="Times New Roman" w:hAnsi="Times New Roman" w:cs="Times New Roman"/>
                <w:sz w:val="12"/>
                <w:szCs w:val="12"/>
                <w:lang w:eastAsia="it-IT"/>
              </w:rPr>
              <w:t xml:space="preserve"> i codici identificativi del pagamento da indicare obbligatoriamente per il versamento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62C8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2926E055"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6C4ECA">
              <w:rPr>
                <w:rFonts w:ascii="Times New Roman" w:eastAsia="Times New Roman" w:hAnsi="Times New Roman" w:cs="Times New Roman"/>
                <w:sz w:val="12"/>
                <w:szCs w:val="12"/>
                <w:lang w:eastAsia="it-IT"/>
              </w:rPr>
              <w:t>Finanziaria</w:t>
            </w:r>
          </w:p>
        </w:tc>
      </w:tr>
      <w:tr w:rsidR="00575591" w:rsidRPr="00625984" w14:paraId="69102F09" w14:textId="77777777" w:rsidTr="00090AA3">
        <w:trPr>
          <w:trHeight w:val="1038"/>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99F2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Opere pubbliche</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C1C9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Nuclei di valutazione </w:t>
            </w:r>
            <w:proofErr w:type="gramStart"/>
            <w:r w:rsidRPr="00625984">
              <w:rPr>
                <w:rFonts w:ascii="Times New Roman" w:eastAsia="Times New Roman" w:hAnsi="Times New Roman" w:cs="Times New Roman"/>
                <w:sz w:val="12"/>
                <w:szCs w:val="12"/>
                <w:lang w:eastAsia="it-IT"/>
              </w:rPr>
              <w:t>e  verifica</w:t>
            </w:r>
            <w:proofErr w:type="gramEnd"/>
            <w:r w:rsidRPr="00625984">
              <w:rPr>
                <w:rFonts w:ascii="Times New Roman" w:eastAsia="Times New Roman" w:hAnsi="Times New Roman" w:cs="Times New Roman"/>
                <w:sz w:val="12"/>
                <w:szCs w:val="12"/>
                <w:lang w:eastAsia="it-IT"/>
              </w:rPr>
              <w:t xml:space="preserve"> degli investimenti pubblici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2DE1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38,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F32D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Informazioni </w:t>
            </w:r>
            <w:proofErr w:type="spellStart"/>
            <w:r w:rsidRPr="00625984">
              <w:rPr>
                <w:rFonts w:ascii="Times New Roman" w:eastAsia="Times New Roman" w:hAnsi="Times New Roman" w:cs="Times New Roman"/>
                <w:sz w:val="12"/>
                <w:szCs w:val="12"/>
                <w:lang w:eastAsia="it-IT"/>
              </w:rPr>
              <w:t>realtive</w:t>
            </w:r>
            <w:proofErr w:type="spellEnd"/>
            <w:r w:rsidRPr="00625984">
              <w:rPr>
                <w:rFonts w:ascii="Times New Roman" w:eastAsia="Times New Roman" w:hAnsi="Times New Roman" w:cs="Times New Roman"/>
                <w:sz w:val="12"/>
                <w:szCs w:val="12"/>
                <w:lang w:eastAsia="it-IT"/>
              </w:rPr>
              <w:t xml:space="preserve"> ai nuclei di valutazione </w:t>
            </w:r>
            <w:proofErr w:type="gramStart"/>
            <w:r w:rsidRPr="00625984">
              <w:rPr>
                <w:rFonts w:ascii="Times New Roman" w:eastAsia="Times New Roman" w:hAnsi="Times New Roman" w:cs="Times New Roman"/>
                <w:sz w:val="12"/>
                <w:szCs w:val="12"/>
                <w:lang w:eastAsia="it-IT"/>
              </w:rPr>
              <w:t>e  verifica</w:t>
            </w:r>
            <w:proofErr w:type="gramEnd"/>
            <w:r w:rsidRPr="00625984">
              <w:rPr>
                <w:rFonts w:ascii="Times New Roman" w:eastAsia="Times New Roman" w:hAnsi="Times New Roman" w:cs="Times New Roman"/>
                <w:sz w:val="12"/>
                <w:szCs w:val="12"/>
                <w:lang w:eastAsia="it-IT"/>
              </w:rPr>
              <w:br/>
              <w:t>degli investimenti pubblici</w:t>
            </w:r>
            <w:r w:rsidRPr="00625984">
              <w:rPr>
                <w:rFonts w:ascii="Times New Roman" w:eastAsia="Times New Roman" w:hAnsi="Times New Roman" w:cs="Times New Roman"/>
                <w:sz w:val="12"/>
                <w:szCs w:val="12"/>
                <w:lang w:eastAsia="it-IT"/>
              </w:rPr>
              <w:br/>
              <w:t xml:space="preserve">(art. 1, l. n. 144/1999)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EEA3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Informazioni relative ai nuclei di valutazione e verifica degli investimenti pubblici, incluse le funzioni e i compiti specifici ad essi attribuiti, le procedure e i criteri di individuazione dei componenti e i loro nominativi (obbligo previsto per le amministrazioni centrali e regionali)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C97C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7476590"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LLPP</w:t>
            </w:r>
          </w:p>
        </w:tc>
      </w:tr>
      <w:tr w:rsidR="00575591" w:rsidRPr="00625984" w14:paraId="57ADB91F" w14:textId="77777777" w:rsidTr="00090AA3">
        <w:trPr>
          <w:trHeight w:val="139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9516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57E5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di programmazione delle opere pubbliche</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BBA5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38, c. 2 e 2 bis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r w:rsidRPr="00625984">
              <w:rPr>
                <w:rFonts w:ascii="Times New Roman" w:eastAsia="Times New Roman" w:hAnsi="Times New Roman" w:cs="Times New Roman"/>
                <w:sz w:val="12"/>
                <w:szCs w:val="12"/>
                <w:lang w:val="en-US" w:eastAsia="it-IT"/>
              </w:rPr>
              <w:br/>
              <w:t xml:space="preserve">Art. 21 co.7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50/2016</w:t>
            </w:r>
            <w:r w:rsidRPr="00625984">
              <w:rPr>
                <w:rFonts w:ascii="Times New Roman" w:eastAsia="Times New Roman" w:hAnsi="Times New Roman" w:cs="Times New Roman"/>
                <w:sz w:val="12"/>
                <w:szCs w:val="12"/>
                <w:lang w:val="en-US" w:eastAsia="it-IT"/>
              </w:rPr>
              <w:br/>
              <w:t xml:space="preserve">Art. 29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50/2016</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8C8C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di programmazione delle opere pubbliche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AD848" w14:textId="77777777" w:rsidR="00575591" w:rsidRPr="00625984" w:rsidRDefault="00575591" w:rsidP="00090AA3">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Atti di programmazione delle opere pubbliche (</w:t>
            </w:r>
            <w:r w:rsidRPr="00625984">
              <w:rPr>
                <w:rFonts w:ascii="Times New Roman" w:eastAsia="Times New Roman" w:hAnsi="Times New Roman" w:cs="Times New Roman"/>
                <w:i/>
                <w:iCs/>
                <w:sz w:val="12"/>
                <w:szCs w:val="12"/>
                <w:lang w:eastAsia="it-IT"/>
              </w:rPr>
              <w:t>link</w:t>
            </w:r>
            <w:r w:rsidRPr="00625984">
              <w:rPr>
                <w:rFonts w:ascii="Times New Roman" w:eastAsia="Times New Roman" w:hAnsi="Times New Roman" w:cs="Times New Roman"/>
                <w:sz w:val="12"/>
                <w:szCs w:val="12"/>
                <w:lang w:eastAsia="it-IT"/>
              </w:rPr>
              <w:t xml:space="preserve"> alla sotto-sezione "bandi di gara e contratti").</w:t>
            </w:r>
            <w:r w:rsidRPr="00625984">
              <w:rPr>
                <w:rFonts w:ascii="Times New Roman" w:eastAsia="Times New Roman" w:hAnsi="Times New Roman" w:cs="Times New Roman"/>
                <w:sz w:val="12"/>
                <w:szCs w:val="12"/>
                <w:lang w:eastAsia="it-IT"/>
              </w:rPr>
              <w:br/>
              <w:t xml:space="preserve">A titolo esemplificativo: </w:t>
            </w:r>
            <w:r w:rsidRPr="00625984">
              <w:rPr>
                <w:rFonts w:ascii="Times New Roman" w:eastAsia="Times New Roman" w:hAnsi="Times New Roman" w:cs="Times New Roman"/>
                <w:sz w:val="12"/>
                <w:szCs w:val="12"/>
                <w:lang w:eastAsia="it-IT"/>
              </w:rPr>
              <w:br/>
              <w:t xml:space="preserve">- Programma triennale dei lavori pubblici, </w:t>
            </w:r>
            <w:proofErr w:type="spellStart"/>
            <w:r w:rsidRPr="00625984">
              <w:rPr>
                <w:rFonts w:ascii="Times New Roman" w:eastAsia="Times New Roman" w:hAnsi="Times New Roman" w:cs="Times New Roman"/>
                <w:sz w:val="12"/>
                <w:szCs w:val="12"/>
                <w:lang w:eastAsia="it-IT"/>
              </w:rPr>
              <w:t>nonchè</w:t>
            </w:r>
            <w:proofErr w:type="spellEnd"/>
            <w:r w:rsidRPr="00625984">
              <w:rPr>
                <w:rFonts w:ascii="Times New Roman" w:eastAsia="Times New Roman" w:hAnsi="Times New Roman" w:cs="Times New Roman"/>
                <w:sz w:val="12"/>
                <w:szCs w:val="12"/>
                <w:lang w:eastAsia="it-IT"/>
              </w:rPr>
              <w:t xml:space="preserve"> i relativi aggiornamenti </w:t>
            </w:r>
            <w:proofErr w:type="gramStart"/>
            <w:r w:rsidRPr="00625984">
              <w:rPr>
                <w:rFonts w:ascii="Times New Roman" w:eastAsia="Times New Roman" w:hAnsi="Times New Roman" w:cs="Times New Roman"/>
                <w:sz w:val="12"/>
                <w:szCs w:val="12"/>
                <w:lang w:eastAsia="it-IT"/>
              </w:rPr>
              <w:t>annuali,  ai</w:t>
            </w:r>
            <w:proofErr w:type="gramEnd"/>
            <w:r w:rsidRPr="00625984">
              <w:rPr>
                <w:rFonts w:ascii="Times New Roman" w:eastAsia="Times New Roman" w:hAnsi="Times New Roman" w:cs="Times New Roman"/>
                <w:sz w:val="12"/>
                <w:szCs w:val="12"/>
                <w:lang w:eastAsia="it-IT"/>
              </w:rPr>
              <w:t xml:space="preserve"> sensi art. 21 d.lgs. n 50/2016</w:t>
            </w:r>
            <w:r w:rsidRPr="00625984">
              <w:rPr>
                <w:rFonts w:ascii="Times New Roman" w:eastAsia="Times New Roman" w:hAnsi="Times New Roman" w:cs="Times New Roman"/>
                <w:sz w:val="12"/>
                <w:szCs w:val="12"/>
                <w:lang w:eastAsia="it-IT"/>
              </w:rPr>
              <w:br/>
              <w:t>- Documento pluriennale di pianificazione ai sensi dell’art. 2 del d.lgs. n. 228/2011, (per i Ministeri)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7E3C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(art.8, c. 1, d.lgs. n. 33/2013)</w:t>
            </w:r>
          </w:p>
        </w:tc>
        <w:tc>
          <w:tcPr>
            <w:tcW w:w="2658" w:type="dxa"/>
            <w:tcBorders>
              <w:top w:val="single" w:sz="4" w:space="0" w:color="000000"/>
              <w:left w:val="single" w:sz="4" w:space="0" w:color="000000"/>
              <w:bottom w:val="single" w:sz="4" w:space="0" w:color="000000"/>
              <w:right w:val="single" w:sz="4" w:space="0" w:color="000000"/>
            </w:tcBorders>
          </w:tcPr>
          <w:p w14:paraId="6D5B03C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LLPP</w:t>
            </w:r>
          </w:p>
        </w:tc>
      </w:tr>
      <w:tr w:rsidR="00575591" w:rsidRPr="00625984" w14:paraId="509E80ED" w14:textId="77777777" w:rsidTr="00090AA3">
        <w:trPr>
          <w:trHeight w:val="88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3B89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D935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Tempi costi e indicatori di realizzazione delle opere pubbliche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AF8B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38, c. 2,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4DC4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Tempi, costi unitari e indicatori di realizzazione delle opere pubbliche in corso o completate.</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 xml:space="preserve">(da pubblicare in tabelle, sulla base dello schema tipo redatto dal Ministero dell'economia e della finanza d'intesa con l'Autorità nazionale </w:t>
            </w:r>
            <w:proofErr w:type="gramStart"/>
            <w:r w:rsidRPr="00625984">
              <w:rPr>
                <w:rFonts w:ascii="Times New Roman" w:eastAsia="Times New Roman" w:hAnsi="Times New Roman" w:cs="Times New Roman"/>
                <w:sz w:val="12"/>
                <w:szCs w:val="12"/>
                <w:lang w:eastAsia="it-IT"/>
              </w:rPr>
              <w:t>anticorruzione )</w:t>
            </w:r>
            <w:proofErr w:type="gramEnd"/>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3481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Informazioni relative ai tempi e agli indicatori di realizzazione delle opere pubbliche in corso o completate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0777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38, c. 1, d.lgs. n. 33/2013)</w:t>
            </w:r>
          </w:p>
        </w:tc>
        <w:tc>
          <w:tcPr>
            <w:tcW w:w="2658" w:type="dxa"/>
            <w:tcBorders>
              <w:top w:val="single" w:sz="4" w:space="0" w:color="000000"/>
              <w:left w:val="single" w:sz="4" w:space="0" w:color="000000"/>
              <w:bottom w:val="single" w:sz="4" w:space="0" w:color="000000"/>
              <w:right w:val="single" w:sz="4" w:space="0" w:color="000000"/>
            </w:tcBorders>
          </w:tcPr>
          <w:p w14:paraId="6E83C80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LLPP</w:t>
            </w:r>
          </w:p>
        </w:tc>
      </w:tr>
      <w:tr w:rsidR="00575591" w:rsidRPr="00625984" w14:paraId="15690CD0" w14:textId="77777777" w:rsidTr="00090AA3">
        <w:trPr>
          <w:trHeight w:val="56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4D4A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EA1E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5B40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38, c. 2,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7F7F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0718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Informazioni relative ai costi unitari di realizzazione delle opere pubbliche in corso o completate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04E1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38, c. 1, d.lgs. n. 33/2013)</w:t>
            </w:r>
          </w:p>
        </w:tc>
        <w:tc>
          <w:tcPr>
            <w:tcW w:w="2658" w:type="dxa"/>
            <w:tcBorders>
              <w:top w:val="single" w:sz="4" w:space="0" w:color="000000"/>
              <w:left w:val="single" w:sz="4" w:space="0" w:color="000000"/>
              <w:bottom w:val="single" w:sz="4" w:space="0" w:color="000000"/>
              <w:right w:val="single" w:sz="4" w:space="0" w:color="000000"/>
            </w:tcBorders>
          </w:tcPr>
          <w:p w14:paraId="2690A07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LLPP</w:t>
            </w:r>
          </w:p>
        </w:tc>
      </w:tr>
      <w:tr w:rsidR="00575591" w:rsidRPr="00625984" w14:paraId="325DDACE" w14:textId="77777777" w:rsidTr="00090AA3">
        <w:trPr>
          <w:trHeight w:val="585"/>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4CA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Pianificazione e governo del territorio</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11241E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77E1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39,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a),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DB25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Pianificazione e governo del territorio</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EA57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di governo del territorio quali, tra gli altri, piani territoriali, piani di coordinamento, piani paesistici, strumenti urbanistici, generali e di attuazione, nonché le loro varianti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EB07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39, c. 1, d.lgs. n. 33/2013)</w:t>
            </w:r>
          </w:p>
        </w:tc>
        <w:tc>
          <w:tcPr>
            <w:tcW w:w="2658" w:type="dxa"/>
            <w:tcBorders>
              <w:top w:val="single" w:sz="4" w:space="0" w:color="000000"/>
              <w:left w:val="single" w:sz="4" w:space="0" w:color="000000"/>
              <w:bottom w:val="single" w:sz="4" w:space="0" w:color="000000"/>
              <w:right w:val="single" w:sz="4" w:space="0" w:color="000000"/>
            </w:tcBorders>
          </w:tcPr>
          <w:p w14:paraId="7F85280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Urbanistica</w:t>
            </w:r>
          </w:p>
        </w:tc>
      </w:tr>
      <w:tr w:rsidR="00575591" w:rsidRPr="00625984" w14:paraId="0190C2F3" w14:textId="77777777" w:rsidTr="00090AA3">
        <w:trPr>
          <w:trHeight w:val="196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FDC4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0D2D95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91CB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39, c. 2,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ED22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FD9F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Documentazione relativa a ciascun procedimento di presentazione e approvazione delle proposte di trasformazione urbanistica di iniziativa privata o pubblica in variante allo strumento urbanistico generale comunque denominato vigente nonché delle proposte di trasformazione urbanistica di iniziativa privata o pubblica in attuazione dello strumento urbanistico generale vigente che comportino premialità edificatorie a fronte dell'impegno dei privati alla realizzazione di opere di urbanizzazione extra oneri o della cessione di aree o volumetrie per finalità di pubblico interesse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97F0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2BAC126"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E327C8">
              <w:rPr>
                <w:rFonts w:ascii="Times New Roman" w:eastAsia="Times New Roman" w:hAnsi="Times New Roman" w:cs="Times New Roman"/>
                <w:sz w:val="12"/>
                <w:szCs w:val="12"/>
                <w:lang w:eastAsia="it-IT"/>
              </w:rPr>
              <w:t>Urbanistica</w:t>
            </w:r>
          </w:p>
        </w:tc>
      </w:tr>
      <w:tr w:rsidR="00575591" w:rsidRPr="00625984" w14:paraId="3D22D651" w14:textId="77777777" w:rsidTr="00090AA3">
        <w:trPr>
          <w:trHeight w:val="414"/>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3865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Informazioni ambientali</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B96B6C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F454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40, c. 2,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1877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Informazioni ambientali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72AE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Informazioni ambientali che le amministrazioni detengono ai fini delle proprie attività istituzionali: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6137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6F94DE58"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E327C8">
              <w:rPr>
                <w:rFonts w:ascii="Times New Roman" w:eastAsia="Times New Roman" w:hAnsi="Times New Roman" w:cs="Times New Roman"/>
                <w:sz w:val="12"/>
                <w:szCs w:val="12"/>
                <w:lang w:eastAsia="it-IT"/>
              </w:rPr>
              <w:t>Urbanistica</w:t>
            </w:r>
          </w:p>
        </w:tc>
      </w:tr>
      <w:tr w:rsidR="00575591" w:rsidRPr="00625984" w14:paraId="13F1D5A5" w14:textId="77777777" w:rsidTr="00090AA3">
        <w:trPr>
          <w:trHeight w:val="110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4B97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ACBF47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EDC0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C3EC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Stato dell'ambiente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2302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1) Stato degli elementi dell'ambiente, quali l'aria, l'atmosfera, l'acqua, il suolo, il territorio, i siti naturali, compresi gli </w:t>
            </w:r>
            <w:proofErr w:type="spellStart"/>
            <w:r w:rsidRPr="00625984">
              <w:rPr>
                <w:rFonts w:ascii="Times New Roman" w:eastAsia="Times New Roman" w:hAnsi="Times New Roman" w:cs="Times New Roman"/>
                <w:sz w:val="12"/>
                <w:szCs w:val="12"/>
                <w:lang w:eastAsia="it-IT"/>
              </w:rPr>
              <w:t>igrotopi</w:t>
            </w:r>
            <w:proofErr w:type="spellEnd"/>
            <w:r w:rsidRPr="00625984">
              <w:rPr>
                <w:rFonts w:ascii="Times New Roman" w:eastAsia="Times New Roman" w:hAnsi="Times New Roman" w:cs="Times New Roman"/>
                <w:sz w:val="12"/>
                <w:szCs w:val="12"/>
                <w:lang w:eastAsia="it-IT"/>
              </w:rPr>
              <w:t>, le zone costiere e marine, la diversità biologica ed i suoi elementi costitutivi, compresi gli organismi geneticamente modificati, e, inoltre, le interazioni tra questi elementi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D9D9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2A943CEB"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E327C8">
              <w:rPr>
                <w:rFonts w:ascii="Times New Roman" w:eastAsia="Times New Roman" w:hAnsi="Times New Roman" w:cs="Times New Roman"/>
                <w:sz w:val="12"/>
                <w:szCs w:val="12"/>
                <w:lang w:eastAsia="it-IT"/>
              </w:rPr>
              <w:t>Urbanistica</w:t>
            </w:r>
          </w:p>
        </w:tc>
      </w:tr>
      <w:tr w:rsidR="00575591" w:rsidRPr="00625984" w14:paraId="4F351391" w14:textId="77777777" w:rsidTr="00090AA3">
        <w:trPr>
          <w:trHeight w:val="73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DDF5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68E535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F192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5A98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Fattori inquinanti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5027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2) Fattori quali le sostanze, l'energia, il rumore, le radiazioni od i rifiuti, anche quelli radioattivi, le emissioni, gli scarichi ed altri rilasci nell'ambiente, che incidono o possono incidere sugli elementi dell'ambiente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BB2F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3DEA38C"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E327C8">
              <w:rPr>
                <w:rFonts w:ascii="Times New Roman" w:eastAsia="Times New Roman" w:hAnsi="Times New Roman" w:cs="Times New Roman"/>
                <w:sz w:val="12"/>
                <w:szCs w:val="12"/>
                <w:lang w:eastAsia="it-IT"/>
              </w:rPr>
              <w:t>Urbanistica</w:t>
            </w:r>
          </w:p>
        </w:tc>
      </w:tr>
      <w:tr w:rsidR="00575591" w:rsidRPr="00625984" w14:paraId="2AE1D2AA" w14:textId="77777777" w:rsidTr="00090AA3">
        <w:trPr>
          <w:trHeight w:val="117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C761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48C51F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0336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0369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Misure incidenti sull'ambiente e relative analisi di impatto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AAEE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3) Misure, anche amministrative, quali le politiche, le disposizioni legislative, i piani, i programmi, gli accordi ambientali e ogni altro atto, anche di natura amministrativa, nonché le attività che incidono o possono incidere sugli elementi e sui fattori dell'ambiente ed analisi </w:t>
            </w:r>
            <w:proofErr w:type="spellStart"/>
            <w:r w:rsidRPr="00625984">
              <w:rPr>
                <w:rFonts w:ascii="Times New Roman" w:eastAsia="Times New Roman" w:hAnsi="Times New Roman" w:cs="Times New Roman"/>
                <w:sz w:val="12"/>
                <w:szCs w:val="12"/>
                <w:lang w:eastAsia="it-IT"/>
              </w:rPr>
              <w:t>costi-benefìci</w:t>
            </w:r>
            <w:proofErr w:type="spellEnd"/>
            <w:r w:rsidRPr="00625984">
              <w:rPr>
                <w:rFonts w:ascii="Times New Roman" w:eastAsia="Times New Roman" w:hAnsi="Times New Roman" w:cs="Times New Roman"/>
                <w:sz w:val="12"/>
                <w:szCs w:val="12"/>
                <w:lang w:eastAsia="it-IT"/>
              </w:rPr>
              <w:t xml:space="preserve"> ed altre analisi ed ipotesi economiche usate nell'àmbito delle stesse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46D0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05D72CE4"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E327C8">
              <w:rPr>
                <w:rFonts w:ascii="Times New Roman" w:eastAsia="Times New Roman" w:hAnsi="Times New Roman" w:cs="Times New Roman"/>
                <w:sz w:val="12"/>
                <w:szCs w:val="12"/>
                <w:lang w:eastAsia="it-IT"/>
              </w:rPr>
              <w:t>Urbanistica</w:t>
            </w:r>
          </w:p>
        </w:tc>
      </w:tr>
      <w:tr w:rsidR="00575591" w:rsidRPr="00625984" w14:paraId="1861501A" w14:textId="77777777" w:rsidTr="00090AA3">
        <w:trPr>
          <w:trHeight w:val="62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B813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578594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57A7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71AB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Misure a protezione dell'ambiente e relative analisi di impatto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9AEC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4) Misure o attività finalizzate a proteggere i suddetti elementi ed analisi </w:t>
            </w:r>
            <w:proofErr w:type="spellStart"/>
            <w:r w:rsidRPr="00625984">
              <w:rPr>
                <w:rFonts w:ascii="Times New Roman" w:eastAsia="Times New Roman" w:hAnsi="Times New Roman" w:cs="Times New Roman"/>
                <w:sz w:val="12"/>
                <w:szCs w:val="12"/>
                <w:lang w:eastAsia="it-IT"/>
              </w:rPr>
              <w:t>costi-benefìci</w:t>
            </w:r>
            <w:proofErr w:type="spellEnd"/>
            <w:r w:rsidRPr="00625984">
              <w:rPr>
                <w:rFonts w:ascii="Times New Roman" w:eastAsia="Times New Roman" w:hAnsi="Times New Roman" w:cs="Times New Roman"/>
                <w:sz w:val="12"/>
                <w:szCs w:val="12"/>
                <w:lang w:eastAsia="it-IT"/>
              </w:rPr>
              <w:t xml:space="preserve"> ed altre analisi ed ipotesi economiche usate nell'àmbito delle stesse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22A1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D9641A6"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E327C8">
              <w:rPr>
                <w:rFonts w:ascii="Times New Roman" w:eastAsia="Times New Roman" w:hAnsi="Times New Roman" w:cs="Times New Roman"/>
                <w:sz w:val="12"/>
                <w:szCs w:val="12"/>
                <w:lang w:eastAsia="it-IT"/>
              </w:rPr>
              <w:t>Urbanistica</w:t>
            </w:r>
          </w:p>
        </w:tc>
      </w:tr>
      <w:tr w:rsidR="00575591" w:rsidRPr="00625984" w14:paraId="398D4992" w14:textId="77777777" w:rsidTr="00090AA3">
        <w:trPr>
          <w:trHeight w:val="28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AC44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758683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2644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D423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Relazioni sull'attuazione della legislazione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23D0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5) Relazioni sull'attuazione della legislazione ambientale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D0C5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38F3FBE"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E327C8">
              <w:rPr>
                <w:rFonts w:ascii="Times New Roman" w:eastAsia="Times New Roman" w:hAnsi="Times New Roman" w:cs="Times New Roman"/>
                <w:sz w:val="12"/>
                <w:szCs w:val="12"/>
                <w:lang w:eastAsia="it-IT"/>
              </w:rPr>
              <w:t>Urbanistica</w:t>
            </w:r>
          </w:p>
        </w:tc>
      </w:tr>
      <w:tr w:rsidR="00575591" w:rsidRPr="00625984" w14:paraId="502F9163" w14:textId="77777777" w:rsidTr="00090AA3">
        <w:trPr>
          <w:trHeight w:val="93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C2EF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1B1C9A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1563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6752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Stato della salute e della sicurezza umana</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9DB2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6) Stato della salute e della sicurezza umana, compresa la contaminazione della catena alimentare, le condizioni della vita umana, il paesaggio, i siti e gli edifici d'interesse culturale, per quanto influenzabili dallo stato degli elementi dell'ambiente, attraverso tali elementi, da qualsiasi fattore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9033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34C463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E327C8">
              <w:rPr>
                <w:rFonts w:ascii="Times New Roman" w:eastAsia="Times New Roman" w:hAnsi="Times New Roman" w:cs="Times New Roman"/>
                <w:sz w:val="12"/>
                <w:szCs w:val="12"/>
                <w:lang w:eastAsia="it-IT"/>
              </w:rPr>
              <w:t>Urbanistica</w:t>
            </w:r>
          </w:p>
        </w:tc>
      </w:tr>
      <w:tr w:rsidR="00575591" w:rsidRPr="00625984" w14:paraId="7E3102E3" w14:textId="77777777" w:rsidTr="00090AA3">
        <w:trPr>
          <w:trHeight w:val="57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96D4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512800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7809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BE83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Relazione sullo stato dell'ambiente del Ministero dell'Ambiente e della tutela del territorio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90A1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 Relazione sullo stato dell'ambiente redatta dal Ministero dell'Ambiente e della tutela del territorio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3A72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5DF9A58"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E327C8">
              <w:rPr>
                <w:rFonts w:ascii="Times New Roman" w:eastAsia="Times New Roman" w:hAnsi="Times New Roman" w:cs="Times New Roman"/>
                <w:sz w:val="12"/>
                <w:szCs w:val="12"/>
                <w:lang w:eastAsia="it-IT"/>
              </w:rPr>
              <w:t>Urbanistica</w:t>
            </w:r>
          </w:p>
        </w:tc>
      </w:tr>
      <w:tr w:rsidR="00575591" w:rsidRPr="00FC2EDC" w14:paraId="4A33475A" w14:textId="77777777" w:rsidTr="00090AA3">
        <w:trPr>
          <w:trHeight w:val="453"/>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8A99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Strutture sanitarie private accreditate</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39FBC4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7049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41, c. 4,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857B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Strutture sanitarie private accreditate</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AFF0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delle strutture sanitarie private accreditate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64B5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41, c. 4,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28B5315B"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
        </w:tc>
      </w:tr>
      <w:tr w:rsidR="00575591" w:rsidRPr="00FC2EDC" w14:paraId="3A8777AF" w14:textId="77777777" w:rsidTr="00090AA3">
        <w:trPr>
          <w:trHeight w:val="32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512A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0E8502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8B63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2931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123D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Accordi intercorsi con le strutture private accreditate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96E3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 xml:space="preserve">(art. 41, c. 4,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2658" w:type="dxa"/>
            <w:tcBorders>
              <w:top w:val="single" w:sz="4" w:space="0" w:color="000000"/>
              <w:left w:val="single" w:sz="4" w:space="0" w:color="000000"/>
              <w:bottom w:val="single" w:sz="4" w:space="0" w:color="000000"/>
              <w:right w:val="single" w:sz="4" w:space="0" w:color="000000"/>
            </w:tcBorders>
          </w:tcPr>
          <w:p w14:paraId="1B76E04C"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
        </w:tc>
      </w:tr>
      <w:tr w:rsidR="00575591" w:rsidRPr="00625984" w14:paraId="25AAAA8D" w14:textId="77777777" w:rsidTr="00090AA3">
        <w:trPr>
          <w:trHeight w:val="1104"/>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757A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Interventi straordinari e di emergenza</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6B99A4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040B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42,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a),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FFC7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Interventi straordinari e di emergenza</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5DD8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adottati concernenti gli interventi straordinari e di emergenza che comportano deroghe alla legislazione vigente, con l'indicazione espressa delle norme di legge eventualmente derogate e dei motivi della deroga, nonché con l'indicazione di eventuali atti amministrativi o giurisdizionali intervenuti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FDAD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64EAFAF6"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tc>
      </w:tr>
      <w:tr w:rsidR="00575591" w:rsidRPr="00625984" w14:paraId="42F43B1D" w14:textId="77777777" w:rsidTr="00090AA3">
        <w:trPr>
          <w:trHeight w:val="49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AE6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7F779D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9BBD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42,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b),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9052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8347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Termini temporali eventualmente fissati per l'esercizio dei poteri di adozione dei provvedimenti straordinari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0832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23046089" w14:textId="77777777" w:rsidR="00575591"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p w14:paraId="79F83AC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625984" w14:paraId="71F2BB3F" w14:textId="77777777" w:rsidTr="00090AA3">
        <w:trPr>
          <w:trHeight w:val="38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C986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2BEC11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17E5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42, c. 1,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c),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9CA2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CB9C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Costo previsto degli interventi e costo effettivo sostenuto dall'amministrazione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07E1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FD2B83D"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tc>
      </w:tr>
      <w:tr w:rsidR="00575591" w:rsidRPr="00625984" w14:paraId="63DBA4C1" w14:textId="77777777" w:rsidTr="00090AA3">
        <w:trPr>
          <w:trHeight w:val="839"/>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65DD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xml:space="preserve">Altri contenuti </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AE7F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Prevenzione della Corruzione</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2711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10, c. 8,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xml:space="preserve">. a),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917D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Piano triennale per la prevenzione della corruzione e della trasparenza</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5159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Piano triennale per la prevenzione della corruzione e della trasparenza e suoi allegati, le misure integrative di prevenzione della corruzione individuate ai sensi dell’articolo </w:t>
            </w:r>
            <w:proofErr w:type="gramStart"/>
            <w:r w:rsidRPr="00625984">
              <w:rPr>
                <w:rFonts w:ascii="Times New Roman" w:eastAsia="Times New Roman" w:hAnsi="Times New Roman" w:cs="Times New Roman"/>
                <w:sz w:val="12"/>
                <w:szCs w:val="12"/>
                <w:lang w:eastAsia="it-IT"/>
              </w:rPr>
              <w:t>1,comma</w:t>
            </w:r>
            <w:proofErr w:type="gramEnd"/>
            <w:r w:rsidRPr="00625984">
              <w:rPr>
                <w:rFonts w:ascii="Times New Roman" w:eastAsia="Times New Roman" w:hAnsi="Times New Roman" w:cs="Times New Roman"/>
                <w:sz w:val="12"/>
                <w:szCs w:val="12"/>
                <w:lang w:eastAsia="it-IT"/>
              </w:rPr>
              <w:t xml:space="preserve"> 2-bis della </w:t>
            </w:r>
            <w:r w:rsidRPr="00625984">
              <w:rPr>
                <w:rFonts w:ascii="Times New Roman" w:eastAsia="Times New Roman" w:hAnsi="Times New Roman" w:cs="Times New Roman"/>
                <w:sz w:val="12"/>
                <w:szCs w:val="12"/>
                <w:lang w:eastAsia="it-IT"/>
              </w:rPr>
              <w:br/>
              <w:t>legge n. 190 del 2012, (MOG 231)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ACE7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Annuale</w:t>
            </w:r>
          </w:p>
        </w:tc>
        <w:tc>
          <w:tcPr>
            <w:tcW w:w="2658" w:type="dxa"/>
            <w:tcBorders>
              <w:top w:val="single" w:sz="4" w:space="0" w:color="000000"/>
              <w:left w:val="single" w:sz="4" w:space="0" w:color="000000"/>
              <w:bottom w:val="single" w:sz="4" w:space="0" w:color="000000"/>
              <w:right w:val="single" w:sz="4" w:space="0" w:color="000000"/>
            </w:tcBorders>
          </w:tcPr>
          <w:p w14:paraId="3E6FD8C4"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1592DA4C" w14:textId="77777777" w:rsidTr="00090AA3">
        <w:trPr>
          <w:trHeight w:val="71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C59E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0D77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5E7A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 c. 8, l. n. 190/2012, Art. 43,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42D0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Responsabile della prevenzione della corruzione e della trasparenza</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07D6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Responsabile della prevenzione della corruzione e della trasparenza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8794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0FB1082A"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05FD0">
              <w:rPr>
                <w:rFonts w:ascii="Times New Roman" w:eastAsia="Times New Roman" w:hAnsi="Times New Roman" w:cs="Times New Roman"/>
                <w:sz w:val="12"/>
                <w:szCs w:val="12"/>
                <w:lang w:eastAsia="it-IT"/>
              </w:rPr>
              <w:t>Amministrativa</w:t>
            </w:r>
          </w:p>
        </w:tc>
      </w:tr>
      <w:tr w:rsidR="00575591" w:rsidRPr="00625984" w14:paraId="213B7E39" w14:textId="77777777" w:rsidTr="00090AA3">
        <w:trPr>
          <w:trHeight w:val="56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D617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FD8A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69B9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CAAE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Regolamenti per la prevenzione e la repressione della corruzione e dell'illegalità</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63E9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Regolamenti per la prevenzione e la repressione della corruzione e dell'illegalità (laddove adottati)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BB6F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4206FD98"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05FD0">
              <w:rPr>
                <w:rFonts w:ascii="Times New Roman" w:eastAsia="Times New Roman" w:hAnsi="Times New Roman" w:cs="Times New Roman"/>
                <w:sz w:val="12"/>
                <w:szCs w:val="12"/>
                <w:lang w:eastAsia="it-IT"/>
              </w:rPr>
              <w:t>Amministrativa</w:t>
            </w:r>
          </w:p>
        </w:tc>
      </w:tr>
      <w:tr w:rsidR="00575591" w:rsidRPr="00625984" w14:paraId="4E89117A" w14:textId="77777777" w:rsidTr="00090AA3">
        <w:trPr>
          <w:trHeight w:val="72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61E9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F233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7224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 c. 14, l. n. 190/2012</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B66E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Relazione del responsabile della prevenzione della corruzione e della trasparenza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73C4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Relazione del responsabile della prevenzione della corruzione recante i risultati dell’attività svolta (entro il 15 dicembre di ogni anno)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F540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Annuale </w:t>
            </w:r>
            <w:r w:rsidRPr="00625984">
              <w:rPr>
                <w:rFonts w:ascii="Times New Roman" w:eastAsia="Times New Roman" w:hAnsi="Times New Roman" w:cs="Times New Roman"/>
                <w:sz w:val="12"/>
                <w:szCs w:val="12"/>
                <w:lang w:eastAsia="it-IT"/>
              </w:rPr>
              <w:br/>
              <w:t>(ex art. 1, c. 14, L. n. 190/2012)</w:t>
            </w:r>
          </w:p>
        </w:tc>
        <w:tc>
          <w:tcPr>
            <w:tcW w:w="2658" w:type="dxa"/>
            <w:tcBorders>
              <w:top w:val="single" w:sz="4" w:space="0" w:color="000000"/>
              <w:left w:val="single" w:sz="4" w:space="0" w:color="000000"/>
              <w:bottom w:val="single" w:sz="4" w:space="0" w:color="000000"/>
              <w:right w:val="single" w:sz="4" w:space="0" w:color="000000"/>
            </w:tcBorders>
          </w:tcPr>
          <w:p w14:paraId="1CA70575"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05FD0">
              <w:rPr>
                <w:rFonts w:ascii="Times New Roman" w:eastAsia="Times New Roman" w:hAnsi="Times New Roman" w:cs="Times New Roman"/>
                <w:sz w:val="12"/>
                <w:szCs w:val="12"/>
                <w:lang w:eastAsia="it-IT"/>
              </w:rPr>
              <w:t>Amministrativa</w:t>
            </w:r>
          </w:p>
        </w:tc>
      </w:tr>
      <w:tr w:rsidR="00575591" w:rsidRPr="00625984" w14:paraId="5B9ED50E" w14:textId="77777777" w:rsidTr="00090AA3">
        <w:trPr>
          <w:trHeight w:val="57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0431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ADE6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260B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 c. 3, l. n. 190/2012</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63EA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Provvedimenti adottati dall'A.N.AC. ed atti di adeguamento a tali provvedimenti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D65A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adottati dall'A.N.AC. ed atti di adeguamento a tali provvedimenti in materia di vigilanza e controllo nell'anticorruzione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1963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64FD11C0"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05FD0">
              <w:rPr>
                <w:rFonts w:ascii="Times New Roman" w:eastAsia="Times New Roman" w:hAnsi="Times New Roman" w:cs="Times New Roman"/>
                <w:sz w:val="12"/>
                <w:szCs w:val="12"/>
                <w:lang w:eastAsia="it-IT"/>
              </w:rPr>
              <w:t>Amministrativa</w:t>
            </w:r>
          </w:p>
        </w:tc>
      </w:tr>
      <w:tr w:rsidR="00575591" w:rsidRPr="00625984" w14:paraId="44D5CC5B" w14:textId="77777777" w:rsidTr="00090AA3">
        <w:trPr>
          <w:trHeight w:val="48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05FE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C681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1999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18, c. 5, d.lgs. n. 39/2013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EE76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Atti di accertamento delle violazioni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09D0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Atti di accertamento delle violazioni delle </w:t>
            </w:r>
            <w:proofErr w:type="gramStart"/>
            <w:r w:rsidRPr="00625984">
              <w:rPr>
                <w:rFonts w:ascii="Times New Roman" w:eastAsia="Times New Roman" w:hAnsi="Times New Roman" w:cs="Times New Roman"/>
                <w:sz w:val="12"/>
                <w:szCs w:val="12"/>
                <w:lang w:eastAsia="it-IT"/>
              </w:rPr>
              <w:t>disposizioni  di</w:t>
            </w:r>
            <w:proofErr w:type="gramEnd"/>
            <w:r w:rsidRPr="00625984">
              <w:rPr>
                <w:rFonts w:ascii="Times New Roman" w:eastAsia="Times New Roman" w:hAnsi="Times New Roman" w:cs="Times New Roman"/>
                <w:sz w:val="12"/>
                <w:szCs w:val="12"/>
                <w:lang w:eastAsia="it-IT"/>
              </w:rPr>
              <w:t xml:space="preserve"> cui al d.lgs. n. 39/2013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424D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08C691D8"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RPCT</w:t>
            </w:r>
          </w:p>
        </w:tc>
      </w:tr>
      <w:tr w:rsidR="00575591" w:rsidRPr="00625984" w14:paraId="2DD86395" w14:textId="77777777" w:rsidTr="00090AA3">
        <w:trPr>
          <w:trHeight w:val="1348"/>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DA46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xml:space="preserve">Altri contenuti </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A2D4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Accesso civico</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91A9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5, c. 1,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 / Art. 2, c. 9-bis, l. 241/90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F276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Accesso civico "</w:t>
            </w:r>
            <w:proofErr w:type="spellStart"/>
            <w:r w:rsidRPr="00625984">
              <w:rPr>
                <w:rFonts w:ascii="Times New Roman" w:eastAsia="Times New Roman" w:hAnsi="Times New Roman" w:cs="Times New Roman"/>
                <w:sz w:val="12"/>
                <w:szCs w:val="12"/>
                <w:lang w:eastAsia="it-IT"/>
              </w:rPr>
              <w:t>semplice"concernente</w:t>
            </w:r>
            <w:proofErr w:type="spellEnd"/>
            <w:r w:rsidRPr="00625984">
              <w:rPr>
                <w:rFonts w:ascii="Times New Roman" w:eastAsia="Times New Roman" w:hAnsi="Times New Roman" w:cs="Times New Roman"/>
                <w:sz w:val="12"/>
                <w:szCs w:val="12"/>
                <w:lang w:eastAsia="it-IT"/>
              </w:rPr>
              <w:t xml:space="preserve"> dati, documenti e informazioni soggetti a pubblicazione obbligatoria</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71B2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Nome del Responsabile della prevenzione della corruzione e della trasparenza cui è presentata la richiesta di accesso civico, </w:t>
            </w:r>
            <w:proofErr w:type="spellStart"/>
            <w:r w:rsidRPr="00625984">
              <w:rPr>
                <w:rFonts w:ascii="Times New Roman" w:eastAsia="Times New Roman" w:hAnsi="Times New Roman" w:cs="Times New Roman"/>
                <w:sz w:val="12"/>
                <w:szCs w:val="12"/>
                <w:lang w:eastAsia="it-IT"/>
              </w:rPr>
              <w:t>nonchè</w:t>
            </w:r>
            <w:proofErr w:type="spellEnd"/>
            <w:r w:rsidRPr="00625984">
              <w:rPr>
                <w:rFonts w:ascii="Times New Roman" w:eastAsia="Times New Roman" w:hAnsi="Times New Roman" w:cs="Times New Roman"/>
                <w:sz w:val="12"/>
                <w:szCs w:val="12"/>
                <w:lang w:eastAsia="it-IT"/>
              </w:rPr>
              <w:t xml:space="preserve"> modalità per l'esercizio di tale diritto, con indicazione dei recapiti telefonici e delle caselle di posta elettronica istituzionale e nome del titolare del potere sostitutivo, attivabile nei casi di ritardo o mancata risposta, con indicazione dei recapiti telefonici e delle caselle di posta elettronica istituzionale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A139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2FAD7E70"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469E7ADF" w14:textId="77777777" w:rsidTr="00090AA3">
        <w:trPr>
          <w:trHeight w:val="67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11D4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BFD1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910D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5, c. 2,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86F8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Accesso civico "generalizzato" concernente dati e documenti ulteriori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C9E3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Nomi Uffici competenti cui è presentata la richiesta di accesso civico, </w:t>
            </w:r>
            <w:proofErr w:type="spellStart"/>
            <w:r w:rsidRPr="00625984">
              <w:rPr>
                <w:rFonts w:ascii="Times New Roman" w:eastAsia="Times New Roman" w:hAnsi="Times New Roman" w:cs="Times New Roman"/>
                <w:sz w:val="12"/>
                <w:szCs w:val="12"/>
                <w:lang w:eastAsia="it-IT"/>
              </w:rPr>
              <w:t>nonchè</w:t>
            </w:r>
            <w:proofErr w:type="spellEnd"/>
            <w:r w:rsidRPr="00625984">
              <w:rPr>
                <w:rFonts w:ascii="Times New Roman" w:eastAsia="Times New Roman" w:hAnsi="Times New Roman" w:cs="Times New Roman"/>
                <w:sz w:val="12"/>
                <w:szCs w:val="12"/>
                <w:lang w:eastAsia="it-IT"/>
              </w:rPr>
              <w:t xml:space="preserve"> modalità per l'esercizio di tale diritto, con indicazione dei recapiti telefonici e delle caselle di posta elettronica istituzionale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F431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5BAE3E72"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004B26">
              <w:rPr>
                <w:rFonts w:ascii="Times New Roman" w:eastAsia="Times New Roman" w:hAnsi="Times New Roman" w:cs="Times New Roman"/>
                <w:sz w:val="12"/>
                <w:szCs w:val="12"/>
                <w:lang w:eastAsia="it-IT"/>
              </w:rPr>
              <w:t>Amministrativa</w:t>
            </w:r>
          </w:p>
        </w:tc>
      </w:tr>
      <w:tr w:rsidR="00575591" w:rsidRPr="00625984" w14:paraId="5071AD24" w14:textId="77777777" w:rsidTr="00090AA3">
        <w:trPr>
          <w:trHeight w:val="53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CA696"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F9FB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ECD14"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Linee guida </w:t>
            </w:r>
            <w:proofErr w:type="spellStart"/>
            <w:r w:rsidRPr="00625984">
              <w:rPr>
                <w:rFonts w:ascii="Times New Roman" w:eastAsia="Times New Roman" w:hAnsi="Times New Roman" w:cs="Times New Roman"/>
                <w:sz w:val="12"/>
                <w:szCs w:val="12"/>
                <w:lang w:eastAsia="it-IT"/>
              </w:rPr>
              <w:t>Anac</w:t>
            </w:r>
            <w:proofErr w:type="spellEnd"/>
            <w:r w:rsidRPr="00625984">
              <w:rPr>
                <w:rFonts w:ascii="Times New Roman" w:eastAsia="Times New Roman" w:hAnsi="Times New Roman" w:cs="Times New Roman"/>
                <w:sz w:val="12"/>
                <w:szCs w:val="12"/>
                <w:lang w:eastAsia="it-IT"/>
              </w:rPr>
              <w:t xml:space="preserve"> FOIA (del. 1309/2016)</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E487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Registro degli accessi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D82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delle richieste di accesso (atti, civico e generalizzato) con indicazione dell’oggetto e della data della richiesta nonché del relativo esito con la data della decisione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A972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Semestrale</w:t>
            </w:r>
          </w:p>
        </w:tc>
        <w:tc>
          <w:tcPr>
            <w:tcW w:w="2658" w:type="dxa"/>
            <w:tcBorders>
              <w:top w:val="single" w:sz="4" w:space="0" w:color="000000"/>
              <w:left w:val="single" w:sz="4" w:space="0" w:color="000000"/>
              <w:bottom w:val="single" w:sz="4" w:space="0" w:color="000000"/>
              <w:right w:val="single" w:sz="4" w:space="0" w:color="000000"/>
            </w:tcBorders>
          </w:tcPr>
          <w:p w14:paraId="123683F9"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004B26">
              <w:rPr>
                <w:rFonts w:ascii="Times New Roman" w:eastAsia="Times New Roman" w:hAnsi="Times New Roman" w:cs="Times New Roman"/>
                <w:sz w:val="12"/>
                <w:szCs w:val="12"/>
                <w:lang w:eastAsia="it-IT"/>
              </w:rPr>
              <w:t>Amministrativa</w:t>
            </w:r>
          </w:p>
        </w:tc>
      </w:tr>
      <w:tr w:rsidR="00575591" w:rsidRPr="00625984" w14:paraId="4E7BFD9B" w14:textId="77777777" w:rsidTr="00090AA3">
        <w:trPr>
          <w:trHeight w:val="1094"/>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C151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Altri contenuti</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128F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Accessibilità e Catalogo dei dati, metadati e banche dati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D1B8B"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Art. 53, c. 1 bis, d.lgs. 82/2005 modificato dall’art. 43 del d.lgs. 179/16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6637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Catalogo dei dati, metadati e delle banche dati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36A87"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Catalogo dei dati, dei metadati definitivi e delle relative banche dati in possesso delle amministrazioni, da pubblicare </w:t>
            </w:r>
            <w:proofErr w:type="gramStart"/>
            <w:r w:rsidRPr="00625984">
              <w:rPr>
                <w:rFonts w:ascii="Times New Roman" w:eastAsia="Times New Roman" w:hAnsi="Times New Roman" w:cs="Times New Roman"/>
                <w:sz w:val="12"/>
                <w:szCs w:val="12"/>
                <w:lang w:eastAsia="it-IT"/>
              </w:rPr>
              <w:t>anche  tramite</w:t>
            </w:r>
            <w:proofErr w:type="gramEnd"/>
            <w:r w:rsidRPr="00625984">
              <w:rPr>
                <w:rFonts w:ascii="Times New Roman" w:eastAsia="Times New Roman" w:hAnsi="Times New Roman" w:cs="Times New Roman"/>
                <w:sz w:val="12"/>
                <w:szCs w:val="12"/>
                <w:lang w:eastAsia="it-IT"/>
              </w:rPr>
              <w:t xml:space="preserve"> link al Repertorio nazionale dei dati territoriali (www.rndt.gov.it), al  catalogo dei dati della PA e delle banche dati  www.dati.gov.it e </w:t>
            </w:r>
            <w:proofErr w:type="spellStart"/>
            <w:r w:rsidRPr="00625984">
              <w:rPr>
                <w:rFonts w:ascii="Times New Roman" w:eastAsia="Times New Roman" w:hAnsi="Times New Roman" w:cs="Times New Roman"/>
                <w:sz w:val="12"/>
                <w:szCs w:val="12"/>
                <w:lang w:eastAsia="it-IT"/>
              </w:rPr>
              <w:t>e</w:t>
            </w:r>
            <w:proofErr w:type="spellEnd"/>
            <w:r w:rsidRPr="00625984">
              <w:rPr>
                <w:rFonts w:ascii="Times New Roman" w:eastAsia="Times New Roman" w:hAnsi="Times New Roman" w:cs="Times New Roman"/>
                <w:sz w:val="12"/>
                <w:szCs w:val="12"/>
                <w:lang w:eastAsia="it-IT"/>
              </w:rPr>
              <w:t xml:space="preserve">  http://basidati.agid.gov.it/catalogo gestiti da AGID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ABF1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p>
        </w:tc>
        <w:tc>
          <w:tcPr>
            <w:tcW w:w="2658" w:type="dxa"/>
            <w:tcBorders>
              <w:top w:val="single" w:sz="4" w:space="0" w:color="000000"/>
              <w:left w:val="single" w:sz="4" w:space="0" w:color="000000"/>
              <w:bottom w:val="single" w:sz="4" w:space="0" w:color="000000"/>
              <w:right w:val="single" w:sz="4" w:space="0" w:color="000000"/>
            </w:tcBorders>
          </w:tcPr>
          <w:p w14:paraId="0072C854"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575591" w:rsidRPr="00625984" w14:paraId="11203F77" w14:textId="77777777" w:rsidTr="00090AA3">
        <w:trPr>
          <w:trHeight w:val="55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CFAE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23BD2"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DC13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53, c. 1,  bis,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82/2005</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9C089"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Regolamenti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BF6AC"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Regolamenti che disciplinano l'esercizio della facoltà di accesso telematico e il riutilizzo dei dati, fatti salvi i dati presenti in Anagrafe tributaria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3197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Annuale</w:t>
            </w:r>
          </w:p>
        </w:tc>
        <w:tc>
          <w:tcPr>
            <w:tcW w:w="2658" w:type="dxa"/>
            <w:tcBorders>
              <w:top w:val="single" w:sz="4" w:space="0" w:color="000000"/>
              <w:left w:val="single" w:sz="4" w:space="0" w:color="000000"/>
              <w:bottom w:val="single" w:sz="4" w:space="0" w:color="000000"/>
              <w:right w:val="single" w:sz="4" w:space="0" w:color="000000"/>
            </w:tcBorders>
          </w:tcPr>
          <w:p w14:paraId="6E641901"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575591" w:rsidRPr="00FC2EDC" w14:paraId="67EFACC4" w14:textId="77777777" w:rsidTr="00090AA3">
        <w:trPr>
          <w:trHeight w:val="100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F74B3"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C0E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61DE"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Art. 9, c. 7, </w:t>
            </w:r>
            <w:proofErr w:type="spellStart"/>
            <w:r w:rsidRPr="00625984">
              <w:rPr>
                <w:rFonts w:ascii="Times New Roman" w:eastAsia="Times New Roman" w:hAnsi="Times New Roman" w:cs="Times New Roman"/>
                <w:sz w:val="12"/>
                <w:szCs w:val="12"/>
                <w:lang w:eastAsia="it-IT"/>
              </w:rPr>
              <w:t>d.l.</w:t>
            </w:r>
            <w:proofErr w:type="spellEnd"/>
            <w:r w:rsidRPr="00625984">
              <w:rPr>
                <w:rFonts w:ascii="Times New Roman" w:eastAsia="Times New Roman" w:hAnsi="Times New Roman" w:cs="Times New Roman"/>
                <w:sz w:val="12"/>
                <w:szCs w:val="12"/>
                <w:lang w:eastAsia="it-IT"/>
              </w:rPr>
              <w:t xml:space="preserve"> n. 179/2012 convertito con modificazioni dalla L. 17 dicembre 2012, n. 221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4567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Obiettivi di accessibilità</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 xml:space="preserve">(da pubblicare secondo le indicazioni contenute nella circolare dell'Agenzia per l'Italia digitale n. 1/2016 e </w:t>
            </w:r>
            <w:proofErr w:type="spellStart"/>
            <w:r w:rsidRPr="00625984">
              <w:rPr>
                <w:rFonts w:ascii="Times New Roman" w:eastAsia="Times New Roman" w:hAnsi="Times New Roman" w:cs="Times New Roman"/>
                <w:sz w:val="12"/>
                <w:szCs w:val="12"/>
                <w:lang w:eastAsia="it-IT"/>
              </w:rPr>
              <w:t>s.m.i.</w:t>
            </w:r>
            <w:proofErr w:type="spellEnd"/>
            <w:r w:rsidRPr="00625984">
              <w:rPr>
                <w:rFonts w:ascii="Times New Roman" w:eastAsia="Times New Roman" w:hAnsi="Times New Roman" w:cs="Times New Roman"/>
                <w:sz w:val="12"/>
                <w:szCs w:val="12"/>
                <w:lang w:eastAsia="it-IT"/>
              </w:rPr>
              <w:t xml:space="preserve">)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604B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Obiettivi di accessibilità dei soggetti disabili agli strumenti informatici per l'anno corrente (entro il 31 marzo di ogni anno) e lo stato di attuazione del "piano per l'utilizzo del telelavoro" nella propria organizzazione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0F458"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roofErr w:type="spellStart"/>
            <w:r w:rsidRPr="00625984">
              <w:rPr>
                <w:rFonts w:ascii="Times New Roman" w:eastAsia="Times New Roman" w:hAnsi="Times New Roman" w:cs="Times New Roman"/>
                <w:sz w:val="12"/>
                <w:szCs w:val="12"/>
                <w:lang w:val="en-US" w:eastAsia="it-IT"/>
              </w:rPr>
              <w:t>Annuale</w:t>
            </w:r>
            <w:proofErr w:type="spellEnd"/>
            <w:r w:rsidRPr="00625984">
              <w:rPr>
                <w:rFonts w:ascii="Times New Roman" w:eastAsia="Times New Roman" w:hAnsi="Times New Roman" w:cs="Times New Roman"/>
                <w:sz w:val="12"/>
                <w:szCs w:val="12"/>
                <w:lang w:val="en-US" w:eastAsia="it-IT"/>
              </w:rPr>
              <w:t xml:space="preserve"> </w:t>
            </w:r>
            <w:r w:rsidRPr="00625984">
              <w:rPr>
                <w:rFonts w:ascii="Times New Roman" w:eastAsia="Times New Roman" w:hAnsi="Times New Roman" w:cs="Times New Roman"/>
                <w:sz w:val="12"/>
                <w:szCs w:val="12"/>
                <w:lang w:val="en-US" w:eastAsia="it-IT"/>
              </w:rPr>
              <w:br/>
              <w:t>(</w:t>
            </w:r>
            <w:proofErr w:type="spellStart"/>
            <w:r w:rsidRPr="00625984">
              <w:rPr>
                <w:rFonts w:ascii="Times New Roman" w:eastAsia="Times New Roman" w:hAnsi="Times New Roman" w:cs="Times New Roman"/>
                <w:sz w:val="12"/>
                <w:szCs w:val="12"/>
                <w:lang w:val="en-US" w:eastAsia="it-IT"/>
              </w:rPr>
              <w:t>ex art</w:t>
            </w:r>
            <w:proofErr w:type="spellEnd"/>
            <w:r w:rsidRPr="00625984">
              <w:rPr>
                <w:rFonts w:ascii="Times New Roman" w:eastAsia="Times New Roman" w:hAnsi="Times New Roman" w:cs="Times New Roman"/>
                <w:sz w:val="12"/>
                <w:szCs w:val="12"/>
                <w:lang w:val="en-US" w:eastAsia="it-IT"/>
              </w:rPr>
              <w:t>. 9, c. 7, D.L. n. 179/2012)</w:t>
            </w:r>
          </w:p>
        </w:tc>
        <w:tc>
          <w:tcPr>
            <w:tcW w:w="2658" w:type="dxa"/>
            <w:tcBorders>
              <w:top w:val="single" w:sz="4" w:space="0" w:color="000000"/>
              <w:left w:val="single" w:sz="4" w:space="0" w:color="000000"/>
              <w:bottom w:val="single" w:sz="4" w:space="0" w:color="000000"/>
              <w:right w:val="single" w:sz="4" w:space="0" w:color="000000"/>
            </w:tcBorders>
          </w:tcPr>
          <w:p w14:paraId="6FBAAF9A"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Pr>
                <w:rFonts w:ascii="Times New Roman" w:eastAsia="Times New Roman" w:hAnsi="Times New Roman" w:cs="Times New Roman"/>
                <w:sz w:val="12"/>
                <w:szCs w:val="12"/>
                <w:lang w:eastAsia="it-IT"/>
              </w:rPr>
              <w:t>Amministrativa</w:t>
            </w:r>
          </w:p>
        </w:tc>
      </w:tr>
      <w:tr w:rsidR="00575591" w:rsidRPr="00625984" w14:paraId="07C285F8" w14:textId="77777777" w:rsidTr="00090AA3">
        <w:trPr>
          <w:trHeight w:val="1397"/>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3C4ED"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Altri contenuti</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69D41"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Dati ulteriori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827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7-bis, c. 3, </w:t>
            </w:r>
            <w:proofErr w:type="spellStart"/>
            <w:r w:rsidRPr="00625984">
              <w:rPr>
                <w:rFonts w:ascii="Times New Roman" w:eastAsia="Times New Roman" w:hAnsi="Times New Roman" w:cs="Times New Roman"/>
                <w:sz w:val="12"/>
                <w:szCs w:val="12"/>
                <w:lang w:val="en-US" w:eastAsia="it-IT"/>
              </w:rPr>
              <w:t>d.lgs</w:t>
            </w:r>
            <w:proofErr w:type="spellEnd"/>
            <w:r w:rsidRPr="00625984">
              <w:rPr>
                <w:rFonts w:ascii="Times New Roman" w:eastAsia="Times New Roman" w:hAnsi="Times New Roman" w:cs="Times New Roman"/>
                <w:sz w:val="12"/>
                <w:szCs w:val="12"/>
                <w:lang w:val="en-US" w:eastAsia="it-IT"/>
              </w:rPr>
              <w:t>. n. 33/2013</w:t>
            </w:r>
            <w:r w:rsidRPr="00625984">
              <w:rPr>
                <w:rFonts w:ascii="Times New Roman" w:eastAsia="Times New Roman" w:hAnsi="Times New Roman" w:cs="Times New Roman"/>
                <w:sz w:val="12"/>
                <w:szCs w:val="12"/>
                <w:lang w:val="en-US" w:eastAsia="it-IT"/>
              </w:rPr>
              <w:br/>
              <w:t xml:space="preserve">Art. 1, c. 9, </w:t>
            </w:r>
            <w:proofErr w:type="spellStart"/>
            <w:r w:rsidRPr="00625984">
              <w:rPr>
                <w:rFonts w:ascii="Times New Roman" w:eastAsia="Times New Roman" w:hAnsi="Times New Roman" w:cs="Times New Roman"/>
                <w:sz w:val="12"/>
                <w:szCs w:val="12"/>
                <w:lang w:val="en-US" w:eastAsia="it-IT"/>
              </w:rPr>
              <w:t>lett</w:t>
            </w:r>
            <w:proofErr w:type="spellEnd"/>
            <w:r w:rsidRPr="00625984">
              <w:rPr>
                <w:rFonts w:ascii="Times New Roman" w:eastAsia="Times New Roman" w:hAnsi="Times New Roman" w:cs="Times New Roman"/>
                <w:sz w:val="12"/>
                <w:szCs w:val="12"/>
                <w:lang w:val="en-US" w:eastAsia="it-IT"/>
              </w:rPr>
              <w:t>. f), l. n. 190/2012</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878A"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ulteriori</w:t>
            </w:r>
            <w:r w:rsidRPr="00625984">
              <w:rPr>
                <w:rFonts w:ascii="Times New Roman" w:eastAsia="Times New Roman" w:hAnsi="Times New Roman" w:cs="Times New Roman"/>
                <w:sz w:val="12"/>
                <w:szCs w:val="12"/>
                <w:lang w:eastAsia="it-IT"/>
              </w:rPr>
              <w:br/>
              <w:t xml:space="preserve">(NB: nel caso di pubblicazione di dati non previsti da norme di legge si deve procedere alla </w:t>
            </w:r>
            <w:proofErr w:type="spellStart"/>
            <w:r w:rsidRPr="00625984">
              <w:rPr>
                <w:rFonts w:ascii="Times New Roman" w:eastAsia="Times New Roman" w:hAnsi="Times New Roman" w:cs="Times New Roman"/>
                <w:sz w:val="12"/>
                <w:szCs w:val="12"/>
                <w:lang w:eastAsia="it-IT"/>
              </w:rPr>
              <w:t>anonimizzazione</w:t>
            </w:r>
            <w:proofErr w:type="spellEnd"/>
            <w:r w:rsidRPr="00625984">
              <w:rPr>
                <w:rFonts w:ascii="Times New Roman" w:eastAsia="Times New Roman" w:hAnsi="Times New Roman" w:cs="Times New Roman"/>
                <w:sz w:val="12"/>
                <w:szCs w:val="12"/>
                <w:lang w:eastAsia="it-IT"/>
              </w:rPr>
              <w:t xml:space="preserve"> dei dati personali eventualmente presenti, in virtù di quanto disposto dall'art. 4, c. 3, del d.lgs. n. 33/2013)</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1B7D5"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informazioni e documenti ulteriori che le pubbliche amministrazioni non hanno l'obbligo di pubblicare ai sensi della normativa vigente e che non sono riconducibili alle sottosezioni indicate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66C80"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w:t>
            </w:r>
          </w:p>
        </w:tc>
        <w:tc>
          <w:tcPr>
            <w:tcW w:w="2658" w:type="dxa"/>
            <w:tcBorders>
              <w:top w:val="single" w:sz="4" w:space="0" w:color="000000"/>
              <w:left w:val="single" w:sz="4" w:space="0" w:color="000000"/>
              <w:bottom w:val="single" w:sz="4" w:space="0" w:color="000000"/>
              <w:right w:val="single" w:sz="4" w:space="0" w:color="000000"/>
            </w:tcBorders>
          </w:tcPr>
          <w:p w14:paraId="5BBD49BC"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tc>
      </w:tr>
      <w:tr w:rsidR="00575591" w:rsidRPr="00625984" w14:paraId="67F4AD4A" w14:textId="77777777" w:rsidTr="00090AA3">
        <w:trPr>
          <w:trHeight w:val="288"/>
        </w:trPr>
        <w:tc>
          <w:tcPr>
            <w:tcW w:w="1161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A384F" w14:textId="77777777" w:rsidR="00575591" w:rsidRPr="00625984" w:rsidRDefault="00575591" w:rsidP="00090AA3">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 I dati oggetto di pubblicazione obbligatoria solo modificati dal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97/2016 è opportuno rimangano pubblicati sui siti (es. dati dei dirigenti già pubblicati ai sensi dell'art. 15 del previgente testo del </w:t>
            </w:r>
            <w:proofErr w:type="spellStart"/>
            <w:r w:rsidRPr="00625984">
              <w:rPr>
                <w:rFonts w:ascii="Times New Roman" w:eastAsia="Times New Roman" w:hAnsi="Times New Roman" w:cs="Times New Roman"/>
                <w:sz w:val="12"/>
                <w:szCs w:val="12"/>
                <w:lang w:eastAsia="it-IT"/>
              </w:rPr>
              <w:t>dlgs</w:t>
            </w:r>
            <w:proofErr w:type="spellEnd"/>
            <w:r w:rsidRPr="00625984">
              <w:rPr>
                <w:rFonts w:ascii="Times New Roman" w:eastAsia="Times New Roman" w:hAnsi="Times New Roman" w:cs="Times New Roman"/>
                <w:sz w:val="12"/>
                <w:szCs w:val="12"/>
                <w:lang w:eastAsia="it-IT"/>
              </w:rPr>
              <w:t xml:space="preserve"> 33/2013)</w:t>
            </w:r>
          </w:p>
        </w:tc>
        <w:tc>
          <w:tcPr>
            <w:tcW w:w="2658" w:type="dxa"/>
            <w:tcBorders>
              <w:top w:val="single" w:sz="4" w:space="0" w:color="000000"/>
              <w:left w:val="single" w:sz="4" w:space="0" w:color="000000"/>
              <w:bottom w:val="single" w:sz="4" w:space="0" w:color="000000"/>
              <w:right w:val="single" w:sz="4" w:space="0" w:color="000000"/>
            </w:tcBorders>
          </w:tcPr>
          <w:p w14:paraId="536F17E6" w14:textId="77777777" w:rsidR="00575591" w:rsidRPr="00625984" w:rsidRDefault="00575591" w:rsidP="00090AA3">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bl>
    <w:p w14:paraId="1F093726" w14:textId="77777777" w:rsidR="00575591" w:rsidRPr="00664964" w:rsidRDefault="00575591" w:rsidP="008B392F">
      <w:pPr>
        <w:rPr>
          <w:rFonts w:eastAsia="Calibri" w:cstheme="minorHAnsi"/>
          <w:sz w:val="24"/>
          <w:szCs w:val="24"/>
        </w:rPr>
      </w:pPr>
    </w:p>
    <w:p w14:paraId="39D195AA" w14:textId="77777777" w:rsidR="00625984" w:rsidRPr="00664964" w:rsidRDefault="00625984" w:rsidP="00625984">
      <w:pPr>
        <w:suppressAutoHyphens/>
        <w:autoSpaceDE w:val="0"/>
        <w:autoSpaceDN w:val="0"/>
        <w:spacing w:after="0" w:line="240" w:lineRule="auto"/>
        <w:jc w:val="both"/>
        <w:textAlignment w:val="baseline"/>
        <w:rPr>
          <w:rFonts w:eastAsia="Times New Roman" w:cstheme="minorHAnsi"/>
          <w:color w:val="000000"/>
          <w:sz w:val="24"/>
          <w:szCs w:val="24"/>
          <w:lang w:eastAsia="it-IT"/>
        </w:rPr>
      </w:pPr>
    </w:p>
    <w:p w14:paraId="4E64B709" w14:textId="77777777" w:rsidR="006F0E3C" w:rsidRPr="004531C0" w:rsidRDefault="006F0E3C" w:rsidP="004531C0">
      <w:pPr>
        <w:rPr>
          <w:rFonts w:cstheme="minorHAnsi"/>
          <w:sz w:val="24"/>
          <w:szCs w:val="24"/>
        </w:rPr>
      </w:pPr>
    </w:p>
    <w:sectPr w:rsidR="006F0E3C" w:rsidRPr="004531C0" w:rsidSect="00E27E7A">
      <w:footerReference w:type="default" r:id="rId46"/>
      <w:pgSz w:w="16838" w:h="11906" w:orient="landscape"/>
      <w:pgMar w:top="426" w:right="113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95154" w14:textId="77777777" w:rsidR="002F44D4" w:rsidRDefault="002F44D4" w:rsidP="00B1744F">
      <w:pPr>
        <w:spacing w:after="0" w:line="240" w:lineRule="auto"/>
      </w:pPr>
      <w:r>
        <w:separator/>
      </w:r>
    </w:p>
  </w:endnote>
  <w:endnote w:type="continuationSeparator" w:id="0">
    <w:p w14:paraId="45E153EB" w14:textId="77777777" w:rsidR="002F44D4" w:rsidRDefault="002F44D4" w:rsidP="00B17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penSymbol;Arial Unicode MS">
    <w:altName w:val="Times New Roman"/>
    <w:charset w:val="00"/>
    <w:family w:val="roman"/>
    <w:pitch w:val="default"/>
  </w:font>
  <w:font w:name="OpenSymbol">
    <w:charset w:val="00"/>
    <w:family w:val="auto"/>
    <w:pitch w:val="variable"/>
    <w:sig w:usb0="800000AF" w:usb1="1001ECEA"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tilliumWeb-Regular">
    <w:altName w:val="Times New Roman"/>
    <w:charset w:val="00"/>
    <w:family w:val="roman"/>
    <w:pitch w:val="default"/>
  </w:font>
  <w:font w:name="TitilliumWeb-Bold">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Formata-LightCondense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496480"/>
      <w:docPartObj>
        <w:docPartGallery w:val="Page Numbers (Bottom of Page)"/>
        <w:docPartUnique/>
      </w:docPartObj>
    </w:sdtPr>
    <w:sdtEndPr/>
    <w:sdtContent>
      <w:p w14:paraId="3263363A" w14:textId="0A0B7833" w:rsidR="00740E9D" w:rsidRDefault="00740E9D" w:rsidP="00AB14CC">
        <w:pPr>
          <w:pStyle w:val="Pidipagina"/>
          <w:jc w:val="right"/>
        </w:pPr>
        <w:r>
          <w:fldChar w:fldCharType="begin"/>
        </w:r>
        <w:r>
          <w:instrText>PAGE   \* MERGEFORMAT</w:instrText>
        </w:r>
        <w:r>
          <w:fldChar w:fldCharType="separate"/>
        </w:r>
        <w:r w:rsidR="002211E5">
          <w:rPr>
            <w:noProof/>
          </w:rPr>
          <w:t>49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53F5D" w14:textId="77777777" w:rsidR="002F44D4" w:rsidRDefault="002F44D4" w:rsidP="00B1744F">
      <w:pPr>
        <w:spacing w:after="0" w:line="240" w:lineRule="auto"/>
      </w:pPr>
      <w:r>
        <w:separator/>
      </w:r>
    </w:p>
  </w:footnote>
  <w:footnote w:type="continuationSeparator" w:id="0">
    <w:p w14:paraId="6F7FF7F6" w14:textId="77777777" w:rsidR="002F44D4" w:rsidRDefault="002F44D4" w:rsidP="00B1744F">
      <w:pPr>
        <w:spacing w:after="0" w:line="240" w:lineRule="auto"/>
      </w:pPr>
      <w:r>
        <w:continuationSeparator/>
      </w:r>
    </w:p>
  </w:footnote>
  <w:footnote w:id="1">
    <w:p w14:paraId="540E332F" w14:textId="77777777" w:rsidR="00740E9D" w:rsidRDefault="00740E9D" w:rsidP="00B1744F">
      <w:pPr>
        <w:pStyle w:val="Testonotaapidipagina"/>
        <w:jc w:val="both"/>
      </w:pPr>
      <w:r>
        <w:rPr>
          <w:rStyle w:val="Rimandonotaapidipagina"/>
        </w:rPr>
        <w:footnoteRef/>
      </w:r>
      <w:r>
        <w:t xml:space="preserve"> Il PNA 2016 viene riportato l’esito dell’analisi condotta su 39 PTPC predisposti da piccoli comuni dal quale emergono una serie di criticità: difficoltà di individuare eventi rischiosi e di effettuare la gestione del rischio; - carente analisi del contesto esterno ed interno in oltre la metà dei PTPC analizzati e la quasi totale assenza di un sistema di monitoraggio sull'implementazione del PTPC; - genericità delle misure individuate, presentate per lo più in forma di elenco e prevalentemente limitate a quelle relative alla formazione, al whistleblowing e al codice di comportamento; - insufficienti o generiche indicazioni delle prerogative attribuite al RPCT per lo svolgimento dei propri compiti</w:t>
      </w:r>
    </w:p>
  </w:footnote>
  <w:footnote w:id="2">
    <w:p w14:paraId="3FCE6E16" w14:textId="77777777" w:rsidR="00740E9D" w:rsidRDefault="00740E9D" w:rsidP="00FF4588">
      <w:pPr>
        <w:pStyle w:val="Testonotaapidipagina"/>
        <w:jc w:val="both"/>
      </w:pPr>
      <w:r>
        <w:rPr>
          <w:rStyle w:val="Rimandonotaapidipagina"/>
        </w:rPr>
        <w:footnoteRef/>
      </w:r>
      <w:r>
        <w:t xml:space="preserve">Art 57 comma 1. Il dipendente conforma la sua condotta al dovere costituzionale di servire la Repubblica con impegno e responsabilità e di rispettare i principi di buon andamento e imparzialità dell'attività amministrativa, anteponendo il rispetto della legge e l'interesse pubblico agli interessi privati propri e altrui. Il dipendente adegua altresì il proprio comportamento ai principi riguardanti il rapporto di lavoro, contenuti nel codice di comportamento di cui all’art. 54 del </w:t>
      </w:r>
      <w:r>
        <w:t>D.Lgs. n. 165/2001 e nel codice di comportamento di amministrazione adottato da ciascun ente.</w:t>
      </w:r>
    </w:p>
    <w:p w14:paraId="6D621DED" w14:textId="77777777" w:rsidR="00740E9D" w:rsidRDefault="00740E9D" w:rsidP="00FF4588">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A62"/>
    <w:multiLevelType w:val="hybridMultilevel"/>
    <w:tmpl w:val="B742CD3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04328EF"/>
    <w:multiLevelType w:val="hybridMultilevel"/>
    <w:tmpl w:val="3B6054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0C22DC0"/>
    <w:multiLevelType w:val="hybridMultilevel"/>
    <w:tmpl w:val="7266342C"/>
    <w:lvl w:ilvl="0" w:tplc="7F46263E">
      <w:start w:val="1"/>
      <w:numFmt w:val="upp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0D231B0"/>
    <w:multiLevelType w:val="multilevel"/>
    <w:tmpl w:val="C2863652"/>
    <w:lvl w:ilvl="0">
      <w:start w:val="5"/>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4"/>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48874A0"/>
    <w:multiLevelType w:val="hybridMultilevel"/>
    <w:tmpl w:val="789ECC0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5151A54"/>
    <w:multiLevelType w:val="hybridMultilevel"/>
    <w:tmpl w:val="34AAE1D0"/>
    <w:lvl w:ilvl="0" w:tplc="C8FA9E3E">
      <w:start w:val="1"/>
      <w:numFmt w:val="decimal"/>
      <w:lvlText w:val="%1."/>
      <w:lvlJc w:val="left"/>
      <w:pPr>
        <w:ind w:left="360" w:hanging="360"/>
      </w:pPr>
      <w:rPr>
        <w:rFonts w:hint="default"/>
      </w:r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06094893"/>
    <w:multiLevelType w:val="hybridMultilevel"/>
    <w:tmpl w:val="5AF01F22"/>
    <w:lvl w:ilvl="0" w:tplc="04100001">
      <w:start w:val="1"/>
      <w:numFmt w:val="bullet"/>
      <w:lvlText w:val=""/>
      <w:lvlJc w:val="left"/>
      <w:pPr>
        <w:ind w:left="720" w:hanging="360"/>
      </w:pPr>
      <w:rPr>
        <w:rFonts w:ascii="Symbol" w:hAnsi="Symbo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B736442"/>
    <w:multiLevelType w:val="hybridMultilevel"/>
    <w:tmpl w:val="FA820B6A"/>
    <w:lvl w:ilvl="0" w:tplc="07964E1C">
      <w:start w:val="1"/>
      <w:numFmt w:val="bullet"/>
      <w:lvlText w:val="-"/>
      <w:lvlJc w:val="left"/>
      <w:pPr>
        <w:ind w:left="720" w:hanging="360"/>
      </w:pPr>
      <w:rPr>
        <w:rFonts w:ascii="Calibri" w:eastAsiaTheme="minorEastAsia"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0EA62496"/>
    <w:multiLevelType w:val="multilevel"/>
    <w:tmpl w:val="768A2162"/>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F9B647B"/>
    <w:multiLevelType w:val="multilevel"/>
    <w:tmpl w:val="EF727618"/>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b/>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10FB2D41"/>
    <w:multiLevelType w:val="hybridMultilevel"/>
    <w:tmpl w:val="F26E303C"/>
    <w:lvl w:ilvl="0" w:tplc="04100017">
      <w:start w:val="1"/>
      <w:numFmt w:val="lowerLetter"/>
      <w:lvlText w:val="%1)"/>
      <w:lvlJc w:val="left"/>
      <w:pPr>
        <w:ind w:left="720" w:hanging="360"/>
      </w:pPr>
      <w:rPr>
        <w:rFonts w:hint="default"/>
      </w:rPr>
    </w:lvl>
    <w:lvl w:ilvl="1" w:tplc="CE5E7340">
      <w:start w:val="1"/>
      <w:numFmt w:val="decimal"/>
      <w:lvlText w:val="%2."/>
      <w:lvlJc w:val="left"/>
      <w:pPr>
        <w:ind w:left="1785" w:hanging="70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1F46556"/>
    <w:multiLevelType w:val="hybridMultilevel"/>
    <w:tmpl w:val="E78C8DE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3572997"/>
    <w:multiLevelType w:val="hybridMultilevel"/>
    <w:tmpl w:val="6C928114"/>
    <w:lvl w:ilvl="0" w:tplc="39469B32">
      <w:start w:val="6"/>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40D7352"/>
    <w:multiLevelType w:val="hybridMultilevel"/>
    <w:tmpl w:val="AF62E568"/>
    <w:lvl w:ilvl="0" w:tplc="4DD8CDE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A0C671B"/>
    <w:multiLevelType w:val="hybridMultilevel"/>
    <w:tmpl w:val="923EC6FE"/>
    <w:lvl w:ilvl="0" w:tplc="B890F2FE">
      <w:numFmt w:val="bullet"/>
      <w:lvlText w:val="-"/>
      <w:lvlJc w:val="left"/>
      <w:pPr>
        <w:ind w:left="720" w:hanging="360"/>
      </w:pPr>
      <w:rPr>
        <w:rFonts w:ascii="Calibri" w:eastAsiaTheme="minorHAnsi" w:hAnsi="Calibri" w:cs="Calibri"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D225E63"/>
    <w:multiLevelType w:val="multilevel"/>
    <w:tmpl w:val="0FB4C7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4D00207"/>
    <w:multiLevelType w:val="multilevel"/>
    <w:tmpl w:val="CAC0B6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B767F92"/>
    <w:multiLevelType w:val="hybridMultilevel"/>
    <w:tmpl w:val="9B8E0D2A"/>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18" w15:restartNumberingAfterBreak="0">
    <w:nsid w:val="2BB7438D"/>
    <w:multiLevelType w:val="multilevel"/>
    <w:tmpl w:val="7EFE42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12D404F"/>
    <w:multiLevelType w:val="multilevel"/>
    <w:tmpl w:val="C570F044"/>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15:restartNumberingAfterBreak="0">
    <w:nsid w:val="3356305C"/>
    <w:multiLevelType w:val="multilevel"/>
    <w:tmpl w:val="E0106748"/>
    <w:lvl w:ilvl="0">
      <w:numFmt w:val="bullet"/>
      <w:lvlText w:val="-"/>
      <w:lvlJc w:val="left"/>
      <w:pPr>
        <w:ind w:left="720" w:hanging="360"/>
      </w:pPr>
      <w:rPr>
        <w:rFonts w:ascii="Calibri" w:eastAsia="Times New Roman"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4253E2C"/>
    <w:multiLevelType w:val="hybridMultilevel"/>
    <w:tmpl w:val="3E34AB64"/>
    <w:lvl w:ilvl="0" w:tplc="C242F6D8">
      <w:start w:val="1"/>
      <w:numFmt w:val="upperLetter"/>
      <w:lvlText w:val="%1)"/>
      <w:lvlJc w:val="left"/>
      <w:pPr>
        <w:ind w:left="410" w:hanging="360"/>
      </w:pPr>
      <w:rPr>
        <w:rFonts w:hint="default"/>
        <w:b/>
        <w:bCs/>
      </w:rPr>
    </w:lvl>
    <w:lvl w:ilvl="1" w:tplc="04100019" w:tentative="1">
      <w:start w:val="1"/>
      <w:numFmt w:val="lowerLetter"/>
      <w:lvlText w:val="%2."/>
      <w:lvlJc w:val="left"/>
      <w:pPr>
        <w:ind w:left="1130" w:hanging="360"/>
      </w:pPr>
    </w:lvl>
    <w:lvl w:ilvl="2" w:tplc="0410001B" w:tentative="1">
      <w:start w:val="1"/>
      <w:numFmt w:val="lowerRoman"/>
      <w:lvlText w:val="%3."/>
      <w:lvlJc w:val="right"/>
      <w:pPr>
        <w:ind w:left="1850" w:hanging="180"/>
      </w:pPr>
    </w:lvl>
    <w:lvl w:ilvl="3" w:tplc="0410000F" w:tentative="1">
      <w:start w:val="1"/>
      <w:numFmt w:val="decimal"/>
      <w:lvlText w:val="%4."/>
      <w:lvlJc w:val="left"/>
      <w:pPr>
        <w:ind w:left="2570" w:hanging="360"/>
      </w:pPr>
    </w:lvl>
    <w:lvl w:ilvl="4" w:tplc="04100019" w:tentative="1">
      <w:start w:val="1"/>
      <w:numFmt w:val="lowerLetter"/>
      <w:lvlText w:val="%5."/>
      <w:lvlJc w:val="left"/>
      <w:pPr>
        <w:ind w:left="3290" w:hanging="360"/>
      </w:pPr>
    </w:lvl>
    <w:lvl w:ilvl="5" w:tplc="0410001B" w:tentative="1">
      <w:start w:val="1"/>
      <w:numFmt w:val="lowerRoman"/>
      <w:lvlText w:val="%6."/>
      <w:lvlJc w:val="right"/>
      <w:pPr>
        <w:ind w:left="4010" w:hanging="180"/>
      </w:pPr>
    </w:lvl>
    <w:lvl w:ilvl="6" w:tplc="0410000F" w:tentative="1">
      <w:start w:val="1"/>
      <w:numFmt w:val="decimal"/>
      <w:lvlText w:val="%7."/>
      <w:lvlJc w:val="left"/>
      <w:pPr>
        <w:ind w:left="4730" w:hanging="360"/>
      </w:pPr>
    </w:lvl>
    <w:lvl w:ilvl="7" w:tplc="04100019" w:tentative="1">
      <w:start w:val="1"/>
      <w:numFmt w:val="lowerLetter"/>
      <w:lvlText w:val="%8."/>
      <w:lvlJc w:val="left"/>
      <w:pPr>
        <w:ind w:left="5450" w:hanging="360"/>
      </w:pPr>
    </w:lvl>
    <w:lvl w:ilvl="8" w:tplc="0410001B" w:tentative="1">
      <w:start w:val="1"/>
      <w:numFmt w:val="lowerRoman"/>
      <w:lvlText w:val="%9."/>
      <w:lvlJc w:val="right"/>
      <w:pPr>
        <w:ind w:left="6170" w:hanging="180"/>
      </w:pPr>
    </w:lvl>
  </w:abstractNum>
  <w:abstractNum w:abstractNumId="22" w15:restartNumberingAfterBreak="0">
    <w:nsid w:val="3DD85627"/>
    <w:multiLevelType w:val="hybridMultilevel"/>
    <w:tmpl w:val="33AC97C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10806AC"/>
    <w:multiLevelType w:val="multilevel"/>
    <w:tmpl w:val="CAC0B6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36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673B39"/>
    <w:multiLevelType w:val="hybridMultilevel"/>
    <w:tmpl w:val="4C98C80C"/>
    <w:lvl w:ilvl="0" w:tplc="1FE63128">
      <w:start w:val="1"/>
      <w:numFmt w:val="lowerLetter"/>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25" w15:restartNumberingAfterBreak="0">
    <w:nsid w:val="47071771"/>
    <w:multiLevelType w:val="hybridMultilevel"/>
    <w:tmpl w:val="0A20C9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73044AA"/>
    <w:multiLevelType w:val="hybridMultilevel"/>
    <w:tmpl w:val="F8B877B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15:restartNumberingAfterBreak="0">
    <w:nsid w:val="4ADE65A9"/>
    <w:multiLevelType w:val="multilevel"/>
    <w:tmpl w:val="A01E2E34"/>
    <w:lvl w:ilvl="0">
      <w:start w:val="6"/>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CEB2BD3"/>
    <w:multiLevelType w:val="hybridMultilevel"/>
    <w:tmpl w:val="D4F8D19C"/>
    <w:lvl w:ilvl="0" w:tplc="6FCA2960">
      <w:numFmt w:val="bullet"/>
      <w:lvlText w:val="-"/>
      <w:lvlJc w:val="left"/>
      <w:pPr>
        <w:ind w:left="720" w:hanging="360"/>
      </w:pPr>
      <w:rPr>
        <w:rFonts w:ascii="Calibri" w:eastAsiaTheme="minorHAnsi" w:hAnsi="Calibri" w:cs="Calibri" w:hint="default"/>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FD73A13"/>
    <w:multiLevelType w:val="hybridMultilevel"/>
    <w:tmpl w:val="757485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48A7643"/>
    <w:multiLevelType w:val="hybridMultilevel"/>
    <w:tmpl w:val="6908E1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75C297B"/>
    <w:multiLevelType w:val="multilevel"/>
    <w:tmpl w:val="5AA6FFB8"/>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2" w15:restartNumberingAfterBreak="0">
    <w:nsid w:val="576208D5"/>
    <w:multiLevelType w:val="hybridMultilevel"/>
    <w:tmpl w:val="8CC0058E"/>
    <w:lvl w:ilvl="0" w:tplc="4DD8CDE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0F96A80"/>
    <w:multiLevelType w:val="multilevel"/>
    <w:tmpl w:val="0FB4C7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2343C58"/>
    <w:multiLevelType w:val="hybridMultilevel"/>
    <w:tmpl w:val="6920842A"/>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5" w15:restartNumberingAfterBreak="0">
    <w:nsid w:val="64560D4C"/>
    <w:multiLevelType w:val="hybridMultilevel"/>
    <w:tmpl w:val="A574F53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60B11C0"/>
    <w:multiLevelType w:val="hybridMultilevel"/>
    <w:tmpl w:val="A5DC5F9A"/>
    <w:lvl w:ilvl="0" w:tplc="3F0E7068">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87800B0"/>
    <w:multiLevelType w:val="hybridMultilevel"/>
    <w:tmpl w:val="54CC84C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0"/>
  </w:num>
  <w:num w:numId="7">
    <w:abstractNumId w:val="33"/>
  </w:num>
  <w:num w:numId="8">
    <w:abstractNumId w:val="31"/>
  </w:num>
  <w:num w:numId="9">
    <w:abstractNumId w:val="21"/>
  </w:num>
  <w:num w:numId="10">
    <w:abstractNumId w:val="16"/>
  </w:num>
  <w:num w:numId="11">
    <w:abstractNumId w:val="36"/>
  </w:num>
  <w:num w:numId="12">
    <w:abstractNumId w:val="6"/>
  </w:num>
  <w:num w:numId="13">
    <w:abstractNumId w:val="15"/>
  </w:num>
  <w:num w:numId="14">
    <w:abstractNumId w:val="14"/>
  </w:num>
  <w:num w:numId="15">
    <w:abstractNumId w:val="29"/>
  </w:num>
  <w:num w:numId="16">
    <w:abstractNumId w:val="30"/>
  </w:num>
  <w:num w:numId="17">
    <w:abstractNumId w:val="17"/>
  </w:num>
  <w:num w:numId="18">
    <w:abstractNumId w:val="9"/>
  </w:num>
  <w:num w:numId="19">
    <w:abstractNumId w:val="27"/>
  </w:num>
  <w:num w:numId="20">
    <w:abstractNumId w:val="28"/>
  </w:num>
  <w:num w:numId="21">
    <w:abstractNumId w:val="35"/>
  </w:num>
  <w:num w:numId="22">
    <w:abstractNumId w:val="18"/>
  </w:num>
  <w:num w:numId="23">
    <w:abstractNumId w:val="12"/>
  </w:num>
  <w:num w:numId="24">
    <w:abstractNumId w:val="32"/>
  </w:num>
  <w:num w:numId="25">
    <w:abstractNumId w:val="22"/>
  </w:num>
  <w:num w:numId="26">
    <w:abstractNumId w:val="25"/>
  </w:num>
  <w:num w:numId="27">
    <w:abstractNumId w:val="8"/>
  </w:num>
  <w:num w:numId="28">
    <w:abstractNumId w:val="34"/>
  </w:num>
  <w:num w:numId="29">
    <w:abstractNumId w:val="0"/>
  </w:num>
  <w:num w:numId="30">
    <w:abstractNumId w:val="23"/>
  </w:num>
  <w:num w:numId="31">
    <w:abstractNumId w:val="5"/>
  </w:num>
  <w:num w:numId="32">
    <w:abstractNumId w:val="19"/>
  </w:num>
  <w:num w:numId="33">
    <w:abstractNumId w:val="11"/>
  </w:num>
  <w:num w:numId="34">
    <w:abstractNumId w:val="10"/>
  </w:num>
  <w:num w:numId="35">
    <w:abstractNumId w:val="4"/>
  </w:num>
  <w:num w:numId="36">
    <w:abstractNumId w:val="13"/>
  </w:num>
  <w:num w:numId="37">
    <w:abstractNumId w:val="1"/>
  </w:num>
  <w:num w:numId="38">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E04"/>
    <w:rsid w:val="00001E87"/>
    <w:rsid w:val="0000225D"/>
    <w:rsid w:val="00003694"/>
    <w:rsid w:val="00003C0C"/>
    <w:rsid w:val="0000465F"/>
    <w:rsid w:val="000058E8"/>
    <w:rsid w:val="00007AB5"/>
    <w:rsid w:val="0001226E"/>
    <w:rsid w:val="00013FE9"/>
    <w:rsid w:val="00023D3F"/>
    <w:rsid w:val="00024FA9"/>
    <w:rsid w:val="00025323"/>
    <w:rsid w:val="00026B58"/>
    <w:rsid w:val="000274AD"/>
    <w:rsid w:val="00033391"/>
    <w:rsid w:val="00040CF4"/>
    <w:rsid w:val="00044927"/>
    <w:rsid w:val="000452AD"/>
    <w:rsid w:val="0004782E"/>
    <w:rsid w:val="00053916"/>
    <w:rsid w:val="00056057"/>
    <w:rsid w:val="000564F4"/>
    <w:rsid w:val="00057F28"/>
    <w:rsid w:val="000621D4"/>
    <w:rsid w:val="000623FF"/>
    <w:rsid w:val="000651DE"/>
    <w:rsid w:val="00067ADF"/>
    <w:rsid w:val="00073980"/>
    <w:rsid w:val="00073AF1"/>
    <w:rsid w:val="00075B38"/>
    <w:rsid w:val="000771A5"/>
    <w:rsid w:val="00077DB2"/>
    <w:rsid w:val="00080931"/>
    <w:rsid w:val="00082BC2"/>
    <w:rsid w:val="00082D1D"/>
    <w:rsid w:val="00083310"/>
    <w:rsid w:val="00084D5E"/>
    <w:rsid w:val="0008554E"/>
    <w:rsid w:val="00086ED8"/>
    <w:rsid w:val="00087D5D"/>
    <w:rsid w:val="00090047"/>
    <w:rsid w:val="00090DB2"/>
    <w:rsid w:val="0009407F"/>
    <w:rsid w:val="000A708E"/>
    <w:rsid w:val="000B2A08"/>
    <w:rsid w:val="000B53B4"/>
    <w:rsid w:val="000B572A"/>
    <w:rsid w:val="000B7409"/>
    <w:rsid w:val="000C09C2"/>
    <w:rsid w:val="000C240E"/>
    <w:rsid w:val="000C41BE"/>
    <w:rsid w:val="000D6D31"/>
    <w:rsid w:val="000D6E40"/>
    <w:rsid w:val="000D7ECC"/>
    <w:rsid w:val="000E1C40"/>
    <w:rsid w:val="000E23C8"/>
    <w:rsid w:val="000E3865"/>
    <w:rsid w:val="000E42AA"/>
    <w:rsid w:val="000F18F9"/>
    <w:rsid w:val="000F386D"/>
    <w:rsid w:val="00101395"/>
    <w:rsid w:val="0010428A"/>
    <w:rsid w:val="00104A21"/>
    <w:rsid w:val="00107B7D"/>
    <w:rsid w:val="00110034"/>
    <w:rsid w:val="00110410"/>
    <w:rsid w:val="00112488"/>
    <w:rsid w:val="00114619"/>
    <w:rsid w:val="0012162E"/>
    <w:rsid w:val="00123114"/>
    <w:rsid w:val="00125654"/>
    <w:rsid w:val="00126799"/>
    <w:rsid w:val="00126C34"/>
    <w:rsid w:val="0013256D"/>
    <w:rsid w:val="00132CB9"/>
    <w:rsid w:val="00134489"/>
    <w:rsid w:val="001347D5"/>
    <w:rsid w:val="0013508E"/>
    <w:rsid w:val="00140E4D"/>
    <w:rsid w:val="0014107A"/>
    <w:rsid w:val="0014146D"/>
    <w:rsid w:val="00143854"/>
    <w:rsid w:val="001444FE"/>
    <w:rsid w:val="0014483B"/>
    <w:rsid w:val="00144AC3"/>
    <w:rsid w:val="0014726F"/>
    <w:rsid w:val="0015357B"/>
    <w:rsid w:val="001556B9"/>
    <w:rsid w:val="00155877"/>
    <w:rsid w:val="0015587E"/>
    <w:rsid w:val="00156BB6"/>
    <w:rsid w:val="00163CB7"/>
    <w:rsid w:val="00165A0C"/>
    <w:rsid w:val="00172DC1"/>
    <w:rsid w:val="0017506A"/>
    <w:rsid w:val="00175165"/>
    <w:rsid w:val="00181786"/>
    <w:rsid w:val="00184376"/>
    <w:rsid w:val="00190C80"/>
    <w:rsid w:val="00192348"/>
    <w:rsid w:val="00195058"/>
    <w:rsid w:val="00196BB6"/>
    <w:rsid w:val="001A008F"/>
    <w:rsid w:val="001A31BA"/>
    <w:rsid w:val="001A475A"/>
    <w:rsid w:val="001A5F25"/>
    <w:rsid w:val="001B07FF"/>
    <w:rsid w:val="001B124A"/>
    <w:rsid w:val="001B1F83"/>
    <w:rsid w:val="001B2A34"/>
    <w:rsid w:val="001B3284"/>
    <w:rsid w:val="001C120F"/>
    <w:rsid w:val="001C19A6"/>
    <w:rsid w:val="001D22AC"/>
    <w:rsid w:val="001D2735"/>
    <w:rsid w:val="001D5D7B"/>
    <w:rsid w:val="001D69D0"/>
    <w:rsid w:val="001E0B4B"/>
    <w:rsid w:val="001E0F1A"/>
    <w:rsid w:val="001E3F0F"/>
    <w:rsid w:val="001E5549"/>
    <w:rsid w:val="001F1800"/>
    <w:rsid w:val="001F1803"/>
    <w:rsid w:val="001F2381"/>
    <w:rsid w:val="001F4CDB"/>
    <w:rsid w:val="001F6238"/>
    <w:rsid w:val="00200DBC"/>
    <w:rsid w:val="00201608"/>
    <w:rsid w:val="00203941"/>
    <w:rsid w:val="00204F87"/>
    <w:rsid w:val="00206C5B"/>
    <w:rsid w:val="002111C4"/>
    <w:rsid w:val="00214DF6"/>
    <w:rsid w:val="002211E5"/>
    <w:rsid w:val="002217BC"/>
    <w:rsid w:val="00222068"/>
    <w:rsid w:val="002256BE"/>
    <w:rsid w:val="00226DBF"/>
    <w:rsid w:val="002375AC"/>
    <w:rsid w:val="00240931"/>
    <w:rsid w:val="00241C01"/>
    <w:rsid w:val="0024541E"/>
    <w:rsid w:val="00251C10"/>
    <w:rsid w:val="002540A2"/>
    <w:rsid w:val="00256137"/>
    <w:rsid w:val="002571B6"/>
    <w:rsid w:val="00260E04"/>
    <w:rsid w:val="0026201B"/>
    <w:rsid w:val="002620FF"/>
    <w:rsid w:val="00262542"/>
    <w:rsid w:val="0026395B"/>
    <w:rsid w:val="002643D0"/>
    <w:rsid w:val="00274595"/>
    <w:rsid w:val="0027540A"/>
    <w:rsid w:val="00275591"/>
    <w:rsid w:val="00277095"/>
    <w:rsid w:val="002774DD"/>
    <w:rsid w:val="00280AF9"/>
    <w:rsid w:val="00280D6E"/>
    <w:rsid w:val="00282894"/>
    <w:rsid w:val="00285F18"/>
    <w:rsid w:val="002867B5"/>
    <w:rsid w:val="00287B30"/>
    <w:rsid w:val="00291265"/>
    <w:rsid w:val="002936E8"/>
    <w:rsid w:val="00294C39"/>
    <w:rsid w:val="00294CAF"/>
    <w:rsid w:val="0029557A"/>
    <w:rsid w:val="00295E65"/>
    <w:rsid w:val="002963CF"/>
    <w:rsid w:val="002A76D3"/>
    <w:rsid w:val="002B022B"/>
    <w:rsid w:val="002B445D"/>
    <w:rsid w:val="002B7607"/>
    <w:rsid w:val="002C5F93"/>
    <w:rsid w:val="002C7BD8"/>
    <w:rsid w:val="002D160A"/>
    <w:rsid w:val="002D43E1"/>
    <w:rsid w:val="002D65A9"/>
    <w:rsid w:val="002E0F0E"/>
    <w:rsid w:val="002E5404"/>
    <w:rsid w:val="002E5831"/>
    <w:rsid w:val="002E5867"/>
    <w:rsid w:val="002E6261"/>
    <w:rsid w:val="002F02B9"/>
    <w:rsid w:val="002F3BE1"/>
    <w:rsid w:val="002F44D4"/>
    <w:rsid w:val="002F4732"/>
    <w:rsid w:val="003019BF"/>
    <w:rsid w:val="00302779"/>
    <w:rsid w:val="00305401"/>
    <w:rsid w:val="0030545D"/>
    <w:rsid w:val="00310D0A"/>
    <w:rsid w:val="00312525"/>
    <w:rsid w:val="00313654"/>
    <w:rsid w:val="00314140"/>
    <w:rsid w:val="003161B8"/>
    <w:rsid w:val="00316200"/>
    <w:rsid w:val="00317325"/>
    <w:rsid w:val="00321D66"/>
    <w:rsid w:val="00321D8E"/>
    <w:rsid w:val="00322F5C"/>
    <w:rsid w:val="003247A6"/>
    <w:rsid w:val="00324820"/>
    <w:rsid w:val="0032579D"/>
    <w:rsid w:val="00325C9D"/>
    <w:rsid w:val="0033097D"/>
    <w:rsid w:val="00330C16"/>
    <w:rsid w:val="00330FB5"/>
    <w:rsid w:val="0033191E"/>
    <w:rsid w:val="003336BD"/>
    <w:rsid w:val="0033438D"/>
    <w:rsid w:val="003379CB"/>
    <w:rsid w:val="00341641"/>
    <w:rsid w:val="0034295B"/>
    <w:rsid w:val="00347305"/>
    <w:rsid w:val="00350E07"/>
    <w:rsid w:val="00351A7E"/>
    <w:rsid w:val="00353D90"/>
    <w:rsid w:val="0035668C"/>
    <w:rsid w:val="003573A0"/>
    <w:rsid w:val="00357AAC"/>
    <w:rsid w:val="0036416B"/>
    <w:rsid w:val="003673A4"/>
    <w:rsid w:val="003755BB"/>
    <w:rsid w:val="00375BF4"/>
    <w:rsid w:val="003823BD"/>
    <w:rsid w:val="003826EB"/>
    <w:rsid w:val="00382E44"/>
    <w:rsid w:val="00383A99"/>
    <w:rsid w:val="003909D0"/>
    <w:rsid w:val="003943D2"/>
    <w:rsid w:val="00394991"/>
    <w:rsid w:val="00394A85"/>
    <w:rsid w:val="00396331"/>
    <w:rsid w:val="003972EF"/>
    <w:rsid w:val="003A5420"/>
    <w:rsid w:val="003A61F9"/>
    <w:rsid w:val="003A6803"/>
    <w:rsid w:val="003A6AD7"/>
    <w:rsid w:val="003B41F4"/>
    <w:rsid w:val="003B4F53"/>
    <w:rsid w:val="003C0F31"/>
    <w:rsid w:val="003C2D6A"/>
    <w:rsid w:val="003C5058"/>
    <w:rsid w:val="003C6289"/>
    <w:rsid w:val="003D2423"/>
    <w:rsid w:val="003D4E65"/>
    <w:rsid w:val="003E4874"/>
    <w:rsid w:val="003E6ECE"/>
    <w:rsid w:val="003E760D"/>
    <w:rsid w:val="003F0503"/>
    <w:rsid w:val="003F0C87"/>
    <w:rsid w:val="003F0EDF"/>
    <w:rsid w:val="003F1335"/>
    <w:rsid w:val="003F19C9"/>
    <w:rsid w:val="003F3F2D"/>
    <w:rsid w:val="003F6106"/>
    <w:rsid w:val="003F71B9"/>
    <w:rsid w:val="004071FD"/>
    <w:rsid w:val="00411066"/>
    <w:rsid w:val="00412E9D"/>
    <w:rsid w:val="00413BA2"/>
    <w:rsid w:val="0041674B"/>
    <w:rsid w:val="00420DF2"/>
    <w:rsid w:val="00420E99"/>
    <w:rsid w:val="00421BF4"/>
    <w:rsid w:val="00425DEF"/>
    <w:rsid w:val="0042696B"/>
    <w:rsid w:val="00433082"/>
    <w:rsid w:val="00433876"/>
    <w:rsid w:val="0043421B"/>
    <w:rsid w:val="00435E97"/>
    <w:rsid w:val="00437557"/>
    <w:rsid w:val="00440472"/>
    <w:rsid w:val="0044101D"/>
    <w:rsid w:val="0044126F"/>
    <w:rsid w:val="00441AE5"/>
    <w:rsid w:val="0044481C"/>
    <w:rsid w:val="00451076"/>
    <w:rsid w:val="004510C9"/>
    <w:rsid w:val="00451508"/>
    <w:rsid w:val="004531C0"/>
    <w:rsid w:val="004560A3"/>
    <w:rsid w:val="00457148"/>
    <w:rsid w:val="004571CD"/>
    <w:rsid w:val="00457FAA"/>
    <w:rsid w:val="0046265D"/>
    <w:rsid w:val="00470531"/>
    <w:rsid w:val="00470D64"/>
    <w:rsid w:val="00471679"/>
    <w:rsid w:val="004720ED"/>
    <w:rsid w:val="0047228E"/>
    <w:rsid w:val="00472572"/>
    <w:rsid w:val="00476F7E"/>
    <w:rsid w:val="0048440B"/>
    <w:rsid w:val="00486925"/>
    <w:rsid w:val="00490592"/>
    <w:rsid w:val="00493BF7"/>
    <w:rsid w:val="0049570E"/>
    <w:rsid w:val="004A73A6"/>
    <w:rsid w:val="004B02A6"/>
    <w:rsid w:val="004B058A"/>
    <w:rsid w:val="004B249E"/>
    <w:rsid w:val="004B25FD"/>
    <w:rsid w:val="004B3CB2"/>
    <w:rsid w:val="004C1DF8"/>
    <w:rsid w:val="004D01DB"/>
    <w:rsid w:val="004D0497"/>
    <w:rsid w:val="004D0FD8"/>
    <w:rsid w:val="004D1628"/>
    <w:rsid w:val="004D3BA3"/>
    <w:rsid w:val="004E009D"/>
    <w:rsid w:val="004E1ED2"/>
    <w:rsid w:val="004E4215"/>
    <w:rsid w:val="004E5534"/>
    <w:rsid w:val="004E5817"/>
    <w:rsid w:val="004E72EB"/>
    <w:rsid w:val="004F051C"/>
    <w:rsid w:val="004F2046"/>
    <w:rsid w:val="004F2B64"/>
    <w:rsid w:val="004F6C98"/>
    <w:rsid w:val="0050326D"/>
    <w:rsid w:val="00503285"/>
    <w:rsid w:val="00512935"/>
    <w:rsid w:val="0051638C"/>
    <w:rsid w:val="00522280"/>
    <w:rsid w:val="005230F6"/>
    <w:rsid w:val="00526543"/>
    <w:rsid w:val="00527F86"/>
    <w:rsid w:val="00532830"/>
    <w:rsid w:val="00537224"/>
    <w:rsid w:val="00537674"/>
    <w:rsid w:val="00541EBD"/>
    <w:rsid w:val="005476ED"/>
    <w:rsid w:val="00547C40"/>
    <w:rsid w:val="00551FE7"/>
    <w:rsid w:val="00552A0B"/>
    <w:rsid w:val="00552ACC"/>
    <w:rsid w:val="00552FE0"/>
    <w:rsid w:val="00553934"/>
    <w:rsid w:val="005561D6"/>
    <w:rsid w:val="005570BB"/>
    <w:rsid w:val="0056077D"/>
    <w:rsid w:val="00562FB7"/>
    <w:rsid w:val="00565029"/>
    <w:rsid w:val="00571932"/>
    <w:rsid w:val="00571C83"/>
    <w:rsid w:val="0057224F"/>
    <w:rsid w:val="00574EA3"/>
    <w:rsid w:val="00575591"/>
    <w:rsid w:val="0059204E"/>
    <w:rsid w:val="00592313"/>
    <w:rsid w:val="0059328F"/>
    <w:rsid w:val="00593F4A"/>
    <w:rsid w:val="00596584"/>
    <w:rsid w:val="005A0F33"/>
    <w:rsid w:val="005A1316"/>
    <w:rsid w:val="005A2A69"/>
    <w:rsid w:val="005A5DB3"/>
    <w:rsid w:val="005A63BD"/>
    <w:rsid w:val="005A65AE"/>
    <w:rsid w:val="005B16F5"/>
    <w:rsid w:val="005B25E7"/>
    <w:rsid w:val="005B5B64"/>
    <w:rsid w:val="005B5D59"/>
    <w:rsid w:val="005B62C3"/>
    <w:rsid w:val="005B69A3"/>
    <w:rsid w:val="005B751E"/>
    <w:rsid w:val="005C0B94"/>
    <w:rsid w:val="005C4F41"/>
    <w:rsid w:val="005C7E3E"/>
    <w:rsid w:val="005D0CCA"/>
    <w:rsid w:val="005D2604"/>
    <w:rsid w:val="005D398F"/>
    <w:rsid w:val="005D469C"/>
    <w:rsid w:val="005E1B2E"/>
    <w:rsid w:val="005E4F23"/>
    <w:rsid w:val="005E69AB"/>
    <w:rsid w:val="005E79C8"/>
    <w:rsid w:val="005E7C52"/>
    <w:rsid w:val="005F1C4C"/>
    <w:rsid w:val="005F4D9B"/>
    <w:rsid w:val="005F75D8"/>
    <w:rsid w:val="00606EA1"/>
    <w:rsid w:val="00614416"/>
    <w:rsid w:val="00614C2C"/>
    <w:rsid w:val="006161AB"/>
    <w:rsid w:val="006220A2"/>
    <w:rsid w:val="00625984"/>
    <w:rsid w:val="00627178"/>
    <w:rsid w:val="00627ECE"/>
    <w:rsid w:val="006308EA"/>
    <w:rsid w:val="00630F68"/>
    <w:rsid w:val="0063114B"/>
    <w:rsid w:val="00632ACB"/>
    <w:rsid w:val="00642446"/>
    <w:rsid w:val="00644FD6"/>
    <w:rsid w:val="0064707E"/>
    <w:rsid w:val="006470E8"/>
    <w:rsid w:val="00652656"/>
    <w:rsid w:val="00652A57"/>
    <w:rsid w:val="00652BE6"/>
    <w:rsid w:val="00654766"/>
    <w:rsid w:val="0065494D"/>
    <w:rsid w:val="00656026"/>
    <w:rsid w:val="00656845"/>
    <w:rsid w:val="006645B4"/>
    <w:rsid w:val="00664964"/>
    <w:rsid w:val="00670959"/>
    <w:rsid w:val="00671A89"/>
    <w:rsid w:val="0067362E"/>
    <w:rsid w:val="00686DF4"/>
    <w:rsid w:val="0069360B"/>
    <w:rsid w:val="006951F6"/>
    <w:rsid w:val="00695F1F"/>
    <w:rsid w:val="006974C8"/>
    <w:rsid w:val="006A0813"/>
    <w:rsid w:val="006A0C1C"/>
    <w:rsid w:val="006A19BA"/>
    <w:rsid w:val="006A415B"/>
    <w:rsid w:val="006B1163"/>
    <w:rsid w:val="006B19FC"/>
    <w:rsid w:val="006B3B07"/>
    <w:rsid w:val="006B6EB6"/>
    <w:rsid w:val="006B74C4"/>
    <w:rsid w:val="006B76F0"/>
    <w:rsid w:val="006C350E"/>
    <w:rsid w:val="006C3C00"/>
    <w:rsid w:val="006C5D6C"/>
    <w:rsid w:val="006C6098"/>
    <w:rsid w:val="006C6B0E"/>
    <w:rsid w:val="006D0B31"/>
    <w:rsid w:val="006D0E74"/>
    <w:rsid w:val="006D6283"/>
    <w:rsid w:val="006D721F"/>
    <w:rsid w:val="006E3EB5"/>
    <w:rsid w:val="006E621B"/>
    <w:rsid w:val="006E753F"/>
    <w:rsid w:val="006E79EF"/>
    <w:rsid w:val="006F0E3C"/>
    <w:rsid w:val="006F51A0"/>
    <w:rsid w:val="006F60B7"/>
    <w:rsid w:val="007000C4"/>
    <w:rsid w:val="00700301"/>
    <w:rsid w:val="0070292F"/>
    <w:rsid w:val="00711DDD"/>
    <w:rsid w:val="00712B28"/>
    <w:rsid w:val="0071467E"/>
    <w:rsid w:val="00714CD2"/>
    <w:rsid w:val="0071510D"/>
    <w:rsid w:val="007254F2"/>
    <w:rsid w:val="00726C6C"/>
    <w:rsid w:val="00727131"/>
    <w:rsid w:val="0073226E"/>
    <w:rsid w:val="00737FD0"/>
    <w:rsid w:val="00740E9D"/>
    <w:rsid w:val="007420A7"/>
    <w:rsid w:val="00744895"/>
    <w:rsid w:val="00746900"/>
    <w:rsid w:val="00746FB2"/>
    <w:rsid w:val="00747D7F"/>
    <w:rsid w:val="00756593"/>
    <w:rsid w:val="00765B60"/>
    <w:rsid w:val="007669BF"/>
    <w:rsid w:val="00773132"/>
    <w:rsid w:val="0077650C"/>
    <w:rsid w:val="0078083F"/>
    <w:rsid w:val="00781FDB"/>
    <w:rsid w:val="00782729"/>
    <w:rsid w:val="00793DFF"/>
    <w:rsid w:val="00796518"/>
    <w:rsid w:val="00797DEE"/>
    <w:rsid w:val="007A3BB3"/>
    <w:rsid w:val="007A456E"/>
    <w:rsid w:val="007A73EF"/>
    <w:rsid w:val="007B17DF"/>
    <w:rsid w:val="007B2B53"/>
    <w:rsid w:val="007B43E0"/>
    <w:rsid w:val="007B663A"/>
    <w:rsid w:val="007B7C77"/>
    <w:rsid w:val="007B7D14"/>
    <w:rsid w:val="007C158F"/>
    <w:rsid w:val="007C1F22"/>
    <w:rsid w:val="007C3428"/>
    <w:rsid w:val="007C45A5"/>
    <w:rsid w:val="007D0573"/>
    <w:rsid w:val="007D53AF"/>
    <w:rsid w:val="007E281D"/>
    <w:rsid w:val="007E3277"/>
    <w:rsid w:val="007F1A10"/>
    <w:rsid w:val="007F1BFA"/>
    <w:rsid w:val="007F72A1"/>
    <w:rsid w:val="00800147"/>
    <w:rsid w:val="00800CCA"/>
    <w:rsid w:val="00802BC1"/>
    <w:rsid w:val="00803C2F"/>
    <w:rsid w:val="0080410C"/>
    <w:rsid w:val="00805BAE"/>
    <w:rsid w:val="00812DE5"/>
    <w:rsid w:val="0081509C"/>
    <w:rsid w:val="00826449"/>
    <w:rsid w:val="00833E02"/>
    <w:rsid w:val="00836632"/>
    <w:rsid w:val="00847901"/>
    <w:rsid w:val="00852FBB"/>
    <w:rsid w:val="0085528E"/>
    <w:rsid w:val="0085752B"/>
    <w:rsid w:val="00857612"/>
    <w:rsid w:val="00864CF8"/>
    <w:rsid w:val="00866FF4"/>
    <w:rsid w:val="00872477"/>
    <w:rsid w:val="00874CB5"/>
    <w:rsid w:val="00876252"/>
    <w:rsid w:val="008773F1"/>
    <w:rsid w:val="00880A5B"/>
    <w:rsid w:val="00884554"/>
    <w:rsid w:val="008862CA"/>
    <w:rsid w:val="00891BD6"/>
    <w:rsid w:val="008A000B"/>
    <w:rsid w:val="008A06A7"/>
    <w:rsid w:val="008A278D"/>
    <w:rsid w:val="008B0EB6"/>
    <w:rsid w:val="008B334D"/>
    <w:rsid w:val="008B392F"/>
    <w:rsid w:val="008B45FC"/>
    <w:rsid w:val="008B7DC6"/>
    <w:rsid w:val="008C1A7E"/>
    <w:rsid w:val="008C5623"/>
    <w:rsid w:val="008C67A7"/>
    <w:rsid w:val="008D50DC"/>
    <w:rsid w:val="008D5FB5"/>
    <w:rsid w:val="008D677F"/>
    <w:rsid w:val="008E4A3C"/>
    <w:rsid w:val="008E6A98"/>
    <w:rsid w:val="00901EB1"/>
    <w:rsid w:val="00906EF5"/>
    <w:rsid w:val="00913F34"/>
    <w:rsid w:val="009161FA"/>
    <w:rsid w:val="00921242"/>
    <w:rsid w:val="009213C9"/>
    <w:rsid w:val="00923B83"/>
    <w:rsid w:val="00925D13"/>
    <w:rsid w:val="009328AC"/>
    <w:rsid w:val="009335D9"/>
    <w:rsid w:val="00945C04"/>
    <w:rsid w:val="009468C5"/>
    <w:rsid w:val="00947228"/>
    <w:rsid w:val="00956623"/>
    <w:rsid w:val="0096072A"/>
    <w:rsid w:val="00960FCF"/>
    <w:rsid w:val="00962C2C"/>
    <w:rsid w:val="00964DB1"/>
    <w:rsid w:val="00966B4B"/>
    <w:rsid w:val="0096796D"/>
    <w:rsid w:val="009708B2"/>
    <w:rsid w:val="009743AB"/>
    <w:rsid w:val="009743B0"/>
    <w:rsid w:val="00974482"/>
    <w:rsid w:val="009753DA"/>
    <w:rsid w:val="00981B90"/>
    <w:rsid w:val="00985465"/>
    <w:rsid w:val="0098595A"/>
    <w:rsid w:val="0099461E"/>
    <w:rsid w:val="00995856"/>
    <w:rsid w:val="0099596C"/>
    <w:rsid w:val="00997BB3"/>
    <w:rsid w:val="009A40BC"/>
    <w:rsid w:val="009A66C8"/>
    <w:rsid w:val="009B3171"/>
    <w:rsid w:val="009B3856"/>
    <w:rsid w:val="009B3AFA"/>
    <w:rsid w:val="009B5585"/>
    <w:rsid w:val="009B598F"/>
    <w:rsid w:val="009C176E"/>
    <w:rsid w:val="009C28D9"/>
    <w:rsid w:val="009C5FE4"/>
    <w:rsid w:val="009C6561"/>
    <w:rsid w:val="009C78AE"/>
    <w:rsid w:val="009D2780"/>
    <w:rsid w:val="009D2CBA"/>
    <w:rsid w:val="009D4037"/>
    <w:rsid w:val="009D581F"/>
    <w:rsid w:val="009E25B7"/>
    <w:rsid w:val="009E3327"/>
    <w:rsid w:val="009E4F07"/>
    <w:rsid w:val="009E7A1E"/>
    <w:rsid w:val="009F185C"/>
    <w:rsid w:val="00A05563"/>
    <w:rsid w:val="00A055D1"/>
    <w:rsid w:val="00A069B1"/>
    <w:rsid w:val="00A143B8"/>
    <w:rsid w:val="00A217B3"/>
    <w:rsid w:val="00A25EB5"/>
    <w:rsid w:val="00A2679B"/>
    <w:rsid w:val="00A27D6C"/>
    <w:rsid w:val="00A3087A"/>
    <w:rsid w:val="00A30C26"/>
    <w:rsid w:val="00A32D7E"/>
    <w:rsid w:val="00A33729"/>
    <w:rsid w:val="00A37E64"/>
    <w:rsid w:val="00A45583"/>
    <w:rsid w:val="00A456A4"/>
    <w:rsid w:val="00A4661C"/>
    <w:rsid w:val="00A46ADE"/>
    <w:rsid w:val="00A46CD4"/>
    <w:rsid w:val="00A52642"/>
    <w:rsid w:val="00A5368D"/>
    <w:rsid w:val="00A53E78"/>
    <w:rsid w:val="00A54162"/>
    <w:rsid w:val="00A54274"/>
    <w:rsid w:val="00A71A3A"/>
    <w:rsid w:val="00A73233"/>
    <w:rsid w:val="00A7651B"/>
    <w:rsid w:val="00A81DDD"/>
    <w:rsid w:val="00A81ED0"/>
    <w:rsid w:val="00A82DF2"/>
    <w:rsid w:val="00A83A8E"/>
    <w:rsid w:val="00A844D8"/>
    <w:rsid w:val="00A8618C"/>
    <w:rsid w:val="00A904AD"/>
    <w:rsid w:val="00A91B0B"/>
    <w:rsid w:val="00A92FD4"/>
    <w:rsid w:val="00A930A5"/>
    <w:rsid w:val="00A943AA"/>
    <w:rsid w:val="00A971DC"/>
    <w:rsid w:val="00AA1031"/>
    <w:rsid w:val="00AA115A"/>
    <w:rsid w:val="00AA12A4"/>
    <w:rsid w:val="00AA68D7"/>
    <w:rsid w:val="00AB14CC"/>
    <w:rsid w:val="00AB3373"/>
    <w:rsid w:val="00AB5599"/>
    <w:rsid w:val="00AB798F"/>
    <w:rsid w:val="00AB7CB6"/>
    <w:rsid w:val="00AC0C73"/>
    <w:rsid w:val="00AC33FA"/>
    <w:rsid w:val="00AD3E7E"/>
    <w:rsid w:val="00AD6254"/>
    <w:rsid w:val="00AD7837"/>
    <w:rsid w:val="00AD79E5"/>
    <w:rsid w:val="00AE3521"/>
    <w:rsid w:val="00AE74F5"/>
    <w:rsid w:val="00AF00A1"/>
    <w:rsid w:val="00AF351F"/>
    <w:rsid w:val="00AF3FC1"/>
    <w:rsid w:val="00AF642B"/>
    <w:rsid w:val="00B02BE4"/>
    <w:rsid w:val="00B03EC2"/>
    <w:rsid w:val="00B06D69"/>
    <w:rsid w:val="00B101AC"/>
    <w:rsid w:val="00B1112B"/>
    <w:rsid w:val="00B1227A"/>
    <w:rsid w:val="00B13DEF"/>
    <w:rsid w:val="00B1431B"/>
    <w:rsid w:val="00B14402"/>
    <w:rsid w:val="00B14478"/>
    <w:rsid w:val="00B1744F"/>
    <w:rsid w:val="00B211DA"/>
    <w:rsid w:val="00B22362"/>
    <w:rsid w:val="00B248DD"/>
    <w:rsid w:val="00B304BD"/>
    <w:rsid w:val="00B31034"/>
    <w:rsid w:val="00B31603"/>
    <w:rsid w:val="00B32326"/>
    <w:rsid w:val="00B32E4F"/>
    <w:rsid w:val="00B33571"/>
    <w:rsid w:val="00B369A4"/>
    <w:rsid w:val="00B431E1"/>
    <w:rsid w:val="00B4545C"/>
    <w:rsid w:val="00B46B8D"/>
    <w:rsid w:val="00B517D8"/>
    <w:rsid w:val="00B5204E"/>
    <w:rsid w:val="00B522E9"/>
    <w:rsid w:val="00B53536"/>
    <w:rsid w:val="00B55DBA"/>
    <w:rsid w:val="00B56D44"/>
    <w:rsid w:val="00B5710E"/>
    <w:rsid w:val="00B66313"/>
    <w:rsid w:val="00B664BA"/>
    <w:rsid w:val="00B67327"/>
    <w:rsid w:val="00B673F8"/>
    <w:rsid w:val="00B72FD8"/>
    <w:rsid w:val="00B771CE"/>
    <w:rsid w:val="00B776E2"/>
    <w:rsid w:val="00B82041"/>
    <w:rsid w:val="00B92B43"/>
    <w:rsid w:val="00B93211"/>
    <w:rsid w:val="00B935DE"/>
    <w:rsid w:val="00B95273"/>
    <w:rsid w:val="00B97190"/>
    <w:rsid w:val="00BA319D"/>
    <w:rsid w:val="00BA75A5"/>
    <w:rsid w:val="00BA76A1"/>
    <w:rsid w:val="00BB0064"/>
    <w:rsid w:val="00BB0B5B"/>
    <w:rsid w:val="00BB2E1D"/>
    <w:rsid w:val="00BB4C07"/>
    <w:rsid w:val="00BC50F7"/>
    <w:rsid w:val="00BC6753"/>
    <w:rsid w:val="00BD2805"/>
    <w:rsid w:val="00BD4BB1"/>
    <w:rsid w:val="00BD64B6"/>
    <w:rsid w:val="00BE5578"/>
    <w:rsid w:val="00BE610A"/>
    <w:rsid w:val="00BF1F44"/>
    <w:rsid w:val="00BF7B80"/>
    <w:rsid w:val="00C00EAC"/>
    <w:rsid w:val="00C01937"/>
    <w:rsid w:val="00C0383D"/>
    <w:rsid w:val="00C04A25"/>
    <w:rsid w:val="00C059F3"/>
    <w:rsid w:val="00C05ADE"/>
    <w:rsid w:val="00C10E60"/>
    <w:rsid w:val="00C1266B"/>
    <w:rsid w:val="00C12E77"/>
    <w:rsid w:val="00C13344"/>
    <w:rsid w:val="00C13C11"/>
    <w:rsid w:val="00C15A1D"/>
    <w:rsid w:val="00C25C7E"/>
    <w:rsid w:val="00C3053F"/>
    <w:rsid w:val="00C30912"/>
    <w:rsid w:val="00C31D34"/>
    <w:rsid w:val="00C3516F"/>
    <w:rsid w:val="00C37928"/>
    <w:rsid w:val="00C43AC4"/>
    <w:rsid w:val="00C45B3A"/>
    <w:rsid w:val="00C4693B"/>
    <w:rsid w:val="00C52C9B"/>
    <w:rsid w:val="00C534B1"/>
    <w:rsid w:val="00C5522F"/>
    <w:rsid w:val="00C608DC"/>
    <w:rsid w:val="00C62969"/>
    <w:rsid w:val="00C63DAA"/>
    <w:rsid w:val="00C70569"/>
    <w:rsid w:val="00C7310B"/>
    <w:rsid w:val="00C750BB"/>
    <w:rsid w:val="00C77740"/>
    <w:rsid w:val="00C82C58"/>
    <w:rsid w:val="00C83E34"/>
    <w:rsid w:val="00C850A2"/>
    <w:rsid w:val="00C86749"/>
    <w:rsid w:val="00C9106F"/>
    <w:rsid w:val="00C91535"/>
    <w:rsid w:val="00C92204"/>
    <w:rsid w:val="00CA087A"/>
    <w:rsid w:val="00CA190B"/>
    <w:rsid w:val="00CA5B1D"/>
    <w:rsid w:val="00CB01AE"/>
    <w:rsid w:val="00CB161F"/>
    <w:rsid w:val="00CB16CF"/>
    <w:rsid w:val="00CB22EA"/>
    <w:rsid w:val="00CC3604"/>
    <w:rsid w:val="00CC4F2F"/>
    <w:rsid w:val="00CC6B33"/>
    <w:rsid w:val="00CC7335"/>
    <w:rsid w:val="00CC77F9"/>
    <w:rsid w:val="00CD2296"/>
    <w:rsid w:val="00CD6200"/>
    <w:rsid w:val="00CD6959"/>
    <w:rsid w:val="00CE404C"/>
    <w:rsid w:val="00CE4758"/>
    <w:rsid w:val="00CE4772"/>
    <w:rsid w:val="00CE4F46"/>
    <w:rsid w:val="00CE6734"/>
    <w:rsid w:val="00CE6C1E"/>
    <w:rsid w:val="00CF0091"/>
    <w:rsid w:val="00CF092F"/>
    <w:rsid w:val="00CF09CF"/>
    <w:rsid w:val="00CF1687"/>
    <w:rsid w:val="00CF1B18"/>
    <w:rsid w:val="00CF2B95"/>
    <w:rsid w:val="00CF2C2B"/>
    <w:rsid w:val="00CF3825"/>
    <w:rsid w:val="00D0257F"/>
    <w:rsid w:val="00D035E4"/>
    <w:rsid w:val="00D133CD"/>
    <w:rsid w:val="00D13BBB"/>
    <w:rsid w:val="00D14DC3"/>
    <w:rsid w:val="00D207D2"/>
    <w:rsid w:val="00D309CF"/>
    <w:rsid w:val="00D309DA"/>
    <w:rsid w:val="00D37C7C"/>
    <w:rsid w:val="00D40CEF"/>
    <w:rsid w:val="00D412D5"/>
    <w:rsid w:val="00D41364"/>
    <w:rsid w:val="00D44297"/>
    <w:rsid w:val="00D471C3"/>
    <w:rsid w:val="00D52C31"/>
    <w:rsid w:val="00D60BEE"/>
    <w:rsid w:val="00D61736"/>
    <w:rsid w:val="00D62C02"/>
    <w:rsid w:val="00D64027"/>
    <w:rsid w:val="00D669DF"/>
    <w:rsid w:val="00D67F04"/>
    <w:rsid w:val="00D7064E"/>
    <w:rsid w:val="00D7194C"/>
    <w:rsid w:val="00D72556"/>
    <w:rsid w:val="00D7461A"/>
    <w:rsid w:val="00D76002"/>
    <w:rsid w:val="00D76E5D"/>
    <w:rsid w:val="00D77858"/>
    <w:rsid w:val="00D818E5"/>
    <w:rsid w:val="00D83BC0"/>
    <w:rsid w:val="00D849C1"/>
    <w:rsid w:val="00D9081F"/>
    <w:rsid w:val="00D928EF"/>
    <w:rsid w:val="00D94FF9"/>
    <w:rsid w:val="00D96D21"/>
    <w:rsid w:val="00DA0069"/>
    <w:rsid w:val="00DA08CC"/>
    <w:rsid w:val="00DB1A33"/>
    <w:rsid w:val="00DB4007"/>
    <w:rsid w:val="00DC3534"/>
    <w:rsid w:val="00DC5C4F"/>
    <w:rsid w:val="00DC65D5"/>
    <w:rsid w:val="00DC7C62"/>
    <w:rsid w:val="00DD6CAB"/>
    <w:rsid w:val="00DD6D57"/>
    <w:rsid w:val="00DD6F5A"/>
    <w:rsid w:val="00DE4684"/>
    <w:rsid w:val="00DE629A"/>
    <w:rsid w:val="00DE76AA"/>
    <w:rsid w:val="00DE7ECE"/>
    <w:rsid w:val="00DF25E9"/>
    <w:rsid w:val="00DF2D20"/>
    <w:rsid w:val="00DF78D2"/>
    <w:rsid w:val="00E012B6"/>
    <w:rsid w:val="00E02A9B"/>
    <w:rsid w:val="00E05AB4"/>
    <w:rsid w:val="00E076D9"/>
    <w:rsid w:val="00E169CE"/>
    <w:rsid w:val="00E16D3C"/>
    <w:rsid w:val="00E1750B"/>
    <w:rsid w:val="00E2132D"/>
    <w:rsid w:val="00E23750"/>
    <w:rsid w:val="00E25598"/>
    <w:rsid w:val="00E25EF9"/>
    <w:rsid w:val="00E27E7A"/>
    <w:rsid w:val="00E30692"/>
    <w:rsid w:val="00E30C00"/>
    <w:rsid w:val="00E324AB"/>
    <w:rsid w:val="00E35E84"/>
    <w:rsid w:val="00E35FB5"/>
    <w:rsid w:val="00E36D69"/>
    <w:rsid w:val="00E376C0"/>
    <w:rsid w:val="00E44F3D"/>
    <w:rsid w:val="00E45D31"/>
    <w:rsid w:val="00E46ABD"/>
    <w:rsid w:val="00E477CE"/>
    <w:rsid w:val="00E51346"/>
    <w:rsid w:val="00E52C5D"/>
    <w:rsid w:val="00E53299"/>
    <w:rsid w:val="00E53EA4"/>
    <w:rsid w:val="00E54A67"/>
    <w:rsid w:val="00E55833"/>
    <w:rsid w:val="00E633A8"/>
    <w:rsid w:val="00E65A8D"/>
    <w:rsid w:val="00E66BDB"/>
    <w:rsid w:val="00E70743"/>
    <w:rsid w:val="00E803BB"/>
    <w:rsid w:val="00E80886"/>
    <w:rsid w:val="00E814E8"/>
    <w:rsid w:val="00E8212F"/>
    <w:rsid w:val="00E8335D"/>
    <w:rsid w:val="00E85C4B"/>
    <w:rsid w:val="00E915FB"/>
    <w:rsid w:val="00E93538"/>
    <w:rsid w:val="00EA0EDF"/>
    <w:rsid w:val="00EA724D"/>
    <w:rsid w:val="00EB16CF"/>
    <w:rsid w:val="00EB1A82"/>
    <w:rsid w:val="00EB42A8"/>
    <w:rsid w:val="00EB473C"/>
    <w:rsid w:val="00EC1487"/>
    <w:rsid w:val="00EC2914"/>
    <w:rsid w:val="00EC2E5D"/>
    <w:rsid w:val="00EC3274"/>
    <w:rsid w:val="00EC38E8"/>
    <w:rsid w:val="00EC46AD"/>
    <w:rsid w:val="00EC4E42"/>
    <w:rsid w:val="00EC4FFE"/>
    <w:rsid w:val="00EC6F17"/>
    <w:rsid w:val="00EC75D2"/>
    <w:rsid w:val="00ED09BF"/>
    <w:rsid w:val="00ED1166"/>
    <w:rsid w:val="00ED45AF"/>
    <w:rsid w:val="00ED4CDC"/>
    <w:rsid w:val="00EE3178"/>
    <w:rsid w:val="00EE6E65"/>
    <w:rsid w:val="00EF0627"/>
    <w:rsid w:val="00EF49E0"/>
    <w:rsid w:val="00EF68E9"/>
    <w:rsid w:val="00EF6EF1"/>
    <w:rsid w:val="00F0239C"/>
    <w:rsid w:val="00F053C6"/>
    <w:rsid w:val="00F12F0F"/>
    <w:rsid w:val="00F13D1F"/>
    <w:rsid w:val="00F1491C"/>
    <w:rsid w:val="00F1509D"/>
    <w:rsid w:val="00F15DEE"/>
    <w:rsid w:val="00F20505"/>
    <w:rsid w:val="00F216AC"/>
    <w:rsid w:val="00F2326C"/>
    <w:rsid w:val="00F25F1C"/>
    <w:rsid w:val="00F26F0C"/>
    <w:rsid w:val="00F272D8"/>
    <w:rsid w:val="00F312AD"/>
    <w:rsid w:val="00F32399"/>
    <w:rsid w:val="00F34889"/>
    <w:rsid w:val="00F35DCD"/>
    <w:rsid w:val="00F40244"/>
    <w:rsid w:val="00F4356D"/>
    <w:rsid w:val="00F45A87"/>
    <w:rsid w:val="00F52AB7"/>
    <w:rsid w:val="00F54A23"/>
    <w:rsid w:val="00F57741"/>
    <w:rsid w:val="00F61322"/>
    <w:rsid w:val="00F66EC4"/>
    <w:rsid w:val="00F704DF"/>
    <w:rsid w:val="00F77D86"/>
    <w:rsid w:val="00F80209"/>
    <w:rsid w:val="00F81DAB"/>
    <w:rsid w:val="00F85C66"/>
    <w:rsid w:val="00F86478"/>
    <w:rsid w:val="00F87642"/>
    <w:rsid w:val="00F87FF4"/>
    <w:rsid w:val="00F91B0B"/>
    <w:rsid w:val="00FA17EF"/>
    <w:rsid w:val="00FA1AF4"/>
    <w:rsid w:val="00FA4018"/>
    <w:rsid w:val="00FA48B2"/>
    <w:rsid w:val="00FB0A35"/>
    <w:rsid w:val="00FB3DA3"/>
    <w:rsid w:val="00FC10CD"/>
    <w:rsid w:val="00FC2EDC"/>
    <w:rsid w:val="00FC3951"/>
    <w:rsid w:val="00FC4EB4"/>
    <w:rsid w:val="00FC5586"/>
    <w:rsid w:val="00FD1171"/>
    <w:rsid w:val="00FD26C3"/>
    <w:rsid w:val="00FD5EC7"/>
    <w:rsid w:val="00FE0FBD"/>
    <w:rsid w:val="00FE76C4"/>
    <w:rsid w:val="00FF163F"/>
    <w:rsid w:val="00FF4588"/>
    <w:rsid w:val="00FF47D5"/>
    <w:rsid w:val="00FF50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E2C11"/>
  <w15:docId w15:val="{CE5FB459-9010-4800-88A5-897F42FF5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B1A33"/>
  </w:style>
  <w:style w:type="paragraph" w:styleId="Titolo1">
    <w:name w:val="heading 1"/>
    <w:basedOn w:val="Normale"/>
    <w:next w:val="Normale"/>
    <w:link w:val="Titolo1Carattere"/>
    <w:uiPriority w:val="9"/>
    <w:qFormat/>
    <w:rsid w:val="00433082"/>
    <w:pPr>
      <w:keepNext/>
      <w:suppressAutoHyphens/>
      <w:autoSpaceDN w:val="0"/>
      <w:spacing w:after="0" w:line="240" w:lineRule="auto"/>
      <w:textAlignment w:val="baseline"/>
      <w:outlineLvl w:val="0"/>
    </w:pPr>
    <w:rPr>
      <w:rFonts w:ascii="Arial" w:eastAsia="Times New Roman" w:hAnsi="Arial" w:cs="Arial"/>
      <w:b/>
      <w:bCs/>
      <w:color w:val="000000"/>
      <w:sz w:val="24"/>
      <w:szCs w:val="24"/>
      <w:lang w:eastAsia="it-IT"/>
    </w:rPr>
  </w:style>
  <w:style w:type="paragraph" w:styleId="Titolo2">
    <w:name w:val="heading 2"/>
    <w:basedOn w:val="Normale"/>
    <w:next w:val="Normale"/>
    <w:link w:val="Titolo2Carattere"/>
    <w:uiPriority w:val="9"/>
    <w:unhideWhenUsed/>
    <w:qFormat/>
    <w:rsid w:val="00433082"/>
    <w:pPr>
      <w:keepNext/>
      <w:suppressAutoHyphens/>
      <w:autoSpaceDN w:val="0"/>
      <w:spacing w:before="240" w:after="60" w:line="240" w:lineRule="auto"/>
      <w:textAlignment w:val="baseline"/>
      <w:outlineLvl w:val="1"/>
    </w:pPr>
    <w:rPr>
      <w:rFonts w:ascii="Cambria" w:eastAsia="Times New Roman" w:hAnsi="Cambria" w:cs="Times New Roman"/>
      <w:b/>
      <w:bCs/>
      <w:i/>
      <w:iCs/>
      <w:color w:val="000000"/>
      <w:sz w:val="28"/>
      <w:szCs w:val="28"/>
      <w:lang w:eastAsia="it-IT"/>
    </w:rPr>
  </w:style>
  <w:style w:type="paragraph" w:styleId="Titolo3">
    <w:name w:val="heading 3"/>
    <w:basedOn w:val="Normale"/>
    <w:link w:val="Titolo3Carattere"/>
    <w:uiPriority w:val="9"/>
    <w:unhideWhenUsed/>
    <w:qFormat/>
    <w:rsid w:val="00433082"/>
    <w:pPr>
      <w:keepNext/>
      <w:widowControl w:val="0"/>
      <w:overflowPunct w:val="0"/>
      <w:autoSpaceDN w:val="0"/>
      <w:spacing w:after="0" w:line="240" w:lineRule="auto"/>
      <w:jc w:val="center"/>
      <w:outlineLvl w:val="2"/>
    </w:pPr>
    <w:rPr>
      <w:rFonts w:ascii="Calibri" w:eastAsia="Times New Roman" w:hAnsi="Calibri" w:cs="Times New Roman"/>
      <w:b/>
      <w:bCs/>
      <w:color w:val="00000A"/>
      <w:sz w:val="36"/>
      <w:szCs w:val="36"/>
      <w:lang w:eastAsia="it-IT"/>
    </w:rPr>
  </w:style>
  <w:style w:type="paragraph" w:styleId="Titolo4">
    <w:name w:val="heading 4"/>
    <w:basedOn w:val="Normale"/>
    <w:link w:val="Titolo4Carattere"/>
    <w:uiPriority w:val="9"/>
    <w:semiHidden/>
    <w:unhideWhenUsed/>
    <w:qFormat/>
    <w:rsid w:val="00433082"/>
    <w:pPr>
      <w:keepNext/>
      <w:widowControl w:val="0"/>
      <w:tabs>
        <w:tab w:val="left" w:pos="360"/>
      </w:tabs>
      <w:overflowPunct w:val="0"/>
      <w:autoSpaceDN w:val="0"/>
      <w:spacing w:after="0" w:line="240" w:lineRule="auto"/>
      <w:jc w:val="center"/>
      <w:outlineLvl w:val="3"/>
    </w:pPr>
    <w:rPr>
      <w:rFonts w:ascii="Arial" w:eastAsia="Times New Roman" w:hAnsi="Arial" w:cs="Arial"/>
      <w:b/>
      <w:bCs/>
      <w:color w:val="00000A"/>
      <w:szCs w:val="20"/>
      <w:lang w:eastAsia="it-IT"/>
    </w:rPr>
  </w:style>
  <w:style w:type="paragraph" w:styleId="Titolo5">
    <w:name w:val="heading 5"/>
    <w:basedOn w:val="Normale"/>
    <w:next w:val="Normale"/>
    <w:link w:val="Titolo5Carattere"/>
    <w:uiPriority w:val="9"/>
    <w:semiHidden/>
    <w:unhideWhenUsed/>
    <w:qFormat/>
    <w:rsid w:val="00433082"/>
    <w:pPr>
      <w:suppressAutoHyphens/>
      <w:autoSpaceDN w:val="0"/>
      <w:spacing w:before="240" w:after="60" w:line="240" w:lineRule="auto"/>
      <w:textAlignment w:val="baseline"/>
      <w:outlineLvl w:val="4"/>
    </w:pPr>
    <w:rPr>
      <w:rFonts w:ascii="Calibri" w:eastAsia="Times New Roman" w:hAnsi="Calibri" w:cs="Times New Roman"/>
      <w:b/>
      <w:bCs/>
      <w:i/>
      <w:iCs/>
      <w:color w:val="000000"/>
      <w:sz w:val="26"/>
      <w:szCs w:val="2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019BF"/>
    <w:pPr>
      <w:ind w:left="720"/>
      <w:contextualSpacing/>
    </w:pPr>
  </w:style>
  <w:style w:type="paragraph" w:styleId="Testonotaapidipagina">
    <w:name w:val="footnote text"/>
    <w:basedOn w:val="Normale"/>
    <w:link w:val="TestonotaapidipaginaCarattere"/>
    <w:unhideWhenUsed/>
    <w:rsid w:val="00B1744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rsid w:val="00B1744F"/>
    <w:rPr>
      <w:sz w:val="20"/>
      <w:szCs w:val="20"/>
    </w:rPr>
  </w:style>
  <w:style w:type="character" w:styleId="Rimandonotaapidipagina">
    <w:name w:val="footnote reference"/>
    <w:basedOn w:val="Carpredefinitoparagrafo"/>
    <w:unhideWhenUsed/>
    <w:rsid w:val="00B1744F"/>
    <w:rPr>
      <w:vertAlign w:val="superscript"/>
    </w:rPr>
  </w:style>
  <w:style w:type="character" w:customStyle="1" w:styleId="Titolo1Carattere">
    <w:name w:val="Titolo 1 Carattere"/>
    <w:basedOn w:val="Carpredefinitoparagrafo"/>
    <w:link w:val="Titolo1"/>
    <w:rsid w:val="00433082"/>
    <w:rPr>
      <w:rFonts w:ascii="Arial" w:eastAsia="Times New Roman" w:hAnsi="Arial" w:cs="Arial"/>
      <w:b/>
      <w:bCs/>
      <w:color w:val="000000"/>
      <w:sz w:val="24"/>
      <w:szCs w:val="24"/>
      <w:lang w:eastAsia="it-IT"/>
    </w:rPr>
  </w:style>
  <w:style w:type="character" w:customStyle="1" w:styleId="Titolo2Carattere">
    <w:name w:val="Titolo 2 Carattere"/>
    <w:basedOn w:val="Carpredefinitoparagrafo"/>
    <w:link w:val="Titolo2"/>
    <w:rsid w:val="00433082"/>
    <w:rPr>
      <w:rFonts w:ascii="Cambria" w:eastAsia="Times New Roman" w:hAnsi="Cambria" w:cs="Times New Roman"/>
      <w:b/>
      <w:bCs/>
      <w:i/>
      <w:iCs/>
      <w:color w:val="000000"/>
      <w:sz w:val="28"/>
      <w:szCs w:val="28"/>
      <w:lang w:eastAsia="it-IT"/>
    </w:rPr>
  </w:style>
  <w:style w:type="character" w:customStyle="1" w:styleId="Titolo3Carattere">
    <w:name w:val="Titolo 3 Carattere"/>
    <w:basedOn w:val="Carpredefinitoparagrafo"/>
    <w:link w:val="Titolo3"/>
    <w:rsid w:val="00433082"/>
    <w:rPr>
      <w:rFonts w:ascii="Calibri" w:eastAsia="Times New Roman" w:hAnsi="Calibri" w:cs="Times New Roman"/>
      <w:b/>
      <w:bCs/>
      <w:color w:val="00000A"/>
      <w:sz w:val="36"/>
      <w:szCs w:val="36"/>
      <w:lang w:eastAsia="it-IT"/>
    </w:rPr>
  </w:style>
  <w:style w:type="character" w:customStyle="1" w:styleId="Titolo4Carattere">
    <w:name w:val="Titolo 4 Carattere"/>
    <w:basedOn w:val="Carpredefinitoparagrafo"/>
    <w:link w:val="Titolo4"/>
    <w:rsid w:val="00433082"/>
    <w:rPr>
      <w:rFonts w:ascii="Arial" w:eastAsia="Times New Roman" w:hAnsi="Arial" w:cs="Arial"/>
      <w:b/>
      <w:bCs/>
      <w:color w:val="00000A"/>
      <w:szCs w:val="20"/>
      <w:lang w:eastAsia="it-IT"/>
    </w:rPr>
  </w:style>
  <w:style w:type="character" w:customStyle="1" w:styleId="Titolo5Carattere">
    <w:name w:val="Titolo 5 Carattere"/>
    <w:basedOn w:val="Carpredefinitoparagrafo"/>
    <w:link w:val="Titolo5"/>
    <w:rsid w:val="00433082"/>
    <w:rPr>
      <w:rFonts w:ascii="Calibri" w:eastAsia="Times New Roman" w:hAnsi="Calibri" w:cs="Times New Roman"/>
      <w:b/>
      <w:bCs/>
      <w:i/>
      <w:iCs/>
      <w:color w:val="000000"/>
      <w:sz w:val="26"/>
      <w:szCs w:val="26"/>
      <w:lang w:eastAsia="it-IT"/>
    </w:rPr>
  </w:style>
  <w:style w:type="numbering" w:customStyle="1" w:styleId="Nessunelenco1">
    <w:name w:val="Nessun elenco1"/>
    <w:next w:val="Nessunelenco"/>
    <w:uiPriority w:val="99"/>
    <w:semiHidden/>
    <w:unhideWhenUsed/>
    <w:rsid w:val="00433082"/>
  </w:style>
  <w:style w:type="paragraph" w:styleId="Corpotesto">
    <w:name w:val="Body Text"/>
    <w:basedOn w:val="Normale"/>
    <w:link w:val="CorpotestoCarattere"/>
    <w:rsid w:val="00433082"/>
    <w:pPr>
      <w:suppressAutoHyphens/>
      <w:autoSpaceDN w:val="0"/>
      <w:spacing w:after="0" w:line="240" w:lineRule="auto"/>
      <w:jc w:val="both"/>
      <w:textAlignment w:val="baseline"/>
    </w:pPr>
    <w:rPr>
      <w:rFonts w:ascii="Arial" w:eastAsia="Times New Roman" w:hAnsi="Arial" w:cs="Arial"/>
      <w:color w:val="000000"/>
      <w:sz w:val="24"/>
      <w:szCs w:val="24"/>
      <w:lang w:eastAsia="it-IT"/>
    </w:rPr>
  </w:style>
  <w:style w:type="character" w:customStyle="1" w:styleId="CorpotestoCarattere">
    <w:name w:val="Corpo testo Carattere"/>
    <w:basedOn w:val="Carpredefinitoparagrafo"/>
    <w:link w:val="Corpotesto"/>
    <w:rsid w:val="00433082"/>
    <w:rPr>
      <w:rFonts w:ascii="Arial" w:eastAsia="Times New Roman" w:hAnsi="Arial" w:cs="Arial"/>
      <w:color w:val="000000"/>
      <w:sz w:val="24"/>
      <w:szCs w:val="24"/>
      <w:lang w:eastAsia="it-IT"/>
    </w:rPr>
  </w:style>
  <w:style w:type="paragraph" w:styleId="Intestazione">
    <w:name w:val="header"/>
    <w:basedOn w:val="Normale"/>
    <w:link w:val="IntestazioneCarattere"/>
    <w:rsid w:val="00433082"/>
    <w:pPr>
      <w:tabs>
        <w:tab w:val="center" w:pos="4819"/>
        <w:tab w:val="right" w:pos="9638"/>
      </w:tabs>
      <w:suppressAutoHyphens/>
      <w:autoSpaceDN w:val="0"/>
      <w:spacing w:after="0" w:line="240" w:lineRule="auto"/>
      <w:textAlignment w:val="baseline"/>
    </w:pPr>
    <w:rPr>
      <w:rFonts w:ascii="Arial" w:eastAsia="Times New Roman" w:hAnsi="Arial" w:cs="Arial"/>
      <w:color w:val="000000"/>
      <w:sz w:val="24"/>
      <w:szCs w:val="24"/>
      <w:lang w:eastAsia="it-IT"/>
    </w:rPr>
  </w:style>
  <w:style w:type="character" w:customStyle="1" w:styleId="IntestazioneCarattere">
    <w:name w:val="Intestazione Carattere"/>
    <w:basedOn w:val="Carpredefinitoparagrafo"/>
    <w:link w:val="Intestazione"/>
    <w:rsid w:val="00433082"/>
    <w:rPr>
      <w:rFonts w:ascii="Arial" w:eastAsia="Times New Roman" w:hAnsi="Arial" w:cs="Arial"/>
      <w:color w:val="000000"/>
      <w:sz w:val="24"/>
      <w:szCs w:val="24"/>
      <w:lang w:eastAsia="it-IT"/>
    </w:rPr>
  </w:style>
  <w:style w:type="paragraph" w:styleId="Pidipagina">
    <w:name w:val="footer"/>
    <w:basedOn w:val="Normale"/>
    <w:link w:val="PidipaginaCarattere"/>
    <w:uiPriority w:val="99"/>
    <w:rsid w:val="00433082"/>
    <w:pPr>
      <w:tabs>
        <w:tab w:val="center" w:pos="4819"/>
        <w:tab w:val="right" w:pos="9638"/>
      </w:tabs>
      <w:suppressAutoHyphens/>
      <w:autoSpaceDN w:val="0"/>
      <w:spacing w:after="0" w:line="240" w:lineRule="auto"/>
      <w:textAlignment w:val="baseline"/>
    </w:pPr>
    <w:rPr>
      <w:rFonts w:ascii="Arial" w:eastAsia="Times New Roman" w:hAnsi="Arial" w:cs="Arial"/>
      <w:color w:val="000000"/>
      <w:sz w:val="24"/>
      <w:szCs w:val="24"/>
      <w:lang w:eastAsia="it-IT"/>
    </w:rPr>
  </w:style>
  <w:style w:type="character" w:customStyle="1" w:styleId="PidipaginaCarattere">
    <w:name w:val="Piè di pagina Carattere"/>
    <w:basedOn w:val="Carpredefinitoparagrafo"/>
    <w:link w:val="Pidipagina"/>
    <w:uiPriority w:val="99"/>
    <w:rsid w:val="00433082"/>
    <w:rPr>
      <w:rFonts w:ascii="Arial" w:eastAsia="Times New Roman" w:hAnsi="Arial" w:cs="Arial"/>
      <w:color w:val="000000"/>
      <w:sz w:val="24"/>
      <w:szCs w:val="24"/>
      <w:lang w:eastAsia="it-IT"/>
    </w:rPr>
  </w:style>
  <w:style w:type="paragraph" w:styleId="Mappadocumento">
    <w:name w:val="Document Map"/>
    <w:basedOn w:val="Normale"/>
    <w:link w:val="MappadocumentoCarattere"/>
    <w:rsid w:val="00433082"/>
    <w:pPr>
      <w:suppressAutoHyphens/>
      <w:autoSpaceDN w:val="0"/>
      <w:spacing w:after="0" w:line="240" w:lineRule="auto"/>
      <w:textAlignment w:val="baseline"/>
    </w:pPr>
    <w:rPr>
      <w:rFonts w:ascii="Tahoma" w:eastAsia="Times New Roman" w:hAnsi="Tahoma" w:cs="Tahoma"/>
      <w:color w:val="000000"/>
      <w:sz w:val="16"/>
      <w:szCs w:val="16"/>
      <w:lang w:eastAsia="it-IT"/>
    </w:rPr>
  </w:style>
  <w:style w:type="character" w:customStyle="1" w:styleId="MappadocumentoCarattere">
    <w:name w:val="Mappa documento Carattere"/>
    <w:basedOn w:val="Carpredefinitoparagrafo"/>
    <w:link w:val="Mappadocumento"/>
    <w:rsid w:val="00433082"/>
    <w:rPr>
      <w:rFonts w:ascii="Tahoma" w:eastAsia="Times New Roman" w:hAnsi="Tahoma" w:cs="Tahoma"/>
      <w:color w:val="000000"/>
      <w:sz w:val="16"/>
      <w:szCs w:val="16"/>
      <w:lang w:eastAsia="it-IT"/>
    </w:rPr>
  </w:style>
  <w:style w:type="paragraph" w:styleId="Testofumetto">
    <w:name w:val="Balloon Text"/>
    <w:basedOn w:val="Normale"/>
    <w:link w:val="TestofumettoCarattere"/>
    <w:rsid w:val="00433082"/>
    <w:pPr>
      <w:suppressAutoHyphens/>
      <w:autoSpaceDN w:val="0"/>
      <w:spacing w:after="0" w:line="240" w:lineRule="auto"/>
      <w:textAlignment w:val="baseline"/>
    </w:pPr>
    <w:rPr>
      <w:rFonts w:ascii="Tahoma" w:eastAsia="Times New Roman" w:hAnsi="Tahoma" w:cs="Tahoma"/>
      <w:color w:val="000000"/>
      <w:sz w:val="16"/>
      <w:szCs w:val="16"/>
      <w:lang w:eastAsia="it-IT"/>
    </w:rPr>
  </w:style>
  <w:style w:type="character" w:customStyle="1" w:styleId="TestofumettoCarattere">
    <w:name w:val="Testo fumetto Carattere"/>
    <w:basedOn w:val="Carpredefinitoparagrafo"/>
    <w:link w:val="Testofumetto"/>
    <w:rsid w:val="00433082"/>
    <w:rPr>
      <w:rFonts w:ascii="Tahoma" w:eastAsia="Times New Roman" w:hAnsi="Tahoma" w:cs="Tahoma"/>
      <w:color w:val="000000"/>
      <w:sz w:val="16"/>
      <w:szCs w:val="16"/>
      <w:lang w:eastAsia="it-IT"/>
    </w:rPr>
  </w:style>
  <w:style w:type="paragraph" w:customStyle="1" w:styleId="Testodelblocco1">
    <w:name w:val="Testo del blocco1"/>
    <w:basedOn w:val="Normale"/>
    <w:rsid w:val="00433082"/>
    <w:pPr>
      <w:suppressAutoHyphens/>
      <w:autoSpaceDN w:val="0"/>
      <w:spacing w:after="0" w:line="240" w:lineRule="auto"/>
      <w:ind w:left="360" w:right="850"/>
      <w:jc w:val="both"/>
      <w:textAlignment w:val="baseline"/>
    </w:pPr>
    <w:rPr>
      <w:rFonts w:ascii="Times New Roman" w:eastAsia="Times New Roman" w:hAnsi="Times New Roman" w:cs="Times New Roman"/>
      <w:sz w:val="28"/>
      <w:szCs w:val="20"/>
      <w:lang w:eastAsia="it-IT"/>
    </w:rPr>
  </w:style>
  <w:style w:type="paragraph" w:styleId="NormaleWeb">
    <w:name w:val="Normal (Web)"/>
    <w:basedOn w:val="Normale"/>
    <w:uiPriority w:val="99"/>
    <w:rsid w:val="00433082"/>
    <w:pPr>
      <w:suppressAutoHyphens/>
      <w:autoSpaceDN w:val="0"/>
      <w:spacing w:before="100" w:after="100" w:line="240" w:lineRule="auto"/>
      <w:textAlignment w:val="baseline"/>
    </w:pPr>
    <w:rPr>
      <w:rFonts w:ascii="Times New Roman" w:eastAsia="Times New Roman" w:hAnsi="Times New Roman" w:cs="Times New Roman"/>
      <w:sz w:val="24"/>
      <w:szCs w:val="24"/>
      <w:lang w:eastAsia="it-IT"/>
    </w:rPr>
  </w:style>
  <w:style w:type="character" w:customStyle="1" w:styleId="Notaapidipagina">
    <w:name w:val="Nota a piè di pagina_"/>
    <w:rsid w:val="00433082"/>
    <w:rPr>
      <w:rFonts w:ascii="Book Antiqua" w:hAnsi="Book Antiqua"/>
      <w:spacing w:val="10"/>
      <w:sz w:val="14"/>
      <w:szCs w:val="14"/>
      <w:lang w:bidi="ar-SA"/>
    </w:rPr>
  </w:style>
  <w:style w:type="paragraph" w:customStyle="1" w:styleId="Notaapidipagina0">
    <w:name w:val="Nota a piè di pagina"/>
    <w:basedOn w:val="Normale"/>
    <w:rsid w:val="00433082"/>
    <w:pPr>
      <w:widowControl w:val="0"/>
      <w:shd w:val="clear" w:color="auto" w:fill="FFFFFF"/>
      <w:suppressAutoHyphens/>
      <w:autoSpaceDN w:val="0"/>
      <w:spacing w:after="0" w:line="240" w:lineRule="atLeast"/>
      <w:textAlignment w:val="baseline"/>
    </w:pPr>
    <w:rPr>
      <w:rFonts w:ascii="Book Antiqua" w:eastAsia="Times New Roman" w:hAnsi="Book Antiqua" w:cs="Times New Roman"/>
      <w:spacing w:val="10"/>
      <w:sz w:val="14"/>
      <w:szCs w:val="14"/>
      <w:lang w:eastAsia="it-IT"/>
    </w:rPr>
  </w:style>
  <w:style w:type="character" w:customStyle="1" w:styleId="Corpodeltesto2">
    <w:name w:val="Corpo del testo (2)"/>
    <w:rsid w:val="00433082"/>
    <w:rPr>
      <w:rFonts w:ascii="Tahoma" w:hAnsi="Tahoma" w:cs="Tahoma"/>
      <w:sz w:val="44"/>
      <w:szCs w:val="44"/>
      <w:u w:val="none"/>
    </w:rPr>
  </w:style>
  <w:style w:type="paragraph" w:customStyle="1" w:styleId="Corpo">
    <w:name w:val="Corpo"/>
    <w:rsid w:val="00433082"/>
    <w:pPr>
      <w:suppressAutoHyphens/>
      <w:autoSpaceDN w:val="0"/>
      <w:spacing w:after="0" w:line="240" w:lineRule="auto"/>
      <w:textAlignment w:val="baseline"/>
    </w:pPr>
    <w:rPr>
      <w:rFonts w:ascii="Helvetica" w:eastAsia="ヒラギノ角ゴ Pro W3" w:hAnsi="Helvetica" w:cs="Times New Roman"/>
      <w:color w:val="000000"/>
      <w:sz w:val="24"/>
      <w:szCs w:val="20"/>
      <w:lang w:eastAsia="ar-SA"/>
    </w:rPr>
  </w:style>
  <w:style w:type="character" w:customStyle="1" w:styleId="Intestazione2">
    <w:name w:val="Intestazione #2_"/>
    <w:rsid w:val="00433082"/>
    <w:rPr>
      <w:rFonts w:ascii="Book Antiqua" w:hAnsi="Book Antiqua"/>
      <w:b/>
      <w:bCs/>
      <w:lang w:bidi="ar-SA"/>
    </w:rPr>
  </w:style>
  <w:style w:type="character" w:customStyle="1" w:styleId="Intestazione20">
    <w:name w:val="Intestazione #2"/>
    <w:basedOn w:val="Intestazione2"/>
    <w:rsid w:val="00433082"/>
    <w:rPr>
      <w:rFonts w:ascii="Book Antiqua" w:hAnsi="Book Antiqua"/>
      <w:b/>
      <w:bCs/>
      <w:lang w:bidi="ar-SA"/>
    </w:rPr>
  </w:style>
  <w:style w:type="paragraph" w:customStyle="1" w:styleId="Intestazione21">
    <w:name w:val="Intestazione #21"/>
    <w:basedOn w:val="Normale"/>
    <w:rsid w:val="00433082"/>
    <w:pPr>
      <w:widowControl w:val="0"/>
      <w:shd w:val="clear" w:color="auto" w:fill="FFFFFF"/>
      <w:suppressAutoHyphens/>
      <w:autoSpaceDN w:val="0"/>
      <w:spacing w:before="480" w:after="300" w:line="240" w:lineRule="atLeast"/>
      <w:ind w:hanging="340"/>
      <w:textAlignment w:val="baseline"/>
      <w:outlineLvl w:val="1"/>
    </w:pPr>
    <w:rPr>
      <w:rFonts w:ascii="Book Antiqua" w:eastAsia="Times New Roman" w:hAnsi="Book Antiqua" w:cs="Times New Roman"/>
      <w:b/>
      <w:bCs/>
      <w:sz w:val="20"/>
      <w:szCs w:val="20"/>
      <w:lang w:eastAsia="it-IT"/>
    </w:rPr>
  </w:style>
  <w:style w:type="character" w:customStyle="1" w:styleId="CorpodeltestoGrassetto">
    <w:name w:val="Corpo del testo + Grassetto"/>
    <w:rsid w:val="00433082"/>
    <w:rPr>
      <w:rFonts w:ascii="Book Antiqua" w:hAnsi="Book Antiqua" w:cs="Book Antiqua"/>
      <w:b/>
      <w:bCs/>
      <w:color w:val="000000"/>
      <w:sz w:val="20"/>
      <w:szCs w:val="20"/>
      <w:u w:val="none"/>
      <w:lang w:val="it-IT" w:eastAsia="it-IT" w:bidi="ar-SA"/>
    </w:rPr>
  </w:style>
  <w:style w:type="character" w:customStyle="1" w:styleId="CorpodeltestoGrassetto4">
    <w:name w:val="Corpo del testo + Grassetto4"/>
    <w:rsid w:val="00433082"/>
    <w:rPr>
      <w:rFonts w:ascii="Book Antiqua" w:hAnsi="Book Antiqua" w:cs="Book Antiqua"/>
      <w:b/>
      <w:bCs/>
      <w:color w:val="000000"/>
      <w:sz w:val="20"/>
      <w:szCs w:val="20"/>
      <w:u w:val="none"/>
      <w:lang w:val="it-IT" w:eastAsia="it-IT" w:bidi="ar-SA"/>
    </w:rPr>
  </w:style>
  <w:style w:type="character" w:customStyle="1" w:styleId="CorpodeltestoGrassetto3">
    <w:name w:val="Corpo del testo + Grassetto3"/>
    <w:rsid w:val="00433082"/>
    <w:rPr>
      <w:rFonts w:ascii="Book Antiqua" w:hAnsi="Book Antiqua" w:cs="Book Antiqua"/>
      <w:b/>
      <w:bCs/>
      <w:color w:val="000000"/>
      <w:sz w:val="20"/>
      <w:szCs w:val="20"/>
      <w:u w:val="none"/>
      <w:lang w:val="it-IT" w:eastAsia="it-IT" w:bidi="ar-SA"/>
    </w:rPr>
  </w:style>
  <w:style w:type="character" w:styleId="Numeropagina">
    <w:name w:val="page number"/>
    <w:basedOn w:val="Carpredefinitoparagrafo"/>
    <w:rsid w:val="00433082"/>
  </w:style>
  <w:style w:type="character" w:customStyle="1" w:styleId="Corpodeltesto7">
    <w:name w:val="Corpo del testo + 7"/>
    <w:rsid w:val="00433082"/>
    <w:rPr>
      <w:rFonts w:ascii="Book Antiqua" w:hAnsi="Book Antiqua" w:cs="Book Antiqua"/>
      <w:color w:val="000000"/>
      <w:sz w:val="15"/>
      <w:szCs w:val="15"/>
      <w:u w:val="none"/>
      <w:lang w:val="it-IT" w:eastAsia="it-IT" w:bidi="ar-SA"/>
    </w:rPr>
  </w:style>
  <w:style w:type="paragraph" w:customStyle="1" w:styleId="Elencoacolori-Colore11">
    <w:name w:val="Elenco a colori - Colore 11"/>
    <w:basedOn w:val="Normale"/>
    <w:rsid w:val="00433082"/>
    <w:pPr>
      <w:suppressAutoHyphens/>
      <w:autoSpaceDN w:val="0"/>
      <w:spacing w:after="0" w:line="240" w:lineRule="auto"/>
      <w:ind w:left="720"/>
      <w:textAlignment w:val="baseline"/>
    </w:pPr>
    <w:rPr>
      <w:rFonts w:ascii="Cambria" w:eastAsia="MS Mincho" w:hAnsi="Cambria" w:cs="Times New Roman"/>
      <w:sz w:val="24"/>
      <w:szCs w:val="24"/>
      <w:lang w:eastAsia="it-IT"/>
    </w:rPr>
  </w:style>
  <w:style w:type="character" w:styleId="Collegamentoipertestuale">
    <w:name w:val="Hyperlink"/>
    <w:rsid w:val="00433082"/>
    <w:rPr>
      <w:color w:val="000080"/>
      <w:u w:val="single"/>
    </w:rPr>
  </w:style>
  <w:style w:type="character" w:customStyle="1" w:styleId="Corpodeltesto4">
    <w:name w:val="Corpo del testo (4)_"/>
    <w:rsid w:val="00433082"/>
    <w:rPr>
      <w:rFonts w:ascii="Book Antiqua" w:eastAsia="Courier New" w:hAnsi="Book Antiqua" w:cs="Book Antiqua"/>
      <w:b/>
      <w:bCs/>
      <w:lang w:val="it-IT" w:eastAsia="it-IT" w:bidi="ar-SA"/>
    </w:rPr>
  </w:style>
  <w:style w:type="character" w:customStyle="1" w:styleId="CorpodeltestoGrassetto2">
    <w:name w:val="Corpo del testo + Grassetto2"/>
    <w:rsid w:val="00433082"/>
    <w:rPr>
      <w:rFonts w:ascii="Book Antiqua" w:hAnsi="Book Antiqua" w:cs="Book Antiqua"/>
      <w:b/>
      <w:bCs/>
      <w:sz w:val="20"/>
      <w:szCs w:val="20"/>
      <w:u w:val="none"/>
    </w:rPr>
  </w:style>
  <w:style w:type="character" w:customStyle="1" w:styleId="Corpodeltesto43">
    <w:name w:val="Corpo del testo (4)3"/>
    <w:rsid w:val="00433082"/>
    <w:rPr>
      <w:rFonts w:ascii="Book Antiqua" w:eastAsia="Courier New" w:hAnsi="Book Antiqua" w:cs="Book Antiqua"/>
      <w:b/>
      <w:bCs/>
      <w:u w:val="single"/>
      <w:lang w:val="it-IT" w:eastAsia="it-IT" w:bidi="ar-SA"/>
    </w:rPr>
  </w:style>
  <w:style w:type="paragraph" w:customStyle="1" w:styleId="Corpodeltesto41">
    <w:name w:val="Corpo del testo (4)1"/>
    <w:basedOn w:val="Normale"/>
    <w:rsid w:val="00433082"/>
    <w:pPr>
      <w:widowControl w:val="0"/>
      <w:shd w:val="clear" w:color="auto" w:fill="FFFFFF"/>
      <w:suppressAutoHyphens/>
      <w:autoSpaceDN w:val="0"/>
      <w:spacing w:after="300" w:line="240" w:lineRule="atLeast"/>
      <w:ind w:hanging="360"/>
      <w:jc w:val="both"/>
      <w:textAlignment w:val="baseline"/>
    </w:pPr>
    <w:rPr>
      <w:rFonts w:ascii="Book Antiqua" w:eastAsia="Courier New" w:hAnsi="Book Antiqua" w:cs="Book Antiqua"/>
      <w:b/>
      <w:bCs/>
      <w:color w:val="000000"/>
      <w:sz w:val="24"/>
      <w:szCs w:val="24"/>
      <w:lang w:eastAsia="it-IT"/>
    </w:rPr>
  </w:style>
  <w:style w:type="character" w:customStyle="1" w:styleId="Corpodeltesto">
    <w:name w:val="Corpo del testo_"/>
    <w:rsid w:val="00433082"/>
    <w:rPr>
      <w:rFonts w:ascii="Book Antiqua" w:hAnsi="Book Antiqua" w:cs="Book Antiqua"/>
      <w:sz w:val="20"/>
      <w:szCs w:val="20"/>
      <w:u w:val="none"/>
    </w:rPr>
  </w:style>
  <w:style w:type="character" w:customStyle="1" w:styleId="CorpodeltestoGrassetto1">
    <w:name w:val="Corpo del testo + Grassetto1"/>
    <w:rsid w:val="00433082"/>
    <w:rPr>
      <w:rFonts w:ascii="Book Antiqua" w:hAnsi="Book Antiqua" w:cs="Book Antiqua"/>
      <w:b/>
      <w:bCs/>
      <w:sz w:val="20"/>
      <w:szCs w:val="20"/>
      <w:u w:val="none"/>
    </w:rPr>
  </w:style>
  <w:style w:type="character" w:styleId="Enfasigrassetto">
    <w:name w:val="Strong"/>
    <w:uiPriority w:val="99"/>
    <w:qFormat/>
    <w:rsid w:val="00433082"/>
    <w:rPr>
      <w:b/>
      <w:bCs/>
    </w:rPr>
  </w:style>
  <w:style w:type="character" w:customStyle="1" w:styleId="highlightselected">
    <w:name w:val="highlight selected"/>
    <w:basedOn w:val="Carpredefinitoparagrafo"/>
    <w:rsid w:val="00433082"/>
  </w:style>
  <w:style w:type="paragraph" w:customStyle="1" w:styleId="Default">
    <w:name w:val="Default"/>
    <w:rsid w:val="00433082"/>
    <w:pPr>
      <w:suppressAutoHyphens/>
      <w:autoSpaceDE w:val="0"/>
      <w:autoSpaceDN w:val="0"/>
      <w:spacing w:after="0" w:line="240" w:lineRule="auto"/>
      <w:textAlignment w:val="baseline"/>
    </w:pPr>
    <w:rPr>
      <w:rFonts w:ascii="Calibri" w:eastAsia="Times New Roman" w:hAnsi="Calibri" w:cs="Calibri"/>
      <w:color w:val="000000"/>
      <w:sz w:val="24"/>
      <w:szCs w:val="24"/>
      <w:lang w:eastAsia="it-IT"/>
    </w:rPr>
  </w:style>
  <w:style w:type="paragraph" w:styleId="Nessunaspaziatura">
    <w:name w:val="No Spacing"/>
    <w:rsid w:val="00433082"/>
    <w:pPr>
      <w:suppressAutoHyphens/>
      <w:autoSpaceDN w:val="0"/>
      <w:spacing w:after="0" w:line="240" w:lineRule="auto"/>
      <w:textAlignment w:val="baseline"/>
    </w:pPr>
    <w:rPr>
      <w:rFonts w:ascii="Arial" w:eastAsia="Times New Roman" w:hAnsi="Arial" w:cs="Arial"/>
      <w:color w:val="000000"/>
      <w:sz w:val="24"/>
      <w:szCs w:val="24"/>
      <w:lang w:eastAsia="it-IT"/>
    </w:rPr>
  </w:style>
  <w:style w:type="character" w:styleId="Enfasicorsivo">
    <w:name w:val="Emphasis"/>
    <w:qFormat/>
    <w:rsid w:val="00433082"/>
    <w:rPr>
      <w:i/>
      <w:iCs/>
    </w:rPr>
  </w:style>
  <w:style w:type="paragraph" w:customStyle="1" w:styleId="SubIntestazione">
    <w:name w:val="Sub Intestazione"/>
    <w:basedOn w:val="Intestazione"/>
    <w:rsid w:val="00433082"/>
    <w:pPr>
      <w:spacing w:after="240"/>
      <w:jc w:val="center"/>
    </w:pPr>
    <w:rPr>
      <w:rFonts w:ascii="Times New Roman" w:hAnsi="Times New Roman" w:cs="Times New Roman"/>
      <w:i/>
      <w:color w:val="auto"/>
      <w:szCs w:val="20"/>
      <w:u w:val="single"/>
    </w:rPr>
  </w:style>
  <w:style w:type="paragraph" w:customStyle="1" w:styleId="Informativa">
    <w:name w:val="Informativa"/>
    <w:basedOn w:val="Corpotesto"/>
    <w:rsid w:val="00433082"/>
    <w:pPr>
      <w:jc w:val="left"/>
    </w:pPr>
    <w:rPr>
      <w:rFonts w:ascii="Times New Roman" w:hAnsi="Times New Roman" w:cs="Times New Roman"/>
      <w:b/>
      <w:i/>
      <w:color w:val="auto"/>
      <w:sz w:val="20"/>
      <w:szCs w:val="20"/>
    </w:rPr>
  </w:style>
  <w:style w:type="paragraph" w:customStyle="1" w:styleId="Corpoinformativa">
    <w:name w:val="Corpo informativa"/>
    <w:basedOn w:val="Corpotesto"/>
    <w:rsid w:val="00433082"/>
    <w:pPr>
      <w:jc w:val="left"/>
    </w:pPr>
    <w:rPr>
      <w:rFonts w:ascii="Times New Roman" w:hAnsi="Times New Roman" w:cs="Times New Roman"/>
      <w:b/>
      <w:color w:val="auto"/>
      <w:sz w:val="20"/>
      <w:szCs w:val="20"/>
    </w:rPr>
  </w:style>
  <w:style w:type="character" w:customStyle="1" w:styleId="CorpodeltestoGeorgia">
    <w:name w:val="Corpo del testo + Georgia"/>
    <w:rsid w:val="00433082"/>
    <w:rPr>
      <w:rFonts w:ascii="Georgia" w:hAnsi="Georgia" w:cs="Georgia"/>
      <w:b/>
      <w:bCs/>
      <w:sz w:val="30"/>
      <w:szCs w:val="30"/>
      <w:u w:val="none"/>
    </w:rPr>
  </w:style>
  <w:style w:type="character" w:customStyle="1" w:styleId="Didascaliaimmagine2Exact">
    <w:name w:val="Didascalia immagine (2) Exact"/>
    <w:rsid w:val="00433082"/>
    <w:rPr>
      <w:rFonts w:ascii="Arial" w:hAnsi="Arial" w:cs="Arial"/>
      <w:spacing w:val="9"/>
      <w:sz w:val="10"/>
      <w:szCs w:val="10"/>
      <w:u w:val="none"/>
    </w:rPr>
  </w:style>
  <w:style w:type="character" w:customStyle="1" w:styleId="Didascaliaimmagine2">
    <w:name w:val="Didascalia immagine (2)_"/>
    <w:rsid w:val="00433082"/>
    <w:rPr>
      <w:rFonts w:ascii="Arial" w:hAnsi="Arial"/>
      <w:sz w:val="10"/>
      <w:szCs w:val="10"/>
      <w:lang w:bidi="ar-SA"/>
    </w:rPr>
  </w:style>
  <w:style w:type="paragraph" w:customStyle="1" w:styleId="Didascaliaimmagine20">
    <w:name w:val="Didascalia immagine (2)"/>
    <w:basedOn w:val="Normale"/>
    <w:rsid w:val="00433082"/>
    <w:pPr>
      <w:widowControl w:val="0"/>
      <w:shd w:val="clear" w:color="auto" w:fill="FFFFFF"/>
      <w:suppressAutoHyphens/>
      <w:autoSpaceDN w:val="0"/>
      <w:spacing w:after="0" w:line="240" w:lineRule="atLeast"/>
      <w:textAlignment w:val="baseline"/>
    </w:pPr>
    <w:rPr>
      <w:rFonts w:ascii="Arial" w:eastAsia="Times New Roman" w:hAnsi="Arial" w:cs="Times New Roman"/>
      <w:sz w:val="10"/>
      <w:szCs w:val="10"/>
      <w:lang w:eastAsia="it-IT"/>
    </w:rPr>
  </w:style>
  <w:style w:type="paragraph" w:styleId="Revisione">
    <w:name w:val="Revision"/>
    <w:rsid w:val="00433082"/>
    <w:pPr>
      <w:suppressAutoHyphens/>
      <w:autoSpaceDN w:val="0"/>
      <w:spacing w:after="0" w:line="240" w:lineRule="auto"/>
      <w:textAlignment w:val="baseline"/>
    </w:pPr>
    <w:rPr>
      <w:rFonts w:ascii="Arial" w:eastAsia="Times New Roman" w:hAnsi="Arial" w:cs="Arial"/>
      <w:color w:val="000000"/>
      <w:sz w:val="24"/>
      <w:szCs w:val="24"/>
      <w:lang w:eastAsia="it-IT"/>
    </w:rPr>
  </w:style>
  <w:style w:type="character" w:customStyle="1" w:styleId="Corpodeltesto3">
    <w:name w:val="Corpo del testo (3)_"/>
    <w:rsid w:val="00433082"/>
    <w:rPr>
      <w:b/>
      <w:bCs/>
      <w:sz w:val="17"/>
      <w:szCs w:val="17"/>
      <w:lang w:bidi="ar-SA"/>
    </w:rPr>
  </w:style>
  <w:style w:type="paragraph" w:customStyle="1" w:styleId="Corpodeltesto31">
    <w:name w:val="Corpo del testo (3)1"/>
    <w:basedOn w:val="Normale"/>
    <w:rsid w:val="00433082"/>
    <w:pPr>
      <w:widowControl w:val="0"/>
      <w:shd w:val="clear" w:color="auto" w:fill="FFFFFF"/>
      <w:suppressAutoHyphens/>
      <w:autoSpaceDN w:val="0"/>
      <w:spacing w:before="240" w:after="0" w:line="230" w:lineRule="exact"/>
      <w:ind w:hanging="360"/>
      <w:jc w:val="both"/>
      <w:textAlignment w:val="baseline"/>
    </w:pPr>
    <w:rPr>
      <w:rFonts w:ascii="Times New Roman" w:eastAsia="Times New Roman" w:hAnsi="Times New Roman" w:cs="Times New Roman"/>
      <w:b/>
      <w:bCs/>
      <w:sz w:val="17"/>
      <w:szCs w:val="17"/>
      <w:lang w:eastAsia="it-IT"/>
    </w:rPr>
  </w:style>
  <w:style w:type="paragraph" w:customStyle="1" w:styleId="Style3">
    <w:name w:val="Style3"/>
    <w:basedOn w:val="Normale"/>
    <w:rsid w:val="00433082"/>
    <w:pPr>
      <w:widowControl w:val="0"/>
      <w:suppressAutoHyphens/>
      <w:autoSpaceDE w:val="0"/>
      <w:autoSpaceDN w:val="0"/>
      <w:spacing w:after="0" w:line="278" w:lineRule="exact"/>
      <w:ind w:hanging="283"/>
      <w:jc w:val="both"/>
      <w:textAlignment w:val="baseline"/>
    </w:pPr>
    <w:rPr>
      <w:rFonts w:ascii="Arial Unicode MS" w:eastAsia="Arial Unicode MS" w:hAnsi="Arial Unicode MS" w:cs="Arial Unicode MS"/>
      <w:sz w:val="24"/>
      <w:szCs w:val="24"/>
      <w:lang w:eastAsia="it-IT"/>
    </w:rPr>
  </w:style>
  <w:style w:type="character" w:customStyle="1" w:styleId="FontStyle34">
    <w:name w:val="Font Style34"/>
    <w:rsid w:val="00433082"/>
    <w:rPr>
      <w:rFonts w:ascii="Arial Unicode MS" w:eastAsia="Arial Unicode MS" w:hAnsi="Arial Unicode MS" w:cs="Arial Unicode MS"/>
      <w:sz w:val="20"/>
      <w:szCs w:val="20"/>
    </w:rPr>
  </w:style>
  <w:style w:type="paragraph" w:customStyle="1" w:styleId="Corpodeltesto1">
    <w:name w:val="Corpo del testo1"/>
    <w:basedOn w:val="Normale"/>
    <w:rsid w:val="00433082"/>
    <w:pPr>
      <w:suppressAutoHyphens/>
      <w:autoSpaceDN w:val="0"/>
      <w:spacing w:after="0" w:line="240" w:lineRule="auto"/>
      <w:jc w:val="both"/>
      <w:textAlignment w:val="baseline"/>
    </w:pPr>
    <w:rPr>
      <w:rFonts w:ascii="Tahoma" w:eastAsia="Times New Roman" w:hAnsi="Tahoma" w:cs="Times New Roman"/>
      <w:sz w:val="24"/>
      <w:szCs w:val="20"/>
      <w:lang w:eastAsia="it-IT"/>
    </w:rPr>
  </w:style>
  <w:style w:type="character" w:styleId="Rimandocommento">
    <w:name w:val="annotation reference"/>
    <w:rsid w:val="00433082"/>
    <w:rPr>
      <w:sz w:val="16"/>
      <w:szCs w:val="16"/>
    </w:rPr>
  </w:style>
  <w:style w:type="paragraph" w:styleId="Testocommento">
    <w:name w:val="annotation text"/>
    <w:basedOn w:val="Normale"/>
    <w:link w:val="TestocommentoCarattere"/>
    <w:rsid w:val="00433082"/>
    <w:pPr>
      <w:suppressAutoHyphens/>
      <w:autoSpaceDN w:val="0"/>
      <w:spacing w:after="0" w:line="240" w:lineRule="auto"/>
      <w:textAlignment w:val="baseline"/>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rsid w:val="00433082"/>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rsid w:val="00433082"/>
    <w:rPr>
      <w:b/>
      <w:bCs/>
    </w:rPr>
  </w:style>
  <w:style w:type="character" w:customStyle="1" w:styleId="SoggettocommentoCarattere">
    <w:name w:val="Soggetto commento Carattere"/>
    <w:basedOn w:val="TestocommentoCarattere"/>
    <w:link w:val="Soggettocommento"/>
    <w:rsid w:val="00433082"/>
    <w:rPr>
      <w:rFonts w:ascii="Times New Roman" w:eastAsia="Times New Roman" w:hAnsi="Times New Roman" w:cs="Times New Roman"/>
      <w:b/>
      <w:bCs/>
      <w:sz w:val="20"/>
      <w:szCs w:val="20"/>
      <w:lang w:eastAsia="it-IT"/>
    </w:rPr>
  </w:style>
  <w:style w:type="paragraph" w:customStyle="1" w:styleId="Normale0">
    <w:name w:val="[Normale]"/>
    <w:rsid w:val="0043308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uppressAutoHyphens/>
      <w:autoSpaceDE w:val="0"/>
      <w:autoSpaceDN w:val="0"/>
      <w:spacing w:after="0" w:line="240" w:lineRule="auto"/>
      <w:textAlignment w:val="baseline"/>
    </w:pPr>
    <w:rPr>
      <w:rFonts w:ascii="Arial" w:eastAsia="Times New Roman" w:hAnsi="Arial" w:cs="Arial"/>
      <w:sz w:val="24"/>
      <w:szCs w:val="24"/>
      <w:lang w:eastAsia="it-IT"/>
    </w:rPr>
  </w:style>
  <w:style w:type="paragraph" w:styleId="Testonormale">
    <w:name w:val="Plain Text"/>
    <w:basedOn w:val="Normale"/>
    <w:link w:val="TestonormaleCarattere"/>
    <w:rsid w:val="00433082"/>
    <w:pPr>
      <w:suppressAutoHyphens/>
      <w:autoSpaceDN w:val="0"/>
      <w:spacing w:after="0" w:line="240" w:lineRule="auto"/>
      <w:textAlignment w:val="baseline"/>
    </w:pPr>
    <w:rPr>
      <w:rFonts w:ascii="Courier New" w:eastAsia="Times New Roman" w:hAnsi="Courier New" w:cs="Times New Roman"/>
      <w:sz w:val="20"/>
      <w:szCs w:val="20"/>
      <w:lang w:eastAsia="it-IT"/>
    </w:rPr>
  </w:style>
  <w:style w:type="character" w:customStyle="1" w:styleId="TestonormaleCarattere">
    <w:name w:val="Testo normale Carattere"/>
    <w:basedOn w:val="Carpredefinitoparagrafo"/>
    <w:link w:val="Testonormale"/>
    <w:rsid w:val="00433082"/>
    <w:rPr>
      <w:rFonts w:ascii="Courier New" w:eastAsia="Times New Roman" w:hAnsi="Courier New" w:cs="Times New Roman"/>
      <w:sz w:val="20"/>
      <w:szCs w:val="20"/>
      <w:lang w:eastAsia="it-IT"/>
    </w:rPr>
  </w:style>
  <w:style w:type="paragraph" w:customStyle="1" w:styleId="Standard">
    <w:name w:val="Standard"/>
    <w:rsid w:val="00433082"/>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it-IT"/>
    </w:rPr>
  </w:style>
  <w:style w:type="paragraph" w:customStyle="1" w:styleId="provvr0">
    <w:name w:val="provv_r0"/>
    <w:basedOn w:val="Normale"/>
    <w:rsid w:val="00433082"/>
    <w:pPr>
      <w:suppressAutoHyphens/>
      <w:autoSpaceDN w:val="0"/>
      <w:spacing w:before="100" w:after="100" w:line="240" w:lineRule="auto"/>
      <w:jc w:val="both"/>
      <w:textAlignment w:val="baseline"/>
    </w:pPr>
    <w:rPr>
      <w:rFonts w:ascii="Times New Roman" w:eastAsia="Calibri" w:hAnsi="Times New Roman" w:cs="Times New Roman"/>
      <w:sz w:val="24"/>
      <w:szCs w:val="24"/>
      <w:lang w:eastAsia="it-IT"/>
    </w:rPr>
  </w:style>
  <w:style w:type="paragraph" w:styleId="Corpodeltesto20">
    <w:name w:val="Body Text 2"/>
    <w:basedOn w:val="Normale"/>
    <w:link w:val="Corpodeltesto2Carattere"/>
    <w:rsid w:val="00433082"/>
    <w:pPr>
      <w:suppressAutoHyphens/>
      <w:autoSpaceDN w:val="0"/>
      <w:spacing w:after="120" w:line="480" w:lineRule="auto"/>
      <w:textAlignment w:val="baseline"/>
    </w:pPr>
    <w:rPr>
      <w:rFonts w:ascii="Times New Roman" w:eastAsia="Times New Roman" w:hAnsi="Times New Roman" w:cs="Times New Roman"/>
      <w:sz w:val="20"/>
      <w:szCs w:val="20"/>
      <w:lang w:eastAsia="it-IT"/>
    </w:rPr>
  </w:style>
  <w:style w:type="character" w:customStyle="1" w:styleId="Corpodeltesto2Carattere">
    <w:name w:val="Corpo del testo 2 Carattere"/>
    <w:basedOn w:val="Carpredefinitoparagrafo"/>
    <w:link w:val="Corpodeltesto20"/>
    <w:rsid w:val="00433082"/>
    <w:rPr>
      <w:rFonts w:ascii="Times New Roman" w:eastAsia="Times New Roman" w:hAnsi="Times New Roman" w:cs="Times New Roman"/>
      <w:sz w:val="20"/>
      <w:szCs w:val="20"/>
      <w:lang w:eastAsia="it-IT"/>
    </w:rPr>
  </w:style>
  <w:style w:type="paragraph" w:styleId="Testodelblocco">
    <w:name w:val="Block Text"/>
    <w:basedOn w:val="Normale"/>
    <w:rsid w:val="00433082"/>
    <w:pPr>
      <w:suppressAutoHyphens/>
      <w:autoSpaceDN w:val="0"/>
      <w:spacing w:after="0" w:line="240" w:lineRule="auto"/>
      <w:ind w:left="360" w:right="850"/>
      <w:jc w:val="both"/>
      <w:textAlignment w:val="baseline"/>
    </w:pPr>
    <w:rPr>
      <w:rFonts w:ascii="Times New Roman" w:eastAsia="Times New Roman" w:hAnsi="Times New Roman" w:cs="Times New Roman"/>
      <w:sz w:val="28"/>
      <w:szCs w:val="20"/>
      <w:lang w:eastAsia="it-IT"/>
    </w:rPr>
  </w:style>
  <w:style w:type="character" w:customStyle="1" w:styleId="CorpodeltestoCarattere">
    <w:name w:val="Corpo del testo Carattere"/>
    <w:rsid w:val="00433082"/>
    <w:rPr>
      <w:rFonts w:ascii="Tahoma" w:hAnsi="Tahoma"/>
      <w:sz w:val="24"/>
    </w:rPr>
  </w:style>
  <w:style w:type="paragraph" w:customStyle="1" w:styleId="Textbody">
    <w:name w:val="Text body"/>
    <w:basedOn w:val="Normale"/>
    <w:rsid w:val="00433082"/>
    <w:pPr>
      <w:suppressAutoHyphens/>
      <w:autoSpaceDN w:val="0"/>
      <w:spacing w:after="0" w:line="240" w:lineRule="auto"/>
      <w:jc w:val="both"/>
      <w:textAlignment w:val="baseline"/>
    </w:pPr>
    <w:rPr>
      <w:rFonts w:ascii="Arial" w:eastAsia="Times New Roman" w:hAnsi="Arial" w:cs="Arial"/>
      <w:color w:val="000000"/>
      <w:sz w:val="24"/>
      <w:szCs w:val="24"/>
      <w:lang w:eastAsia="it-IT"/>
    </w:rPr>
  </w:style>
  <w:style w:type="character" w:styleId="Collegamentovisitato">
    <w:name w:val="FollowedHyperlink"/>
    <w:rsid w:val="00433082"/>
    <w:rPr>
      <w:color w:val="800080"/>
      <w:u w:val="single"/>
    </w:rPr>
  </w:style>
  <w:style w:type="paragraph" w:customStyle="1" w:styleId="font0">
    <w:name w:val="font0"/>
    <w:basedOn w:val="Normale"/>
    <w:rsid w:val="00433082"/>
    <w:pPr>
      <w:autoSpaceDN w:val="0"/>
      <w:spacing w:before="100" w:after="100" w:line="240" w:lineRule="auto"/>
    </w:pPr>
    <w:rPr>
      <w:rFonts w:ascii="Calibri" w:eastAsia="Times New Roman" w:hAnsi="Calibri" w:cs="Times New Roman"/>
      <w:color w:val="000000"/>
      <w:lang w:eastAsia="it-IT"/>
    </w:rPr>
  </w:style>
  <w:style w:type="paragraph" w:customStyle="1" w:styleId="font5">
    <w:name w:val="font5"/>
    <w:basedOn w:val="Normale"/>
    <w:rsid w:val="00433082"/>
    <w:pPr>
      <w:autoSpaceDN w:val="0"/>
      <w:spacing w:before="100" w:after="100" w:line="240" w:lineRule="auto"/>
    </w:pPr>
    <w:rPr>
      <w:rFonts w:ascii="Times New Roman" w:eastAsia="Times New Roman" w:hAnsi="Times New Roman" w:cs="Times New Roman"/>
      <w:b/>
      <w:bCs/>
      <w:color w:val="000000"/>
      <w:lang w:eastAsia="it-IT"/>
    </w:rPr>
  </w:style>
  <w:style w:type="paragraph" w:customStyle="1" w:styleId="font6">
    <w:name w:val="font6"/>
    <w:basedOn w:val="Normale"/>
    <w:rsid w:val="00433082"/>
    <w:pPr>
      <w:autoSpaceDN w:val="0"/>
      <w:spacing w:before="100" w:after="100" w:line="240" w:lineRule="auto"/>
    </w:pPr>
    <w:rPr>
      <w:rFonts w:ascii="Times New Roman" w:eastAsia="Times New Roman" w:hAnsi="Times New Roman" w:cs="Times New Roman"/>
      <w:color w:val="000000"/>
      <w:lang w:eastAsia="it-IT"/>
    </w:rPr>
  </w:style>
  <w:style w:type="paragraph" w:customStyle="1" w:styleId="font7">
    <w:name w:val="font7"/>
    <w:basedOn w:val="Normale"/>
    <w:rsid w:val="00433082"/>
    <w:pPr>
      <w:autoSpaceDN w:val="0"/>
      <w:spacing w:before="100" w:after="100" w:line="240" w:lineRule="auto"/>
    </w:pPr>
    <w:rPr>
      <w:rFonts w:ascii="Times New Roman" w:eastAsia="Times New Roman" w:hAnsi="Times New Roman" w:cs="Times New Roman"/>
      <w:i/>
      <w:iCs/>
      <w:color w:val="000000"/>
      <w:u w:val="single"/>
      <w:lang w:eastAsia="it-IT"/>
    </w:rPr>
  </w:style>
  <w:style w:type="paragraph" w:customStyle="1" w:styleId="font8">
    <w:name w:val="font8"/>
    <w:basedOn w:val="Normale"/>
    <w:rsid w:val="00433082"/>
    <w:pPr>
      <w:autoSpaceDN w:val="0"/>
      <w:spacing w:before="100" w:after="100" w:line="240" w:lineRule="auto"/>
    </w:pPr>
    <w:rPr>
      <w:rFonts w:ascii="Times New Roman" w:eastAsia="Times New Roman" w:hAnsi="Times New Roman" w:cs="Times New Roman"/>
      <w:color w:val="000000"/>
      <w:u w:val="single"/>
      <w:lang w:eastAsia="it-IT"/>
    </w:rPr>
  </w:style>
  <w:style w:type="paragraph" w:customStyle="1" w:styleId="font9">
    <w:name w:val="font9"/>
    <w:basedOn w:val="Normale"/>
    <w:rsid w:val="00433082"/>
    <w:pPr>
      <w:autoSpaceDN w:val="0"/>
      <w:spacing w:before="100" w:after="100" w:line="240" w:lineRule="auto"/>
    </w:pPr>
    <w:rPr>
      <w:rFonts w:ascii="Times New Roman" w:eastAsia="Times New Roman" w:hAnsi="Times New Roman" w:cs="Times New Roman"/>
      <w:i/>
      <w:iCs/>
      <w:color w:val="000000"/>
      <w:lang w:eastAsia="it-IT"/>
    </w:rPr>
  </w:style>
  <w:style w:type="paragraph" w:customStyle="1" w:styleId="font10">
    <w:name w:val="font10"/>
    <w:basedOn w:val="Normale"/>
    <w:rsid w:val="00433082"/>
    <w:pPr>
      <w:autoSpaceDN w:val="0"/>
      <w:spacing w:before="100" w:after="100" w:line="240" w:lineRule="auto"/>
    </w:pPr>
    <w:rPr>
      <w:rFonts w:ascii="Tahoma" w:eastAsia="Times New Roman" w:hAnsi="Tahoma" w:cs="Tahoma"/>
      <w:b/>
      <w:bCs/>
      <w:color w:val="000000"/>
      <w:sz w:val="18"/>
      <w:szCs w:val="18"/>
      <w:lang w:eastAsia="it-IT"/>
    </w:rPr>
  </w:style>
  <w:style w:type="paragraph" w:customStyle="1" w:styleId="font11">
    <w:name w:val="font11"/>
    <w:basedOn w:val="Normale"/>
    <w:rsid w:val="00433082"/>
    <w:pPr>
      <w:autoSpaceDN w:val="0"/>
      <w:spacing w:before="100" w:after="100" w:line="240" w:lineRule="auto"/>
    </w:pPr>
    <w:rPr>
      <w:rFonts w:ascii="Times New Roman" w:eastAsia="Times New Roman" w:hAnsi="Times New Roman" w:cs="Times New Roman"/>
      <w:b/>
      <w:bCs/>
      <w:color w:val="000000"/>
      <w:u w:val="double"/>
      <w:lang w:eastAsia="it-IT"/>
    </w:rPr>
  </w:style>
  <w:style w:type="paragraph" w:customStyle="1" w:styleId="xl65">
    <w:name w:val="xl65"/>
    <w:basedOn w:val="Normale"/>
    <w:rsid w:val="00433082"/>
    <w:pPr>
      <w:pBdr>
        <w:top w:val="single" w:sz="4" w:space="0" w:color="000000"/>
        <w:left w:val="single" w:sz="4" w:space="0" w:color="000000"/>
        <w:bottom w:val="single" w:sz="4" w:space="0" w:color="000000"/>
        <w:right w:val="single" w:sz="4" w:space="0" w:color="000000"/>
      </w:pBdr>
      <w:shd w:val="clear" w:color="auto" w:fill="F2F2F2"/>
      <w:autoSpaceDN w:val="0"/>
      <w:spacing w:before="100" w:after="100"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66">
    <w:name w:val="xl66"/>
    <w:basedOn w:val="Normale"/>
    <w:rsid w:val="00433082"/>
    <w:pPr>
      <w:autoSpaceDN w:val="0"/>
      <w:spacing w:before="100" w:after="100" w:line="240" w:lineRule="auto"/>
      <w:jc w:val="center"/>
      <w:textAlignment w:val="center"/>
    </w:pPr>
    <w:rPr>
      <w:rFonts w:ascii="Times New Roman" w:eastAsia="Times New Roman" w:hAnsi="Times New Roman" w:cs="Times New Roman"/>
      <w:b/>
      <w:bCs/>
      <w:sz w:val="28"/>
      <w:szCs w:val="28"/>
      <w:lang w:eastAsia="it-IT"/>
    </w:rPr>
  </w:style>
  <w:style w:type="paragraph" w:customStyle="1" w:styleId="xl67">
    <w:name w:val="xl67"/>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68">
    <w:name w:val="xl68"/>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69">
    <w:name w:val="xl69"/>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0">
    <w:name w:val="xl70"/>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jc w:val="center"/>
      <w:textAlignment w:val="center"/>
    </w:pPr>
    <w:rPr>
      <w:rFonts w:ascii="Times New Roman" w:eastAsia="Times New Roman" w:hAnsi="Times New Roman" w:cs="Times New Roman"/>
      <w:sz w:val="24"/>
      <w:szCs w:val="24"/>
      <w:lang w:eastAsia="it-IT"/>
    </w:rPr>
  </w:style>
  <w:style w:type="paragraph" w:customStyle="1" w:styleId="xl71">
    <w:name w:val="xl71"/>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2">
    <w:name w:val="xl72"/>
    <w:basedOn w:val="Normale"/>
    <w:rsid w:val="00433082"/>
    <w:pPr>
      <w:pBdr>
        <w:top w:val="single" w:sz="4" w:space="0" w:color="000000"/>
        <w:left w:val="single" w:sz="4" w:space="0" w:color="000000"/>
        <w:bottom w:val="single" w:sz="4" w:space="0" w:color="000000"/>
        <w:right w:val="single" w:sz="4" w:space="0" w:color="000000"/>
      </w:pBdr>
      <w:shd w:val="clear" w:color="auto" w:fill="BFBFB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3">
    <w:name w:val="xl73"/>
    <w:basedOn w:val="Normale"/>
    <w:rsid w:val="00433082"/>
    <w:pPr>
      <w:pBdr>
        <w:top w:val="single" w:sz="4" w:space="0" w:color="000000"/>
        <w:left w:val="single" w:sz="4" w:space="0" w:color="000000"/>
        <w:bottom w:val="single" w:sz="4" w:space="0" w:color="000000"/>
        <w:right w:val="single" w:sz="4" w:space="0" w:color="000000"/>
      </w:pBdr>
      <w:shd w:val="clear" w:color="auto" w:fill="BFBFB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4">
    <w:name w:val="xl74"/>
    <w:basedOn w:val="Normale"/>
    <w:rsid w:val="00433082"/>
    <w:pPr>
      <w:pBdr>
        <w:top w:val="single" w:sz="4" w:space="0" w:color="000000"/>
        <w:left w:val="single" w:sz="4" w:space="0" w:color="000000"/>
        <w:bottom w:val="single" w:sz="4" w:space="0" w:color="000000"/>
        <w:right w:val="single" w:sz="4" w:space="0" w:color="000000"/>
      </w:pBdr>
      <w:shd w:val="clear" w:color="auto" w:fill="BFBFB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5">
    <w:name w:val="xl75"/>
    <w:basedOn w:val="Normale"/>
    <w:rsid w:val="00433082"/>
    <w:pPr>
      <w:pBdr>
        <w:top w:val="single" w:sz="4" w:space="0" w:color="000000"/>
        <w:left w:val="single" w:sz="4" w:space="0" w:color="000000"/>
        <w:bottom w:val="single" w:sz="4" w:space="0" w:color="000000"/>
        <w:right w:val="single" w:sz="4" w:space="0" w:color="000000"/>
      </w:pBdr>
      <w:shd w:val="clear" w:color="auto" w:fill="BFBFBF"/>
      <w:autoSpaceDN w:val="0"/>
      <w:spacing w:before="100" w:after="100" w:line="240" w:lineRule="auto"/>
      <w:jc w:val="center"/>
      <w:textAlignment w:val="center"/>
    </w:pPr>
    <w:rPr>
      <w:rFonts w:ascii="Times New Roman" w:eastAsia="Times New Roman" w:hAnsi="Times New Roman" w:cs="Times New Roman"/>
      <w:sz w:val="24"/>
      <w:szCs w:val="24"/>
      <w:lang w:eastAsia="it-IT"/>
    </w:rPr>
  </w:style>
  <w:style w:type="paragraph" w:customStyle="1" w:styleId="xl76">
    <w:name w:val="xl76"/>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7">
    <w:name w:val="xl77"/>
    <w:basedOn w:val="Normale"/>
    <w:rsid w:val="00433082"/>
    <w:pP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8">
    <w:name w:val="xl78"/>
    <w:basedOn w:val="Normale"/>
    <w:rsid w:val="00433082"/>
    <w:pP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9">
    <w:name w:val="xl79"/>
    <w:basedOn w:val="Normale"/>
    <w:rsid w:val="00433082"/>
    <w:pPr>
      <w:shd w:val="clear" w:color="auto" w:fill="BFBFBF"/>
      <w:autoSpaceDN w:val="0"/>
      <w:spacing w:before="100" w:after="100" w:line="240" w:lineRule="auto"/>
      <w:jc w:val="center"/>
      <w:textAlignment w:val="center"/>
    </w:pPr>
    <w:rPr>
      <w:rFonts w:ascii="Times New Roman" w:eastAsia="Times New Roman" w:hAnsi="Times New Roman" w:cs="Times New Roman"/>
      <w:sz w:val="24"/>
      <w:szCs w:val="24"/>
      <w:lang w:eastAsia="it-IT"/>
    </w:rPr>
  </w:style>
  <w:style w:type="paragraph" w:customStyle="1" w:styleId="xl80">
    <w:name w:val="xl80"/>
    <w:basedOn w:val="Normale"/>
    <w:rsid w:val="00433082"/>
    <w:pP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81">
    <w:name w:val="xl81"/>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82">
    <w:name w:val="xl82"/>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jc w:val="center"/>
      <w:textAlignment w:val="center"/>
    </w:pPr>
    <w:rPr>
      <w:rFonts w:ascii="Times New Roman" w:eastAsia="Times New Roman" w:hAnsi="Times New Roman" w:cs="Times New Roman"/>
      <w:sz w:val="24"/>
      <w:szCs w:val="24"/>
      <w:lang w:eastAsia="it-IT"/>
    </w:rPr>
  </w:style>
  <w:style w:type="paragraph" w:customStyle="1" w:styleId="xl83">
    <w:name w:val="xl83"/>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b/>
      <w:bCs/>
      <w:sz w:val="24"/>
      <w:szCs w:val="24"/>
      <w:lang w:eastAsia="it-IT"/>
    </w:rPr>
  </w:style>
  <w:style w:type="paragraph" w:customStyle="1" w:styleId="xl84">
    <w:name w:val="xl84"/>
    <w:basedOn w:val="Normale"/>
    <w:rsid w:val="00433082"/>
    <w:pPr>
      <w:shd w:val="clear" w:color="auto" w:fill="FFFFFF"/>
      <w:autoSpaceDN w:val="0"/>
      <w:spacing w:before="100" w:after="100" w:line="240" w:lineRule="auto"/>
      <w:textAlignment w:val="center"/>
    </w:pPr>
    <w:rPr>
      <w:rFonts w:ascii="Times New Roman" w:eastAsia="Times New Roman" w:hAnsi="Times New Roman" w:cs="Times New Roman"/>
      <w:b/>
      <w:bCs/>
      <w:sz w:val="24"/>
      <w:szCs w:val="24"/>
      <w:lang w:eastAsia="it-IT"/>
    </w:rPr>
  </w:style>
  <w:style w:type="paragraph" w:customStyle="1" w:styleId="xl85">
    <w:name w:val="xl85"/>
    <w:basedOn w:val="Normale"/>
    <w:rsid w:val="00433082"/>
    <w:pPr>
      <w:shd w:val="clear" w:color="auto" w:fill="FFFFFF"/>
      <w:autoSpaceDN w:val="0"/>
      <w:spacing w:before="100" w:after="100"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86">
    <w:name w:val="xl86"/>
    <w:basedOn w:val="Normale"/>
    <w:rsid w:val="00433082"/>
    <w:pPr>
      <w:shd w:val="clear" w:color="auto" w:fill="BFBFB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87">
    <w:name w:val="xl87"/>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b/>
      <w:bCs/>
      <w:sz w:val="24"/>
      <w:szCs w:val="24"/>
      <w:lang w:eastAsia="it-IT"/>
    </w:rPr>
  </w:style>
  <w:style w:type="paragraph" w:customStyle="1" w:styleId="xl88">
    <w:name w:val="xl88"/>
    <w:basedOn w:val="Normale"/>
    <w:rsid w:val="00433082"/>
    <w:pPr>
      <w:pBdr>
        <w:top w:val="single" w:sz="4" w:space="0" w:color="000000"/>
        <w:left w:val="single" w:sz="4" w:space="0" w:color="000000"/>
        <w:bottom w:val="single" w:sz="4" w:space="0" w:color="000000"/>
        <w:right w:val="single" w:sz="4" w:space="0" w:color="000000"/>
      </w:pBdr>
      <w:shd w:val="clear" w:color="auto" w:fill="BFBFBF"/>
      <w:autoSpaceDN w:val="0"/>
      <w:spacing w:before="100" w:after="100" w:line="240" w:lineRule="auto"/>
      <w:jc w:val="center"/>
      <w:textAlignment w:val="center"/>
    </w:pPr>
    <w:rPr>
      <w:rFonts w:ascii="Times New Roman" w:eastAsia="Times New Roman" w:hAnsi="Times New Roman" w:cs="Times New Roman"/>
      <w:sz w:val="24"/>
      <w:szCs w:val="24"/>
      <w:lang w:eastAsia="it-IT"/>
    </w:rPr>
  </w:style>
  <w:style w:type="paragraph" w:customStyle="1" w:styleId="xl89">
    <w:name w:val="xl89"/>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90">
    <w:name w:val="xl90"/>
    <w:basedOn w:val="Normale"/>
    <w:rsid w:val="00433082"/>
    <w:pP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91">
    <w:name w:val="xl91"/>
    <w:basedOn w:val="Normale"/>
    <w:rsid w:val="00433082"/>
    <w:pP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92">
    <w:name w:val="xl92"/>
    <w:basedOn w:val="Normale"/>
    <w:rsid w:val="00433082"/>
    <w:pPr>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93">
    <w:name w:val="xl93"/>
    <w:basedOn w:val="Normale"/>
    <w:rsid w:val="00433082"/>
    <w:pPr>
      <w:autoSpaceDN w:val="0"/>
      <w:spacing w:before="100" w:after="100" w:line="240" w:lineRule="auto"/>
      <w:jc w:val="center"/>
      <w:textAlignment w:val="center"/>
    </w:pPr>
    <w:rPr>
      <w:rFonts w:ascii="Times New Roman" w:eastAsia="Times New Roman" w:hAnsi="Times New Roman" w:cs="Times New Roman"/>
      <w:sz w:val="24"/>
      <w:szCs w:val="24"/>
      <w:lang w:eastAsia="it-IT"/>
    </w:rPr>
  </w:style>
  <w:style w:type="paragraph" w:customStyle="1" w:styleId="xl94">
    <w:name w:val="xl94"/>
    <w:basedOn w:val="Normale"/>
    <w:rsid w:val="00433082"/>
    <w:pPr>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95">
    <w:name w:val="xl95"/>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96">
    <w:name w:val="xl96"/>
    <w:basedOn w:val="Normale"/>
    <w:rsid w:val="00433082"/>
    <w:pPr>
      <w:shd w:val="clear" w:color="auto" w:fill="FFFFFF"/>
      <w:autoSpaceDN w:val="0"/>
      <w:spacing w:before="100" w:after="100"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97">
    <w:name w:val="xl97"/>
    <w:basedOn w:val="Normale"/>
    <w:rsid w:val="00433082"/>
    <w:pPr>
      <w:pBdr>
        <w:top w:val="single" w:sz="4" w:space="0" w:color="000000"/>
        <w:left w:val="single" w:sz="4" w:space="0" w:color="000000"/>
        <w:bottom w:val="single" w:sz="4" w:space="0" w:color="000000"/>
        <w:right w:val="single" w:sz="4" w:space="0" w:color="000000"/>
      </w:pBdr>
      <w:shd w:val="clear" w:color="auto" w:fill="BFBFBF"/>
      <w:autoSpaceDN w:val="0"/>
      <w:spacing w:before="100" w:after="100"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98">
    <w:name w:val="xl98"/>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pPr>
    <w:rPr>
      <w:rFonts w:ascii="Times New Roman" w:eastAsia="Times New Roman" w:hAnsi="Times New Roman" w:cs="Times New Roman"/>
      <w:sz w:val="24"/>
      <w:szCs w:val="24"/>
      <w:lang w:eastAsia="it-IT"/>
    </w:rPr>
  </w:style>
  <w:style w:type="character" w:customStyle="1" w:styleId="CollegamentoInternet">
    <w:name w:val="Collegamento Internet"/>
    <w:rsid w:val="00433082"/>
    <w:rPr>
      <w:rFonts w:cs="Times New Roman"/>
      <w:color w:val="0563C1"/>
      <w:u w:val="single"/>
    </w:rPr>
  </w:style>
  <w:style w:type="character" w:customStyle="1" w:styleId="TitoloCarattere">
    <w:name w:val="Titolo Carattere"/>
    <w:rsid w:val="00433082"/>
    <w:rPr>
      <w:rFonts w:ascii="Cambria" w:eastAsia="Times New Roman" w:hAnsi="Cambria" w:cs="Times New Roman"/>
      <w:b/>
      <w:bCs/>
      <w:kern w:val="3"/>
      <w:sz w:val="32"/>
      <w:szCs w:val="32"/>
    </w:rPr>
  </w:style>
  <w:style w:type="character" w:customStyle="1" w:styleId="ListLabel1">
    <w:name w:val="ListLabel 1"/>
    <w:rsid w:val="00433082"/>
    <w:rPr>
      <w:rFonts w:cs="Times New Roman"/>
    </w:rPr>
  </w:style>
  <w:style w:type="character" w:customStyle="1" w:styleId="ListLabel2">
    <w:name w:val="ListLabel 2"/>
    <w:rsid w:val="00433082"/>
    <w:rPr>
      <w:rFonts w:cs="Times New Roman"/>
    </w:rPr>
  </w:style>
  <w:style w:type="character" w:customStyle="1" w:styleId="ListLabel3">
    <w:name w:val="ListLabel 3"/>
    <w:rsid w:val="00433082"/>
    <w:rPr>
      <w:rFonts w:cs="Times New Roman"/>
    </w:rPr>
  </w:style>
  <w:style w:type="character" w:customStyle="1" w:styleId="ListLabel4">
    <w:name w:val="ListLabel 4"/>
    <w:rsid w:val="00433082"/>
    <w:rPr>
      <w:rFonts w:cs="Times New Roman"/>
    </w:rPr>
  </w:style>
  <w:style w:type="character" w:customStyle="1" w:styleId="ListLabel5">
    <w:name w:val="ListLabel 5"/>
    <w:rsid w:val="00433082"/>
    <w:rPr>
      <w:rFonts w:cs="Times New Roman"/>
    </w:rPr>
  </w:style>
  <w:style w:type="character" w:customStyle="1" w:styleId="ListLabel6">
    <w:name w:val="ListLabel 6"/>
    <w:rsid w:val="00433082"/>
    <w:rPr>
      <w:rFonts w:cs="Times New Roman"/>
    </w:rPr>
  </w:style>
  <w:style w:type="character" w:customStyle="1" w:styleId="ListLabel7">
    <w:name w:val="ListLabel 7"/>
    <w:rsid w:val="00433082"/>
    <w:rPr>
      <w:rFonts w:cs="Times New Roman"/>
    </w:rPr>
  </w:style>
  <w:style w:type="character" w:customStyle="1" w:styleId="ListLabel8">
    <w:name w:val="ListLabel 8"/>
    <w:rsid w:val="00433082"/>
    <w:rPr>
      <w:rFonts w:cs="Times New Roman"/>
    </w:rPr>
  </w:style>
  <w:style w:type="character" w:customStyle="1" w:styleId="ListLabel9">
    <w:name w:val="ListLabel 9"/>
    <w:rsid w:val="00433082"/>
    <w:rPr>
      <w:rFonts w:cs="Times New Roman"/>
    </w:rPr>
  </w:style>
  <w:style w:type="character" w:customStyle="1" w:styleId="ListLabel10">
    <w:name w:val="ListLabel 10"/>
    <w:rsid w:val="00433082"/>
    <w:rPr>
      <w:rFonts w:cs="Times New Roman"/>
    </w:rPr>
  </w:style>
  <w:style w:type="character" w:customStyle="1" w:styleId="ListLabel11">
    <w:name w:val="ListLabel 11"/>
    <w:rsid w:val="00433082"/>
    <w:rPr>
      <w:rFonts w:cs="Times New Roman"/>
    </w:rPr>
  </w:style>
  <w:style w:type="character" w:customStyle="1" w:styleId="ListLabel12">
    <w:name w:val="ListLabel 12"/>
    <w:rsid w:val="00433082"/>
    <w:rPr>
      <w:rFonts w:cs="Times New Roman"/>
    </w:rPr>
  </w:style>
  <w:style w:type="character" w:customStyle="1" w:styleId="ListLabel13">
    <w:name w:val="ListLabel 13"/>
    <w:rsid w:val="00433082"/>
    <w:rPr>
      <w:rFonts w:cs="Times New Roman"/>
    </w:rPr>
  </w:style>
  <w:style w:type="character" w:customStyle="1" w:styleId="ListLabel14">
    <w:name w:val="ListLabel 14"/>
    <w:rsid w:val="00433082"/>
    <w:rPr>
      <w:rFonts w:cs="Times New Roman"/>
    </w:rPr>
  </w:style>
  <w:style w:type="character" w:customStyle="1" w:styleId="ListLabel15">
    <w:name w:val="ListLabel 15"/>
    <w:rsid w:val="00433082"/>
    <w:rPr>
      <w:rFonts w:cs="Times New Roman"/>
    </w:rPr>
  </w:style>
  <w:style w:type="character" w:customStyle="1" w:styleId="ListLabel16">
    <w:name w:val="ListLabel 16"/>
    <w:rsid w:val="00433082"/>
    <w:rPr>
      <w:rFonts w:cs="Times New Roman"/>
    </w:rPr>
  </w:style>
  <w:style w:type="character" w:customStyle="1" w:styleId="ListLabel17">
    <w:name w:val="ListLabel 17"/>
    <w:rsid w:val="00433082"/>
    <w:rPr>
      <w:rFonts w:cs="Times New Roman"/>
    </w:rPr>
  </w:style>
  <w:style w:type="character" w:customStyle="1" w:styleId="ListLabel18">
    <w:name w:val="ListLabel 18"/>
    <w:rsid w:val="00433082"/>
    <w:rPr>
      <w:rFonts w:cs="Times New Roman"/>
    </w:rPr>
  </w:style>
  <w:style w:type="character" w:customStyle="1" w:styleId="ListLabel19">
    <w:name w:val="ListLabel 19"/>
    <w:rsid w:val="00433082"/>
    <w:rPr>
      <w:rFonts w:cs="Times New Roman"/>
    </w:rPr>
  </w:style>
  <w:style w:type="character" w:customStyle="1" w:styleId="ListLabel20">
    <w:name w:val="ListLabel 20"/>
    <w:rsid w:val="00433082"/>
    <w:rPr>
      <w:rFonts w:cs="Times New Roman"/>
    </w:rPr>
  </w:style>
  <w:style w:type="character" w:customStyle="1" w:styleId="ListLabel21">
    <w:name w:val="ListLabel 21"/>
    <w:rsid w:val="00433082"/>
    <w:rPr>
      <w:rFonts w:cs="Times New Roman"/>
    </w:rPr>
  </w:style>
  <w:style w:type="character" w:customStyle="1" w:styleId="ListLabel22">
    <w:name w:val="ListLabel 22"/>
    <w:rsid w:val="00433082"/>
    <w:rPr>
      <w:rFonts w:cs="Times New Roman"/>
    </w:rPr>
  </w:style>
  <w:style w:type="character" w:customStyle="1" w:styleId="ListLabel23">
    <w:name w:val="ListLabel 23"/>
    <w:rsid w:val="00433082"/>
    <w:rPr>
      <w:rFonts w:cs="Times New Roman"/>
    </w:rPr>
  </w:style>
  <w:style w:type="character" w:customStyle="1" w:styleId="ListLabel24">
    <w:name w:val="ListLabel 24"/>
    <w:rsid w:val="00433082"/>
    <w:rPr>
      <w:rFonts w:cs="Times New Roman"/>
    </w:rPr>
  </w:style>
  <w:style w:type="character" w:customStyle="1" w:styleId="ListLabel25">
    <w:name w:val="ListLabel 25"/>
    <w:rsid w:val="00433082"/>
    <w:rPr>
      <w:rFonts w:cs="Times New Roman"/>
    </w:rPr>
  </w:style>
  <w:style w:type="character" w:customStyle="1" w:styleId="ListLabel26">
    <w:name w:val="ListLabel 26"/>
    <w:rsid w:val="00433082"/>
    <w:rPr>
      <w:rFonts w:cs="Times New Roman"/>
    </w:rPr>
  </w:style>
  <w:style w:type="character" w:customStyle="1" w:styleId="ListLabel27">
    <w:name w:val="ListLabel 27"/>
    <w:rsid w:val="00433082"/>
    <w:rPr>
      <w:rFonts w:cs="Times New Roman"/>
    </w:rPr>
  </w:style>
  <w:style w:type="character" w:customStyle="1" w:styleId="ListLabel28">
    <w:name w:val="ListLabel 28"/>
    <w:rsid w:val="00433082"/>
    <w:rPr>
      <w:rFonts w:cs="Times New Roman"/>
    </w:rPr>
  </w:style>
  <w:style w:type="character" w:customStyle="1" w:styleId="ListLabel29">
    <w:name w:val="ListLabel 29"/>
    <w:rsid w:val="00433082"/>
    <w:rPr>
      <w:rFonts w:eastAsia="Times New Roman"/>
    </w:rPr>
  </w:style>
  <w:style w:type="character" w:customStyle="1" w:styleId="ListLabel30">
    <w:name w:val="ListLabel 30"/>
    <w:rsid w:val="00433082"/>
    <w:rPr>
      <w:rFonts w:cs="Times New Roman"/>
    </w:rPr>
  </w:style>
  <w:style w:type="character" w:customStyle="1" w:styleId="ListLabel31">
    <w:name w:val="ListLabel 31"/>
    <w:rsid w:val="00433082"/>
    <w:rPr>
      <w:rFonts w:cs="Times New Roman"/>
    </w:rPr>
  </w:style>
  <w:style w:type="character" w:customStyle="1" w:styleId="ListLabel32">
    <w:name w:val="ListLabel 32"/>
    <w:rsid w:val="00433082"/>
    <w:rPr>
      <w:rFonts w:cs="Times New Roman"/>
    </w:rPr>
  </w:style>
  <w:style w:type="character" w:customStyle="1" w:styleId="ListLabel33">
    <w:name w:val="ListLabel 33"/>
    <w:rsid w:val="00433082"/>
    <w:rPr>
      <w:rFonts w:cs="Times New Roman"/>
    </w:rPr>
  </w:style>
  <w:style w:type="character" w:customStyle="1" w:styleId="ListLabel34">
    <w:name w:val="ListLabel 34"/>
    <w:rsid w:val="00433082"/>
    <w:rPr>
      <w:rFonts w:cs="Times New Roman"/>
    </w:rPr>
  </w:style>
  <w:style w:type="character" w:customStyle="1" w:styleId="ListLabel35">
    <w:name w:val="ListLabel 35"/>
    <w:rsid w:val="00433082"/>
    <w:rPr>
      <w:rFonts w:cs="Times New Roman"/>
    </w:rPr>
  </w:style>
  <w:style w:type="character" w:customStyle="1" w:styleId="ListLabel36">
    <w:name w:val="ListLabel 36"/>
    <w:rsid w:val="00433082"/>
    <w:rPr>
      <w:rFonts w:cs="Times New Roman"/>
    </w:rPr>
  </w:style>
  <w:style w:type="character" w:customStyle="1" w:styleId="ListLabel37">
    <w:name w:val="ListLabel 37"/>
    <w:rsid w:val="00433082"/>
    <w:rPr>
      <w:rFonts w:cs="Times New Roman"/>
    </w:rPr>
  </w:style>
  <w:style w:type="character" w:customStyle="1" w:styleId="ListLabel38">
    <w:name w:val="ListLabel 38"/>
    <w:rsid w:val="00433082"/>
    <w:rPr>
      <w:rFonts w:cs="Times New Roman"/>
    </w:rPr>
  </w:style>
  <w:style w:type="character" w:customStyle="1" w:styleId="ListLabel39">
    <w:name w:val="ListLabel 39"/>
    <w:rsid w:val="00433082"/>
    <w:rPr>
      <w:rFonts w:cs="Times New Roman"/>
    </w:rPr>
  </w:style>
  <w:style w:type="character" w:customStyle="1" w:styleId="ListLabel40">
    <w:name w:val="ListLabel 40"/>
    <w:rsid w:val="00433082"/>
    <w:rPr>
      <w:rFonts w:cs="Times New Roman"/>
    </w:rPr>
  </w:style>
  <w:style w:type="character" w:customStyle="1" w:styleId="ListLabel41">
    <w:name w:val="ListLabel 41"/>
    <w:rsid w:val="00433082"/>
    <w:rPr>
      <w:rFonts w:cs="Times New Roman"/>
    </w:rPr>
  </w:style>
  <w:style w:type="character" w:customStyle="1" w:styleId="ListLabel42">
    <w:name w:val="ListLabel 42"/>
    <w:rsid w:val="00433082"/>
    <w:rPr>
      <w:rFonts w:cs="Times New Roman"/>
    </w:rPr>
  </w:style>
  <w:style w:type="character" w:customStyle="1" w:styleId="ListLabel43">
    <w:name w:val="ListLabel 43"/>
    <w:rsid w:val="00433082"/>
    <w:rPr>
      <w:rFonts w:cs="Times New Roman"/>
    </w:rPr>
  </w:style>
  <w:style w:type="character" w:customStyle="1" w:styleId="ListLabel44">
    <w:name w:val="ListLabel 44"/>
    <w:rsid w:val="00433082"/>
    <w:rPr>
      <w:rFonts w:cs="Times New Roman"/>
    </w:rPr>
  </w:style>
  <w:style w:type="character" w:customStyle="1" w:styleId="ListLabel45">
    <w:name w:val="ListLabel 45"/>
    <w:rsid w:val="00433082"/>
    <w:rPr>
      <w:rFonts w:cs="Times New Roman"/>
    </w:rPr>
  </w:style>
  <w:style w:type="character" w:customStyle="1" w:styleId="ListLabel46">
    <w:name w:val="ListLabel 46"/>
    <w:rsid w:val="00433082"/>
    <w:rPr>
      <w:rFonts w:cs="Times New Roman"/>
    </w:rPr>
  </w:style>
  <w:style w:type="character" w:customStyle="1" w:styleId="ListLabel47">
    <w:name w:val="ListLabel 47"/>
    <w:rsid w:val="00433082"/>
    <w:rPr>
      <w:rFonts w:cs="Times New Roman"/>
    </w:rPr>
  </w:style>
  <w:style w:type="character" w:customStyle="1" w:styleId="ListLabel48">
    <w:name w:val="ListLabel 48"/>
    <w:rsid w:val="00433082"/>
    <w:rPr>
      <w:rFonts w:eastAsia="Times New Roman"/>
    </w:rPr>
  </w:style>
  <w:style w:type="character" w:customStyle="1" w:styleId="ListLabel49">
    <w:name w:val="ListLabel 49"/>
    <w:rsid w:val="00433082"/>
    <w:rPr>
      <w:rFonts w:cs="Courier New"/>
    </w:rPr>
  </w:style>
  <w:style w:type="character" w:customStyle="1" w:styleId="ListLabel50">
    <w:name w:val="ListLabel 50"/>
    <w:rsid w:val="00433082"/>
    <w:rPr>
      <w:rFonts w:cs="Courier New"/>
    </w:rPr>
  </w:style>
  <w:style w:type="character" w:customStyle="1" w:styleId="ListLabel51">
    <w:name w:val="ListLabel 51"/>
    <w:rsid w:val="00433082"/>
    <w:rPr>
      <w:rFonts w:cs="Courier New"/>
    </w:rPr>
  </w:style>
  <w:style w:type="character" w:customStyle="1" w:styleId="ListLabel52">
    <w:name w:val="ListLabel 52"/>
    <w:rsid w:val="00433082"/>
    <w:rPr>
      <w:rFonts w:cs="Courier New"/>
    </w:rPr>
  </w:style>
  <w:style w:type="character" w:customStyle="1" w:styleId="ListLabel53">
    <w:name w:val="ListLabel 53"/>
    <w:rsid w:val="00433082"/>
    <w:rPr>
      <w:rFonts w:cs="Courier New"/>
    </w:rPr>
  </w:style>
  <w:style w:type="character" w:customStyle="1" w:styleId="ListLabel54">
    <w:name w:val="ListLabel 54"/>
    <w:rsid w:val="00433082"/>
    <w:rPr>
      <w:rFonts w:cs="Courier New"/>
    </w:rPr>
  </w:style>
  <w:style w:type="character" w:customStyle="1" w:styleId="ListLabel55">
    <w:name w:val="ListLabel 55"/>
    <w:rsid w:val="00433082"/>
    <w:rPr>
      <w:rFonts w:ascii="Calibri" w:hAnsi="Calibri"/>
    </w:rPr>
  </w:style>
  <w:style w:type="character" w:customStyle="1" w:styleId="Saltoaindice">
    <w:name w:val="Salto a indice"/>
    <w:rsid w:val="00433082"/>
  </w:style>
  <w:style w:type="character" w:customStyle="1" w:styleId="Caratterenotaapidipagina">
    <w:name w:val="Carattere nota a piè di pagina"/>
    <w:rsid w:val="00433082"/>
    <w:rPr>
      <w:position w:val="0"/>
      <w:vertAlign w:val="superscript"/>
    </w:rPr>
  </w:style>
  <w:style w:type="character" w:customStyle="1" w:styleId="WW8Num3z0">
    <w:name w:val="WW8Num3z0"/>
    <w:rsid w:val="00433082"/>
    <w:rPr>
      <w:rFonts w:ascii="Symbol" w:hAnsi="Symbol" w:cs="OpenSymbol;Arial Unicode MS"/>
    </w:rPr>
  </w:style>
  <w:style w:type="character" w:customStyle="1" w:styleId="WW8Num3z1">
    <w:name w:val="WW8Num3z1"/>
    <w:rsid w:val="00433082"/>
    <w:rPr>
      <w:rFonts w:ascii="OpenSymbol;Arial Unicode MS" w:hAnsi="OpenSymbol;Arial Unicode MS" w:cs="OpenSymbol;Arial Unicode MS"/>
    </w:rPr>
  </w:style>
  <w:style w:type="character" w:customStyle="1" w:styleId="Caratterinotaapidipagina">
    <w:name w:val="Caratteri nota a piè di pagina"/>
    <w:rsid w:val="00433082"/>
  </w:style>
  <w:style w:type="character" w:customStyle="1" w:styleId="Richiamoallanotaapidipagina">
    <w:name w:val="Richiamo alla nota a piè di pagina"/>
    <w:rsid w:val="00433082"/>
    <w:rPr>
      <w:position w:val="0"/>
      <w:vertAlign w:val="superscript"/>
    </w:rPr>
  </w:style>
  <w:style w:type="character" w:customStyle="1" w:styleId="Richiamoallanotadichiusura">
    <w:name w:val="Richiamo alla nota di chiusura"/>
    <w:rsid w:val="00433082"/>
    <w:rPr>
      <w:position w:val="0"/>
      <w:vertAlign w:val="superscript"/>
    </w:rPr>
  </w:style>
  <w:style w:type="character" w:customStyle="1" w:styleId="Caratterinotadichiusura">
    <w:name w:val="Caratteri nota di chiusura"/>
    <w:rsid w:val="00433082"/>
  </w:style>
  <w:style w:type="character" w:customStyle="1" w:styleId="ListLabel56">
    <w:name w:val="ListLabel 56"/>
    <w:rsid w:val="00433082"/>
    <w:rPr>
      <w:rFonts w:cs="OpenSymbol;Arial Unicode MS"/>
      <w:sz w:val="20"/>
    </w:rPr>
  </w:style>
  <w:style w:type="character" w:customStyle="1" w:styleId="ListLabel57">
    <w:name w:val="ListLabel 57"/>
    <w:rsid w:val="00433082"/>
    <w:rPr>
      <w:rFonts w:cs="OpenSymbol;Arial Unicode MS"/>
    </w:rPr>
  </w:style>
  <w:style w:type="character" w:customStyle="1" w:styleId="ListLabel58">
    <w:name w:val="ListLabel 58"/>
    <w:rsid w:val="00433082"/>
    <w:rPr>
      <w:rFonts w:cs="OpenSymbol;Arial Unicode MS"/>
    </w:rPr>
  </w:style>
  <w:style w:type="character" w:customStyle="1" w:styleId="ListLabel59">
    <w:name w:val="ListLabel 59"/>
    <w:rsid w:val="00433082"/>
    <w:rPr>
      <w:rFonts w:cs="OpenSymbol;Arial Unicode MS"/>
    </w:rPr>
  </w:style>
  <w:style w:type="character" w:customStyle="1" w:styleId="ListLabel60">
    <w:name w:val="ListLabel 60"/>
    <w:rsid w:val="00433082"/>
    <w:rPr>
      <w:rFonts w:cs="OpenSymbol;Arial Unicode MS"/>
    </w:rPr>
  </w:style>
  <w:style w:type="character" w:customStyle="1" w:styleId="ListLabel61">
    <w:name w:val="ListLabel 61"/>
    <w:rsid w:val="00433082"/>
    <w:rPr>
      <w:rFonts w:cs="OpenSymbol;Arial Unicode MS"/>
    </w:rPr>
  </w:style>
  <w:style w:type="character" w:customStyle="1" w:styleId="ListLabel62">
    <w:name w:val="ListLabel 62"/>
    <w:rsid w:val="00433082"/>
    <w:rPr>
      <w:rFonts w:cs="OpenSymbol;Arial Unicode MS"/>
    </w:rPr>
  </w:style>
  <w:style w:type="character" w:customStyle="1" w:styleId="ListLabel63">
    <w:name w:val="ListLabel 63"/>
    <w:rsid w:val="00433082"/>
    <w:rPr>
      <w:rFonts w:cs="OpenSymbol;Arial Unicode MS"/>
    </w:rPr>
  </w:style>
  <w:style w:type="character" w:customStyle="1" w:styleId="ListLabel64">
    <w:name w:val="ListLabel 64"/>
    <w:rsid w:val="00433082"/>
    <w:rPr>
      <w:rFonts w:cs="OpenSymbol;Arial Unicode MS"/>
    </w:rPr>
  </w:style>
  <w:style w:type="character" w:customStyle="1" w:styleId="ListLabel65">
    <w:name w:val="ListLabel 65"/>
    <w:rsid w:val="00433082"/>
    <w:rPr>
      <w:rFonts w:ascii="Calibri" w:hAnsi="Calibri"/>
      <w:color w:val="000000"/>
      <w:sz w:val="22"/>
      <w:szCs w:val="22"/>
    </w:rPr>
  </w:style>
  <w:style w:type="character" w:customStyle="1" w:styleId="ListLabel66">
    <w:name w:val="ListLabel 66"/>
    <w:rsid w:val="00433082"/>
    <w:rPr>
      <w:color w:val="000000"/>
      <w:sz w:val="22"/>
      <w:szCs w:val="22"/>
    </w:rPr>
  </w:style>
  <w:style w:type="character" w:customStyle="1" w:styleId="ListLabel67">
    <w:name w:val="ListLabel 67"/>
    <w:rsid w:val="00433082"/>
    <w:rPr>
      <w:color w:val="000000"/>
      <w:sz w:val="22"/>
      <w:szCs w:val="22"/>
    </w:rPr>
  </w:style>
  <w:style w:type="character" w:customStyle="1" w:styleId="Punti">
    <w:name w:val="Punti"/>
    <w:rsid w:val="00433082"/>
    <w:rPr>
      <w:rFonts w:ascii="OpenSymbol" w:eastAsia="OpenSymbol" w:hAnsi="OpenSymbol" w:cs="OpenSymbol"/>
    </w:rPr>
  </w:style>
  <w:style w:type="character" w:customStyle="1" w:styleId="ListLabel68">
    <w:name w:val="ListLabel 68"/>
    <w:rsid w:val="00433082"/>
    <w:rPr>
      <w:rFonts w:cs="OpenSymbol"/>
      <w:sz w:val="20"/>
    </w:rPr>
  </w:style>
  <w:style w:type="character" w:customStyle="1" w:styleId="ListLabel69">
    <w:name w:val="ListLabel 69"/>
    <w:rsid w:val="00433082"/>
    <w:rPr>
      <w:rFonts w:cs="OpenSymbol"/>
    </w:rPr>
  </w:style>
  <w:style w:type="character" w:customStyle="1" w:styleId="ListLabel70">
    <w:name w:val="ListLabel 70"/>
    <w:rsid w:val="00433082"/>
    <w:rPr>
      <w:rFonts w:cs="OpenSymbol"/>
    </w:rPr>
  </w:style>
  <w:style w:type="character" w:customStyle="1" w:styleId="ListLabel71">
    <w:name w:val="ListLabel 71"/>
    <w:rsid w:val="00433082"/>
    <w:rPr>
      <w:rFonts w:cs="OpenSymbol"/>
    </w:rPr>
  </w:style>
  <w:style w:type="character" w:customStyle="1" w:styleId="ListLabel72">
    <w:name w:val="ListLabel 72"/>
    <w:rsid w:val="00433082"/>
    <w:rPr>
      <w:rFonts w:cs="OpenSymbol"/>
    </w:rPr>
  </w:style>
  <w:style w:type="character" w:customStyle="1" w:styleId="ListLabel73">
    <w:name w:val="ListLabel 73"/>
    <w:rsid w:val="00433082"/>
    <w:rPr>
      <w:rFonts w:cs="OpenSymbol"/>
    </w:rPr>
  </w:style>
  <w:style w:type="character" w:customStyle="1" w:styleId="ListLabel74">
    <w:name w:val="ListLabel 74"/>
    <w:rsid w:val="00433082"/>
    <w:rPr>
      <w:rFonts w:cs="OpenSymbol"/>
    </w:rPr>
  </w:style>
  <w:style w:type="character" w:customStyle="1" w:styleId="ListLabel75">
    <w:name w:val="ListLabel 75"/>
    <w:rsid w:val="00433082"/>
    <w:rPr>
      <w:rFonts w:cs="OpenSymbol"/>
    </w:rPr>
  </w:style>
  <w:style w:type="character" w:customStyle="1" w:styleId="ListLabel76">
    <w:name w:val="ListLabel 76"/>
    <w:rsid w:val="00433082"/>
    <w:rPr>
      <w:rFonts w:cs="OpenSymbol"/>
    </w:rPr>
  </w:style>
  <w:style w:type="character" w:customStyle="1" w:styleId="ListLabel77">
    <w:name w:val="ListLabel 77"/>
    <w:rsid w:val="00433082"/>
    <w:rPr>
      <w:color w:val="000000"/>
      <w:sz w:val="22"/>
      <w:szCs w:val="22"/>
    </w:rPr>
  </w:style>
  <w:style w:type="paragraph" w:styleId="Titolo">
    <w:name w:val="Title"/>
    <w:basedOn w:val="Normale"/>
    <w:next w:val="Corpotesto"/>
    <w:link w:val="TitoloCarattere1"/>
    <w:uiPriority w:val="10"/>
    <w:qFormat/>
    <w:rsid w:val="00433082"/>
    <w:pPr>
      <w:widowControl w:val="0"/>
      <w:overflowPunct w:val="0"/>
      <w:autoSpaceDN w:val="0"/>
      <w:spacing w:before="240" w:after="60" w:line="240" w:lineRule="auto"/>
      <w:jc w:val="center"/>
      <w:outlineLvl w:val="0"/>
    </w:pPr>
    <w:rPr>
      <w:rFonts w:ascii="Cambria" w:eastAsia="Times New Roman" w:hAnsi="Cambria" w:cs="Times New Roman"/>
      <w:b/>
      <w:bCs/>
      <w:color w:val="00000A"/>
      <w:kern w:val="3"/>
      <w:sz w:val="32"/>
      <w:szCs w:val="32"/>
      <w:lang w:eastAsia="it-IT"/>
    </w:rPr>
  </w:style>
  <w:style w:type="character" w:customStyle="1" w:styleId="TitoloCarattere1">
    <w:name w:val="Titolo Carattere1"/>
    <w:basedOn w:val="Carpredefinitoparagrafo"/>
    <w:link w:val="Titolo"/>
    <w:rsid w:val="00433082"/>
    <w:rPr>
      <w:rFonts w:ascii="Cambria" w:eastAsia="Times New Roman" w:hAnsi="Cambria" w:cs="Times New Roman"/>
      <w:b/>
      <w:bCs/>
      <w:color w:val="00000A"/>
      <w:kern w:val="3"/>
      <w:sz w:val="32"/>
      <w:szCs w:val="32"/>
      <w:lang w:eastAsia="it-IT"/>
    </w:rPr>
  </w:style>
  <w:style w:type="paragraph" w:styleId="Elenco">
    <w:name w:val="List"/>
    <w:basedOn w:val="Corpotesto"/>
    <w:rsid w:val="00433082"/>
    <w:pPr>
      <w:widowControl w:val="0"/>
      <w:suppressAutoHyphens w:val="0"/>
      <w:overflowPunct w:val="0"/>
      <w:spacing w:after="140" w:line="288" w:lineRule="auto"/>
      <w:textAlignment w:val="auto"/>
    </w:pPr>
    <w:rPr>
      <w:rFonts w:ascii="Calibri" w:hAnsi="Calibri" w:cs="Lucida Sans"/>
      <w:color w:val="00000A"/>
      <w:sz w:val="22"/>
      <w:szCs w:val="20"/>
    </w:rPr>
  </w:style>
  <w:style w:type="paragraph" w:styleId="Didascalia">
    <w:name w:val="caption"/>
    <w:basedOn w:val="Normale"/>
    <w:rsid w:val="00433082"/>
    <w:pPr>
      <w:widowControl w:val="0"/>
      <w:suppressLineNumbers/>
      <w:overflowPunct w:val="0"/>
      <w:autoSpaceDN w:val="0"/>
      <w:spacing w:before="120" w:after="120" w:line="240" w:lineRule="auto"/>
      <w:jc w:val="both"/>
    </w:pPr>
    <w:rPr>
      <w:rFonts w:ascii="Calibri" w:eastAsia="Times New Roman" w:hAnsi="Calibri" w:cs="Lucida Sans"/>
      <w:i/>
      <w:iCs/>
      <w:color w:val="00000A"/>
      <w:sz w:val="24"/>
      <w:szCs w:val="24"/>
      <w:lang w:eastAsia="it-IT"/>
    </w:rPr>
  </w:style>
  <w:style w:type="paragraph" w:customStyle="1" w:styleId="Indice">
    <w:name w:val="Indice"/>
    <w:basedOn w:val="Normale"/>
    <w:rsid w:val="00433082"/>
    <w:pPr>
      <w:widowControl w:val="0"/>
      <w:suppressLineNumbers/>
      <w:overflowPunct w:val="0"/>
      <w:autoSpaceDN w:val="0"/>
      <w:spacing w:after="0" w:line="240" w:lineRule="auto"/>
      <w:jc w:val="both"/>
    </w:pPr>
    <w:rPr>
      <w:rFonts w:ascii="Calibri" w:eastAsia="Times New Roman" w:hAnsi="Calibri" w:cs="Lucida Sans"/>
      <w:color w:val="00000A"/>
      <w:szCs w:val="20"/>
      <w:lang w:eastAsia="it-IT"/>
    </w:rPr>
  </w:style>
  <w:style w:type="paragraph" w:customStyle="1" w:styleId="Contenutotabella">
    <w:name w:val="Contenuto tabella"/>
    <w:basedOn w:val="Normale"/>
    <w:rsid w:val="00433082"/>
    <w:pPr>
      <w:widowControl w:val="0"/>
      <w:suppressLineNumbers/>
      <w:overflowPunct w:val="0"/>
      <w:autoSpaceDN w:val="0"/>
      <w:spacing w:after="0" w:line="240" w:lineRule="auto"/>
      <w:jc w:val="both"/>
    </w:pPr>
    <w:rPr>
      <w:rFonts w:ascii="Calibri" w:eastAsia="SimSun" w:hAnsi="Calibri" w:cs="Calibri"/>
      <w:color w:val="00000A"/>
      <w:kern w:val="3"/>
      <w:lang w:eastAsia="zh-CN" w:bidi="fa-IR"/>
    </w:rPr>
  </w:style>
  <w:style w:type="paragraph" w:styleId="Sommario1">
    <w:name w:val="toc 1"/>
    <w:basedOn w:val="Normale"/>
    <w:autoRedefine/>
    <w:rsid w:val="00433082"/>
    <w:pPr>
      <w:widowControl w:val="0"/>
      <w:overflowPunct w:val="0"/>
      <w:autoSpaceDN w:val="0"/>
      <w:spacing w:before="120" w:after="120" w:line="240" w:lineRule="auto"/>
      <w:jc w:val="both"/>
    </w:pPr>
    <w:rPr>
      <w:rFonts w:ascii="Calibri" w:eastAsia="Times New Roman" w:hAnsi="Calibri" w:cs="Calibri"/>
      <w:b/>
      <w:bCs/>
      <w:caps/>
      <w:color w:val="00000A"/>
      <w:sz w:val="20"/>
      <w:szCs w:val="20"/>
      <w:lang w:eastAsia="it-IT"/>
    </w:rPr>
  </w:style>
  <w:style w:type="paragraph" w:styleId="Sommario2">
    <w:name w:val="toc 2"/>
    <w:basedOn w:val="Normale"/>
    <w:autoRedefine/>
    <w:rsid w:val="00433082"/>
    <w:pPr>
      <w:widowControl w:val="0"/>
      <w:overflowPunct w:val="0"/>
      <w:autoSpaceDN w:val="0"/>
      <w:spacing w:after="0" w:line="240" w:lineRule="auto"/>
      <w:ind w:left="240"/>
      <w:jc w:val="both"/>
    </w:pPr>
    <w:rPr>
      <w:rFonts w:ascii="Calibri" w:eastAsia="Times New Roman" w:hAnsi="Calibri" w:cs="Calibri"/>
      <w:smallCaps/>
      <w:color w:val="00000A"/>
      <w:sz w:val="20"/>
      <w:szCs w:val="20"/>
      <w:lang w:eastAsia="it-IT"/>
    </w:rPr>
  </w:style>
  <w:style w:type="paragraph" w:styleId="Sommario3">
    <w:name w:val="toc 3"/>
    <w:basedOn w:val="Normale"/>
    <w:autoRedefine/>
    <w:rsid w:val="00433082"/>
    <w:pPr>
      <w:widowControl w:val="0"/>
      <w:overflowPunct w:val="0"/>
      <w:autoSpaceDN w:val="0"/>
      <w:spacing w:after="0" w:line="240" w:lineRule="auto"/>
      <w:ind w:left="480"/>
      <w:jc w:val="both"/>
    </w:pPr>
    <w:rPr>
      <w:rFonts w:ascii="Calibri" w:eastAsia="Times New Roman" w:hAnsi="Calibri" w:cs="Calibri"/>
      <w:i/>
      <w:iCs/>
      <w:color w:val="00000A"/>
      <w:sz w:val="20"/>
      <w:szCs w:val="20"/>
      <w:lang w:eastAsia="it-IT"/>
    </w:rPr>
  </w:style>
  <w:style w:type="paragraph" w:styleId="Sommario4">
    <w:name w:val="toc 4"/>
    <w:basedOn w:val="Normale"/>
    <w:autoRedefine/>
    <w:rsid w:val="00433082"/>
    <w:pPr>
      <w:widowControl w:val="0"/>
      <w:overflowPunct w:val="0"/>
      <w:autoSpaceDN w:val="0"/>
      <w:spacing w:after="0" w:line="240" w:lineRule="auto"/>
      <w:ind w:left="720"/>
      <w:jc w:val="both"/>
    </w:pPr>
    <w:rPr>
      <w:rFonts w:ascii="Calibri" w:eastAsia="Times New Roman" w:hAnsi="Calibri" w:cs="Calibri"/>
      <w:color w:val="00000A"/>
      <w:sz w:val="18"/>
      <w:szCs w:val="18"/>
      <w:lang w:eastAsia="it-IT"/>
    </w:rPr>
  </w:style>
  <w:style w:type="paragraph" w:styleId="Sommario5">
    <w:name w:val="toc 5"/>
    <w:basedOn w:val="Normale"/>
    <w:autoRedefine/>
    <w:rsid w:val="00433082"/>
    <w:pPr>
      <w:widowControl w:val="0"/>
      <w:overflowPunct w:val="0"/>
      <w:autoSpaceDN w:val="0"/>
      <w:spacing w:after="0" w:line="240" w:lineRule="auto"/>
      <w:ind w:left="960"/>
      <w:jc w:val="both"/>
    </w:pPr>
    <w:rPr>
      <w:rFonts w:ascii="Calibri" w:eastAsia="Times New Roman" w:hAnsi="Calibri" w:cs="Calibri"/>
      <w:color w:val="00000A"/>
      <w:sz w:val="18"/>
      <w:szCs w:val="18"/>
      <w:lang w:eastAsia="it-IT"/>
    </w:rPr>
  </w:style>
  <w:style w:type="paragraph" w:styleId="Sommario6">
    <w:name w:val="toc 6"/>
    <w:basedOn w:val="Normale"/>
    <w:autoRedefine/>
    <w:rsid w:val="00433082"/>
    <w:pPr>
      <w:widowControl w:val="0"/>
      <w:overflowPunct w:val="0"/>
      <w:autoSpaceDN w:val="0"/>
      <w:spacing w:after="0" w:line="240" w:lineRule="auto"/>
      <w:ind w:left="1200"/>
      <w:jc w:val="both"/>
    </w:pPr>
    <w:rPr>
      <w:rFonts w:ascii="Calibri" w:eastAsia="Times New Roman" w:hAnsi="Calibri" w:cs="Calibri"/>
      <w:color w:val="00000A"/>
      <w:sz w:val="18"/>
      <w:szCs w:val="18"/>
      <w:lang w:eastAsia="it-IT"/>
    </w:rPr>
  </w:style>
  <w:style w:type="paragraph" w:styleId="Sommario7">
    <w:name w:val="toc 7"/>
    <w:basedOn w:val="Normale"/>
    <w:autoRedefine/>
    <w:rsid w:val="00433082"/>
    <w:pPr>
      <w:widowControl w:val="0"/>
      <w:overflowPunct w:val="0"/>
      <w:autoSpaceDN w:val="0"/>
      <w:spacing w:after="0" w:line="240" w:lineRule="auto"/>
      <w:ind w:left="1440"/>
      <w:jc w:val="both"/>
    </w:pPr>
    <w:rPr>
      <w:rFonts w:ascii="Calibri" w:eastAsia="Times New Roman" w:hAnsi="Calibri" w:cs="Calibri"/>
      <w:color w:val="00000A"/>
      <w:sz w:val="18"/>
      <w:szCs w:val="18"/>
      <w:lang w:eastAsia="it-IT"/>
    </w:rPr>
  </w:style>
  <w:style w:type="paragraph" w:styleId="Sommario8">
    <w:name w:val="toc 8"/>
    <w:basedOn w:val="Normale"/>
    <w:autoRedefine/>
    <w:rsid w:val="00433082"/>
    <w:pPr>
      <w:widowControl w:val="0"/>
      <w:overflowPunct w:val="0"/>
      <w:autoSpaceDN w:val="0"/>
      <w:spacing w:after="0" w:line="240" w:lineRule="auto"/>
      <w:ind w:left="1680"/>
      <w:jc w:val="both"/>
    </w:pPr>
    <w:rPr>
      <w:rFonts w:ascii="Calibri" w:eastAsia="Times New Roman" w:hAnsi="Calibri" w:cs="Calibri"/>
      <w:color w:val="00000A"/>
      <w:sz w:val="18"/>
      <w:szCs w:val="18"/>
      <w:lang w:eastAsia="it-IT"/>
    </w:rPr>
  </w:style>
  <w:style w:type="paragraph" w:styleId="Sommario9">
    <w:name w:val="toc 9"/>
    <w:basedOn w:val="Normale"/>
    <w:autoRedefine/>
    <w:rsid w:val="00433082"/>
    <w:pPr>
      <w:widowControl w:val="0"/>
      <w:overflowPunct w:val="0"/>
      <w:autoSpaceDN w:val="0"/>
      <w:spacing w:after="0" w:line="240" w:lineRule="auto"/>
      <w:ind w:left="1920"/>
      <w:jc w:val="both"/>
    </w:pPr>
    <w:rPr>
      <w:rFonts w:ascii="Calibri" w:eastAsia="Times New Roman" w:hAnsi="Calibri" w:cs="Calibri"/>
      <w:color w:val="00000A"/>
      <w:sz w:val="18"/>
      <w:szCs w:val="18"/>
      <w:lang w:eastAsia="it-IT"/>
    </w:rPr>
  </w:style>
  <w:style w:type="paragraph" w:customStyle="1" w:styleId="Titolotabella">
    <w:name w:val="Titolo tabella"/>
    <w:basedOn w:val="Contenutotabella"/>
    <w:rsid w:val="00433082"/>
    <w:pPr>
      <w:jc w:val="center"/>
    </w:pPr>
    <w:rPr>
      <w:b/>
      <w:bCs/>
    </w:rPr>
  </w:style>
  <w:style w:type="paragraph" w:customStyle="1" w:styleId="Indentro">
    <w:name w:val="Indentro"/>
    <w:basedOn w:val="Normale"/>
    <w:rsid w:val="00433082"/>
    <w:pPr>
      <w:widowControl w:val="0"/>
      <w:overflowPunct w:val="0"/>
      <w:autoSpaceDN w:val="0"/>
      <w:spacing w:before="120" w:after="0" w:line="300" w:lineRule="atLeast"/>
      <w:ind w:left="397" w:hanging="397"/>
      <w:jc w:val="both"/>
    </w:pPr>
    <w:rPr>
      <w:rFonts w:ascii="Calibri" w:eastAsia="Times New Roman" w:hAnsi="Calibri" w:cs="Times New Roman"/>
      <w:color w:val="00000A"/>
      <w:lang w:eastAsia="it-IT"/>
    </w:rPr>
  </w:style>
  <w:style w:type="paragraph" w:styleId="IndirizzoHTML">
    <w:name w:val="HTML Address"/>
    <w:basedOn w:val="Normale"/>
    <w:link w:val="IndirizzoHTMLCarattere"/>
    <w:rsid w:val="00433082"/>
    <w:pPr>
      <w:autoSpaceDN w:val="0"/>
      <w:spacing w:after="0" w:line="240" w:lineRule="auto"/>
    </w:pPr>
    <w:rPr>
      <w:rFonts w:ascii="Times New Roman" w:eastAsia="Times New Roman" w:hAnsi="Times New Roman" w:cs="Times New Roman"/>
      <w:i/>
      <w:iCs/>
      <w:sz w:val="24"/>
      <w:szCs w:val="24"/>
      <w:lang w:eastAsia="it-IT"/>
    </w:rPr>
  </w:style>
  <w:style w:type="character" w:customStyle="1" w:styleId="IndirizzoHTMLCarattere">
    <w:name w:val="Indirizzo HTML Carattere"/>
    <w:basedOn w:val="Carpredefinitoparagrafo"/>
    <w:link w:val="IndirizzoHTML"/>
    <w:rsid w:val="00433082"/>
    <w:rPr>
      <w:rFonts w:ascii="Times New Roman" w:eastAsia="Times New Roman" w:hAnsi="Times New Roman" w:cs="Times New Roman"/>
      <w:i/>
      <w:iCs/>
      <w:sz w:val="24"/>
      <w:szCs w:val="24"/>
      <w:lang w:eastAsia="it-IT"/>
    </w:rPr>
  </w:style>
  <w:style w:type="character" w:customStyle="1" w:styleId="fontstyle01">
    <w:name w:val="fontstyle01"/>
    <w:basedOn w:val="Carpredefinitoparagrafo"/>
    <w:rsid w:val="00433082"/>
    <w:rPr>
      <w:rFonts w:ascii="TitilliumWeb-Regular" w:hAnsi="TitilliumWeb-Regular"/>
      <w:b w:val="0"/>
      <w:bCs w:val="0"/>
      <w:i w:val="0"/>
      <w:iCs w:val="0"/>
      <w:color w:val="FFFFFF"/>
      <w:sz w:val="30"/>
      <w:szCs w:val="30"/>
    </w:rPr>
  </w:style>
  <w:style w:type="character" w:customStyle="1" w:styleId="fontstyle21">
    <w:name w:val="fontstyle21"/>
    <w:basedOn w:val="Carpredefinitoparagrafo"/>
    <w:rsid w:val="00433082"/>
    <w:rPr>
      <w:rFonts w:ascii="TitilliumWeb-Bold" w:hAnsi="TitilliumWeb-Bold"/>
      <w:b/>
      <w:bCs/>
      <w:i w:val="0"/>
      <w:iCs w:val="0"/>
      <w:color w:val="77787A"/>
      <w:sz w:val="32"/>
      <w:szCs w:val="32"/>
    </w:rPr>
  </w:style>
  <w:style w:type="character" w:customStyle="1" w:styleId="mw-headline">
    <w:name w:val="mw-headline"/>
    <w:basedOn w:val="Carpredefinitoparagrafo"/>
    <w:rsid w:val="00433082"/>
  </w:style>
  <w:style w:type="character" w:customStyle="1" w:styleId="mw-editsection">
    <w:name w:val="mw-editsection"/>
    <w:basedOn w:val="Carpredefinitoparagrafo"/>
    <w:rsid w:val="00433082"/>
  </w:style>
  <w:style w:type="character" w:customStyle="1" w:styleId="mw-editsection-bracket">
    <w:name w:val="mw-editsection-bracket"/>
    <w:basedOn w:val="Carpredefinitoparagrafo"/>
    <w:rsid w:val="00433082"/>
  </w:style>
  <w:style w:type="character" w:customStyle="1" w:styleId="mw-editsection-divider">
    <w:name w:val="mw-editsection-divider"/>
    <w:basedOn w:val="Carpredefinitoparagrafo"/>
    <w:rsid w:val="00433082"/>
  </w:style>
  <w:style w:type="character" w:customStyle="1" w:styleId="Menzionenonrisolta1">
    <w:name w:val="Menzione non risolta1"/>
    <w:basedOn w:val="Carpredefinitoparagrafo"/>
    <w:uiPriority w:val="99"/>
    <w:semiHidden/>
    <w:unhideWhenUsed/>
    <w:rsid w:val="00A32D7E"/>
    <w:rPr>
      <w:color w:val="605E5C"/>
      <w:shd w:val="clear" w:color="auto" w:fill="E1DFDD"/>
    </w:rPr>
  </w:style>
  <w:style w:type="table" w:styleId="Grigliatabella">
    <w:name w:val="Table Grid"/>
    <w:basedOn w:val="Tabellanormale"/>
    <w:uiPriority w:val="39"/>
    <w:rsid w:val="00382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elegante"/>
    <w:next w:val="Grigliatabella"/>
    <w:uiPriority w:val="39"/>
    <w:rsid w:val="009161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agriglia4-colore51">
    <w:name w:val="Tabella griglia 4 - colore 51"/>
    <w:basedOn w:val="Tabellanormale"/>
    <w:uiPriority w:val="49"/>
    <w:rsid w:val="009161FA"/>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lagriglia4-colore11">
    <w:name w:val="Tabella griglia 4 - colore 11"/>
    <w:basedOn w:val="Tabellanormale"/>
    <w:uiPriority w:val="49"/>
    <w:rsid w:val="009161FA"/>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laelegante">
    <w:name w:val="Table Elegant"/>
    <w:basedOn w:val="Tabellanormale"/>
    <w:uiPriority w:val="99"/>
    <w:semiHidden/>
    <w:unhideWhenUsed/>
    <w:rsid w:val="009161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essunelenco2">
    <w:name w:val="Nessun elenco2"/>
    <w:next w:val="Nessunelenco"/>
    <w:uiPriority w:val="99"/>
    <w:semiHidden/>
    <w:unhideWhenUsed/>
    <w:rsid w:val="000E1C40"/>
  </w:style>
  <w:style w:type="numbering" w:customStyle="1" w:styleId="Nessunelenco11">
    <w:name w:val="Nessun elenco11"/>
    <w:next w:val="Nessunelenco"/>
    <w:uiPriority w:val="99"/>
    <w:semiHidden/>
    <w:unhideWhenUsed/>
    <w:rsid w:val="000E1C40"/>
  </w:style>
  <w:style w:type="character" w:customStyle="1" w:styleId="Menzionenonrisolta10">
    <w:name w:val="Menzione non risolta1"/>
    <w:basedOn w:val="Carpredefinitoparagrafo"/>
    <w:uiPriority w:val="99"/>
    <w:semiHidden/>
    <w:unhideWhenUsed/>
    <w:rsid w:val="000E1C40"/>
    <w:rPr>
      <w:color w:val="605E5C"/>
      <w:shd w:val="clear" w:color="auto" w:fill="E1DFDD"/>
    </w:rPr>
  </w:style>
  <w:style w:type="table" w:customStyle="1" w:styleId="Grigliatabella2">
    <w:name w:val="Griglia tabella2"/>
    <w:basedOn w:val="Tabellanormale"/>
    <w:next w:val="Grigliatabella"/>
    <w:uiPriority w:val="39"/>
    <w:rsid w:val="000E1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elegante"/>
    <w:next w:val="Grigliatabella"/>
    <w:uiPriority w:val="39"/>
    <w:rsid w:val="000E1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agriglia4-colore511">
    <w:name w:val="Tabella griglia 4 - colore 511"/>
    <w:basedOn w:val="Tabellanormale"/>
    <w:uiPriority w:val="49"/>
    <w:rsid w:val="000E1C40"/>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lagriglia4-colore111">
    <w:name w:val="Tabella griglia 4 - colore 111"/>
    <w:basedOn w:val="Tabellanormale"/>
    <w:uiPriority w:val="49"/>
    <w:rsid w:val="000E1C4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laelegante1">
    <w:name w:val="Tabella elegante1"/>
    <w:basedOn w:val="Tabellanormale"/>
    <w:next w:val="Tabellaelegante"/>
    <w:uiPriority w:val="99"/>
    <w:semiHidden/>
    <w:unhideWhenUsed/>
    <w:rsid w:val="000E1C4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gliatabella3">
    <w:name w:val="Griglia tabella3"/>
    <w:basedOn w:val="Tabellanormale"/>
    <w:next w:val="Grigliatabella"/>
    <w:uiPriority w:val="59"/>
    <w:rsid w:val="00FF4588"/>
    <w:pPr>
      <w:spacing w:after="0" w:line="240" w:lineRule="auto"/>
    </w:pPr>
    <w:rPr>
      <w:rFonts w:eastAsia="Times New Roman"/>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unhideWhenUsed/>
    <w:rsid w:val="00C0383D"/>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rsid w:val="00C0383D"/>
    <w:rPr>
      <w:rFonts w:ascii="Consolas" w:hAnsi="Consolas"/>
      <w:sz w:val="20"/>
      <w:szCs w:val="20"/>
    </w:rPr>
  </w:style>
  <w:style w:type="table" w:customStyle="1" w:styleId="Grigliatabella4">
    <w:name w:val="Griglia tabella4"/>
    <w:basedOn w:val="Tabellanormale"/>
    <w:next w:val="Grigliatabella"/>
    <w:uiPriority w:val="59"/>
    <w:rsid w:val="004B0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625984"/>
  </w:style>
  <w:style w:type="paragraph" w:customStyle="1" w:styleId="rtf7rtf1PlainText">
    <w:name w:val="rtf7 rtf1 Plain Text"/>
    <w:basedOn w:val="Normale"/>
    <w:uiPriority w:val="99"/>
    <w:rsid w:val="007669BF"/>
    <w:pPr>
      <w:spacing w:after="0" w:line="240" w:lineRule="auto"/>
    </w:pPr>
    <w:rPr>
      <w:rFonts w:ascii="Courier New" w:eastAsia="Courier New" w:hAnsi="Courier New" w:cs="Times New Roman"/>
      <w:sz w:val="20"/>
      <w:szCs w:val="20"/>
      <w:lang w:eastAsia="it-IT"/>
    </w:rPr>
  </w:style>
  <w:style w:type="paragraph" w:customStyle="1" w:styleId="rtf22rtf1Oggetto">
    <w:name w:val="rtf22 rtf1 Oggetto"/>
    <w:basedOn w:val="Normale"/>
    <w:rsid w:val="007669BF"/>
    <w:pPr>
      <w:tabs>
        <w:tab w:val="right" w:pos="9356"/>
      </w:tabs>
      <w:spacing w:after="0" w:line="240" w:lineRule="auto"/>
      <w:ind w:left="1418" w:hanging="1418"/>
      <w:jc w:val="both"/>
    </w:pPr>
    <w:rPr>
      <w:rFonts w:ascii="Times New Roman" w:eastAsia="Times New Roman" w:hAnsi="Times New Roman" w:cs="Times New Roman"/>
      <w:sz w:val="24"/>
      <w:szCs w:val="20"/>
      <w:lang w:eastAsia="it-IT"/>
    </w:rPr>
  </w:style>
  <w:style w:type="paragraph" w:customStyle="1" w:styleId="rtf22rtf1BodyTextIndent">
    <w:name w:val="rtf22 rtf1 Body Text Indent"/>
    <w:basedOn w:val="Normale"/>
    <w:rsid w:val="007669BF"/>
    <w:pPr>
      <w:spacing w:after="0" w:line="240" w:lineRule="auto"/>
      <w:ind w:left="360"/>
      <w:jc w:val="both"/>
    </w:pPr>
    <w:rPr>
      <w:rFonts w:ascii="Times New Roman" w:eastAsia="Times New Roman" w:hAnsi="Times New Roman" w:cs="Times New Roman"/>
      <w:sz w:val="28"/>
      <w:szCs w:val="20"/>
      <w:lang w:eastAsia="it-IT"/>
    </w:rPr>
  </w:style>
  <w:style w:type="table" w:styleId="Tabellagriglia6acolori">
    <w:name w:val="Grid Table 6 Colorful"/>
    <w:basedOn w:val="Tabellanormale"/>
    <w:uiPriority w:val="51"/>
    <w:rsid w:val="00F216AC"/>
    <w:pPr>
      <w:spacing w:after="0" w:line="240" w:lineRule="auto"/>
    </w:pPr>
    <w:rPr>
      <w:color w:val="000000" w:themeColor="text1"/>
      <w:sz w:val="20"/>
      <w:szCs w:val="20"/>
      <w:lang w:bidi="it-IT"/>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gliatabella21">
    <w:name w:val="Griglia tabella21"/>
    <w:basedOn w:val="Tabellaelegante"/>
    <w:next w:val="Grigliatabella"/>
    <w:uiPriority w:val="39"/>
    <w:rsid w:val="00A5368D"/>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agriglia4-colore512">
    <w:name w:val="Tabella griglia 4 - colore 512"/>
    <w:basedOn w:val="Tabellanormale"/>
    <w:uiPriority w:val="49"/>
    <w:rsid w:val="00A5368D"/>
    <w:pPr>
      <w:spacing w:after="0" w:line="240" w:lineRule="auto"/>
    </w:pPr>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gliatabella111">
    <w:name w:val="Griglia tabella111"/>
    <w:basedOn w:val="Tabellaelegante"/>
    <w:next w:val="Grigliatabella"/>
    <w:uiPriority w:val="39"/>
    <w:rsid w:val="00A5368D"/>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gliatabella5">
    <w:name w:val="Griglia tabella5"/>
    <w:basedOn w:val="Tabellanormale"/>
    <w:next w:val="Grigliatabella"/>
    <w:uiPriority w:val="39"/>
    <w:rsid w:val="00985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CB16CF"/>
    <w:rPr>
      <w:color w:val="605E5C"/>
      <w:shd w:val="clear" w:color="auto" w:fill="E1DFDD"/>
    </w:rPr>
  </w:style>
  <w:style w:type="paragraph" w:customStyle="1" w:styleId="Corpodeltesto0">
    <w:name w:val="Corpo del testo"/>
    <w:basedOn w:val="Normale"/>
    <w:rsid w:val="00575591"/>
    <w:pPr>
      <w:suppressAutoHyphens/>
      <w:autoSpaceDN w:val="0"/>
      <w:spacing w:after="0" w:line="240" w:lineRule="auto"/>
      <w:jc w:val="both"/>
      <w:textAlignment w:val="baseline"/>
    </w:pPr>
    <w:rPr>
      <w:rFonts w:ascii="Tahoma" w:eastAsia="Times New Roman" w:hAnsi="Tahoma" w:cs="Times New Roman"/>
      <w:sz w:val="24"/>
      <w:szCs w:val="20"/>
      <w:lang w:eastAsia="it-IT"/>
    </w:rPr>
  </w:style>
  <w:style w:type="paragraph" w:customStyle="1" w:styleId="msonormal0">
    <w:name w:val="msonormal"/>
    <w:basedOn w:val="Normale"/>
    <w:rsid w:val="005755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99">
    <w:name w:val="xl99"/>
    <w:basedOn w:val="Normale"/>
    <w:rsid w:val="00575591"/>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100">
    <w:name w:val="xl100"/>
    <w:basedOn w:val="Normale"/>
    <w:rsid w:val="00575591"/>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center"/>
    </w:pPr>
    <w:rPr>
      <w:rFonts w:ascii="Times New Roman" w:eastAsia="Times New Roman" w:hAnsi="Times New Roman" w:cs="Times New Roman"/>
      <w:sz w:val="18"/>
      <w:szCs w:val="18"/>
      <w:lang w:eastAsia="it-IT"/>
    </w:rPr>
  </w:style>
  <w:style w:type="paragraph" w:customStyle="1" w:styleId="xl101">
    <w:name w:val="xl101"/>
    <w:basedOn w:val="Normale"/>
    <w:rsid w:val="00575591"/>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Calibri"/>
      <w:sz w:val="18"/>
      <w:szCs w:val="18"/>
      <w:lang w:eastAsia="it-IT"/>
    </w:rPr>
  </w:style>
  <w:style w:type="paragraph" w:customStyle="1" w:styleId="xl102">
    <w:name w:val="xl102"/>
    <w:basedOn w:val="Normale"/>
    <w:rsid w:val="00575591"/>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it-IT"/>
    </w:rPr>
  </w:style>
  <w:style w:type="paragraph" w:customStyle="1" w:styleId="xl103">
    <w:name w:val="xl103"/>
    <w:basedOn w:val="Normale"/>
    <w:rsid w:val="00575591"/>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104">
    <w:name w:val="xl104"/>
    <w:basedOn w:val="Normale"/>
    <w:rsid w:val="00575591"/>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105">
    <w:name w:val="xl105"/>
    <w:basedOn w:val="Normale"/>
    <w:rsid w:val="00575591"/>
    <w:pPr>
      <w:pBdr>
        <w:left w:val="single" w:sz="4" w:space="0" w:color="000000"/>
        <w:right w:val="single" w:sz="4" w:space="0" w:color="000000"/>
      </w:pBdr>
      <w:spacing w:before="100" w:beforeAutospacing="1" w:after="100" w:afterAutospacing="1" w:line="240" w:lineRule="auto"/>
      <w:jc w:val="center"/>
    </w:pPr>
    <w:rPr>
      <w:rFonts w:ascii="Calibri" w:eastAsia="Times New Roman" w:hAnsi="Calibri" w:cs="Calibri"/>
      <w:sz w:val="18"/>
      <w:szCs w:val="18"/>
      <w:lang w:eastAsia="it-IT"/>
    </w:rPr>
  </w:style>
  <w:style w:type="paragraph" w:customStyle="1" w:styleId="xl106">
    <w:name w:val="xl106"/>
    <w:basedOn w:val="Normale"/>
    <w:rsid w:val="005755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18"/>
      <w:szCs w:val="18"/>
      <w:lang w:eastAsia="it-IT"/>
    </w:rPr>
  </w:style>
  <w:style w:type="paragraph" w:customStyle="1" w:styleId="xl107">
    <w:name w:val="xl107"/>
    <w:basedOn w:val="Normale"/>
    <w:rsid w:val="00575591"/>
    <w:pPr>
      <w:pBdr>
        <w:top w:val="single" w:sz="4" w:space="0" w:color="auto"/>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Calibri" w:eastAsia="Times New Roman" w:hAnsi="Calibri" w:cs="Calibri"/>
      <w:sz w:val="18"/>
      <w:szCs w:val="18"/>
      <w:lang w:eastAsia="it-IT"/>
    </w:rPr>
  </w:style>
  <w:style w:type="paragraph" w:customStyle="1" w:styleId="xl108">
    <w:name w:val="xl108"/>
    <w:basedOn w:val="Normale"/>
    <w:rsid w:val="00575591"/>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Calibri" w:eastAsia="Times New Roman" w:hAnsi="Calibri" w:cs="Calibri"/>
      <w:sz w:val="18"/>
      <w:szCs w:val="18"/>
      <w:lang w:eastAsia="it-IT"/>
    </w:rPr>
  </w:style>
  <w:style w:type="paragraph" w:customStyle="1" w:styleId="xl109">
    <w:name w:val="xl109"/>
    <w:basedOn w:val="Normale"/>
    <w:rsid w:val="00575591"/>
    <w:pPr>
      <w:pBdr>
        <w:top w:val="single" w:sz="4" w:space="0" w:color="000000"/>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8"/>
      <w:szCs w:val="18"/>
      <w:lang w:eastAsia="it-IT"/>
    </w:rPr>
  </w:style>
  <w:style w:type="paragraph" w:customStyle="1" w:styleId="xl110">
    <w:name w:val="xl110"/>
    <w:basedOn w:val="Normale"/>
    <w:rsid w:val="00575591"/>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111">
    <w:name w:val="xl111"/>
    <w:basedOn w:val="Normale"/>
    <w:rsid w:val="00575591"/>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it-IT"/>
    </w:rPr>
  </w:style>
  <w:style w:type="paragraph" w:customStyle="1" w:styleId="xl112">
    <w:name w:val="xl112"/>
    <w:basedOn w:val="Normale"/>
    <w:rsid w:val="00575591"/>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t-IT"/>
    </w:rPr>
  </w:style>
  <w:style w:type="paragraph" w:customStyle="1" w:styleId="xl113">
    <w:name w:val="xl113"/>
    <w:basedOn w:val="Normale"/>
    <w:rsid w:val="00575591"/>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114">
    <w:name w:val="xl114"/>
    <w:basedOn w:val="Normale"/>
    <w:rsid w:val="0057559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Calibri"/>
      <w:sz w:val="18"/>
      <w:szCs w:val="18"/>
      <w:lang w:eastAsia="it-IT"/>
    </w:rPr>
  </w:style>
  <w:style w:type="paragraph" w:customStyle="1" w:styleId="xl115">
    <w:name w:val="xl115"/>
    <w:basedOn w:val="Normale"/>
    <w:rsid w:val="00575591"/>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it-IT"/>
    </w:rPr>
  </w:style>
  <w:style w:type="paragraph" w:customStyle="1" w:styleId="xl116">
    <w:name w:val="xl116"/>
    <w:basedOn w:val="Normale"/>
    <w:rsid w:val="005755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8"/>
      <w:szCs w:val="18"/>
      <w:lang w:eastAsia="it-IT"/>
    </w:rPr>
  </w:style>
  <w:style w:type="paragraph" w:customStyle="1" w:styleId="xl117">
    <w:name w:val="xl117"/>
    <w:basedOn w:val="Normale"/>
    <w:rsid w:val="0057559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it-IT"/>
    </w:rPr>
  </w:style>
  <w:style w:type="paragraph" w:customStyle="1" w:styleId="xl118">
    <w:name w:val="xl118"/>
    <w:basedOn w:val="Normale"/>
    <w:rsid w:val="0057559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t-IT"/>
    </w:rPr>
  </w:style>
  <w:style w:type="paragraph" w:customStyle="1" w:styleId="xl119">
    <w:name w:val="xl119"/>
    <w:basedOn w:val="Normale"/>
    <w:rsid w:val="0057559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sz w:val="18"/>
      <w:szCs w:val="18"/>
      <w:lang w:eastAsia="it-IT"/>
    </w:rPr>
  </w:style>
  <w:style w:type="paragraph" w:customStyle="1" w:styleId="xl120">
    <w:name w:val="xl120"/>
    <w:basedOn w:val="Normale"/>
    <w:rsid w:val="0057559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121">
    <w:name w:val="xl121"/>
    <w:basedOn w:val="Normale"/>
    <w:rsid w:val="00575591"/>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122">
    <w:name w:val="xl122"/>
    <w:basedOn w:val="Normale"/>
    <w:rsid w:val="005755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123">
    <w:name w:val="xl123"/>
    <w:basedOn w:val="Normale"/>
    <w:rsid w:val="00575591"/>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Calibri"/>
      <w:sz w:val="18"/>
      <w:szCs w:val="18"/>
      <w:lang w:eastAsia="it-IT"/>
    </w:rPr>
  </w:style>
  <w:style w:type="paragraph" w:customStyle="1" w:styleId="xl124">
    <w:name w:val="xl124"/>
    <w:basedOn w:val="Normale"/>
    <w:rsid w:val="00575591"/>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Calibri"/>
      <w:sz w:val="18"/>
      <w:szCs w:val="18"/>
      <w:lang w:eastAsia="it-IT"/>
    </w:rPr>
  </w:style>
  <w:style w:type="paragraph" w:customStyle="1" w:styleId="xl125">
    <w:name w:val="xl125"/>
    <w:basedOn w:val="Normale"/>
    <w:rsid w:val="00575591"/>
    <w:pPr>
      <w:pBdr>
        <w:top w:val="single" w:sz="4" w:space="0" w:color="000000"/>
        <w:left w:val="single" w:sz="4" w:space="31" w:color="000000"/>
        <w:bottom w:val="single" w:sz="4" w:space="0" w:color="000000"/>
      </w:pBdr>
      <w:shd w:val="clear" w:color="000000" w:fill="F2F2F2"/>
      <w:spacing w:before="100" w:beforeAutospacing="1" w:after="100" w:afterAutospacing="1" w:line="240" w:lineRule="auto"/>
      <w:ind w:firstLineChars="3400" w:firstLine="3400"/>
    </w:pPr>
    <w:rPr>
      <w:rFonts w:ascii="Times New Roman" w:eastAsia="Times New Roman" w:hAnsi="Times New Roman" w:cs="Times New Roman"/>
      <w:b/>
      <w:bCs/>
      <w:sz w:val="18"/>
      <w:szCs w:val="18"/>
      <w:lang w:eastAsia="it-IT"/>
    </w:rPr>
  </w:style>
  <w:style w:type="paragraph" w:customStyle="1" w:styleId="xl126">
    <w:name w:val="xl126"/>
    <w:basedOn w:val="Normale"/>
    <w:rsid w:val="00575591"/>
    <w:pPr>
      <w:pBdr>
        <w:top w:val="single" w:sz="4" w:space="0" w:color="000000"/>
        <w:bottom w:val="single" w:sz="4" w:space="0" w:color="000000"/>
      </w:pBdr>
      <w:shd w:val="clear" w:color="000000" w:fill="F2F2F2"/>
      <w:spacing w:before="100" w:beforeAutospacing="1" w:after="100" w:afterAutospacing="1" w:line="240" w:lineRule="auto"/>
      <w:ind w:firstLineChars="3400" w:firstLine="3400"/>
    </w:pPr>
    <w:rPr>
      <w:rFonts w:ascii="Times New Roman" w:eastAsia="Times New Roman" w:hAnsi="Times New Roman" w:cs="Times New Roman"/>
      <w:b/>
      <w:bCs/>
      <w:sz w:val="18"/>
      <w:szCs w:val="18"/>
      <w:lang w:eastAsia="it-IT"/>
    </w:rPr>
  </w:style>
  <w:style w:type="paragraph" w:customStyle="1" w:styleId="xl127">
    <w:name w:val="xl127"/>
    <w:basedOn w:val="Normale"/>
    <w:rsid w:val="00575591"/>
    <w:pPr>
      <w:pBdr>
        <w:top w:val="single" w:sz="4" w:space="0" w:color="000000"/>
        <w:bottom w:val="single" w:sz="4" w:space="0" w:color="000000"/>
        <w:right w:val="single" w:sz="4" w:space="0" w:color="000000"/>
      </w:pBdr>
      <w:shd w:val="clear" w:color="000000" w:fill="F2F2F2"/>
      <w:spacing w:before="100" w:beforeAutospacing="1" w:after="100" w:afterAutospacing="1" w:line="240" w:lineRule="auto"/>
      <w:ind w:firstLineChars="3400" w:firstLine="3400"/>
    </w:pPr>
    <w:rPr>
      <w:rFonts w:ascii="Times New Roman" w:eastAsia="Times New Roman" w:hAnsi="Times New Roman" w:cs="Times New Roman"/>
      <w:b/>
      <w:bCs/>
      <w:sz w:val="18"/>
      <w:szCs w:val="18"/>
      <w:lang w:eastAsia="it-IT"/>
    </w:rPr>
  </w:style>
  <w:style w:type="paragraph" w:customStyle="1" w:styleId="xl128">
    <w:name w:val="xl128"/>
    <w:basedOn w:val="Normale"/>
    <w:rsid w:val="00575591"/>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it-IT"/>
    </w:rPr>
  </w:style>
  <w:style w:type="paragraph" w:customStyle="1" w:styleId="xl129">
    <w:name w:val="xl129"/>
    <w:basedOn w:val="Normale"/>
    <w:rsid w:val="00575591"/>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it-IT"/>
    </w:rPr>
  </w:style>
  <w:style w:type="paragraph" w:customStyle="1" w:styleId="xl130">
    <w:name w:val="xl130"/>
    <w:basedOn w:val="Normale"/>
    <w:rsid w:val="00575591"/>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131">
    <w:name w:val="xl131"/>
    <w:basedOn w:val="Normale"/>
    <w:rsid w:val="00575591"/>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table" w:customStyle="1" w:styleId="TableNormal">
    <w:name w:val="Table Normal"/>
    <w:uiPriority w:val="2"/>
    <w:semiHidden/>
    <w:unhideWhenUsed/>
    <w:qFormat/>
    <w:rsid w:val="002E58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E5867"/>
    <w:pPr>
      <w:widowControl w:val="0"/>
      <w:autoSpaceDE w:val="0"/>
      <w:autoSpaceDN w:val="0"/>
      <w:spacing w:after="0" w:line="247" w:lineRule="exact"/>
      <w:ind w:left="28"/>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43524">
      <w:bodyDiv w:val="1"/>
      <w:marLeft w:val="0"/>
      <w:marRight w:val="0"/>
      <w:marTop w:val="0"/>
      <w:marBottom w:val="0"/>
      <w:divBdr>
        <w:top w:val="none" w:sz="0" w:space="0" w:color="auto"/>
        <w:left w:val="none" w:sz="0" w:space="0" w:color="auto"/>
        <w:bottom w:val="none" w:sz="0" w:space="0" w:color="auto"/>
        <w:right w:val="none" w:sz="0" w:space="0" w:color="auto"/>
      </w:divBdr>
    </w:div>
    <w:div w:id="145170753">
      <w:bodyDiv w:val="1"/>
      <w:marLeft w:val="0"/>
      <w:marRight w:val="0"/>
      <w:marTop w:val="0"/>
      <w:marBottom w:val="0"/>
      <w:divBdr>
        <w:top w:val="none" w:sz="0" w:space="0" w:color="auto"/>
        <w:left w:val="none" w:sz="0" w:space="0" w:color="auto"/>
        <w:bottom w:val="none" w:sz="0" w:space="0" w:color="auto"/>
        <w:right w:val="none" w:sz="0" w:space="0" w:color="auto"/>
      </w:divBdr>
    </w:div>
    <w:div w:id="255015596">
      <w:bodyDiv w:val="1"/>
      <w:marLeft w:val="0"/>
      <w:marRight w:val="0"/>
      <w:marTop w:val="0"/>
      <w:marBottom w:val="0"/>
      <w:divBdr>
        <w:top w:val="none" w:sz="0" w:space="0" w:color="auto"/>
        <w:left w:val="none" w:sz="0" w:space="0" w:color="auto"/>
        <w:bottom w:val="none" w:sz="0" w:space="0" w:color="auto"/>
        <w:right w:val="none" w:sz="0" w:space="0" w:color="auto"/>
      </w:divBdr>
    </w:div>
    <w:div w:id="324818749">
      <w:bodyDiv w:val="1"/>
      <w:marLeft w:val="0"/>
      <w:marRight w:val="0"/>
      <w:marTop w:val="0"/>
      <w:marBottom w:val="0"/>
      <w:divBdr>
        <w:top w:val="none" w:sz="0" w:space="0" w:color="auto"/>
        <w:left w:val="none" w:sz="0" w:space="0" w:color="auto"/>
        <w:bottom w:val="none" w:sz="0" w:space="0" w:color="auto"/>
        <w:right w:val="none" w:sz="0" w:space="0" w:color="auto"/>
      </w:divBdr>
    </w:div>
    <w:div w:id="365568896">
      <w:bodyDiv w:val="1"/>
      <w:marLeft w:val="0"/>
      <w:marRight w:val="0"/>
      <w:marTop w:val="0"/>
      <w:marBottom w:val="0"/>
      <w:divBdr>
        <w:top w:val="none" w:sz="0" w:space="0" w:color="auto"/>
        <w:left w:val="none" w:sz="0" w:space="0" w:color="auto"/>
        <w:bottom w:val="none" w:sz="0" w:space="0" w:color="auto"/>
        <w:right w:val="none" w:sz="0" w:space="0" w:color="auto"/>
      </w:divBdr>
    </w:div>
    <w:div w:id="400105572">
      <w:bodyDiv w:val="1"/>
      <w:marLeft w:val="0"/>
      <w:marRight w:val="0"/>
      <w:marTop w:val="0"/>
      <w:marBottom w:val="0"/>
      <w:divBdr>
        <w:top w:val="none" w:sz="0" w:space="0" w:color="auto"/>
        <w:left w:val="none" w:sz="0" w:space="0" w:color="auto"/>
        <w:bottom w:val="none" w:sz="0" w:space="0" w:color="auto"/>
        <w:right w:val="none" w:sz="0" w:space="0" w:color="auto"/>
      </w:divBdr>
    </w:div>
    <w:div w:id="477187999">
      <w:bodyDiv w:val="1"/>
      <w:marLeft w:val="0"/>
      <w:marRight w:val="0"/>
      <w:marTop w:val="0"/>
      <w:marBottom w:val="0"/>
      <w:divBdr>
        <w:top w:val="none" w:sz="0" w:space="0" w:color="auto"/>
        <w:left w:val="none" w:sz="0" w:space="0" w:color="auto"/>
        <w:bottom w:val="none" w:sz="0" w:space="0" w:color="auto"/>
        <w:right w:val="none" w:sz="0" w:space="0" w:color="auto"/>
      </w:divBdr>
    </w:div>
    <w:div w:id="715813024">
      <w:bodyDiv w:val="1"/>
      <w:marLeft w:val="0"/>
      <w:marRight w:val="0"/>
      <w:marTop w:val="0"/>
      <w:marBottom w:val="0"/>
      <w:divBdr>
        <w:top w:val="none" w:sz="0" w:space="0" w:color="auto"/>
        <w:left w:val="none" w:sz="0" w:space="0" w:color="auto"/>
        <w:bottom w:val="none" w:sz="0" w:space="0" w:color="auto"/>
        <w:right w:val="none" w:sz="0" w:space="0" w:color="auto"/>
      </w:divBdr>
      <w:divsChild>
        <w:div w:id="798765771">
          <w:marLeft w:val="0"/>
          <w:marRight w:val="0"/>
          <w:marTop w:val="0"/>
          <w:marBottom w:val="0"/>
          <w:divBdr>
            <w:top w:val="none" w:sz="0" w:space="0" w:color="auto"/>
            <w:left w:val="none" w:sz="0" w:space="0" w:color="auto"/>
            <w:bottom w:val="none" w:sz="0" w:space="0" w:color="auto"/>
            <w:right w:val="none" w:sz="0" w:space="0" w:color="auto"/>
          </w:divBdr>
        </w:div>
      </w:divsChild>
    </w:div>
    <w:div w:id="763571669">
      <w:bodyDiv w:val="1"/>
      <w:marLeft w:val="0"/>
      <w:marRight w:val="0"/>
      <w:marTop w:val="0"/>
      <w:marBottom w:val="0"/>
      <w:divBdr>
        <w:top w:val="none" w:sz="0" w:space="0" w:color="auto"/>
        <w:left w:val="none" w:sz="0" w:space="0" w:color="auto"/>
        <w:bottom w:val="none" w:sz="0" w:space="0" w:color="auto"/>
        <w:right w:val="none" w:sz="0" w:space="0" w:color="auto"/>
      </w:divBdr>
      <w:divsChild>
        <w:div w:id="1230774931">
          <w:marLeft w:val="0"/>
          <w:marRight w:val="0"/>
          <w:marTop w:val="0"/>
          <w:marBottom w:val="0"/>
          <w:divBdr>
            <w:top w:val="none" w:sz="0" w:space="0" w:color="auto"/>
            <w:left w:val="none" w:sz="0" w:space="0" w:color="auto"/>
            <w:bottom w:val="none" w:sz="0" w:space="0" w:color="auto"/>
            <w:right w:val="none" w:sz="0" w:space="0" w:color="auto"/>
          </w:divBdr>
          <w:divsChild>
            <w:div w:id="41296553">
              <w:marLeft w:val="0"/>
              <w:marRight w:val="0"/>
              <w:marTop w:val="0"/>
              <w:marBottom w:val="0"/>
              <w:divBdr>
                <w:top w:val="none" w:sz="0" w:space="0" w:color="auto"/>
                <w:left w:val="none" w:sz="0" w:space="0" w:color="auto"/>
                <w:bottom w:val="none" w:sz="0" w:space="0" w:color="auto"/>
                <w:right w:val="none" w:sz="0" w:space="0" w:color="auto"/>
              </w:divBdr>
              <w:divsChild>
                <w:div w:id="81726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61315">
          <w:marLeft w:val="0"/>
          <w:marRight w:val="0"/>
          <w:marTop w:val="0"/>
          <w:marBottom w:val="0"/>
          <w:divBdr>
            <w:top w:val="none" w:sz="0" w:space="0" w:color="auto"/>
            <w:left w:val="none" w:sz="0" w:space="0" w:color="auto"/>
            <w:bottom w:val="single" w:sz="6" w:space="0" w:color="CCCCCC"/>
            <w:right w:val="none" w:sz="0" w:space="0" w:color="auto"/>
          </w:divBdr>
          <w:divsChild>
            <w:div w:id="1021663317">
              <w:marLeft w:val="0"/>
              <w:marRight w:val="0"/>
              <w:marTop w:val="0"/>
              <w:marBottom w:val="0"/>
              <w:divBdr>
                <w:top w:val="none" w:sz="0" w:space="0" w:color="auto"/>
                <w:left w:val="none" w:sz="0" w:space="0" w:color="auto"/>
                <w:bottom w:val="none" w:sz="0" w:space="0" w:color="auto"/>
                <w:right w:val="none" w:sz="0" w:space="0" w:color="auto"/>
              </w:divBdr>
              <w:divsChild>
                <w:div w:id="16862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98382">
          <w:marLeft w:val="0"/>
          <w:marRight w:val="0"/>
          <w:marTop w:val="0"/>
          <w:marBottom w:val="0"/>
          <w:divBdr>
            <w:top w:val="none" w:sz="0" w:space="0" w:color="auto"/>
            <w:left w:val="none" w:sz="0" w:space="0" w:color="auto"/>
            <w:bottom w:val="none" w:sz="0" w:space="0" w:color="auto"/>
            <w:right w:val="none" w:sz="0" w:space="0" w:color="auto"/>
          </w:divBdr>
          <w:divsChild>
            <w:div w:id="932740759">
              <w:marLeft w:val="0"/>
              <w:marRight w:val="0"/>
              <w:marTop w:val="0"/>
              <w:marBottom w:val="0"/>
              <w:divBdr>
                <w:top w:val="none" w:sz="0" w:space="0" w:color="auto"/>
                <w:left w:val="none" w:sz="0" w:space="0" w:color="auto"/>
                <w:bottom w:val="none" w:sz="0" w:space="0" w:color="auto"/>
                <w:right w:val="none" w:sz="0" w:space="0" w:color="auto"/>
              </w:divBdr>
              <w:divsChild>
                <w:div w:id="84243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160671">
      <w:bodyDiv w:val="1"/>
      <w:marLeft w:val="0"/>
      <w:marRight w:val="0"/>
      <w:marTop w:val="0"/>
      <w:marBottom w:val="0"/>
      <w:divBdr>
        <w:top w:val="none" w:sz="0" w:space="0" w:color="auto"/>
        <w:left w:val="none" w:sz="0" w:space="0" w:color="auto"/>
        <w:bottom w:val="none" w:sz="0" w:space="0" w:color="auto"/>
        <w:right w:val="none" w:sz="0" w:space="0" w:color="auto"/>
      </w:divBdr>
    </w:div>
    <w:div w:id="808278070">
      <w:bodyDiv w:val="1"/>
      <w:marLeft w:val="0"/>
      <w:marRight w:val="0"/>
      <w:marTop w:val="0"/>
      <w:marBottom w:val="0"/>
      <w:divBdr>
        <w:top w:val="none" w:sz="0" w:space="0" w:color="auto"/>
        <w:left w:val="none" w:sz="0" w:space="0" w:color="auto"/>
        <w:bottom w:val="none" w:sz="0" w:space="0" w:color="auto"/>
        <w:right w:val="none" w:sz="0" w:space="0" w:color="auto"/>
      </w:divBdr>
      <w:divsChild>
        <w:div w:id="765611378">
          <w:marLeft w:val="0"/>
          <w:marRight w:val="0"/>
          <w:marTop w:val="0"/>
          <w:marBottom w:val="240"/>
          <w:divBdr>
            <w:top w:val="none" w:sz="0" w:space="0" w:color="auto"/>
            <w:left w:val="none" w:sz="0" w:space="0" w:color="auto"/>
            <w:bottom w:val="none" w:sz="0" w:space="0" w:color="auto"/>
            <w:right w:val="none" w:sz="0" w:space="0" w:color="auto"/>
          </w:divBdr>
        </w:div>
      </w:divsChild>
    </w:div>
    <w:div w:id="940182498">
      <w:bodyDiv w:val="1"/>
      <w:marLeft w:val="0"/>
      <w:marRight w:val="0"/>
      <w:marTop w:val="0"/>
      <w:marBottom w:val="0"/>
      <w:divBdr>
        <w:top w:val="none" w:sz="0" w:space="0" w:color="auto"/>
        <w:left w:val="none" w:sz="0" w:space="0" w:color="auto"/>
        <w:bottom w:val="none" w:sz="0" w:space="0" w:color="auto"/>
        <w:right w:val="none" w:sz="0" w:space="0" w:color="auto"/>
      </w:divBdr>
    </w:div>
    <w:div w:id="987825823">
      <w:bodyDiv w:val="1"/>
      <w:marLeft w:val="0"/>
      <w:marRight w:val="0"/>
      <w:marTop w:val="0"/>
      <w:marBottom w:val="0"/>
      <w:divBdr>
        <w:top w:val="none" w:sz="0" w:space="0" w:color="auto"/>
        <w:left w:val="none" w:sz="0" w:space="0" w:color="auto"/>
        <w:bottom w:val="none" w:sz="0" w:space="0" w:color="auto"/>
        <w:right w:val="none" w:sz="0" w:space="0" w:color="auto"/>
      </w:divBdr>
      <w:divsChild>
        <w:div w:id="1973442114">
          <w:marLeft w:val="0"/>
          <w:marRight w:val="300"/>
          <w:marTop w:val="0"/>
          <w:marBottom w:val="150"/>
          <w:divBdr>
            <w:top w:val="none" w:sz="0" w:space="0" w:color="auto"/>
            <w:left w:val="none" w:sz="0" w:space="0" w:color="auto"/>
            <w:bottom w:val="none" w:sz="0" w:space="0" w:color="auto"/>
            <w:right w:val="none" w:sz="0" w:space="0" w:color="auto"/>
          </w:divBdr>
        </w:div>
      </w:divsChild>
    </w:div>
    <w:div w:id="1102604042">
      <w:bodyDiv w:val="1"/>
      <w:marLeft w:val="0"/>
      <w:marRight w:val="0"/>
      <w:marTop w:val="0"/>
      <w:marBottom w:val="0"/>
      <w:divBdr>
        <w:top w:val="none" w:sz="0" w:space="0" w:color="auto"/>
        <w:left w:val="none" w:sz="0" w:space="0" w:color="auto"/>
        <w:bottom w:val="none" w:sz="0" w:space="0" w:color="auto"/>
        <w:right w:val="none" w:sz="0" w:space="0" w:color="auto"/>
      </w:divBdr>
    </w:div>
    <w:div w:id="1184124052">
      <w:bodyDiv w:val="1"/>
      <w:marLeft w:val="0"/>
      <w:marRight w:val="0"/>
      <w:marTop w:val="0"/>
      <w:marBottom w:val="0"/>
      <w:divBdr>
        <w:top w:val="none" w:sz="0" w:space="0" w:color="auto"/>
        <w:left w:val="none" w:sz="0" w:space="0" w:color="auto"/>
        <w:bottom w:val="none" w:sz="0" w:space="0" w:color="auto"/>
        <w:right w:val="none" w:sz="0" w:space="0" w:color="auto"/>
      </w:divBdr>
    </w:div>
    <w:div w:id="1189681815">
      <w:bodyDiv w:val="1"/>
      <w:marLeft w:val="0"/>
      <w:marRight w:val="0"/>
      <w:marTop w:val="0"/>
      <w:marBottom w:val="0"/>
      <w:divBdr>
        <w:top w:val="none" w:sz="0" w:space="0" w:color="auto"/>
        <w:left w:val="none" w:sz="0" w:space="0" w:color="auto"/>
        <w:bottom w:val="none" w:sz="0" w:space="0" w:color="auto"/>
        <w:right w:val="none" w:sz="0" w:space="0" w:color="auto"/>
      </w:divBdr>
    </w:div>
    <w:div w:id="1268393965">
      <w:bodyDiv w:val="1"/>
      <w:marLeft w:val="0"/>
      <w:marRight w:val="0"/>
      <w:marTop w:val="0"/>
      <w:marBottom w:val="0"/>
      <w:divBdr>
        <w:top w:val="none" w:sz="0" w:space="0" w:color="auto"/>
        <w:left w:val="none" w:sz="0" w:space="0" w:color="auto"/>
        <w:bottom w:val="none" w:sz="0" w:space="0" w:color="auto"/>
        <w:right w:val="none" w:sz="0" w:space="0" w:color="auto"/>
      </w:divBdr>
    </w:div>
    <w:div w:id="1273198868">
      <w:bodyDiv w:val="1"/>
      <w:marLeft w:val="0"/>
      <w:marRight w:val="0"/>
      <w:marTop w:val="0"/>
      <w:marBottom w:val="0"/>
      <w:divBdr>
        <w:top w:val="none" w:sz="0" w:space="0" w:color="auto"/>
        <w:left w:val="none" w:sz="0" w:space="0" w:color="auto"/>
        <w:bottom w:val="none" w:sz="0" w:space="0" w:color="auto"/>
        <w:right w:val="none" w:sz="0" w:space="0" w:color="auto"/>
      </w:divBdr>
    </w:div>
    <w:div w:id="1360551518">
      <w:bodyDiv w:val="1"/>
      <w:marLeft w:val="0"/>
      <w:marRight w:val="0"/>
      <w:marTop w:val="0"/>
      <w:marBottom w:val="0"/>
      <w:divBdr>
        <w:top w:val="none" w:sz="0" w:space="0" w:color="auto"/>
        <w:left w:val="none" w:sz="0" w:space="0" w:color="auto"/>
        <w:bottom w:val="none" w:sz="0" w:space="0" w:color="auto"/>
        <w:right w:val="none" w:sz="0" w:space="0" w:color="auto"/>
      </w:divBdr>
    </w:div>
    <w:div w:id="1400326577">
      <w:bodyDiv w:val="1"/>
      <w:marLeft w:val="0"/>
      <w:marRight w:val="0"/>
      <w:marTop w:val="0"/>
      <w:marBottom w:val="0"/>
      <w:divBdr>
        <w:top w:val="none" w:sz="0" w:space="0" w:color="auto"/>
        <w:left w:val="none" w:sz="0" w:space="0" w:color="auto"/>
        <w:bottom w:val="none" w:sz="0" w:space="0" w:color="auto"/>
        <w:right w:val="none" w:sz="0" w:space="0" w:color="auto"/>
      </w:divBdr>
    </w:div>
    <w:div w:id="1445079277">
      <w:bodyDiv w:val="1"/>
      <w:marLeft w:val="0"/>
      <w:marRight w:val="0"/>
      <w:marTop w:val="0"/>
      <w:marBottom w:val="0"/>
      <w:divBdr>
        <w:top w:val="none" w:sz="0" w:space="0" w:color="auto"/>
        <w:left w:val="none" w:sz="0" w:space="0" w:color="auto"/>
        <w:bottom w:val="none" w:sz="0" w:space="0" w:color="auto"/>
        <w:right w:val="none" w:sz="0" w:space="0" w:color="auto"/>
      </w:divBdr>
    </w:div>
    <w:div w:id="1531336712">
      <w:bodyDiv w:val="1"/>
      <w:marLeft w:val="0"/>
      <w:marRight w:val="0"/>
      <w:marTop w:val="0"/>
      <w:marBottom w:val="0"/>
      <w:divBdr>
        <w:top w:val="none" w:sz="0" w:space="0" w:color="auto"/>
        <w:left w:val="none" w:sz="0" w:space="0" w:color="auto"/>
        <w:bottom w:val="none" w:sz="0" w:space="0" w:color="auto"/>
        <w:right w:val="none" w:sz="0" w:space="0" w:color="auto"/>
      </w:divBdr>
    </w:div>
    <w:div w:id="1725569061">
      <w:bodyDiv w:val="1"/>
      <w:marLeft w:val="0"/>
      <w:marRight w:val="0"/>
      <w:marTop w:val="0"/>
      <w:marBottom w:val="0"/>
      <w:divBdr>
        <w:top w:val="none" w:sz="0" w:space="0" w:color="auto"/>
        <w:left w:val="none" w:sz="0" w:space="0" w:color="auto"/>
        <w:bottom w:val="none" w:sz="0" w:space="0" w:color="auto"/>
        <w:right w:val="none" w:sz="0" w:space="0" w:color="auto"/>
      </w:divBdr>
    </w:div>
    <w:div w:id="1936278852">
      <w:bodyDiv w:val="1"/>
      <w:marLeft w:val="0"/>
      <w:marRight w:val="0"/>
      <w:marTop w:val="0"/>
      <w:marBottom w:val="0"/>
      <w:divBdr>
        <w:top w:val="none" w:sz="0" w:space="0" w:color="auto"/>
        <w:left w:val="none" w:sz="0" w:space="0" w:color="auto"/>
        <w:bottom w:val="none" w:sz="0" w:space="0" w:color="auto"/>
        <w:right w:val="none" w:sz="0" w:space="0" w:color="auto"/>
      </w:divBdr>
      <w:divsChild>
        <w:div w:id="793670619">
          <w:marLeft w:val="0"/>
          <w:marRight w:val="0"/>
          <w:marTop w:val="0"/>
          <w:marBottom w:val="0"/>
          <w:divBdr>
            <w:top w:val="none" w:sz="0" w:space="0" w:color="auto"/>
            <w:left w:val="none" w:sz="0" w:space="0" w:color="auto"/>
            <w:bottom w:val="none" w:sz="0" w:space="0" w:color="auto"/>
            <w:right w:val="none" w:sz="0" w:space="0" w:color="auto"/>
          </w:divBdr>
          <w:divsChild>
            <w:div w:id="1884173420">
              <w:marLeft w:val="0"/>
              <w:marRight w:val="0"/>
              <w:marTop w:val="0"/>
              <w:marBottom w:val="30"/>
              <w:divBdr>
                <w:top w:val="none" w:sz="0" w:space="0" w:color="auto"/>
                <w:left w:val="none" w:sz="0" w:space="0" w:color="auto"/>
                <w:bottom w:val="none" w:sz="0" w:space="0" w:color="auto"/>
                <w:right w:val="none" w:sz="0" w:space="0" w:color="auto"/>
              </w:divBdr>
            </w:div>
          </w:divsChild>
        </w:div>
        <w:div w:id="292097899">
          <w:marLeft w:val="0"/>
          <w:marRight w:val="0"/>
          <w:marTop w:val="0"/>
          <w:marBottom w:val="0"/>
          <w:divBdr>
            <w:top w:val="none" w:sz="0" w:space="0" w:color="auto"/>
            <w:left w:val="none" w:sz="0" w:space="0" w:color="auto"/>
            <w:bottom w:val="none" w:sz="0" w:space="0" w:color="auto"/>
            <w:right w:val="none" w:sz="0" w:space="0" w:color="auto"/>
          </w:divBdr>
          <w:divsChild>
            <w:div w:id="809326650">
              <w:marLeft w:val="0"/>
              <w:marRight w:val="0"/>
              <w:marTop w:val="0"/>
              <w:marBottom w:val="30"/>
              <w:divBdr>
                <w:top w:val="single" w:sz="6" w:space="3" w:color="D0D0D0"/>
                <w:left w:val="single" w:sz="6" w:space="3" w:color="D0D0D0"/>
                <w:bottom w:val="single" w:sz="6" w:space="3" w:color="D0D0D0"/>
                <w:right w:val="single" w:sz="6" w:space="3" w:color="D0D0D0"/>
              </w:divBdr>
            </w:div>
            <w:div w:id="1015305606">
              <w:marLeft w:val="0"/>
              <w:marRight w:val="0"/>
              <w:marTop w:val="0"/>
              <w:marBottom w:val="30"/>
              <w:divBdr>
                <w:top w:val="none" w:sz="0" w:space="0" w:color="auto"/>
                <w:left w:val="none" w:sz="0" w:space="0" w:color="auto"/>
                <w:bottom w:val="none" w:sz="0" w:space="0" w:color="auto"/>
                <w:right w:val="none" w:sz="0" w:space="0" w:color="auto"/>
              </w:divBdr>
            </w:div>
          </w:divsChild>
        </w:div>
        <w:div w:id="852184469">
          <w:marLeft w:val="0"/>
          <w:marRight w:val="0"/>
          <w:marTop w:val="0"/>
          <w:marBottom w:val="0"/>
          <w:divBdr>
            <w:top w:val="none" w:sz="0" w:space="0" w:color="auto"/>
            <w:left w:val="none" w:sz="0" w:space="0" w:color="auto"/>
            <w:bottom w:val="none" w:sz="0" w:space="0" w:color="auto"/>
            <w:right w:val="none" w:sz="0" w:space="0" w:color="auto"/>
          </w:divBdr>
          <w:divsChild>
            <w:div w:id="1991253302">
              <w:marLeft w:val="0"/>
              <w:marRight w:val="0"/>
              <w:marTop w:val="0"/>
              <w:marBottom w:val="30"/>
              <w:divBdr>
                <w:top w:val="single" w:sz="6" w:space="3" w:color="D0D0D0"/>
                <w:left w:val="single" w:sz="6" w:space="3" w:color="D0D0D0"/>
                <w:bottom w:val="single" w:sz="6" w:space="3" w:color="D0D0D0"/>
                <w:right w:val="single" w:sz="6" w:space="3" w:color="D0D0D0"/>
              </w:divBdr>
            </w:div>
            <w:div w:id="731929978">
              <w:marLeft w:val="0"/>
              <w:marRight w:val="0"/>
              <w:marTop w:val="0"/>
              <w:marBottom w:val="30"/>
              <w:divBdr>
                <w:top w:val="none" w:sz="0" w:space="0" w:color="auto"/>
                <w:left w:val="none" w:sz="0" w:space="0" w:color="auto"/>
                <w:bottom w:val="none" w:sz="0" w:space="0" w:color="auto"/>
                <w:right w:val="none" w:sz="0" w:space="0" w:color="auto"/>
              </w:divBdr>
            </w:div>
          </w:divsChild>
        </w:div>
        <w:div w:id="410201357">
          <w:marLeft w:val="0"/>
          <w:marRight w:val="0"/>
          <w:marTop w:val="0"/>
          <w:marBottom w:val="0"/>
          <w:divBdr>
            <w:top w:val="none" w:sz="0" w:space="0" w:color="auto"/>
            <w:left w:val="none" w:sz="0" w:space="0" w:color="auto"/>
            <w:bottom w:val="none" w:sz="0" w:space="0" w:color="auto"/>
            <w:right w:val="none" w:sz="0" w:space="0" w:color="auto"/>
          </w:divBdr>
          <w:divsChild>
            <w:div w:id="1928923887">
              <w:marLeft w:val="0"/>
              <w:marRight w:val="0"/>
              <w:marTop w:val="0"/>
              <w:marBottom w:val="30"/>
              <w:divBdr>
                <w:top w:val="single" w:sz="6" w:space="3" w:color="D0D0D0"/>
                <w:left w:val="single" w:sz="6" w:space="3" w:color="D0D0D0"/>
                <w:bottom w:val="single" w:sz="6" w:space="3" w:color="D0D0D0"/>
                <w:right w:val="single" w:sz="6" w:space="3" w:color="D0D0D0"/>
              </w:divBdr>
            </w:div>
            <w:div w:id="208040298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2046833734">
      <w:bodyDiv w:val="1"/>
      <w:marLeft w:val="0"/>
      <w:marRight w:val="0"/>
      <w:marTop w:val="0"/>
      <w:marBottom w:val="0"/>
      <w:divBdr>
        <w:top w:val="none" w:sz="0" w:space="0" w:color="auto"/>
        <w:left w:val="none" w:sz="0" w:space="0" w:color="auto"/>
        <w:bottom w:val="none" w:sz="0" w:space="0" w:color="auto"/>
        <w:right w:val="none" w:sz="0" w:space="0" w:color="auto"/>
      </w:divBdr>
    </w:div>
    <w:div w:id="214299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fif"/><Relationship Id="rId18" Type="http://schemas.openxmlformats.org/officeDocument/2006/relationships/image" Target="media/image11.jpeg"/><Relationship Id="rId26" Type="http://schemas.openxmlformats.org/officeDocument/2006/relationships/chart" Target="charts/chart3.xml"/><Relationship Id="rId39" Type="http://schemas.openxmlformats.org/officeDocument/2006/relationships/image" Target="media/image22.jpeg"/><Relationship Id="rId21" Type="http://schemas.openxmlformats.org/officeDocument/2006/relationships/image" Target="media/image13.jpeg"/><Relationship Id="rId34" Type="http://schemas.openxmlformats.org/officeDocument/2006/relationships/image" Target="media/image19.emf"/><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24" Type="http://schemas.openxmlformats.org/officeDocument/2006/relationships/image" Target="media/image16.png"/><Relationship Id="rId32" Type="http://schemas.openxmlformats.org/officeDocument/2006/relationships/hyperlink" Target="https://www.comune.gualdocattaneo.pg.it/pagine/bilancio-di-previsione-006" TargetMode="External"/><Relationship Id="rId37" Type="http://schemas.openxmlformats.org/officeDocument/2006/relationships/oleObject" Target="embeddings/oleObject3.bin"/><Relationship Id="rId40" Type="http://schemas.openxmlformats.org/officeDocument/2006/relationships/image" Target="media/image23.jpeg"/><Relationship Id="rId45" Type="http://schemas.openxmlformats.org/officeDocument/2006/relationships/hyperlink" Target="https://www.comune.gualdocattaneo.pg.it/" TargetMode="External"/><Relationship Id="rId5" Type="http://schemas.openxmlformats.org/officeDocument/2006/relationships/webSettings" Target="webSettings.xml"/><Relationship Id="rId15" Type="http://schemas.openxmlformats.org/officeDocument/2006/relationships/image" Target="media/image8.jfif"/><Relationship Id="rId23" Type="http://schemas.openxmlformats.org/officeDocument/2006/relationships/chart" Target="charts/chart1.xml"/><Relationship Id="rId28" Type="http://schemas.openxmlformats.org/officeDocument/2006/relationships/chart" Target="charts/chart4.xml"/><Relationship Id="rId36" Type="http://schemas.openxmlformats.org/officeDocument/2006/relationships/image" Target="media/image20.emf"/><Relationship Id="rId10" Type="http://schemas.openxmlformats.org/officeDocument/2006/relationships/image" Target="media/image3.jfif"/><Relationship Id="rId19" Type="http://schemas.openxmlformats.org/officeDocument/2006/relationships/image" Target="media/image12.emf"/><Relationship Id="rId31" Type="http://schemas.openxmlformats.org/officeDocument/2006/relationships/image" Target="media/image18.jpeg"/><Relationship Id="rId44" Type="http://schemas.openxmlformats.org/officeDocument/2006/relationships/hyperlink" Target="https://www.bosettiegatti.eu/info/norme/statali/2013_0062.htm" TargetMode="Externa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7.jfif"/><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chart" Target="charts/chart6.xml"/><Relationship Id="rId35" Type="http://schemas.openxmlformats.org/officeDocument/2006/relationships/oleObject" Target="embeddings/oleObject2.bin"/><Relationship Id="rId43" Type="http://schemas.openxmlformats.org/officeDocument/2006/relationships/image" Target="media/image26.jpeg"/><Relationship Id="rId48" Type="http://schemas.openxmlformats.org/officeDocument/2006/relationships/theme" Target="theme/theme1.xml"/><Relationship Id="rId8" Type="http://schemas.openxmlformats.org/officeDocument/2006/relationships/image" Target="media/image1.jfif"/><Relationship Id="rId3" Type="http://schemas.openxmlformats.org/officeDocument/2006/relationships/styles" Target="styles.xml"/><Relationship Id="rId12" Type="http://schemas.openxmlformats.org/officeDocument/2006/relationships/image" Target="media/image5.jfif"/><Relationship Id="rId17" Type="http://schemas.openxmlformats.org/officeDocument/2006/relationships/image" Target="media/image10.png"/><Relationship Id="rId25" Type="http://schemas.openxmlformats.org/officeDocument/2006/relationships/chart" Target="charts/chart2.xml"/><Relationship Id="rId33" Type="http://schemas.openxmlformats.org/officeDocument/2006/relationships/hyperlink" Target="https://www.comune.gualdocattaneo.pg.it/pagine/piano-della-performance" TargetMode="External"/><Relationship Id="rId38" Type="http://schemas.openxmlformats.org/officeDocument/2006/relationships/image" Target="media/image21.jpeg"/><Relationship Id="rId46" Type="http://schemas.openxmlformats.org/officeDocument/2006/relationships/footer" Target="footer1.xml"/><Relationship Id="rId20" Type="http://schemas.openxmlformats.org/officeDocument/2006/relationships/oleObject" Target="embeddings/oleObject1.bin"/><Relationship Id="rId41"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oleObject" Target="NULL" TargetMode="External"/><Relationship Id="rId4" Type="http://schemas.openxmlformats.org/officeDocument/2006/relationships/image" Target="../media/image15.png"/></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lIns="0" tIns="0" rIns="0" bIns="0" anchor="ctr" anchorCtr="1"/>
          <a:lstStyle/>
          <a:p>
            <a:pPr marL="0" marR="0" indent="0" algn="ctr" defTabSz="914400" fontAlgn="auto" hangingPunct="1">
              <a:lnSpc>
                <a:spcPct val="100000"/>
              </a:lnSpc>
              <a:spcBef>
                <a:spcPts val="0"/>
              </a:spcBef>
              <a:spcAft>
                <a:spcPts val="0"/>
              </a:spcAft>
              <a:tabLst/>
              <a:defRPr lang="it-IT" sz="1800" b="1" i="0" u="none" strike="noStrike" kern="1200" baseline="0">
                <a:solidFill>
                  <a:srgbClr val="404040"/>
                </a:solidFill>
                <a:latin typeface="Calibri"/>
                <a:ea typeface="+mn-ea"/>
                <a:cs typeface="+mn-cs"/>
              </a:defRPr>
            </a:pPr>
            <a:r>
              <a:rPr lang="it-IT" sz="1800" b="1" i="0" u="none" strike="noStrike" kern="1200" cap="none" spc="0" baseline="0">
                <a:solidFill>
                  <a:srgbClr val="404040"/>
                </a:solidFill>
                <a:uFillTx/>
                <a:latin typeface="Calibri"/>
              </a:rPr>
              <a:t>Superficie Comuni in km</a:t>
            </a:r>
            <a:r>
              <a:rPr lang="it-IT" sz="1800" b="1" i="0" u="none" strike="noStrike" kern="1200" cap="none" spc="0" baseline="0">
                <a:solidFill>
                  <a:srgbClr val="404040"/>
                </a:solidFill>
                <a:uFillTx/>
                <a:latin typeface="Calibri" panose="020F0502020204030204" pitchFamily="34" charset="0"/>
                <a:cs typeface="Calibri" panose="020F0502020204030204" pitchFamily="34" charset="0"/>
              </a:rPr>
              <a:t>²</a:t>
            </a:r>
            <a:endParaRPr lang="it-IT" sz="1800" b="1" i="0" u="none" strike="noStrike" kern="1200" cap="none" spc="0" baseline="0">
              <a:solidFill>
                <a:srgbClr val="404040"/>
              </a:solidFill>
              <a:uFillTx/>
              <a:latin typeface="Calibri"/>
            </a:endParaRPr>
          </a:p>
        </c:rich>
      </c:tx>
      <c:overlay val="0"/>
      <c:spPr>
        <a:noFill/>
        <a:ln>
          <a:noFill/>
        </a:ln>
        <a:effectLst/>
      </c:spPr>
      <c:txPr>
        <a:bodyPr rot="0" spcFirstLastPara="1" vertOverflow="ellipsis" vert="horz" wrap="square" lIns="0" tIns="0" rIns="0" bIns="0" anchor="ctr" anchorCtr="1"/>
        <a:lstStyle/>
        <a:p>
          <a:pPr marL="0" marR="0" indent="0" algn="ctr" defTabSz="914400" fontAlgn="auto" hangingPunct="1">
            <a:lnSpc>
              <a:spcPct val="100000"/>
            </a:lnSpc>
            <a:spcBef>
              <a:spcPts val="0"/>
            </a:spcBef>
            <a:spcAft>
              <a:spcPts val="0"/>
            </a:spcAft>
            <a:tabLst/>
            <a:defRPr lang="it-IT" sz="1800" b="1" i="0" u="none" strike="noStrike" kern="1200" baseline="0">
              <a:solidFill>
                <a:srgbClr val="404040"/>
              </a:solidFill>
              <a:latin typeface="Calibri"/>
              <a:ea typeface="+mn-ea"/>
              <a:cs typeface="+mn-cs"/>
            </a:defRPr>
          </a:pPr>
          <a:endParaRPr lang="it-IT"/>
        </a:p>
      </c:txPr>
    </c:title>
    <c:autoTitleDeleted val="0"/>
    <c:plotArea>
      <c:layout/>
      <c:pieChart>
        <c:varyColors val="1"/>
        <c:ser>
          <c:idx val="0"/>
          <c:order val="0"/>
          <c:tx>
            <c:v>Series1</c:v>
          </c:tx>
          <c:dPt>
            <c:idx val="0"/>
            <c:bubble3D val="0"/>
            <c:spPr>
              <a:solidFill>
                <a:schemeClr val="accent2"/>
              </a:solidFill>
              <a:ln>
                <a:noFill/>
              </a:ln>
              <a:effectLst>
                <a:outerShdw dir="16200000" algn="tl">
                  <a:srgbClr val="000000">
                    <a:alpha val="20000"/>
                  </a:srgbClr>
                </a:outerShdw>
              </a:effectLst>
            </c:spPr>
            <c:extLst>
              <c:ext xmlns:c16="http://schemas.microsoft.com/office/drawing/2014/chart" uri="{C3380CC4-5D6E-409C-BE32-E72D297353CC}">
                <c16:uniqueId val="{00000001-855F-49EF-89E1-CEA645F8E787}"/>
              </c:ext>
            </c:extLst>
          </c:dPt>
          <c:dPt>
            <c:idx val="1"/>
            <c:bubble3D val="0"/>
            <c:spPr>
              <a:solidFill>
                <a:schemeClr val="accent4"/>
              </a:solidFill>
              <a:ln>
                <a:noFill/>
              </a:ln>
              <a:effectLst>
                <a:outerShdw dir="16200000" algn="tl">
                  <a:srgbClr val="000000">
                    <a:alpha val="20000"/>
                  </a:srgbClr>
                </a:outerShdw>
              </a:effectLst>
            </c:spPr>
            <c:extLst>
              <c:ext xmlns:c16="http://schemas.microsoft.com/office/drawing/2014/chart" uri="{C3380CC4-5D6E-409C-BE32-E72D297353CC}">
                <c16:uniqueId val="{00000003-855F-49EF-89E1-CEA645F8E787}"/>
              </c:ext>
            </c:extLst>
          </c:dPt>
          <c:dPt>
            <c:idx val="2"/>
            <c:bubble3D val="0"/>
            <c:spPr>
              <a:solidFill>
                <a:schemeClr val="accent6"/>
              </a:solidFill>
              <a:ln>
                <a:noFill/>
              </a:ln>
              <a:effectLst>
                <a:outerShdw dir="16200000" algn="tl">
                  <a:srgbClr val="000000">
                    <a:alpha val="20000"/>
                  </a:srgbClr>
                </a:outerShdw>
              </a:effectLst>
            </c:spPr>
            <c:extLst>
              <c:ext xmlns:c16="http://schemas.microsoft.com/office/drawing/2014/chart" uri="{C3380CC4-5D6E-409C-BE32-E72D297353CC}">
                <c16:uniqueId val="{00000005-855F-49EF-89E1-CEA645F8E787}"/>
              </c:ext>
            </c:extLst>
          </c:dPt>
          <c:dPt>
            <c:idx val="3"/>
            <c:bubble3D val="0"/>
            <c:spPr>
              <a:solidFill>
                <a:schemeClr val="accent2">
                  <a:lumMod val="60000"/>
                </a:schemeClr>
              </a:solidFill>
              <a:ln>
                <a:noFill/>
              </a:ln>
              <a:effectLst>
                <a:outerShdw dir="16200000" algn="tl">
                  <a:srgbClr val="000000">
                    <a:alpha val="20000"/>
                  </a:srgbClr>
                </a:outerShdw>
              </a:effectLst>
            </c:spPr>
            <c:extLst>
              <c:ext xmlns:c16="http://schemas.microsoft.com/office/drawing/2014/chart" uri="{C3380CC4-5D6E-409C-BE32-E72D297353CC}">
                <c16:uniqueId val="{00000007-855F-49EF-89E1-CEA645F8E787}"/>
              </c:ext>
            </c:extLst>
          </c:dPt>
          <c:dPt>
            <c:idx val="4"/>
            <c:bubble3D val="0"/>
            <c:spPr>
              <a:solidFill>
                <a:schemeClr val="accent4">
                  <a:lumMod val="60000"/>
                </a:schemeClr>
              </a:solidFill>
              <a:ln>
                <a:noFill/>
              </a:ln>
              <a:effectLst>
                <a:outerShdw dir="16200000" algn="tl">
                  <a:srgbClr val="000000">
                    <a:alpha val="20000"/>
                  </a:srgbClr>
                </a:outerShdw>
              </a:effectLst>
            </c:spPr>
            <c:extLst>
              <c:ext xmlns:c16="http://schemas.microsoft.com/office/drawing/2014/chart" uri="{C3380CC4-5D6E-409C-BE32-E72D297353CC}">
                <c16:uniqueId val="{00000009-855F-49EF-89E1-CEA645F8E787}"/>
              </c:ext>
            </c:extLst>
          </c:dPt>
          <c:dPt>
            <c:idx val="5"/>
            <c:bubble3D val="0"/>
            <c:spPr>
              <a:solidFill>
                <a:schemeClr val="accent6">
                  <a:lumMod val="60000"/>
                </a:schemeClr>
              </a:solidFill>
              <a:ln>
                <a:noFill/>
              </a:ln>
              <a:effectLst>
                <a:outerShdw dir="16200000" algn="tl">
                  <a:srgbClr val="000000">
                    <a:alpha val="20000"/>
                  </a:srgbClr>
                </a:outerShdw>
              </a:effectLst>
            </c:spPr>
            <c:extLst>
              <c:ext xmlns:c16="http://schemas.microsoft.com/office/drawing/2014/chart" uri="{C3380CC4-5D6E-409C-BE32-E72D297353CC}">
                <c16:uniqueId val="{0000000B-855F-49EF-89E1-CEA645F8E787}"/>
              </c:ext>
            </c:extLst>
          </c:dPt>
          <c:dPt>
            <c:idx val="6"/>
            <c:bubble3D val="0"/>
            <c:spPr>
              <a:solidFill>
                <a:schemeClr val="accent2">
                  <a:lumMod val="80000"/>
                  <a:lumOff val="20000"/>
                </a:schemeClr>
              </a:solidFill>
              <a:ln>
                <a:noFill/>
              </a:ln>
              <a:effectLst>
                <a:outerShdw dir="16200000" algn="tl">
                  <a:srgbClr val="000000">
                    <a:alpha val="20000"/>
                  </a:srgbClr>
                </a:outerShdw>
              </a:effectLst>
            </c:spPr>
            <c:extLst>
              <c:ext xmlns:c16="http://schemas.microsoft.com/office/drawing/2014/chart" uri="{C3380CC4-5D6E-409C-BE32-E72D297353CC}">
                <c16:uniqueId val="{0000000D-855F-49EF-89E1-CEA645F8E787}"/>
              </c:ext>
            </c:extLst>
          </c:dPt>
          <c:dPt>
            <c:idx val="7"/>
            <c:bubble3D val="0"/>
            <c:spPr>
              <a:solidFill>
                <a:schemeClr val="accent4">
                  <a:lumMod val="80000"/>
                  <a:lumOff val="20000"/>
                </a:schemeClr>
              </a:solidFill>
              <a:ln>
                <a:noFill/>
              </a:ln>
              <a:effectLst>
                <a:outerShdw dir="16200000" algn="tl">
                  <a:srgbClr val="000000">
                    <a:alpha val="20000"/>
                  </a:srgbClr>
                </a:outerShdw>
              </a:effectLst>
            </c:spPr>
            <c:extLst>
              <c:ext xmlns:c16="http://schemas.microsoft.com/office/drawing/2014/chart" uri="{C3380CC4-5D6E-409C-BE32-E72D297353CC}">
                <c16:uniqueId val="{0000000F-855F-49EF-89E1-CEA645F8E787}"/>
              </c:ext>
            </c:extLst>
          </c:dPt>
          <c:dLbls>
            <c:spPr>
              <a:blipFill>
                <a:blip xmlns:r="http://schemas.openxmlformats.org/officeDocument/2006/relationships" r:embed="rId4"/>
                <a:tile/>
              </a:blipFill>
              <a:ln>
                <a:noFill/>
              </a:ln>
              <a:effectLst>
                <a:outerShdw dist="38096" dir="2700000" algn="tl">
                  <a:srgbClr val="000000">
                    <a:alpha val="40000"/>
                  </a:srgbClr>
                </a:outerShdw>
              </a:effectLst>
            </c:spPr>
            <c:txPr>
              <a:bodyPr rot="0" spcFirstLastPara="1" vertOverflow="ellipsis" vert="horz" wrap="square" lIns="0" tIns="0" rIns="0" bIns="0" anchor="ctr" anchorCtr="1"/>
              <a:lstStyle/>
              <a:p>
                <a:pPr marL="0" marR="0" indent="0" algn="ctr" defTabSz="914400" fontAlgn="auto" hangingPunct="1">
                  <a:lnSpc>
                    <a:spcPct val="100000"/>
                  </a:lnSpc>
                  <a:spcBef>
                    <a:spcPts val="0"/>
                  </a:spcBef>
                  <a:spcAft>
                    <a:spcPts val="0"/>
                  </a:spcAft>
                  <a:tabLst/>
                  <a:defRPr lang="it-IT" sz="1000" b="1" i="0" u="none" strike="noStrike" kern="1200" baseline="0">
                    <a:solidFill>
                      <a:srgbClr val="FFFFFF"/>
                    </a:solidFill>
                    <a:latin typeface="Calibri"/>
                    <a:ea typeface="+mn-ea"/>
                    <a:cs typeface="+mn-cs"/>
                  </a:defRPr>
                </a:pPr>
                <a:endParaRPr lang="it-IT"/>
              </a:p>
            </c:txPr>
            <c:showLegendKey val="0"/>
            <c:showVal val="0"/>
            <c:showCatName val="0"/>
            <c:showSerName val="0"/>
            <c:showPercent val="1"/>
            <c:showBubbleSize val="0"/>
            <c:separator>; </c:separator>
            <c:showLeaderLines val="1"/>
            <c:leaderLines>
              <c:spPr>
                <a:ln w="12700" cap="flat" cmpd="sng" algn="ctr">
                  <a:solidFill>
                    <a:schemeClr val="tx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Lit>
              <c:ptCount val="8"/>
              <c:pt idx="0">
                <c:v>BEVAGNA</c:v>
              </c:pt>
              <c:pt idx="1">
                <c:v>CAMPELLO SUL CLITUNNO</c:v>
              </c:pt>
              <c:pt idx="2">
                <c:v>CASTEL RITALDI</c:v>
              </c:pt>
              <c:pt idx="3">
                <c:v>GIANO DELL’UMBRIA</c:v>
              </c:pt>
              <c:pt idx="4">
                <c:v>GUALDO CATTANEO</c:v>
              </c:pt>
              <c:pt idx="5">
                <c:v>MASSA MARTANA</c:v>
              </c:pt>
              <c:pt idx="6">
                <c:v>MONTEFALCO</c:v>
              </c:pt>
              <c:pt idx="7">
                <c:v>TREVI </c:v>
              </c:pt>
            </c:strLit>
          </c:cat>
          <c:val>
            <c:numLit>
              <c:formatCode>General</c:formatCode>
              <c:ptCount val="8"/>
              <c:pt idx="0">
                <c:v>55.22</c:v>
              </c:pt>
              <c:pt idx="1">
                <c:v>49.76</c:v>
              </c:pt>
              <c:pt idx="2">
                <c:v>22.44</c:v>
              </c:pt>
              <c:pt idx="3">
                <c:v>44.48</c:v>
              </c:pt>
              <c:pt idx="4">
                <c:v>96.63</c:v>
              </c:pt>
              <c:pt idx="5">
                <c:v>78.41</c:v>
              </c:pt>
              <c:pt idx="6">
                <c:v>69.510000000000005</c:v>
              </c:pt>
              <c:pt idx="7">
                <c:v>71.19</c:v>
              </c:pt>
            </c:numLit>
          </c:val>
          <c:extLst>
            <c:ext xmlns:c16="http://schemas.microsoft.com/office/drawing/2014/chart" uri="{C3380CC4-5D6E-409C-BE32-E72D297353CC}">
              <c16:uniqueId val="{00000010-855F-49EF-89E1-CEA645F8E78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6814058013875031"/>
          <c:y val="9.4988126484189458E-2"/>
          <c:w val="0.22012233065937181"/>
          <c:h val="0.80977534058242717"/>
        </c:manualLayout>
      </c:layout>
      <c:overlay val="0"/>
      <c:spPr>
        <a:solidFill>
          <a:srgbClr val="F2F2F2">
            <a:alpha val="39000"/>
          </a:srgbClr>
        </a:solidFill>
        <a:ln>
          <a:noFill/>
        </a:ln>
        <a:effectLst/>
      </c:spPr>
      <c:txPr>
        <a:bodyPr rot="0" spcFirstLastPara="1" vertOverflow="ellipsis" vert="horz" wrap="square" lIns="0" tIns="0" rIns="0" bIns="0" anchor="ctr" anchorCtr="1"/>
        <a:lstStyle/>
        <a:p>
          <a:pPr marL="0" marR="0" indent="0" defTabSz="914400" fontAlgn="auto" hangingPunct="1">
            <a:lnSpc>
              <a:spcPct val="100000"/>
            </a:lnSpc>
            <a:spcBef>
              <a:spcPts val="0"/>
            </a:spcBef>
            <a:spcAft>
              <a:spcPts val="0"/>
            </a:spcAft>
            <a:tabLst/>
            <a:defRPr lang="it-IT" sz="900" b="0" i="0" u="none" strike="noStrike" kern="1200" baseline="0">
              <a:solidFill>
                <a:srgbClr val="404040"/>
              </a:solidFill>
              <a:latin typeface="Calibri"/>
              <a:ea typeface="+mn-ea"/>
              <a:cs typeface="+mn-cs"/>
            </a:defRPr>
          </a:pPr>
          <a:endParaRPr lang="it-IT"/>
        </a:p>
      </c:txPr>
    </c:legend>
    <c:plotVisOnly val="1"/>
    <c:dispBlanksAs val="gap"/>
    <c:showDLblsOverMax val="0"/>
  </c:chart>
  <c:spPr>
    <a:gradFill>
      <a:gsLst>
        <a:gs pos="0">
          <a:srgbClr val="FFFFFF"/>
        </a:gs>
        <a:gs pos="100000">
          <a:srgbClr val="FFFFFF"/>
        </a:gs>
      </a:gsLst>
      <a:path path="circle">
        <a:fillToRect l="50000" t="-80000" r="50000" b="180000"/>
      </a:path>
    </a:gradFill>
    <a:ln w="9528" cap="flat" cmpd="sng" algn="ctr">
      <a:solidFill>
        <a:srgbClr val="BFBFBF"/>
      </a:solidFill>
      <a:prstDash val="solid"/>
      <a:round/>
    </a:ln>
    <a:effectLst/>
  </c:spPr>
  <c:txPr>
    <a:bodyPr lIns="0" tIns="0" rIns="0" bIns="0"/>
    <a:lstStyle/>
    <a:p>
      <a:pPr marL="0" marR="0" indent="0" defTabSz="914400" fontAlgn="auto" hangingPunct="1">
        <a:lnSpc>
          <a:spcPct val="100000"/>
        </a:lnSpc>
        <a:spcBef>
          <a:spcPts val="0"/>
        </a:spcBef>
        <a:spcAft>
          <a:spcPts val="0"/>
        </a:spcAft>
        <a:tabLst/>
        <a:defRPr lang="it-IT" sz="900" b="0" i="0" u="none" strike="noStrike" kern="1200" baseline="0">
          <a:solidFill>
            <a:srgbClr val="000000"/>
          </a:solidFill>
          <a:latin typeface="Calibri"/>
        </a:defRPr>
      </a:pPr>
      <a:endParaRPr lang="it-IT"/>
    </a:p>
  </c:txPr>
  <c:externalData r:id="rId5">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it-IT"/>
              <a:t>Cittadini</a:t>
            </a:r>
            <a:r>
              <a:rPr lang="it-IT" baseline="0"/>
              <a:t> stranieri al 31.12.2021</a:t>
            </a:r>
            <a:endParaRPr lang="it-IT"/>
          </a:p>
        </c:rich>
      </c:tx>
      <c:overlay val="1"/>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Foglio1!$B$1</c:f>
              <c:strCache>
                <c:ptCount val="1"/>
                <c:pt idx="0">
                  <c:v>Serie 1</c:v>
                </c:pt>
              </c:strCache>
            </c:strRef>
          </c:tx>
          <c:spPr>
            <a:gradFill rotWithShape="1">
              <a:gsLst>
                <a:gs pos="0">
                  <a:schemeClr val="accent1">
                    <a:shade val="40000"/>
                    <a:alpha val="100000"/>
                    <a:satMod val="150000"/>
                    <a:lumMod val="100000"/>
                  </a:schemeClr>
                </a:gs>
                <a:gs pos="100000">
                  <a:schemeClr val="accent1">
                    <a:tint val="70000"/>
                    <a:shade val="100000"/>
                    <a:alpha val="100000"/>
                    <a:satMod val="200000"/>
                    <a:lumMod val="100000"/>
                  </a:schemeClr>
                </a:gs>
              </a:gsLst>
              <a:lin ang="5400000" scaled="1"/>
            </a:gradFill>
            <a:ln>
              <a:noFill/>
            </a:ln>
            <a:effectLst/>
            <a:scene3d>
              <a:camera prst="orthographicFront">
                <a:rot lat="0" lon="0" rev="0"/>
              </a:camera>
              <a:lightRig rig="twoPt" dir="tl">
                <a:rot lat="0" lon="0" rev="4500000"/>
              </a:lightRig>
            </a:scene3d>
            <a:sp3d>
              <a:bevelT w="63500" h="508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Foglio1!$A$2:$A$10</c:f>
              <c:strCache>
                <c:ptCount val="9"/>
                <c:pt idx="0">
                  <c:v>BEVAGNA</c:v>
                </c:pt>
                <c:pt idx="1">
                  <c:v>CAMPELLO SUL CLITUNNO</c:v>
                </c:pt>
                <c:pt idx="2">
                  <c:v>CASTEL RITALDI</c:v>
                </c:pt>
                <c:pt idx="3">
                  <c:v>GIANO DELL’UMBRIA</c:v>
                </c:pt>
                <c:pt idx="4">
                  <c:v>GUALDO CATTANEO</c:v>
                </c:pt>
                <c:pt idx="5">
                  <c:v>MASSA MARTANA</c:v>
                </c:pt>
                <c:pt idx="6">
                  <c:v>MONTEFALCO</c:v>
                </c:pt>
                <c:pt idx="7">
                  <c:v>TREVI </c:v>
                </c:pt>
                <c:pt idx="8">
                  <c:v>TOTALE </c:v>
                </c:pt>
              </c:strCache>
            </c:strRef>
          </c:cat>
          <c:val>
            <c:numRef>
              <c:f>Foglio1!$B$2:$B$10</c:f>
              <c:numCache>
                <c:formatCode>General</c:formatCode>
                <c:ptCount val="9"/>
                <c:pt idx="0">
                  <c:v>371</c:v>
                </c:pt>
                <c:pt idx="1">
                  <c:v>154</c:v>
                </c:pt>
                <c:pt idx="2">
                  <c:v>258</c:v>
                </c:pt>
                <c:pt idx="3">
                  <c:v>869</c:v>
                </c:pt>
                <c:pt idx="4">
                  <c:v>775</c:v>
                </c:pt>
                <c:pt idx="5">
                  <c:v>431</c:v>
                </c:pt>
                <c:pt idx="6">
                  <c:v>472</c:v>
                </c:pt>
                <c:pt idx="7">
                  <c:v>832</c:v>
                </c:pt>
                <c:pt idx="8" formatCode="#,##0">
                  <c:v>4162</c:v>
                </c:pt>
              </c:numCache>
            </c:numRef>
          </c:val>
          <c:extLst>
            <c:ext xmlns:c16="http://schemas.microsoft.com/office/drawing/2014/chart" uri="{C3380CC4-5D6E-409C-BE32-E72D297353CC}">
              <c16:uniqueId val="{00000000-B21F-40F6-9475-138C9EA08EE5}"/>
            </c:ext>
          </c:extLst>
        </c:ser>
        <c:dLbls>
          <c:showLegendKey val="0"/>
          <c:showVal val="1"/>
          <c:showCatName val="0"/>
          <c:showSerName val="0"/>
          <c:showPercent val="0"/>
          <c:showBubbleSize val="0"/>
        </c:dLbls>
        <c:gapWidth val="75"/>
        <c:axId val="640996256"/>
        <c:axId val="640993632"/>
      </c:barChart>
      <c:catAx>
        <c:axId val="640996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40993632"/>
        <c:crosses val="autoZero"/>
        <c:auto val="1"/>
        <c:lblAlgn val="ctr"/>
        <c:lblOffset val="100"/>
        <c:noMultiLvlLbl val="0"/>
      </c:catAx>
      <c:valAx>
        <c:axId val="6409936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4099625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Imprese Attive per territorio comunale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it-I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Foglio1!$B$1</c:f>
              <c:strCache>
                <c:ptCount val="1"/>
                <c:pt idx="0">
                  <c:v>Imprese Attive </c:v>
                </c:pt>
              </c:strCache>
            </c:strRef>
          </c:tx>
          <c:spPr>
            <a:gradFill rotWithShape="1">
              <a:gsLst>
                <a:gs pos="0">
                  <a:schemeClr val="accent1">
                    <a:shade val="40000"/>
                    <a:alpha val="100000"/>
                    <a:satMod val="150000"/>
                    <a:lumMod val="100000"/>
                  </a:schemeClr>
                </a:gs>
                <a:gs pos="100000">
                  <a:schemeClr val="accent1">
                    <a:tint val="70000"/>
                    <a:shade val="100000"/>
                    <a:alpha val="100000"/>
                    <a:satMod val="200000"/>
                    <a:lumMod val="100000"/>
                  </a:schemeClr>
                </a:gs>
              </a:gsLst>
              <a:lin ang="5400000" scaled="1"/>
            </a:gradFill>
            <a:ln>
              <a:noFill/>
            </a:ln>
            <a:effectLst/>
            <a:scene3d>
              <a:camera prst="orthographicFront">
                <a:rot lat="0" lon="0" rev="0"/>
              </a:camera>
              <a:lightRig rig="twoPt" dir="tl">
                <a:rot lat="0" lon="0" rev="4500000"/>
              </a:lightRig>
            </a:scene3d>
            <a:sp3d>
              <a:bevelT w="63500" h="508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Foglio1!$A$2:$A$9</c:f>
              <c:strCache>
                <c:ptCount val="8"/>
                <c:pt idx="0">
                  <c:v>BEVAGNA</c:v>
                </c:pt>
                <c:pt idx="1">
                  <c:v>CAMPELLO SUL CLITUNNO</c:v>
                </c:pt>
                <c:pt idx="2">
                  <c:v>CASTEL RITALDI</c:v>
                </c:pt>
                <c:pt idx="3">
                  <c:v>GIANO DELL’UMBRIA</c:v>
                </c:pt>
                <c:pt idx="4">
                  <c:v>GUALDO CATTANEO</c:v>
                </c:pt>
                <c:pt idx="5">
                  <c:v>MASSA MARTANA</c:v>
                </c:pt>
                <c:pt idx="6">
                  <c:v>MONTEFALCO</c:v>
                </c:pt>
                <c:pt idx="7">
                  <c:v>TREVI </c:v>
                </c:pt>
              </c:strCache>
            </c:strRef>
          </c:cat>
          <c:val>
            <c:numRef>
              <c:f>Foglio1!$B$2:$B$9</c:f>
              <c:numCache>
                <c:formatCode>General</c:formatCode>
                <c:ptCount val="8"/>
                <c:pt idx="0">
                  <c:v>521</c:v>
                </c:pt>
                <c:pt idx="1">
                  <c:v>228</c:v>
                </c:pt>
                <c:pt idx="2">
                  <c:v>277</c:v>
                </c:pt>
                <c:pt idx="3">
                  <c:v>456</c:v>
                </c:pt>
                <c:pt idx="4">
                  <c:v>738</c:v>
                </c:pt>
                <c:pt idx="5">
                  <c:v>475</c:v>
                </c:pt>
                <c:pt idx="6">
                  <c:v>731</c:v>
                </c:pt>
                <c:pt idx="7">
                  <c:v>826</c:v>
                </c:pt>
              </c:numCache>
            </c:numRef>
          </c:val>
          <c:extLst>
            <c:ext xmlns:c16="http://schemas.microsoft.com/office/drawing/2014/chart" uri="{C3380CC4-5D6E-409C-BE32-E72D297353CC}">
              <c16:uniqueId val="{00000000-B096-45E3-8AC1-DAA1970E886E}"/>
            </c:ext>
          </c:extLst>
        </c:ser>
        <c:dLbls>
          <c:showLegendKey val="0"/>
          <c:showVal val="1"/>
          <c:showCatName val="0"/>
          <c:showSerName val="0"/>
          <c:showPercent val="0"/>
          <c:showBubbleSize val="0"/>
        </c:dLbls>
        <c:gapWidth val="150"/>
        <c:shape val="box"/>
        <c:axId val="653297064"/>
        <c:axId val="653296736"/>
        <c:axId val="459411456"/>
      </c:bar3DChart>
      <c:catAx>
        <c:axId val="6532970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53296736"/>
        <c:crosses val="autoZero"/>
        <c:auto val="1"/>
        <c:lblAlgn val="ctr"/>
        <c:lblOffset val="100"/>
        <c:noMultiLvlLbl val="0"/>
      </c:catAx>
      <c:valAx>
        <c:axId val="65329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53297064"/>
        <c:crosses val="autoZero"/>
        <c:crossBetween val="between"/>
      </c:valAx>
      <c:serAx>
        <c:axId val="459411456"/>
        <c:scaling>
          <c:orientation val="minMax"/>
        </c:scaling>
        <c:delete val="1"/>
        <c:axPos val="b"/>
        <c:majorTickMark val="none"/>
        <c:minorTickMark val="none"/>
        <c:tickLblPos val="nextTo"/>
        <c:crossAx val="653296736"/>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it-IT"/>
              <a:t>Flussi</a:t>
            </a:r>
            <a:r>
              <a:rPr lang="it-IT" baseline="0"/>
              <a:t> turistici Comuni Unione TOS</a:t>
            </a:r>
            <a:endParaRPr lang="it-IT"/>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it-I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Foglio1!$B$1</c:f>
              <c:strCache>
                <c:ptCount val="1"/>
                <c:pt idx="0">
                  <c:v>TOTALI 2019 ARRIVI</c:v>
                </c:pt>
              </c:strCache>
            </c:strRef>
          </c:tx>
          <c:spPr>
            <a:gradFill rotWithShape="1">
              <a:gsLst>
                <a:gs pos="0">
                  <a:schemeClr val="accent1">
                    <a:tint val="100000"/>
                    <a:shade val="40000"/>
                    <a:alpha val="100000"/>
                    <a:satMod val="150000"/>
                    <a:lumMod val="100000"/>
                  </a:schemeClr>
                </a:gs>
                <a:gs pos="100000">
                  <a:schemeClr val="accent1">
                    <a:tint val="70000"/>
                    <a:shade val="100000"/>
                    <a:alpha val="100000"/>
                    <a:satMod val="200000"/>
                    <a:lumMod val="100000"/>
                  </a:schemeClr>
                </a:gs>
              </a:gsLst>
              <a:lin ang="6000000" scaled="1"/>
            </a:gradFill>
            <a:ln w="9525" cap="flat" cmpd="sng" algn="ctr">
              <a:solidFill>
                <a:schemeClr val="accent1">
                  <a:shade val="95000"/>
                </a:schemeClr>
              </a:solidFill>
              <a:round/>
            </a:ln>
            <a:effectLst/>
            <a:sp3d contourW="9525">
              <a:contourClr>
                <a:schemeClr val="accent1">
                  <a:shade val="95000"/>
                </a:schemeClr>
              </a:contourClr>
            </a:sp3d>
          </c:spPr>
          <c:invertIfNegative val="0"/>
          <c:cat>
            <c:strRef>
              <c:f>Foglio1!$A$2:$A$10</c:f>
              <c:strCache>
                <c:ptCount val="9"/>
                <c:pt idx="0">
                  <c:v>BEVAGNA</c:v>
                </c:pt>
                <c:pt idx="1">
                  <c:v>CAMPELLO SUL CLITUNNO</c:v>
                </c:pt>
                <c:pt idx="2">
                  <c:v>CASTEL RITALDI</c:v>
                </c:pt>
                <c:pt idx="3">
                  <c:v>GIANO DELL'UMBRIA</c:v>
                </c:pt>
                <c:pt idx="4">
                  <c:v>GUALDO CATTANEO</c:v>
                </c:pt>
                <c:pt idx="5">
                  <c:v>MASSA MARTANA</c:v>
                </c:pt>
                <c:pt idx="6">
                  <c:v>MONTEFALCO</c:v>
                </c:pt>
                <c:pt idx="7">
                  <c:v>TREVI</c:v>
                </c:pt>
                <c:pt idx="8">
                  <c:v>TOTALE</c:v>
                </c:pt>
              </c:strCache>
            </c:strRef>
          </c:cat>
          <c:val>
            <c:numRef>
              <c:f>Foglio1!$B$2:$B$10</c:f>
              <c:numCache>
                <c:formatCode>#,##0</c:formatCode>
                <c:ptCount val="9"/>
                <c:pt idx="0">
                  <c:v>16069</c:v>
                </c:pt>
                <c:pt idx="1">
                  <c:v>5337</c:v>
                </c:pt>
                <c:pt idx="2">
                  <c:v>1616</c:v>
                </c:pt>
                <c:pt idx="3">
                  <c:v>3844</c:v>
                </c:pt>
                <c:pt idx="4">
                  <c:v>9643</c:v>
                </c:pt>
                <c:pt idx="5">
                  <c:v>9688</c:v>
                </c:pt>
                <c:pt idx="6">
                  <c:v>19361</c:v>
                </c:pt>
                <c:pt idx="7">
                  <c:v>23565</c:v>
                </c:pt>
                <c:pt idx="8">
                  <c:v>89123</c:v>
                </c:pt>
              </c:numCache>
            </c:numRef>
          </c:val>
          <c:extLst>
            <c:ext xmlns:c16="http://schemas.microsoft.com/office/drawing/2014/chart" uri="{C3380CC4-5D6E-409C-BE32-E72D297353CC}">
              <c16:uniqueId val="{00000000-CA83-4A86-9890-EF0BC01D0697}"/>
            </c:ext>
          </c:extLst>
        </c:ser>
        <c:ser>
          <c:idx val="1"/>
          <c:order val="1"/>
          <c:tx>
            <c:strRef>
              <c:f>Foglio1!$C$1</c:f>
              <c:strCache>
                <c:ptCount val="1"/>
                <c:pt idx="0">
                  <c:v>TOTALI 2019 PRESENZE </c:v>
                </c:pt>
              </c:strCache>
            </c:strRef>
          </c:tx>
          <c:spPr>
            <a:gradFill rotWithShape="1">
              <a:gsLst>
                <a:gs pos="0">
                  <a:schemeClr val="accent2">
                    <a:tint val="100000"/>
                    <a:shade val="40000"/>
                    <a:alpha val="100000"/>
                    <a:satMod val="150000"/>
                    <a:lumMod val="100000"/>
                  </a:schemeClr>
                </a:gs>
                <a:gs pos="100000">
                  <a:schemeClr val="accent2">
                    <a:tint val="70000"/>
                    <a:shade val="100000"/>
                    <a:alpha val="100000"/>
                    <a:satMod val="200000"/>
                    <a:lumMod val="100000"/>
                  </a:schemeClr>
                </a:gs>
              </a:gsLst>
              <a:lin ang="6000000" scaled="1"/>
            </a:gradFill>
            <a:ln w="9525" cap="flat" cmpd="sng" algn="ctr">
              <a:solidFill>
                <a:schemeClr val="accent2">
                  <a:shade val="95000"/>
                </a:schemeClr>
              </a:solidFill>
              <a:round/>
            </a:ln>
            <a:effectLst/>
            <a:sp3d contourW="9525">
              <a:contourClr>
                <a:schemeClr val="accent2">
                  <a:shade val="95000"/>
                </a:schemeClr>
              </a:contourClr>
            </a:sp3d>
          </c:spPr>
          <c:invertIfNegative val="0"/>
          <c:cat>
            <c:strRef>
              <c:f>Foglio1!$A$2:$A$10</c:f>
              <c:strCache>
                <c:ptCount val="9"/>
                <c:pt idx="0">
                  <c:v>BEVAGNA</c:v>
                </c:pt>
                <c:pt idx="1">
                  <c:v>CAMPELLO SUL CLITUNNO</c:v>
                </c:pt>
                <c:pt idx="2">
                  <c:v>CASTEL RITALDI</c:v>
                </c:pt>
                <c:pt idx="3">
                  <c:v>GIANO DELL'UMBRIA</c:v>
                </c:pt>
                <c:pt idx="4">
                  <c:v>GUALDO CATTANEO</c:v>
                </c:pt>
                <c:pt idx="5">
                  <c:v>MASSA MARTANA</c:v>
                </c:pt>
                <c:pt idx="6">
                  <c:v>MONTEFALCO</c:v>
                </c:pt>
                <c:pt idx="7">
                  <c:v>TREVI</c:v>
                </c:pt>
                <c:pt idx="8">
                  <c:v>TOTALE</c:v>
                </c:pt>
              </c:strCache>
            </c:strRef>
          </c:cat>
          <c:val>
            <c:numRef>
              <c:f>Foglio1!$C$2:$C$10</c:f>
              <c:numCache>
                <c:formatCode>#,##0</c:formatCode>
                <c:ptCount val="9"/>
                <c:pt idx="0">
                  <c:v>47181</c:v>
                </c:pt>
                <c:pt idx="1">
                  <c:v>19975</c:v>
                </c:pt>
                <c:pt idx="2">
                  <c:v>5934</c:v>
                </c:pt>
                <c:pt idx="3">
                  <c:v>11492</c:v>
                </c:pt>
                <c:pt idx="4">
                  <c:v>32240</c:v>
                </c:pt>
                <c:pt idx="5">
                  <c:v>21819</c:v>
                </c:pt>
                <c:pt idx="6">
                  <c:v>44095</c:v>
                </c:pt>
                <c:pt idx="7">
                  <c:v>65480</c:v>
                </c:pt>
                <c:pt idx="8">
                  <c:v>248216</c:v>
                </c:pt>
              </c:numCache>
            </c:numRef>
          </c:val>
          <c:extLst>
            <c:ext xmlns:c16="http://schemas.microsoft.com/office/drawing/2014/chart" uri="{C3380CC4-5D6E-409C-BE32-E72D297353CC}">
              <c16:uniqueId val="{00000001-CA83-4A86-9890-EF0BC01D0697}"/>
            </c:ext>
          </c:extLst>
        </c:ser>
        <c:ser>
          <c:idx val="2"/>
          <c:order val="2"/>
          <c:tx>
            <c:strRef>
              <c:f>Foglio1!$D$1</c:f>
              <c:strCache>
                <c:ptCount val="1"/>
                <c:pt idx="0">
                  <c:v>TOTALI 2020 ARRIVI</c:v>
                </c:pt>
              </c:strCache>
            </c:strRef>
          </c:tx>
          <c:spPr>
            <a:gradFill rotWithShape="1">
              <a:gsLst>
                <a:gs pos="0">
                  <a:schemeClr val="accent3">
                    <a:tint val="100000"/>
                    <a:shade val="40000"/>
                    <a:alpha val="100000"/>
                    <a:satMod val="150000"/>
                    <a:lumMod val="100000"/>
                  </a:schemeClr>
                </a:gs>
                <a:gs pos="100000">
                  <a:schemeClr val="accent3">
                    <a:tint val="70000"/>
                    <a:shade val="100000"/>
                    <a:alpha val="100000"/>
                    <a:satMod val="200000"/>
                    <a:lumMod val="100000"/>
                  </a:schemeClr>
                </a:gs>
              </a:gsLst>
              <a:lin ang="6000000" scaled="1"/>
            </a:gradFill>
            <a:ln w="9525" cap="flat" cmpd="sng" algn="ctr">
              <a:solidFill>
                <a:schemeClr val="accent3">
                  <a:shade val="95000"/>
                </a:schemeClr>
              </a:solidFill>
              <a:round/>
            </a:ln>
            <a:effectLst/>
            <a:sp3d contourW="9525">
              <a:contourClr>
                <a:schemeClr val="accent3">
                  <a:shade val="95000"/>
                </a:schemeClr>
              </a:contourClr>
            </a:sp3d>
          </c:spPr>
          <c:invertIfNegative val="0"/>
          <c:cat>
            <c:strRef>
              <c:f>Foglio1!$A$2:$A$10</c:f>
              <c:strCache>
                <c:ptCount val="9"/>
                <c:pt idx="0">
                  <c:v>BEVAGNA</c:v>
                </c:pt>
                <c:pt idx="1">
                  <c:v>CAMPELLO SUL CLITUNNO</c:v>
                </c:pt>
                <c:pt idx="2">
                  <c:v>CASTEL RITALDI</c:v>
                </c:pt>
                <c:pt idx="3">
                  <c:v>GIANO DELL'UMBRIA</c:v>
                </c:pt>
                <c:pt idx="4">
                  <c:v>GUALDO CATTANEO</c:v>
                </c:pt>
                <c:pt idx="5">
                  <c:v>MASSA MARTANA</c:v>
                </c:pt>
                <c:pt idx="6">
                  <c:v>MONTEFALCO</c:v>
                </c:pt>
                <c:pt idx="7">
                  <c:v>TREVI</c:v>
                </c:pt>
                <c:pt idx="8">
                  <c:v>TOTALE</c:v>
                </c:pt>
              </c:strCache>
            </c:strRef>
          </c:cat>
          <c:val>
            <c:numRef>
              <c:f>Foglio1!$D$2:$D$10</c:f>
              <c:numCache>
                <c:formatCode>#,##0</c:formatCode>
                <c:ptCount val="9"/>
                <c:pt idx="0">
                  <c:v>11330</c:v>
                </c:pt>
                <c:pt idx="1">
                  <c:v>4118</c:v>
                </c:pt>
                <c:pt idx="2">
                  <c:v>1145</c:v>
                </c:pt>
                <c:pt idx="3">
                  <c:v>2595</c:v>
                </c:pt>
                <c:pt idx="4">
                  <c:v>5729</c:v>
                </c:pt>
                <c:pt idx="5">
                  <c:v>4816</c:v>
                </c:pt>
                <c:pt idx="6">
                  <c:v>10853</c:v>
                </c:pt>
                <c:pt idx="7">
                  <c:v>7444</c:v>
                </c:pt>
                <c:pt idx="8">
                  <c:v>48030</c:v>
                </c:pt>
              </c:numCache>
            </c:numRef>
          </c:val>
          <c:extLst>
            <c:ext xmlns:c16="http://schemas.microsoft.com/office/drawing/2014/chart" uri="{C3380CC4-5D6E-409C-BE32-E72D297353CC}">
              <c16:uniqueId val="{00000002-CA83-4A86-9890-EF0BC01D0697}"/>
            </c:ext>
          </c:extLst>
        </c:ser>
        <c:ser>
          <c:idx val="3"/>
          <c:order val="3"/>
          <c:tx>
            <c:strRef>
              <c:f>Foglio1!$E$1</c:f>
              <c:strCache>
                <c:ptCount val="1"/>
                <c:pt idx="0">
                  <c:v>TOTALI 2020 PRESENZE</c:v>
                </c:pt>
              </c:strCache>
            </c:strRef>
          </c:tx>
          <c:spPr>
            <a:gradFill rotWithShape="1">
              <a:gsLst>
                <a:gs pos="0">
                  <a:schemeClr val="accent4">
                    <a:tint val="100000"/>
                    <a:shade val="40000"/>
                    <a:alpha val="100000"/>
                    <a:satMod val="150000"/>
                    <a:lumMod val="100000"/>
                  </a:schemeClr>
                </a:gs>
                <a:gs pos="100000">
                  <a:schemeClr val="accent4">
                    <a:tint val="70000"/>
                    <a:shade val="100000"/>
                    <a:alpha val="100000"/>
                    <a:satMod val="200000"/>
                    <a:lumMod val="100000"/>
                  </a:schemeClr>
                </a:gs>
              </a:gsLst>
              <a:lin ang="6000000" scaled="1"/>
            </a:gradFill>
            <a:ln w="9525" cap="flat" cmpd="sng" algn="ctr">
              <a:solidFill>
                <a:schemeClr val="accent4">
                  <a:shade val="95000"/>
                </a:schemeClr>
              </a:solidFill>
              <a:round/>
            </a:ln>
            <a:effectLst/>
            <a:sp3d contourW="9525">
              <a:contourClr>
                <a:schemeClr val="accent4">
                  <a:shade val="95000"/>
                </a:schemeClr>
              </a:contourClr>
            </a:sp3d>
          </c:spPr>
          <c:invertIfNegative val="0"/>
          <c:cat>
            <c:strRef>
              <c:f>Foglio1!$A$2:$A$10</c:f>
              <c:strCache>
                <c:ptCount val="9"/>
                <c:pt idx="0">
                  <c:v>BEVAGNA</c:v>
                </c:pt>
                <c:pt idx="1">
                  <c:v>CAMPELLO SUL CLITUNNO</c:v>
                </c:pt>
                <c:pt idx="2">
                  <c:v>CASTEL RITALDI</c:v>
                </c:pt>
                <c:pt idx="3">
                  <c:v>GIANO DELL'UMBRIA</c:v>
                </c:pt>
                <c:pt idx="4">
                  <c:v>GUALDO CATTANEO</c:v>
                </c:pt>
                <c:pt idx="5">
                  <c:v>MASSA MARTANA</c:v>
                </c:pt>
                <c:pt idx="6">
                  <c:v>MONTEFALCO</c:v>
                </c:pt>
                <c:pt idx="7">
                  <c:v>TREVI</c:v>
                </c:pt>
                <c:pt idx="8">
                  <c:v>TOTALE</c:v>
                </c:pt>
              </c:strCache>
            </c:strRef>
          </c:cat>
          <c:val>
            <c:numRef>
              <c:f>Foglio1!$E$2:$E$10</c:f>
              <c:numCache>
                <c:formatCode>#,##0</c:formatCode>
                <c:ptCount val="9"/>
                <c:pt idx="0">
                  <c:v>34773</c:v>
                </c:pt>
                <c:pt idx="1">
                  <c:v>17118</c:v>
                </c:pt>
                <c:pt idx="2">
                  <c:v>5089</c:v>
                </c:pt>
                <c:pt idx="3">
                  <c:v>9011</c:v>
                </c:pt>
                <c:pt idx="4">
                  <c:v>18584</c:v>
                </c:pt>
                <c:pt idx="5">
                  <c:v>12340</c:v>
                </c:pt>
                <c:pt idx="6">
                  <c:v>28001</c:v>
                </c:pt>
                <c:pt idx="7">
                  <c:v>29123</c:v>
                </c:pt>
                <c:pt idx="8">
                  <c:v>154039</c:v>
                </c:pt>
              </c:numCache>
            </c:numRef>
          </c:val>
          <c:extLst>
            <c:ext xmlns:c16="http://schemas.microsoft.com/office/drawing/2014/chart" uri="{C3380CC4-5D6E-409C-BE32-E72D297353CC}">
              <c16:uniqueId val="{00000003-CA83-4A86-9890-EF0BC01D0697}"/>
            </c:ext>
          </c:extLst>
        </c:ser>
        <c:ser>
          <c:idx val="4"/>
          <c:order val="4"/>
          <c:tx>
            <c:strRef>
              <c:f>Foglio1!$F$1</c:f>
              <c:strCache>
                <c:ptCount val="1"/>
                <c:pt idx="0">
                  <c:v>TOTALI 2021 ARRIVI</c:v>
                </c:pt>
              </c:strCache>
            </c:strRef>
          </c:tx>
          <c:spPr>
            <a:gradFill rotWithShape="1">
              <a:gsLst>
                <a:gs pos="0">
                  <a:schemeClr val="accent5">
                    <a:tint val="100000"/>
                    <a:shade val="40000"/>
                    <a:alpha val="100000"/>
                    <a:satMod val="150000"/>
                    <a:lumMod val="100000"/>
                  </a:schemeClr>
                </a:gs>
                <a:gs pos="100000">
                  <a:schemeClr val="accent5">
                    <a:tint val="70000"/>
                    <a:shade val="100000"/>
                    <a:alpha val="100000"/>
                    <a:satMod val="200000"/>
                    <a:lumMod val="100000"/>
                  </a:schemeClr>
                </a:gs>
              </a:gsLst>
              <a:lin ang="6000000" scaled="1"/>
            </a:gradFill>
            <a:ln w="9525" cap="flat" cmpd="sng" algn="ctr">
              <a:solidFill>
                <a:schemeClr val="accent5">
                  <a:shade val="95000"/>
                </a:schemeClr>
              </a:solidFill>
              <a:round/>
            </a:ln>
            <a:effectLst/>
            <a:sp3d contourW="9525">
              <a:contourClr>
                <a:schemeClr val="accent5">
                  <a:shade val="95000"/>
                </a:schemeClr>
              </a:contourClr>
            </a:sp3d>
          </c:spPr>
          <c:invertIfNegative val="0"/>
          <c:cat>
            <c:strRef>
              <c:f>Foglio1!$A$2:$A$10</c:f>
              <c:strCache>
                <c:ptCount val="9"/>
                <c:pt idx="0">
                  <c:v>BEVAGNA</c:v>
                </c:pt>
                <c:pt idx="1">
                  <c:v>CAMPELLO SUL CLITUNNO</c:v>
                </c:pt>
                <c:pt idx="2">
                  <c:v>CASTEL RITALDI</c:v>
                </c:pt>
                <c:pt idx="3">
                  <c:v>GIANO DELL'UMBRIA</c:v>
                </c:pt>
                <c:pt idx="4">
                  <c:v>GUALDO CATTANEO</c:v>
                </c:pt>
                <c:pt idx="5">
                  <c:v>MASSA MARTANA</c:v>
                </c:pt>
                <c:pt idx="6">
                  <c:v>MONTEFALCO</c:v>
                </c:pt>
                <c:pt idx="7">
                  <c:v>TREVI</c:v>
                </c:pt>
                <c:pt idx="8">
                  <c:v>TOTALE</c:v>
                </c:pt>
              </c:strCache>
            </c:strRef>
          </c:cat>
          <c:val>
            <c:numRef>
              <c:f>Foglio1!$F$2:$F$10</c:f>
              <c:numCache>
                <c:formatCode>#,##0</c:formatCode>
                <c:ptCount val="9"/>
                <c:pt idx="0">
                  <c:v>16104</c:v>
                </c:pt>
                <c:pt idx="1">
                  <c:v>5161</c:v>
                </c:pt>
                <c:pt idx="2">
                  <c:v>1796</c:v>
                </c:pt>
                <c:pt idx="3">
                  <c:v>3400</c:v>
                </c:pt>
                <c:pt idx="4">
                  <c:v>8463</c:v>
                </c:pt>
                <c:pt idx="5">
                  <c:v>6096</c:v>
                </c:pt>
                <c:pt idx="6">
                  <c:v>15475</c:v>
                </c:pt>
                <c:pt idx="7">
                  <c:v>8600</c:v>
                </c:pt>
                <c:pt idx="8">
                  <c:v>65095</c:v>
                </c:pt>
              </c:numCache>
            </c:numRef>
          </c:val>
          <c:extLst>
            <c:ext xmlns:c16="http://schemas.microsoft.com/office/drawing/2014/chart" uri="{C3380CC4-5D6E-409C-BE32-E72D297353CC}">
              <c16:uniqueId val="{00000004-CA83-4A86-9890-EF0BC01D0697}"/>
            </c:ext>
          </c:extLst>
        </c:ser>
        <c:ser>
          <c:idx val="5"/>
          <c:order val="5"/>
          <c:tx>
            <c:strRef>
              <c:f>Foglio1!$G$1</c:f>
              <c:strCache>
                <c:ptCount val="1"/>
                <c:pt idx="0">
                  <c:v>TOTALI 2022 PRESENZE</c:v>
                </c:pt>
              </c:strCache>
            </c:strRef>
          </c:tx>
          <c:spPr>
            <a:gradFill rotWithShape="1">
              <a:gsLst>
                <a:gs pos="0">
                  <a:schemeClr val="accent6">
                    <a:tint val="100000"/>
                    <a:shade val="40000"/>
                    <a:alpha val="100000"/>
                    <a:satMod val="150000"/>
                    <a:lumMod val="100000"/>
                  </a:schemeClr>
                </a:gs>
                <a:gs pos="100000">
                  <a:schemeClr val="accent6">
                    <a:tint val="70000"/>
                    <a:shade val="100000"/>
                    <a:alpha val="100000"/>
                    <a:satMod val="200000"/>
                    <a:lumMod val="100000"/>
                  </a:schemeClr>
                </a:gs>
              </a:gsLst>
              <a:lin ang="6000000" scaled="1"/>
            </a:gradFill>
            <a:ln w="9525" cap="flat" cmpd="sng" algn="ctr">
              <a:solidFill>
                <a:schemeClr val="accent6">
                  <a:shade val="95000"/>
                </a:schemeClr>
              </a:solidFill>
              <a:round/>
            </a:ln>
            <a:effectLst/>
            <a:sp3d contourW="9525">
              <a:contourClr>
                <a:schemeClr val="accent6">
                  <a:shade val="95000"/>
                </a:schemeClr>
              </a:contourClr>
            </a:sp3d>
          </c:spPr>
          <c:invertIfNegative val="0"/>
          <c:cat>
            <c:strRef>
              <c:f>Foglio1!$A$2:$A$10</c:f>
              <c:strCache>
                <c:ptCount val="9"/>
                <c:pt idx="0">
                  <c:v>BEVAGNA</c:v>
                </c:pt>
                <c:pt idx="1">
                  <c:v>CAMPELLO SUL CLITUNNO</c:v>
                </c:pt>
                <c:pt idx="2">
                  <c:v>CASTEL RITALDI</c:v>
                </c:pt>
                <c:pt idx="3">
                  <c:v>GIANO DELL'UMBRIA</c:v>
                </c:pt>
                <c:pt idx="4">
                  <c:v>GUALDO CATTANEO</c:v>
                </c:pt>
                <c:pt idx="5">
                  <c:v>MASSA MARTANA</c:v>
                </c:pt>
                <c:pt idx="6">
                  <c:v>MONTEFALCO</c:v>
                </c:pt>
                <c:pt idx="7">
                  <c:v>TREVI</c:v>
                </c:pt>
                <c:pt idx="8">
                  <c:v>TOTALE</c:v>
                </c:pt>
              </c:strCache>
            </c:strRef>
          </c:cat>
          <c:val>
            <c:numRef>
              <c:f>Foglio1!$G$2:$G$10</c:f>
              <c:numCache>
                <c:formatCode>#,##0</c:formatCode>
                <c:ptCount val="9"/>
                <c:pt idx="0">
                  <c:v>48457</c:v>
                </c:pt>
                <c:pt idx="1">
                  <c:v>22868</c:v>
                </c:pt>
                <c:pt idx="2">
                  <c:v>7311</c:v>
                </c:pt>
                <c:pt idx="3">
                  <c:v>11859</c:v>
                </c:pt>
                <c:pt idx="4">
                  <c:v>27529</c:v>
                </c:pt>
                <c:pt idx="5">
                  <c:v>18445</c:v>
                </c:pt>
                <c:pt idx="6">
                  <c:v>38834</c:v>
                </c:pt>
                <c:pt idx="7">
                  <c:v>38434</c:v>
                </c:pt>
                <c:pt idx="8">
                  <c:v>213737</c:v>
                </c:pt>
              </c:numCache>
            </c:numRef>
          </c:val>
          <c:extLst>
            <c:ext xmlns:c16="http://schemas.microsoft.com/office/drawing/2014/chart" uri="{C3380CC4-5D6E-409C-BE32-E72D297353CC}">
              <c16:uniqueId val="{00000005-CA83-4A86-9890-EF0BC01D0697}"/>
            </c:ext>
          </c:extLst>
        </c:ser>
        <c:dLbls>
          <c:showLegendKey val="0"/>
          <c:showVal val="0"/>
          <c:showCatName val="0"/>
          <c:showSerName val="0"/>
          <c:showPercent val="0"/>
          <c:showBubbleSize val="0"/>
        </c:dLbls>
        <c:gapWidth val="150"/>
        <c:shape val="box"/>
        <c:axId val="653270168"/>
        <c:axId val="653267544"/>
        <c:axId val="0"/>
      </c:bar3DChart>
      <c:catAx>
        <c:axId val="653270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it-IT"/>
          </a:p>
        </c:txPr>
        <c:crossAx val="653267544"/>
        <c:crosses val="autoZero"/>
        <c:auto val="1"/>
        <c:lblAlgn val="ctr"/>
        <c:lblOffset val="100"/>
        <c:noMultiLvlLbl val="0"/>
      </c:catAx>
      <c:valAx>
        <c:axId val="653267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it-IT"/>
          </a:p>
        </c:txPr>
        <c:crossAx val="653270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it-IT"/>
              <a:t>Andamento</a:t>
            </a:r>
            <a:r>
              <a:rPr lang="it-IT" baseline="0"/>
              <a:t> flussi turistici </a:t>
            </a:r>
          </a:p>
          <a:p>
            <a:pPr>
              <a:defRPr/>
            </a:pPr>
            <a:r>
              <a:rPr lang="it-IT" baseline="0"/>
              <a:t>Anni 2019-2020-2021</a:t>
            </a:r>
            <a:endParaRPr lang="it-IT"/>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plotArea>
      <c:layout/>
      <c:lineChart>
        <c:grouping val="standard"/>
        <c:varyColors val="0"/>
        <c:ser>
          <c:idx val="0"/>
          <c:order val="0"/>
          <c:tx>
            <c:strRef>
              <c:f>Foglio1!$B$1</c:f>
              <c:strCache>
                <c:ptCount val="1"/>
                <c:pt idx="0">
                  <c:v>ARRIVI UNIONE TOS</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Foglio1!$A$2:$A$5</c:f>
              <c:numCache>
                <c:formatCode>General</c:formatCode>
                <c:ptCount val="4"/>
                <c:pt idx="0">
                  <c:v>2019</c:v>
                </c:pt>
                <c:pt idx="1">
                  <c:v>2020</c:v>
                </c:pt>
                <c:pt idx="2">
                  <c:v>2021</c:v>
                </c:pt>
              </c:numCache>
            </c:numRef>
          </c:cat>
          <c:val>
            <c:numRef>
              <c:f>Foglio1!$B$2:$B$5</c:f>
              <c:numCache>
                <c:formatCode>General</c:formatCode>
                <c:ptCount val="4"/>
                <c:pt idx="0">
                  <c:v>89123</c:v>
                </c:pt>
                <c:pt idx="1">
                  <c:v>48030</c:v>
                </c:pt>
                <c:pt idx="2">
                  <c:v>65095</c:v>
                </c:pt>
              </c:numCache>
            </c:numRef>
          </c:val>
          <c:smooth val="0"/>
          <c:extLst>
            <c:ext xmlns:c16="http://schemas.microsoft.com/office/drawing/2014/chart" uri="{C3380CC4-5D6E-409C-BE32-E72D297353CC}">
              <c16:uniqueId val="{00000000-E2B0-4BBB-8003-A3E69F62E623}"/>
            </c:ext>
          </c:extLst>
        </c:ser>
        <c:ser>
          <c:idx val="1"/>
          <c:order val="1"/>
          <c:tx>
            <c:strRef>
              <c:f>Foglio1!$C$1</c:f>
              <c:strCache>
                <c:ptCount val="1"/>
                <c:pt idx="0">
                  <c:v>PRESENZE UNIONE TOS</c:v>
                </c:pt>
              </c:strCache>
            </c:strRef>
          </c:tx>
          <c:spPr>
            <a:ln w="31750" cap="rnd">
              <a:solidFill>
                <a:schemeClr val="accent2"/>
              </a:solidFill>
              <a:round/>
            </a:ln>
            <a:effectLst/>
          </c:spPr>
          <c:marker>
            <c:symbol val="circle"/>
            <c:size val="17"/>
            <c:spPr>
              <a:solidFill>
                <a:schemeClr val="accent2"/>
              </a:solidFill>
              <a:ln>
                <a:noFill/>
              </a:ln>
              <a:effectLst/>
            </c:spPr>
          </c:marker>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it-IT"/>
                </a:p>
              </c:txPr>
              <c:dLblPos val="ctr"/>
              <c:showLegendKey val="0"/>
              <c:showVal val="1"/>
              <c:showCatName val="0"/>
              <c:showSerName val="0"/>
              <c:showPercent val="0"/>
              <c:showBubbleSize val="0"/>
              <c:extLst>
                <c:ext xmlns:c16="http://schemas.microsoft.com/office/drawing/2014/chart" uri="{C3380CC4-5D6E-409C-BE32-E72D297353CC}">
                  <c16:uniqueId val="{00000001-E2B0-4BBB-8003-A3E69F62E623}"/>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it-IT"/>
                </a:p>
              </c:txPr>
              <c:dLblPos val="ctr"/>
              <c:showLegendKey val="0"/>
              <c:showVal val="1"/>
              <c:showCatName val="0"/>
              <c:showSerName val="0"/>
              <c:showPercent val="0"/>
              <c:showBubbleSize val="0"/>
              <c:extLst>
                <c:ext xmlns:c16="http://schemas.microsoft.com/office/drawing/2014/chart" uri="{C3380CC4-5D6E-409C-BE32-E72D297353CC}">
                  <c16:uniqueId val="{00000002-E2B0-4BBB-8003-A3E69F62E623}"/>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it-IT"/>
                </a:p>
              </c:txPr>
              <c:dLblPos val="ctr"/>
              <c:showLegendKey val="0"/>
              <c:showVal val="1"/>
              <c:showCatName val="0"/>
              <c:showSerName val="0"/>
              <c:showPercent val="0"/>
              <c:showBubbleSize val="0"/>
              <c:extLst>
                <c:ext xmlns:c16="http://schemas.microsoft.com/office/drawing/2014/chart" uri="{C3380CC4-5D6E-409C-BE32-E72D297353CC}">
                  <c16:uniqueId val="{00000003-E2B0-4BBB-8003-A3E69F62E62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Foglio1!$A$2:$A$5</c:f>
              <c:numCache>
                <c:formatCode>General</c:formatCode>
                <c:ptCount val="4"/>
                <c:pt idx="0">
                  <c:v>2019</c:v>
                </c:pt>
                <c:pt idx="1">
                  <c:v>2020</c:v>
                </c:pt>
                <c:pt idx="2">
                  <c:v>2021</c:v>
                </c:pt>
              </c:numCache>
            </c:numRef>
          </c:cat>
          <c:val>
            <c:numRef>
              <c:f>Foglio1!$C$2:$C$5</c:f>
              <c:numCache>
                <c:formatCode>General</c:formatCode>
                <c:ptCount val="4"/>
                <c:pt idx="0">
                  <c:v>248216</c:v>
                </c:pt>
                <c:pt idx="1">
                  <c:v>154039</c:v>
                </c:pt>
                <c:pt idx="2">
                  <c:v>213737</c:v>
                </c:pt>
              </c:numCache>
            </c:numRef>
          </c:val>
          <c:smooth val="0"/>
          <c:extLst>
            <c:ext xmlns:c16="http://schemas.microsoft.com/office/drawing/2014/chart" uri="{C3380CC4-5D6E-409C-BE32-E72D297353CC}">
              <c16:uniqueId val="{00000004-E2B0-4BBB-8003-A3E69F62E623}"/>
            </c:ext>
          </c:extLst>
        </c:ser>
        <c:dLbls>
          <c:dLblPos val="ctr"/>
          <c:showLegendKey val="0"/>
          <c:showVal val="1"/>
          <c:showCatName val="0"/>
          <c:showSerName val="0"/>
          <c:showPercent val="0"/>
          <c:showBubbleSize val="0"/>
        </c:dLbls>
        <c:marker val="1"/>
        <c:smooth val="0"/>
        <c:axId val="495968520"/>
        <c:axId val="495964256"/>
      </c:lineChart>
      <c:catAx>
        <c:axId val="4959685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495964256"/>
        <c:crosses val="autoZero"/>
        <c:auto val="1"/>
        <c:lblAlgn val="ctr"/>
        <c:lblOffset val="100"/>
        <c:noMultiLvlLbl val="0"/>
      </c:catAx>
      <c:valAx>
        <c:axId val="4959642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959685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t-I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it-I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Sheet1!$A$2</c:f>
              <c:strCache>
                <c:ptCount val="1"/>
                <c:pt idx="0">
                  <c:v>TOTALE PARTECIPANTI</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B2B-43A7-86FE-352739A135E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B2B-43A7-86FE-352739A135E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B2B-43A7-86FE-352739A135E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B2B-43A7-86FE-352739A135E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B2B-43A7-86FE-352739A135E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B2B-43A7-86FE-352739A135E7}"/>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B2B-43A7-86FE-352739A135E7}"/>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EB2B-43A7-86FE-352739A135E7}"/>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EB2B-43A7-86FE-352739A135E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it-IT"/>
                </a:p>
              </c:txPr>
              <c:dLblPos val="outEnd"/>
              <c:showLegendKey val="0"/>
              <c:showVal val="0"/>
              <c:showCatName val="1"/>
              <c:showSerName val="0"/>
              <c:showPercent val="0"/>
              <c:showBubbleSize val="0"/>
              <c:extLst>
                <c:ext xmlns:c16="http://schemas.microsoft.com/office/drawing/2014/chart" uri="{C3380CC4-5D6E-409C-BE32-E72D297353CC}">
                  <c16:uniqueId val="{00000001-EB2B-43A7-86FE-352739A135E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it-IT"/>
                </a:p>
              </c:txPr>
              <c:dLblPos val="outEnd"/>
              <c:showLegendKey val="0"/>
              <c:showVal val="0"/>
              <c:showCatName val="1"/>
              <c:showSerName val="0"/>
              <c:showPercent val="0"/>
              <c:showBubbleSize val="0"/>
              <c:extLst>
                <c:ext xmlns:c16="http://schemas.microsoft.com/office/drawing/2014/chart" uri="{C3380CC4-5D6E-409C-BE32-E72D297353CC}">
                  <c16:uniqueId val="{00000003-EB2B-43A7-86FE-352739A135E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it-IT"/>
                </a:p>
              </c:txPr>
              <c:dLblPos val="outEnd"/>
              <c:showLegendKey val="0"/>
              <c:showVal val="0"/>
              <c:showCatName val="1"/>
              <c:showSerName val="0"/>
              <c:showPercent val="0"/>
              <c:showBubbleSize val="0"/>
              <c:extLst>
                <c:ext xmlns:c16="http://schemas.microsoft.com/office/drawing/2014/chart" uri="{C3380CC4-5D6E-409C-BE32-E72D297353CC}">
                  <c16:uniqueId val="{00000005-EB2B-43A7-86FE-352739A135E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it-IT"/>
                </a:p>
              </c:txPr>
              <c:dLblPos val="outEnd"/>
              <c:showLegendKey val="0"/>
              <c:showVal val="0"/>
              <c:showCatName val="1"/>
              <c:showSerName val="0"/>
              <c:showPercent val="0"/>
              <c:showBubbleSize val="0"/>
              <c:extLst>
                <c:ext xmlns:c16="http://schemas.microsoft.com/office/drawing/2014/chart" uri="{C3380CC4-5D6E-409C-BE32-E72D297353CC}">
                  <c16:uniqueId val="{00000007-EB2B-43A7-86FE-352739A135E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it-IT"/>
                </a:p>
              </c:txPr>
              <c:dLblPos val="outEnd"/>
              <c:showLegendKey val="0"/>
              <c:showVal val="0"/>
              <c:showCatName val="1"/>
              <c:showSerName val="0"/>
              <c:showPercent val="0"/>
              <c:showBubbleSize val="0"/>
              <c:extLst>
                <c:ext xmlns:c16="http://schemas.microsoft.com/office/drawing/2014/chart" uri="{C3380CC4-5D6E-409C-BE32-E72D297353CC}">
                  <c16:uniqueId val="{00000009-EB2B-43A7-86FE-352739A135E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it-IT"/>
                </a:p>
              </c:txPr>
              <c:dLblPos val="outEnd"/>
              <c:showLegendKey val="0"/>
              <c:showVal val="0"/>
              <c:showCatName val="1"/>
              <c:showSerName val="0"/>
              <c:showPercent val="0"/>
              <c:showBubbleSize val="0"/>
              <c:extLst>
                <c:ext xmlns:c16="http://schemas.microsoft.com/office/drawing/2014/chart" uri="{C3380CC4-5D6E-409C-BE32-E72D297353CC}">
                  <c16:uniqueId val="{0000000B-EB2B-43A7-86FE-352739A135E7}"/>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it-IT"/>
                </a:p>
              </c:txPr>
              <c:dLblPos val="outEnd"/>
              <c:showLegendKey val="0"/>
              <c:showVal val="0"/>
              <c:showCatName val="1"/>
              <c:showSerName val="0"/>
              <c:showPercent val="0"/>
              <c:showBubbleSize val="0"/>
              <c:extLst>
                <c:ext xmlns:c16="http://schemas.microsoft.com/office/drawing/2014/chart" uri="{C3380CC4-5D6E-409C-BE32-E72D297353CC}">
                  <c16:uniqueId val="{0000000D-EB2B-43A7-86FE-352739A135E7}"/>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it-IT"/>
                </a:p>
              </c:txPr>
              <c:dLblPos val="outEnd"/>
              <c:showLegendKey val="0"/>
              <c:showVal val="0"/>
              <c:showCatName val="1"/>
              <c:showSerName val="0"/>
              <c:showPercent val="0"/>
              <c:showBubbleSize val="0"/>
              <c:extLst>
                <c:ext xmlns:c16="http://schemas.microsoft.com/office/drawing/2014/chart" uri="{C3380CC4-5D6E-409C-BE32-E72D297353CC}">
                  <c16:uniqueId val="{0000000F-EB2B-43A7-86FE-352739A135E7}"/>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it-IT"/>
                </a:p>
              </c:txPr>
              <c:dLblPos val="outEnd"/>
              <c:showLegendKey val="0"/>
              <c:showVal val="0"/>
              <c:showCatName val="1"/>
              <c:showSerName val="0"/>
              <c:showPercent val="0"/>
              <c:showBubbleSize val="0"/>
              <c:extLst>
                <c:ext xmlns:c16="http://schemas.microsoft.com/office/drawing/2014/chart" uri="{C3380CC4-5D6E-409C-BE32-E72D297353CC}">
                  <c16:uniqueId val="{00000011-EB2B-43A7-86FE-352739A135E7}"/>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Sheet1!$B$1:$J$1</c:f>
              <c:strCache>
                <c:ptCount val="9"/>
                <c:pt idx="0">
                  <c:v>BEVAGNA</c:v>
                </c:pt>
                <c:pt idx="1">
                  <c:v>CAMPELLO SUL CLITUNNO</c:v>
                </c:pt>
                <c:pt idx="2">
                  <c:v>CASTEL RITALDI</c:v>
                </c:pt>
                <c:pt idx="3">
                  <c:v>GIANO DELL'UMBRIA</c:v>
                </c:pt>
                <c:pt idx="4">
                  <c:v>GUALDO CATTANEO</c:v>
                </c:pt>
                <c:pt idx="5">
                  <c:v>MASSA MARTANA</c:v>
                </c:pt>
                <c:pt idx="6">
                  <c:v>MONTEFALCO</c:v>
                </c:pt>
                <c:pt idx="7">
                  <c:v>TREVI</c:v>
                </c:pt>
                <c:pt idx="8">
                  <c:v>UNIONE</c:v>
                </c:pt>
              </c:strCache>
            </c:strRef>
          </c:cat>
          <c:val>
            <c:numRef>
              <c:f>Sheet1!$B$2:$J$2</c:f>
              <c:numCache>
                <c:formatCode>General</c:formatCode>
                <c:ptCount val="9"/>
                <c:pt idx="0">
                  <c:v>19</c:v>
                </c:pt>
                <c:pt idx="1">
                  <c:v>12</c:v>
                </c:pt>
                <c:pt idx="2">
                  <c:v>14</c:v>
                </c:pt>
                <c:pt idx="3">
                  <c:v>8</c:v>
                </c:pt>
                <c:pt idx="4">
                  <c:v>31</c:v>
                </c:pt>
                <c:pt idx="5">
                  <c:v>2</c:v>
                </c:pt>
                <c:pt idx="6">
                  <c:v>9</c:v>
                </c:pt>
                <c:pt idx="7">
                  <c:v>8</c:v>
                </c:pt>
              </c:numCache>
            </c:numRef>
          </c:val>
          <c:extLst>
            <c:ext xmlns:c16="http://schemas.microsoft.com/office/drawing/2014/chart" uri="{C3380CC4-5D6E-409C-BE32-E72D297353CC}">
              <c16:uniqueId val="{00000012-EB2B-43A7-86FE-352739A135E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8C4B42AA-F1BC-4D19-8B64-534A56409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Pages>
  <Words>61742</Words>
  <Characters>351931</Characters>
  <Application>Microsoft Office Word</Application>
  <DocSecurity>0</DocSecurity>
  <Lines>2932</Lines>
  <Paragraphs>825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Valter</dc:creator>
  <cp:lastModifiedBy>Giulio Massi</cp:lastModifiedBy>
  <cp:revision>8</cp:revision>
  <cp:lastPrinted>2022-04-13T14:11:00Z</cp:lastPrinted>
  <dcterms:created xsi:type="dcterms:W3CDTF">2022-04-20T11:54:00Z</dcterms:created>
  <dcterms:modified xsi:type="dcterms:W3CDTF">2022-04-29T14:22:00Z</dcterms:modified>
</cp:coreProperties>
</file>